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Override PartName="/word/footer2.xml" ContentType="application/vnd.openxmlformats-officedocument.wordprocessingml.footer+xml"/>
  <Default Extension="jpeg" ContentType="image/jpeg"/>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ind w:left="3984"/>
      </w:pPr>
      <w:r>
        <w:rPr/>
        <w:drawing>
          <wp:inline distT="0" distB="0" distL="0" distR="0">
            <wp:extent cx="2440838" cy="2955702"/>
            <wp:effectExtent l="0" t="0" r="0" b="0"/>
            <wp:docPr id="1" name="Image 1" descr="UO_Signature_stckd_blk copy "/>
            <wp:cNvGraphicFramePr>
              <a:graphicFrameLocks/>
            </wp:cNvGraphicFramePr>
            <a:graphic>
              <a:graphicData uri="http://schemas.openxmlformats.org/drawingml/2006/picture">
                <pic:pic>
                  <pic:nvPicPr>
                    <pic:cNvPr id="1" name="Image 1" descr="UO_Signature_stckd_blk copy "/>
                    <pic:cNvPicPr/>
                  </pic:nvPicPr>
                  <pic:blipFill>
                    <a:blip r:embed="rId5" cstate="print"/>
                    <a:stretch>
                      <a:fillRect/>
                    </a:stretch>
                  </pic:blipFill>
                  <pic:spPr>
                    <a:xfrm>
                      <a:off x="0" y="0"/>
                      <a:ext cx="2440838" cy="2955702"/>
                    </a:xfrm>
                    <a:prstGeom prst="rect">
                      <a:avLst/>
                    </a:prstGeom>
                  </pic:spPr>
                </pic:pic>
              </a:graphicData>
            </a:graphic>
          </wp:inline>
        </w:drawing>
      </w:r>
      <w:r>
        <w:rPr/>
      </w:r>
    </w:p>
    <w:p>
      <w:pPr>
        <w:pStyle w:val="BodyText"/>
        <w:rPr>
          <w:sz w:val="77"/>
        </w:rPr>
      </w:pPr>
    </w:p>
    <w:p>
      <w:pPr>
        <w:pStyle w:val="BodyText"/>
        <w:spacing w:before="311"/>
        <w:rPr>
          <w:sz w:val="77"/>
        </w:rPr>
      </w:pPr>
    </w:p>
    <w:p>
      <w:pPr>
        <w:pStyle w:val="Title"/>
      </w:pPr>
      <w:r>
        <w:rPr>
          <w:smallCaps/>
        </w:rPr>
        <w:t>Chemical</w:t>
      </w:r>
      <w:r>
        <w:rPr>
          <w:smallCaps/>
          <w:spacing w:val="-34"/>
        </w:rPr>
        <w:t> </w:t>
      </w:r>
      <w:r>
        <w:rPr>
          <w:smallCaps/>
        </w:rPr>
        <w:t>Hygiene </w:t>
      </w:r>
      <w:r>
        <w:rPr>
          <w:smallCaps/>
          <w:spacing w:val="-4"/>
        </w:rPr>
        <w:t>Plan</w:t>
      </w:r>
    </w:p>
    <w:p>
      <w:pPr>
        <w:pStyle w:val="BodyText"/>
        <w:spacing w:before="700"/>
        <w:rPr>
          <w:sz w:val="77"/>
        </w:rPr>
      </w:pPr>
    </w:p>
    <w:p>
      <w:pPr>
        <w:spacing w:before="1"/>
        <w:ind w:left="1886" w:right="1687" w:firstLine="0"/>
        <w:jc w:val="center"/>
        <w:rPr>
          <w:sz w:val="48"/>
        </w:rPr>
      </w:pPr>
      <w:r>
        <w:rPr>
          <w:smallCaps/>
          <w:sz w:val="48"/>
        </w:rPr>
        <w:t>Environmental</w:t>
      </w:r>
      <w:r>
        <w:rPr>
          <w:smallCaps/>
          <w:spacing w:val="-12"/>
          <w:sz w:val="48"/>
        </w:rPr>
        <w:t> </w:t>
      </w:r>
      <w:r>
        <w:rPr>
          <w:smallCaps/>
          <w:sz w:val="48"/>
        </w:rPr>
        <w:t>Health</w:t>
      </w:r>
      <w:r>
        <w:rPr>
          <w:smallCaps/>
          <w:spacing w:val="-14"/>
          <w:sz w:val="48"/>
        </w:rPr>
        <w:t> </w:t>
      </w:r>
      <w:r>
        <w:rPr>
          <w:smallCaps/>
          <w:sz w:val="48"/>
        </w:rPr>
        <w:t>and</w:t>
      </w:r>
      <w:r>
        <w:rPr>
          <w:smallCaps/>
          <w:spacing w:val="-13"/>
          <w:sz w:val="48"/>
        </w:rPr>
        <w:t> </w:t>
      </w:r>
      <w:r>
        <w:rPr>
          <w:smallCaps/>
          <w:sz w:val="48"/>
        </w:rPr>
        <w:t>Safety 72 Onyx Bridge</w:t>
      </w:r>
    </w:p>
    <w:p>
      <w:pPr>
        <w:spacing w:before="0"/>
        <w:ind w:left="1886" w:right="1692" w:firstLine="0"/>
        <w:jc w:val="center"/>
        <w:rPr>
          <w:sz w:val="48"/>
        </w:rPr>
      </w:pPr>
      <w:r>
        <w:rPr>
          <w:sz w:val="48"/>
        </w:rPr>
        <w:t>541-346-</w:t>
      </w:r>
      <w:r>
        <w:rPr>
          <w:spacing w:val="-4"/>
          <w:sz w:val="48"/>
        </w:rPr>
        <w:t>3192</w:t>
      </w:r>
    </w:p>
    <w:p>
      <w:pPr>
        <w:spacing w:after="0"/>
        <w:jc w:val="center"/>
        <w:rPr>
          <w:sz w:val="48"/>
        </w:rPr>
        <w:sectPr>
          <w:type w:val="continuous"/>
          <w:pgSz w:w="12240" w:h="15840"/>
          <w:pgMar w:top="1100" w:bottom="280" w:left="360" w:right="360"/>
          <w:pgBorders w:offsetFrom="page">
            <w:top w:val="double" w:color="000000" w:space="24" w:sz="4"/>
            <w:left w:val="double" w:color="000000" w:space="24" w:sz="4"/>
            <w:bottom w:val="double" w:color="000000" w:space="24" w:sz="4"/>
            <w:right w:val="double" w:color="000000" w:space="24" w:sz="4"/>
          </w:pgBorders>
        </w:sectPr>
      </w:pPr>
    </w:p>
    <w:p>
      <w:pPr>
        <w:spacing w:before="60"/>
        <w:ind w:left="1978" w:right="1687" w:firstLine="0"/>
        <w:jc w:val="center"/>
        <w:rPr>
          <w:b/>
          <w:sz w:val="40"/>
        </w:rPr>
      </w:pPr>
      <w:bookmarkStart w:name="Environmental Health and Safety" w:id="1"/>
      <w:bookmarkEnd w:id="1"/>
      <w:r>
        <w:rPr/>
      </w:r>
      <w:r>
        <w:rPr>
          <w:b/>
          <w:sz w:val="40"/>
        </w:rPr>
        <w:t>Environmental</w:t>
      </w:r>
      <w:r>
        <w:rPr>
          <w:b/>
          <w:spacing w:val="-6"/>
          <w:sz w:val="40"/>
        </w:rPr>
        <w:t> </w:t>
      </w:r>
      <w:r>
        <w:rPr>
          <w:b/>
          <w:sz w:val="40"/>
        </w:rPr>
        <w:t>Health</w:t>
      </w:r>
      <w:r>
        <w:rPr>
          <w:b/>
          <w:spacing w:val="-6"/>
          <w:sz w:val="40"/>
        </w:rPr>
        <w:t> </w:t>
      </w:r>
      <w:r>
        <w:rPr>
          <w:b/>
          <w:sz w:val="40"/>
        </w:rPr>
        <w:t>and</w:t>
      </w:r>
      <w:r>
        <w:rPr>
          <w:b/>
          <w:spacing w:val="-5"/>
          <w:sz w:val="40"/>
        </w:rPr>
        <w:t> </w:t>
      </w:r>
      <w:r>
        <w:rPr>
          <w:b/>
          <w:spacing w:val="-2"/>
          <w:sz w:val="40"/>
        </w:rPr>
        <w:t>Safety</w:t>
      </w:r>
    </w:p>
    <w:p>
      <w:pPr>
        <w:spacing w:before="361"/>
        <w:ind w:left="1973" w:right="1687" w:firstLine="0"/>
        <w:jc w:val="center"/>
        <w:rPr>
          <w:b/>
          <w:sz w:val="40"/>
        </w:rPr>
      </w:pPr>
      <w:bookmarkStart w:name="Staff and Services" w:id="2"/>
      <w:bookmarkEnd w:id="2"/>
      <w:r>
        <w:rPr/>
      </w:r>
      <w:r>
        <w:rPr>
          <w:b/>
          <w:sz w:val="40"/>
        </w:rPr>
        <w:t>Staff</w:t>
      </w:r>
      <w:r>
        <w:rPr>
          <w:b/>
          <w:spacing w:val="-4"/>
          <w:sz w:val="40"/>
        </w:rPr>
        <w:t> </w:t>
      </w:r>
      <w:r>
        <w:rPr>
          <w:b/>
          <w:sz w:val="40"/>
        </w:rPr>
        <w:t>and</w:t>
      </w:r>
      <w:r>
        <w:rPr>
          <w:b/>
          <w:spacing w:val="-3"/>
          <w:sz w:val="40"/>
        </w:rPr>
        <w:t> </w:t>
      </w:r>
      <w:r>
        <w:rPr>
          <w:b/>
          <w:spacing w:val="-2"/>
          <w:sz w:val="40"/>
        </w:rPr>
        <w:t>Services</w:t>
      </w:r>
    </w:p>
    <w:p>
      <w:pPr>
        <w:spacing w:before="120"/>
        <w:ind w:left="1080" w:right="853" w:firstLine="0"/>
        <w:jc w:val="left"/>
        <w:rPr>
          <w:sz w:val="28"/>
        </w:rPr>
      </w:pPr>
      <w:r>
        <w:rPr>
          <w:sz w:val="28"/>
        </w:rPr>
        <w:t>Consult</w:t>
      </w:r>
      <w:r>
        <w:rPr>
          <w:spacing w:val="-2"/>
          <w:sz w:val="28"/>
        </w:rPr>
        <w:t> </w:t>
      </w:r>
      <w:r>
        <w:rPr>
          <w:sz w:val="28"/>
        </w:rPr>
        <w:t>SRS/EHS</w:t>
      </w:r>
      <w:r>
        <w:rPr>
          <w:spacing w:val="-6"/>
          <w:sz w:val="28"/>
        </w:rPr>
        <w:t> </w:t>
      </w:r>
      <w:r>
        <w:rPr>
          <w:sz w:val="28"/>
        </w:rPr>
        <w:t>webpage</w:t>
      </w:r>
      <w:r>
        <w:rPr>
          <w:spacing w:val="-3"/>
          <w:sz w:val="28"/>
        </w:rPr>
        <w:t> </w:t>
      </w:r>
      <w:r>
        <w:rPr>
          <w:sz w:val="28"/>
        </w:rPr>
        <w:t>for</w:t>
      </w:r>
      <w:r>
        <w:rPr>
          <w:spacing w:val="-5"/>
          <w:sz w:val="28"/>
        </w:rPr>
        <w:t> </w:t>
      </w:r>
      <w:r>
        <w:rPr>
          <w:sz w:val="28"/>
        </w:rPr>
        <w:t>the</w:t>
      </w:r>
      <w:r>
        <w:rPr>
          <w:spacing w:val="-5"/>
          <w:sz w:val="28"/>
        </w:rPr>
        <w:t> </w:t>
      </w:r>
      <w:r>
        <w:rPr>
          <w:sz w:val="28"/>
        </w:rPr>
        <w:t>current</w:t>
      </w:r>
      <w:r>
        <w:rPr>
          <w:spacing w:val="-4"/>
          <w:sz w:val="28"/>
        </w:rPr>
        <w:t> </w:t>
      </w:r>
      <w:r>
        <w:rPr>
          <w:sz w:val="28"/>
        </w:rPr>
        <w:t>contact</w:t>
      </w:r>
      <w:r>
        <w:rPr>
          <w:spacing w:val="-4"/>
          <w:sz w:val="28"/>
        </w:rPr>
        <w:t> </w:t>
      </w:r>
      <w:r>
        <w:rPr>
          <w:sz w:val="28"/>
        </w:rPr>
        <w:t>information</w:t>
      </w:r>
      <w:r>
        <w:rPr>
          <w:spacing w:val="-2"/>
          <w:sz w:val="28"/>
        </w:rPr>
        <w:t> </w:t>
      </w:r>
      <w:r>
        <w:rPr>
          <w:sz w:val="28"/>
        </w:rPr>
        <w:t>for</w:t>
      </w:r>
      <w:r>
        <w:rPr>
          <w:spacing w:val="-3"/>
          <w:sz w:val="28"/>
        </w:rPr>
        <w:t> </w:t>
      </w:r>
      <w:r>
        <w:rPr>
          <w:sz w:val="28"/>
        </w:rPr>
        <w:t>the</w:t>
      </w:r>
      <w:r>
        <w:rPr>
          <w:spacing w:val="-3"/>
          <w:sz w:val="28"/>
        </w:rPr>
        <w:t> </w:t>
      </w:r>
      <w:r>
        <w:rPr>
          <w:sz w:val="28"/>
        </w:rPr>
        <w:t>following</w:t>
      </w:r>
      <w:r>
        <w:rPr>
          <w:spacing w:val="-4"/>
          <w:sz w:val="28"/>
        </w:rPr>
        <w:t> </w:t>
      </w:r>
      <w:r>
        <w:rPr>
          <w:sz w:val="28"/>
        </w:rPr>
        <w:t>by scanning the code:</w:t>
      </w:r>
    </w:p>
    <w:p>
      <w:pPr>
        <w:pStyle w:val="BodyText"/>
        <w:spacing w:before="9"/>
        <w:rPr>
          <w:sz w:val="18"/>
        </w:rPr>
      </w:pPr>
      <w:r>
        <w:rPr>
          <w:sz w:val="18"/>
        </w:rPr>
        <w:drawing>
          <wp:anchor distT="0" distB="0" distL="0" distR="0" allowOverlap="1" layoutInCell="1" locked="0" behindDoc="1" simplePos="0" relativeHeight="487587840">
            <wp:simplePos x="0" y="0"/>
            <wp:positionH relativeFrom="page">
              <wp:posOffset>2497317</wp:posOffset>
            </wp:positionH>
            <wp:positionV relativeFrom="paragraph">
              <wp:posOffset>152843</wp:posOffset>
            </wp:positionV>
            <wp:extent cx="1288268" cy="1286637"/>
            <wp:effectExtent l="0" t="0" r="0" b="0"/>
            <wp:wrapTopAndBottom/>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1288268" cy="1286637"/>
                    </a:xfrm>
                    <a:prstGeom prst="rect">
                      <a:avLst/>
                    </a:prstGeom>
                  </pic:spPr>
                </pic:pic>
              </a:graphicData>
            </a:graphic>
          </wp:anchor>
        </w:drawing>
      </w:r>
    </w:p>
    <w:p>
      <w:pPr>
        <w:pStyle w:val="BodyText"/>
        <w:spacing w:before="33"/>
        <w:rPr>
          <w:sz w:val="28"/>
        </w:rPr>
      </w:pPr>
    </w:p>
    <w:p>
      <w:pPr>
        <w:spacing w:before="1"/>
        <w:ind w:left="1918" w:right="0" w:firstLine="0"/>
        <w:jc w:val="left"/>
        <w:rPr>
          <w:sz w:val="28"/>
        </w:rPr>
      </w:pPr>
      <w:r>
        <w:rPr>
          <w:sz w:val="28"/>
        </w:rPr>
        <w:t>EHS</w:t>
      </w:r>
      <w:r>
        <w:rPr>
          <w:spacing w:val="-4"/>
          <w:sz w:val="28"/>
        </w:rPr>
        <w:t> </w:t>
      </w:r>
      <w:r>
        <w:rPr>
          <w:sz w:val="28"/>
        </w:rPr>
        <w:t>Main </w:t>
      </w:r>
      <w:r>
        <w:rPr>
          <w:spacing w:val="-4"/>
          <w:sz w:val="28"/>
        </w:rPr>
        <w:t>Phone</w:t>
      </w:r>
    </w:p>
    <w:p>
      <w:pPr>
        <w:spacing w:line="271" w:lineRule="auto" w:before="40"/>
        <w:ind w:left="1979" w:right="6371" w:firstLine="0"/>
        <w:jc w:val="left"/>
        <w:rPr>
          <w:sz w:val="28"/>
        </w:rPr>
      </w:pPr>
      <w:r>
        <w:rPr>
          <w:sz w:val="28"/>
        </w:rPr>
        <w:t>Waste</w:t>
      </w:r>
      <w:r>
        <w:rPr>
          <w:spacing w:val="-18"/>
          <w:sz w:val="28"/>
        </w:rPr>
        <w:t> </w:t>
      </w:r>
      <w:r>
        <w:rPr>
          <w:sz w:val="28"/>
        </w:rPr>
        <w:t>Collection</w:t>
      </w:r>
      <w:r>
        <w:rPr>
          <w:spacing w:val="-17"/>
          <w:sz w:val="28"/>
        </w:rPr>
        <w:t> </w:t>
      </w:r>
      <w:r>
        <w:rPr>
          <w:sz w:val="28"/>
        </w:rPr>
        <w:t>Request Director of EHS</w:t>
      </w:r>
    </w:p>
    <w:p>
      <w:pPr>
        <w:spacing w:line="319" w:lineRule="exact" w:before="0"/>
        <w:ind w:left="1979" w:right="0" w:firstLine="0"/>
        <w:jc w:val="left"/>
        <w:rPr>
          <w:sz w:val="28"/>
        </w:rPr>
      </w:pPr>
      <w:r>
        <w:rPr>
          <w:sz w:val="28"/>
        </w:rPr>
        <w:t>EHS</w:t>
      </w:r>
      <w:r>
        <w:rPr>
          <w:spacing w:val="-2"/>
          <w:sz w:val="28"/>
        </w:rPr>
        <w:t> </w:t>
      </w:r>
      <w:r>
        <w:rPr>
          <w:spacing w:val="-5"/>
          <w:sz w:val="28"/>
        </w:rPr>
        <w:t>FAX</w:t>
      </w:r>
    </w:p>
    <w:p>
      <w:pPr>
        <w:spacing w:line="268" w:lineRule="auto" w:before="41"/>
        <w:ind w:left="1980" w:right="6371" w:hanging="1"/>
        <w:jc w:val="left"/>
        <w:rPr>
          <w:sz w:val="28"/>
        </w:rPr>
      </w:pPr>
      <w:r>
        <w:rPr>
          <w:sz w:val="28"/>
        </w:rPr>
        <w:t>Laboratory Safety Officer Chemical Safety Officer Hazardous</w:t>
      </w:r>
      <w:r>
        <w:rPr>
          <w:spacing w:val="-14"/>
          <w:sz w:val="28"/>
        </w:rPr>
        <w:t> </w:t>
      </w:r>
      <w:r>
        <w:rPr>
          <w:sz w:val="28"/>
        </w:rPr>
        <w:t>Waste</w:t>
      </w:r>
      <w:r>
        <w:rPr>
          <w:spacing w:val="-15"/>
          <w:sz w:val="28"/>
        </w:rPr>
        <w:t> </w:t>
      </w:r>
      <w:r>
        <w:rPr>
          <w:sz w:val="28"/>
        </w:rPr>
        <w:t>Specialist Indoor Air Quality Radiation Safety Officer Biosafety Officer</w:t>
      </w:r>
    </w:p>
    <w:p>
      <w:pPr>
        <w:spacing w:before="8"/>
        <w:ind w:left="1980" w:right="0" w:firstLine="0"/>
        <w:jc w:val="left"/>
        <w:rPr>
          <w:sz w:val="28"/>
        </w:rPr>
      </w:pPr>
      <w:r>
        <w:rPr>
          <w:sz w:val="28"/>
        </w:rPr>
        <w:t>Fire</w:t>
      </w:r>
      <w:r>
        <w:rPr>
          <w:spacing w:val="-1"/>
          <w:sz w:val="28"/>
        </w:rPr>
        <w:t> </w:t>
      </w:r>
      <w:r>
        <w:rPr>
          <w:spacing w:val="-2"/>
          <w:sz w:val="28"/>
        </w:rPr>
        <w:t>Marshal</w:t>
      </w:r>
    </w:p>
    <w:p>
      <w:pPr>
        <w:pStyle w:val="BodyText"/>
        <w:spacing w:before="78"/>
        <w:rPr>
          <w:sz w:val="28"/>
        </w:rPr>
      </w:pPr>
    </w:p>
    <w:p>
      <w:pPr>
        <w:spacing w:before="0"/>
        <w:ind w:left="1980" w:right="0" w:firstLine="0"/>
        <w:jc w:val="left"/>
        <w:rPr>
          <w:sz w:val="28"/>
        </w:rPr>
      </w:pPr>
      <w:bookmarkStart w:name="OTHER CONTACT NUMBERS" w:id="3"/>
      <w:bookmarkEnd w:id="3"/>
      <w:r>
        <w:rPr/>
      </w:r>
      <w:r>
        <w:rPr>
          <w:sz w:val="28"/>
          <w:u w:val="single"/>
        </w:rPr>
        <w:t>OTHER</w:t>
      </w:r>
      <w:r>
        <w:rPr>
          <w:spacing w:val="-7"/>
          <w:sz w:val="28"/>
          <w:u w:val="single"/>
        </w:rPr>
        <w:t> </w:t>
      </w:r>
      <w:r>
        <w:rPr>
          <w:sz w:val="28"/>
          <w:u w:val="single"/>
        </w:rPr>
        <w:t>CONTACT</w:t>
      </w:r>
      <w:r>
        <w:rPr>
          <w:spacing w:val="-6"/>
          <w:sz w:val="28"/>
          <w:u w:val="single"/>
        </w:rPr>
        <w:t> </w:t>
      </w:r>
      <w:r>
        <w:rPr>
          <w:spacing w:val="-2"/>
          <w:sz w:val="28"/>
          <w:u w:val="single"/>
        </w:rPr>
        <w:t>NUMBERS</w:t>
      </w:r>
    </w:p>
    <w:p>
      <w:pPr>
        <w:pStyle w:val="BodyText"/>
        <w:spacing w:before="81"/>
        <w:rPr>
          <w:sz w:val="28"/>
        </w:rPr>
      </w:pPr>
    </w:p>
    <w:p>
      <w:pPr>
        <w:tabs>
          <w:tab w:pos="8433" w:val="left" w:leader="none"/>
        </w:tabs>
        <w:spacing w:before="0"/>
        <w:ind w:left="1980" w:right="0" w:firstLine="0"/>
        <w:jc w:val="left"/>
        <w:rPr>
          <w:sz w:val="28"/>
        </w:rPr>
      </w:pPr>
      <w:r>
        <w:rPr>
          <w:sz w:val="28"/>
        </w:rPr>
        <mc:AlternateContent>
          <mc:Choice Requires="wps">
            <w:drawing>
              <wp:anchor distT="0" distB="0" distL="0" distR="0" allowOverlap="1" layoutInCell="1" locked="0" behindDoc="1" simplePos="0" relativeHeight="486535680">
                <wp:simplePos x="0" y="0"/>
                <wp:positionH relativeFrom="page">
                  <wp:posOffset>2638126</wp:posOffset>
                </wp:positionH>
                <wp:positionV relativeFrom="paragraph">
                  <wp:posOffset>119308</wp:posOffset>
                </wp:positionV>
                <wp:extent cx="2531110" cy="13335"/>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2531110" cy="13335"/>
                          <a:chExt cx="2531110" cy="13335"/>
                        </a:xfrm>
                      </wpg:grpSpPr>
                      <wps:wsp>
                        <wps:cNvPr id="5" name="Graphic 5"/>
                        <wps:cNvSpPr/>
                        <wps:spPr>
                          <a:xfrm>
                            <a:off x="0" y="6597"/>
                            <a:ext cx="709930" cy="1270"/>
                          </a:xfrm>
                          <a:custGeom>
                            <a:avLst/>
                            <a:gdLst/>
                            <a:ahLst/>
                            <a:cxnLst/>
                            <a:rect l="l" t="t" r="r" b="b"/>
                            <a:pathLst>
                              <a:path w="709930" h="0">
                                <a:moveTo>
                                  <a:pt x="0" y="0"/>
                                </a:moveTo>
                                <a:lnTo>
                                  <a:pt x="709594" y="0"/>
                                </a:lnTo>
                              </a:path>
                            </a:pathLst>
                          </a:custGeom>
                          <a:ln w="13194">
                            <a:solidFill>
                              <a:srgbClr val="000000"/>
                            </a:solidFill>
                            <a:prstDash val="dash"/>
                          </a:ln>
                        </wps:spPr>
                        <wps:bodyPr wrap="square" lIns="0" tIns="0" rIns="0" bIns="0" rtlCol="0">
                          <a:prstTxWarp prst="textNoShape">
                            <a:avLst/>
                          </a:prstTxWarp>
                          <a:noAutofit/>
                        </wps:bodyPr>
                      </wps:wsp>
                      <wps:wsp>
                        <wps:cNvPr id="6" name="Graphic 6"/>
                        <wps:cNvSpPr/>
                        <wps:spPr>
                          <a:xfrm>
                            <a:off x="749785" y="6597"/>
                            <a:ext cx="1781810" cy="1270"/>
                          </a:xfrm>
                          <a:custGeom>
                            <a:avLst/>
                            <a:gdLst/>
                            <a:ahLst/>
                            <a:cxnLst/>
                            <a:rect l="l" t="t" r="r" b="b"/>
                            <a:pathLst>
                              <a:path w="1781810" h="0">
                                <a:moveTo>
                                  <a:pt x="0" y="0"/>
                                </a:moveTo>
                                <a:lnTo>
                                  <a:pt x="1781296" y="0"/>
                                </a:lnTo>
                              </a:path>
                            </a:pathLst>
                          </a:custGeom>
                          <a:ln w="13194">
                            <a:solidFill>
                              <a:srgbClr val="000000"/>
                            </a:solidFill>
                            <a:prstDash val="dash"/>
                          </a:ln>
                        </wps:spPr>
                        <wps:bodyPr wrap="square" lIns="0" tIns="0" rIns="0" bIns="0" rtlCol="0">
                          <a:prstTxWarp prst="textNoShape">
                            <a:avLst/>
                          </a:prstTxWarp>
                          <a:noAutofit/>
                        </wps:bodyPr>
                      </wps:wsp>
                    </wpg:wgp>
                  </a:graphicData>
                </a:graphic>
              </wp:anchor>
            </w:drawing>
          </mc:Choice>
          <mc:Fallback>
            <w:pict>
              <v:group style="position:absolute;margin-left:207.726486pt;margin-top:9.394382pt;width:199.3pt;height:1.05pt;mso-position-horizontal-relative:page;mso-position-vertical-relative:paragraph;z-index:-16780800" id="docshapegroup2" coordorigin="4155,188" coordsize="3986,21">
                <v:line style="position:absolute" from="4155,198" to="5272,198" stroked="true" strokeweight="1.038960pt" strokecolor="#000000">
                  <v:stroke dashstyle="dash"/>
                </v:line>
                <v:line style="position:absolute" from="5335,198" to="8140,198" stroked="true" strokeweight="1.038960pt" strokecolor="#000000">
                  <v:stroke dashstyle="dash"/>
                </v:line>
                <w10:wrap type="none"/>
              </v:group>
            </w:pict>
          </mc:Fallback>
        </mc:AlternateContent>
      </w:r>
      <w:r>
        <w:rPr>
          <w:spacing w:val="-2"/>
          <w:sz w:val="28"/>
        </w:rPr>
        <w:t>EMERGENCY</w:t>
      </w:r>
      <w:r>
        <w:rPr>
          <w:sz w:val="28"/>
        </w:rPr>
        <w:tab/>
      </w:r>
      <w:r>
        <w:rPr>
          <w:spacing w:val="-5"/>
          <w:sz w:val="28"/>
        </w:rPr>
        <w:t>911</w:t>
      </w:r>
    </w:p>
    <w:p>
      <w:pPr>
        <w:spacing w:before="40"/>
        <w:ind w:left="1980" w:right="0" w:firstLine="0"/>
        <w:jc w:val="left"/>
        <w:rPr>
          <w:sz w:val="28"/>
        </w:rPr>
      </w:pPr>
      <w:r>
        <w:rPr>
          <w:sz w:val="28"/>
        </w:rPr>
        <w:t>UOPD,</w:t>
      </w:r>
      <w:r>
        <w:rPr>
          <w:spacing w:val="-8"/>
          <w:sz w:val="28"/>
        </w:rPr>
        <w:t> </w:t>
      </w:r>
      <w:r>
        <w:rPr>
          <w:sz w:val="28"/>
        </w:rPr>
        <w:t>Non-Emergency</w:t>
      </w:r>
      <w:r>
        <w:rPr>
          <w:spacing w:val="68"/>
          <w:sz w:val="28"/>
        </w:rPr>
        <w:t> </w:t>
      </w:r>
      <w:r>
        <w:rPr>
          <w:sz w:val="28"/>
        </w:rPr>
        <w:t>------------------------------</w:t>
      </w:r>
      <w:r>
        <w:rPr>
          <w:spacing w:val="12"/>
          <w:sz w:val="28"/>
        </w:rPr>
        <w:t> </w:t>
      </w:r>
      <w:r>
        <w:rPr>
          <w:sz w:val="28"/>
        </w:rPr>
        <w:t>541-346-</w:t>
      </w:r>
      <w:r>
        <w:rPr>
          <w:spacing w:val="-4"/>
          <w:sz w:val="28"/>
        </w:rPr>
        <w:t>2919</w:t>
      </w:r>
    </w:p>
    <w:p>
      <w:pPr>
        <w:pStyle w:val="BodyText"/>
        <w:spacing w:before="77"/>
        <w:rPr>
          <w:sz w:val="28"/>
        </w:rPr>
      </w:pPr>
    </w:p>
    <w:p>
      <w:pPr>
        <w:spacing w:before="0"/>
        <w:ind w:left="1972" w:right="1687" w:firstLine="0"/>
        <w:jc w:val="center"/>
        <w:rPr>
          <w:b/>
          <w:sz w:val="32"/>
        </w:rPr>
      </w:pPr>
      <w:r>
        <w:rPr>
          <w:b/>
          <w:sz w:val="32"/>
        </w:rPr>
        <w:t>CHEMICAL</w:t>
      </w:r>
      <w:r>
        <w:rPr>
          <w:b/>
          <w:spacing w:val="-17"/>
          <w:sz w:val="32"/>
        </w:rPr>
        <w:t> </w:t>
      </w:r>
      <w:r>
        <w:rPr>
          <w:b/>
          <w:sz w:val="32"/>
        </w:rPr>
        <w:t>HYGIENE</w:t>
      </w:r>
      <w:r>
        <w:rPr>
          <w:b/>
          <w:spacing w:val="-17"/>
          <w:sz w:val="32"/>
        </w:rPr>
        <w:t> </w:t>
      </w:r>
      <w:r>
        <w:rPr>
          <w:b/>
          <w:spacing w:val="-4"/>
          <w:sz w:val="32"/>
        </w:rPr>
        <w:t>PLAN</w:t>
      </w:r>
    </w:p>
    <w:p>
      <w:pPr>
        <w:spacing w:before="242"/>
        <w:ind w:left="1973" w:right="1687" w:firstLine="0"/>
        <w:jc w:val="center"/>
        <w:rPr>
          <w:sz w:val="32"/>
        </w:rPr>
      </w:pPr>
      <w:r>
        <w:rPr>
          <w:sz w:val="32"/>
        </w:rPr>
        <w:t>11</w:t>
      </w:r>
      <w:r>
        <w:rPr>
          <w:sz w:val="32"/>
          <w:vertAlign w:val="superscript"/>
        </w:rPr>
        <w:t>th</w:t>
      </w:r>
      <w:r>
        <w:rPr>
          <w:spacing w:val="-5"/>
          <w:sz w:val="32"/>
          <w:vertAlign w:val="baseline"/>
        </w:rPr>
        <w:t> </w:t>
      </w:r>
      <w:r>
        <w:rPr>
          <w:sz w:val="32"/>
          <w:vertAlign w:val="baseline"/>
        </w:rPr>
        <w:t>Edition</w:t>
      </w:r>
      <w:r>
        <w:rPr>
          <w:spacing w:val="-4"/>
          <w:sz w:val="32"/>
          <w:vertAlign w:val="baseline"/>
        </w:rPr>
        <w:t> </w:t>
      </w:r>
      <w:r>
        <w:rPr>
          <w:rFonts w:ascii="Wingdings" w:hAnsi="Wingdings"/>
          <w:sz w:val="32"/>
          <w:vertAlign w:val="baseline"/>
        </w:rPr>
        <w:t></w:t>
      </w:r>
      <w:r>
        <w:rPr>
          <w:spacing w:val="-5"/>
          <w:sz w:val="32"/>
          <w:vertAlign w:val="baseline"/>
        </w:rPr>
        <w:t> </w:t>
      </w:r>
      <w:r>
        <w:rPr>
          <w:spacing w:val="-4"/>
          <w:sz w:val="32"/>
          <w:vertAlign w:val="baseline"/>
        </w:rPr>
        <w:t>2023</w:t>
      </w:r>
    </w:p>
    <w:p>
      <w:pPr>
        <w:spacing w:before="161"/>
        <w:ind w:left="1973" w:right="1687" w:firstLine="0"/>
        <w:jc w:val="center"/>
        <w:rPr>
          <w:b/>
          <w:i/>
          <w:sz w:val="28"/>
        </w:rPr>
      </w:pPr>
      <w:r>
        <w:rPr>
          <w:b/>
          <w:i/>
          <w:smallCaps/>
          <w:sz w:val="28"/>
        </w:rPr>
        <w:t>Previous</w:t>
      </w:r>
      <w:r>
        <w:rPr>
          <w:b/>
          <w:i/>
          <w:smallCaps/>
          <w:spacing w:val="-7"/>
          <w:sz w:val="28"/>
        </w:rPr>
        <w:t> </w:t>
      </w:r>
      <w:r>
        <w:rPr>
          <w:b/>
          <w:i/>
          <w:smallCaps/>
          <w:sz w:val="28"/>
        </w:rPr>
        <w:t>editions</w:t>
      </w:r>
      <w:r>
        <w:rPr>
          <w:b/>
          <w:i/>
          <w:smallCaps/>
          <w:spacing w:val="-6"/>
          <w:sz w:val="28"/>
        </w:rPr>
        <w:t> </w:t>
      </w:r>
      <w:r>
        <w:rPr>
          <w:b/>
          <w:i/>
          <w:smallCaps/>
          <w:sz w:val="28"/>
        </w:rPr>
        <w:t>are</w:t>
      </w:r>
      <w:r>
        <w:rPr>
          <w:b/>
          <w:i/>
          <w:smallCaps/>
          <w:spacing w:val="-6"/>
          <w:sz w:val="28"/>
        </w:rPr>
        <w:t> </w:t>
      </w:r>
      <w:r>
        <w:rPr>
          <w:b/>
          <w:i/>
          <w:smallCaps/>
          <w:spacing w:val="-2"/>
          <w:sz w:val="28"/>
        </w:rPr>
        <w:t>obsolete.</w:t>
      </w:r>
    </w:p>
    <w:p>
      <w:pPr>
        <w:spacing w:after="0"/>
        <w:jc w:val="center"/>
        <w:rPr>
          <w:b/>
          <w:i/>
          <w:sz w:val="28"/>
        </w:rPr>
        <w:sectPr>
          <w:footerReference w:type="default" r:id="rId6"/>
          <w:pgSz w:w="12240" w:h="15840"/>
          <w:pgMar w:header="0" w:footer="1023" w:top="860" w:bottom="1220" w:left="360" w:right="360"/>
          <w:pgBorders w:offsetFrom="page">
            <w:top w:val="double" w:color="000000" w:space="24" w:sz="4"/>
            <w:left w:val="double" w:color="000000" w:space="24" w:sz="4"/>
            <w:bottom w:val="double" w:color="000000" w:space="24" w:sz="4"/>
            <w:right w:val="double" w:color="000000" w:space="24" w:sz="4"/>
          </w:pgBorders>
          <w:pgNumType w:start="1"/>
        </w:sectPr>
      </w:pPr>
    </w:p>
    <w:p>
      <w:pPr>
        <w:spacing w:before="59"/>
        <w:ind w:left="1972" w:right="1687" w:firstLine="0"/>
        <w:jc w:val="center"/>
        <w:rPr>
          <w:rFonts w:ascii="Arial"/>
          <w:sz w:val="32"/>
        </w:rPr>
      </w:pPr>
      <w:r>
        <w:rPr>
          <w:rFonts w:ascii="Arial"/>
          <w:sz w:val="32"/>
        </w:rPr>
        <w:t>CHEMICAL</w:t>
      </w:r>
      <w:r>
        <w:rPr>
          <w:rFonts w:ascii="Arial"/>
          <w:spacing w:val="-15"/>
          <w:sz w:val="32"/>
        </w:rPr>
        <w:t> </w:t>
      </w:r>
      <w:r>
        <w:rPr>
          <w:rFonts w:ascii="Arial"/>
          <w:sz w:val="32"/>
        </w:rPr>
        <w:t>HYGIENE</w:t>
      </w:r>
      <w:r>
        <w:rPr>
          <w:rFonts w:ascii="Arial"/>
          <w:spacing w:val="-13"/>
          <w:sz w:val="32"/>
        </w:rPr>
        <w:t> </w:t>
      </w:r>
      <w:r>
        <w:rPr>
          <w:rFonts w:ascii="Arial"/>
          <w:spacing w:val="-4"/>
          <w:sz w:val="32"/>
        </w:rPr>
        <w:t>PLAN</w:t>
      </w:r>
    </w:p>
    <w:p>
      <w:pPr>
        <w:pStyle w:val="BodyText"/>
        <w:rPr>
          <w:rFonts w:ascii="Arial"/>
          <w:sz w:val="28"/>
        </w:rPr>
      </w:pPr>
    </w:p>
    <w:p>
      <w:pPr>
        <w:pStyle w:val="BodyText"/>
        <w:spacing w:before="276"/>
        <w:rPr>
          <w:rFonts w:ascii="Arial"/>
          <w:sz w:val="28"/>
        </w:rPr>
      </w:pPr>
    </w:p>
    <w:p>
      <w:pPr>
        <w:pStyle w:val="Heading1"/>
        <w:spacing w:before="0"/>
        <w:rPr>
          <w:u w:val="none"/>
        </w:rPr>
      </w:pPr>
      <w:r>
        <w:rPr>
          <w:u w:val="single"/>
        </w:rPr>
        <w:t>Table</w:t>
      </w:r>
      <w:r>
        <w:rPr>
          <w:spacing w:val="-4"/>
          <w:u w:val="single"/>
        </w:rPr>
        <w:t> </w:t>
      </w:r>
      <w:r>
        <w:rPr>
          <w:u w:val="single"/>
        </w:rPr>
        <w:t>of </w:t>
      </w:r>
      <w:r>
        <w:rPr>
          <w:spacing w:val="-2"/>
          <w:u w:val="single"/>
        </w:rPr>
        <w:t>Contents:</w:t>
      </w:r>
    </w:p>
    <w:p>
      <w:pPr>
        <w:pStyle w:val="BodyText"/>
        <w:spacing w:before="1"/>
        <w:rPr>
          <w:rFonts w:ascii="Arial"/>
          <w:b/>
          <w:sz w:val="24"/>
        </w:rPr>
      </w:pPr>
    </w:p>
    <w:p>
      <w:pPr>
        <w:pStyle w:val="Heading2"/>
        <w:ind w:right="9473"/>
      </w:pPr>
      <w:r>
        <w:rPr>
          <w:spacing w:val="-2"/>
        </w:rPr>
        <w:t>Purpose Scope</w:t>
      </w:r>
    </w:p>
    <w:p>
      <w:pPr>
        <w:spacing w:before="0"/>
        <w:ind w:left="1080" w:right="0" w:firstLine="0"/>
        <w:jc w:val="left"/>
        <w:rPr>
          <w:rFonts w:ascii="Arial"/>
          <w:sz w:val="24"/>
        </w:rPr>
      </w:pPr>
      <w:r>
        <w:rPr>
          <w:rFonts w:ascii="Arial"/>
          <w:b/>
          <w:spacing w:val="-2"/>
          <w:sz w:val="24"/>
        </w:rPr>
        <w:t>Responsibilities</w:t>
      </w:r>
      <w:r>
        <w:rPr>
          <w:rFonts w:ascii="Arial"/>
          <w:spacing w:val="-2"/>
          <w:sz w:val="24"/>
        </w:rPr>
        <w:t>:</w:t>
      </w:r>
    </w:p>
    <w:p>
      <w:pPr>
        <w:pStyle w:val="BodyText"/>
        <w:rPr>
          <w:rFonts w:ascii="Arial"/>
          <w:sz w:val="24"/>
        </w:rPr>
      </w:pPr>
    </w:p>
    <w:p>
      <w:pPr>
        <w:spacing w:before="0"/>
        <w:ind w:left="1620" w:right="6371" w:firstLine="0"/>
        <w:jc w:val="left"/>
        <w:rPr>
          <w:rFonts w:ascii="Arial"/>
          <w:sz w:val="24"/>
        </w:rPr>
      </w:pPr>
      <w:r>
        <w:rPr>
          <w:rFonts w:ascii="Arial"/>
          <w:sz w:val="24"/>
        </w:rPr>
        <w:t>Chemical</w:t>
      </w:r>
      <w:r>
        <w:rPr>
          <w:rFonts w:ascii="Arial"/>
          <w:spacing w:val="-17"/>
          <w:sz w:val="24"/>
        </w:rPr>
        <w:t> </w:t>
      </w:r>
      <w:r>
        <w:rPr>
          <w:rFonts w:ascii="Arial"/>
          <w:sz w:val="24"/>
        </w:rPr>
        <w:t>Hygiene</w:t>
      </w:r>
      <w:r>
        <w:rPr>
          <w:rFonts w:ascii="Arial"/>
          <w:spacing w:val="-17"/>
          <w:sz w:val="24"/>
        </w:rPr>
        <w:t> </w:t>
      </w:r>
      <w:r>
        <w:rPr>
          <w:rFonts w:ascii="Arial"/>
          <w:sz w:val="24"/>
        </w:rPr>
        <w:t>Officer </w:t>
      </w:r>
      <w:r>
        <w:rPr>
          <w:rFonts w:ascii="Arial"/>
          <w:spacing w:val="-2"/>
          <w:sz w:val="24"/>
        </w:rPr>
        <w:t>Departments</w:t>
      </w:r>
    </w:p>
    <w:p>
      <w:pPr>
        <w:spacing w:before="0"/>
        <w:ind w:left="1620" w:right="0" w:firstLine="0"/>
        <w:jc w:val="left"/>
        <w:rPr>
          <w:rFonts w:ascii="Arial"/>
          <w:sz w:val="24"/>
        </w:rPr>
      </w:pPr>
      <w:r>
        <w:rPr>
          <w:rFonts w:ascii="Arial"/>
          <w:spacing w:val="-2"/>
          <w:sz w:val="24"/>
        </w:rPr>
        <w:t>Employee</w:t>
      </w:r>
    </w:p>
    <w:p>
      <w:pPr>
        <w:spacing w:before="0"/>
        <w:ind w:left="1620" w:right="5665" w:firstLine="0"/>
        <w:jc w:val="left"/>
        <w:rPr>
          <w:rFonts w:ascii="Arial"/>
          <w:sz w:val="24"/>
        </w:rPr>
      </w:pPr>
      <w:r>
        <w:rPr>
          <w:rFonts w:ascii="Arial"/>
          <w:sz w:val="24"/>
        </w:rPr>
        <w:t>Environmental</w:t>
      </w:r>
      <w:r>
        <w:rPr>
          <w:rFonts w:ascii="Arial"/>
          <w:spacing w:val="-9"/>
          <w:sz w:val="24"/>
        </w:rPr>
        <w:t> </w:t>
      </w:r>
      <w:r>
        <w:rPr>
          <w:rFonts w:ascii="Arial"/>
          <w:sz w:val="24"/>
        </w:rPr>
        <w:t>Health</w:t>
      </w:r>
      <w:r>
        <w:rPr>
          <w:rFonts w:ascii="Arial"/>
          <w:spacing w:val="-9"/>
          <w:sz w:val="24"/>
        </w:rPr>
        <w:t> </w:t>
      </w:r>
      <w:r>
        <w:rPr>
          <w:rFonts w:ascii="Arial"/>
          <w:sz w:val="24"/>
        </w:rPr>
        <w:t>and</w:t>
      </w:r>
      <w:r>
        <w:rPr>
          <w:rFonts w:ascii="Arial"/>
          <w:spacing w:val="-9"/>
          <w:sz w:val="24"/>
        </w:rPr>
        <w:t> </w:t>
      </w:r>
      <w:r>
        <w:rPr>
          <w:rFonts w:ascii="Arial"/>
          <w:sz w:val="24"/>
        </w:rPr>
        <w:t>Safety</w:t>
      </w:r>
      <w:r>
        <w:rPr>
          <w:rFonts w:ascii="Arial"/>
          <w:spacing w:val="-9"/>
          <w:sz w:val="24"/>
        </w:rPr>
        <w:t> </w:t>
      </w:r>
      <w:r>
        <w:rPr>
          <w:rFonts w:ascii="Arial"/>
          <w:sz w:val="24"/>
        </w:rPr>
        <w:t>(EHS) Laboratory Safety Committee </w:t>
      </w:r>
      <w:r>
        <w:rPr>
          <w:rFonts w:ascii="Arial"/>
          <w:spacing w:val="-2"/>
          <w:sz w:val="24"/>
        </w:rPr>
        <w:t>Supervisor</w:t>
      </w:r>
    </w:p>
    <w:p>
      <w:pPr>
        <w:spacing w:before="0"/>
        <w:ind w:left="1620" w:right="0" w:firstLine="0"/>
        <w:jc w:val="left"/>
        <w:rPr>
          <w:rFonts w:ascii="Arial"/>
          <w:sz w:val="24"/>
        </w:rPr>
      </w:pPr>
      <w:r>
        <w:rPr>
          <w:rFonts w:ascii="Arial"/>
          <w:spacing w:val="-2"/>
          <w:sz w:val="24"/>
        </w:rPr>
        <w:t>University</w:t>
      </w:r>
    </w:p>
    <w:p>
      <w:pPr>
        <w:pStyle w:val="BodyText"/>
        <w:rPr>
          <w:rFonts w:ascii="Arial"/>
          <w:sz w:val="24"/>
        </w:rPr>
      </w:pPr>
    </w:p>
    <w:p>
      <w:pPr>
        <w:pStyle w:val="Heading2"/>
      </w:pPr>
      <w:r>
        <w:rPr/>
        <w:t>Standard</w:t>
      </w:r>
      <w:r>
        <w:rPr>
          <w:spacing w:val="-5"/>
        </w:rPr>
        <w:t> </w:t>
      </w:r>
      <w:r>
        <w:rPr/>
        <w:t>Operating</w:t>
      </w:r>
      <w:r>
        <w:rPr>
          <w:spacing w:val="-7"/>
        </w:rPr>
        <w:t> </w:t>
      </w:r>
      <w:r>
        <w:rPr>
          <w:spacing w:val="-2"/>
        </w:rPr>
        <w:t>Procedures:</w:t>
      </w:r>
    </w:p>
    <w:p>
      <w:pPr>
        <w:pStyle w:val="BodyText"/>
        <w:rPr>
          <w:rFonts w:ascii="Arial"/>
          <w:b/>
          <w:sz w:val="24"/>
        </w:rPr>
      </w:pPr>
    </w:p>
    <w:p>
      <w:pPr>
        <w:spacing w:before="0"/>
        <w:ind w:left="1656" w:right="0" w:firstLine="0"/>
        <w:jc w:val="left"/>
        <w:rPr>
          <w:rFonts w:ascii="Arial"/>
          <w:sz w:val="24"/>
        </w:rPr>
      </w:pPr>
      <w:r>
        <w:rPr>
          <w:rFonts w:ascii="Arial"/>
          <w:sz w:val="24"/>
        </w:rPr>
        <w:t>Safe</w:t>
      </w:r>
      <w:r>
        <w:rPr>
          <w:rFonts w:ascii="Arial"/>
          <w:spacing w:val="-6"/>
          <w:sz w:val="24"/>
        </w:rPr>
        <w:t> </w:t>
      </w:r>
      <w:r>
        <w:rPr>
          <w:rFonts w:ascii="Arial"/>
          <w:sz w:val="24"/>
        </w:rPr>
        <w:t>Work</w:t>
      </w:r>
      <w:r>
        <w:rPr>
          <w:rFonts w:ascii="Arial"/>
          <w:spacing w:val="-4"/>
          <w:sz w:val="24"/>
        </w:rPr>
        <w:t> </w:t>
      </w:r>
      <w:r>
        <w:rPr>
          <w:rFonts w:ascii="Arial"/>
          <w:sz w:val="24"/>
        </w:rPr>
        <w:t>Practices</w:t>
      </w:r>
      <w:r>
        <w:rPr>
          <w:rFonts w:ascii="Arial"/>
          <w:spacing w:val="-3"/>
          <w:sz w:val="24"/>
        </w:rPr>
        <w:t> </w:t>
      </w:r>
      <w:r>
        <w:rPr>
          <w:rFonts w:ascii="Arial"/>
          <w:sz w:val="24"/>
        </w:rPr>
        <w:t>with</w:t>
      </w:r>
      <w:r>
        <w:rPr>
          <w:rFonts w:ascii="Arial"/>
          <w:spacing w:val="-1"/>
          <w:sz w:val="24"/>
        </w:rPr>
        <w:t> </w:t>
      </w:r>
      <w:r>
        <w:rPr>
          <w:rFonts w:ascii="Arial"/>
          <w:sz w:val="24"/>
        </w:rPr>
        <w:t>Hazardous</w:t>
      </w:r>
      <w:r>
        <w:rPr>
          <w:rFonts w:ascii="Arial"/>
          <w:spacing w:val="-2"/>
          <w:sz w:val="24"/>
        </w:rPr>
        <w:t> </w:t>
      </w:r>
      <w:r>
        <w:rPr>
          <w:rFonts w:ascii="Arial"/>
          <w:sz w:val="24"/>
        </w:rPr>
        <w:t>Chemicals</w:t>
      </w:r>
      <w:r>
        <w:rPr>
          <w:rFonts w:ascii="Arial"/>
          <w:spacing w:val="-3"/>
          <w:sz w:val="24"/>
        </w:rPr>
        <w:t> </w:t>
      </w:r>
      <w:r>
        <w:rPr>
          <w:rFonts w:ascii="Arial"/>
          <w:sz w:val="24"/>
        </w:rPr>
        <w:t>in</w:t>
      </w:r>
      <w:r>
        <w:rPr>
          <w:rFonts w:ascii="Arial"/>
          <w:spacing w:val="-1"/>
          <w:sz w:val="24"/>
        </w:rPr>
        <w:t> </w:t>
      </w:r>
      <w:r>
        <w:rPr>
          <w:rFonts w:ascii="Arial"/>
          <w:sz w:val="24"/>
        </w:rPr>
        <w:t>the</w:t>
      </w:r>
      <w:r>
        <w:rPr>
          <w:rFonts w:ascii="Arial"/>
          <w:spacing w:val="-1"/>
          <w:sz w:val="24"/>
        </w:rPr>
        <w:t> </w:t>
      </w:r>
      <w:r>
        <w:rPr>
          <w:rFonts w:ascii="Arial"/>
          <w:spacing w:val="-2"/>
          <w:sz w:val="24"/>
        </w:rPr>
        <w:t>Laboratory</w:t>
      </w:r>
    </w:p>
    <w:p>
      <w:pPr>
        <w:pStyle w:val="BodyText"/>
        <w:rPr>
          <w:rFonts w:ascii="Arial"/>
          <w:sz w:val="24"/>
        </w:rPr>
      </w:pPr>
    </w:p>
    <w:p>
      <w:pPr>
        <w:pStyle w:val="Heading2"/>
      </w:pPr>
      <w:r>
        <w:rPr/>
        <w:t>Control</w:t>
      </w:r>
      <w:r>
        <w:rPr>
          <w:spacing w:val="-6"/>
        </w:rPr>
        <w:t> </w:t>
      </w:r>
      <w:r>
        <w:rPr>
          <w:spacing w:val="-2"/>
        </w:rPr>
        <w:t>Measures:</w:t>
      </w:r>
    </w:p>
    <w:p>
      <w:pPr>
        <w:pStyle w:val="BodyText"/>
        <w:rPr>
          <w:rFonts w:ascii="Arial"/>
          <w:b/>
          <w:sz w:val="24"/>
        </w:rPr>
      </w:pPr>
    </w:p>
    <w:p>
      <w:pPr>
        <w:spacing w:before="0"/>
        <w:ind w:left="1620" w:right="6371" w:firstLine="0"/>
        <w:jc w:val="left"/>
        <w:rPr>
          <w:rFonts w:ascii="Arial"/>
          <w:sz w:val="24"/>
        </w:rPr>
      </w:pPr>
      <w:r>
        <w:rPr>
          <w:rFonts w:ascii="Arial"/>
          <w:sz w:val="24"/>
        </w:rPr>
        <w:t>Chemical</w:t>
      </w:r>
      <w:r>
        <w:rPr>
          <w:rFonts w:ascii="Arial"/>
          <w:spacing w:val="-13"/>
          <w:sz w:val="24"/>
        </w:rPr>
        <w:t> </w:t>
      </w:r>
      <w:r>
        <w:rPr>
          <w:rFonts w:ascii="Arial"/>
          <w:sz w:val="24"/>
        </w:rPr>
        <w:t>Hygiene</w:t>
      </w:r>
      <w:r>
        <w:rPr>
          <w:rFonts w:ascii="Arial"/>
          <w:spacing w:val="-13"/>
          <w:sz w:val="24"/>
        </w:rPr>
        <w:t> </w:t>
      </w:r>
      <w:r>
        <w:rPr>
          <w:rFonts w:ascii="Arial"/>
          <w:sz w:val="24"/>
        </w:rPr>
        <w:t>Officer</w:t>
      </w:r>
      <w:r>
        <w:rPr>
          <w:rFonts w:ascii="Arial"/>
          <w:spacing w:val="-13"/>
          <w:sz w:val="24"/>
        </w:rPr>
        <w:t> </w:t>
      </w:r>
      <w:r>
        <w:rPr>
          <w:rFonts w:ascii="Arial"/>
          <w:sz w:val="24"/>
        </w:rPr>
        <w:t>(CHO) Engineering Controls</w:t>
      </w:r>
    </w:p>
    <w:p>
      <w:pPr>
        <w:spacing w:before="0"/>
        <w:ind w:left="1620" w:right="0" w:firstLine="0"/>
        <w:jc w:val="left"/>
        <w:rPr>
          <w:rFonts w:ascii="Arial"/>
          <w:sz w:val="24"/>
        </w:rPr>
      </w:pPr>
      <w:r>
        <w:rPr>
          <w:rFonts w:ascii="Arial"/>
          <w:sz w:val="24"/>
        </w:rPr>
        <w:t>Hygiene</w:t>
      </w:r>
      <w:r>
        <w:rPr>
          <w:rFonts w:ascii="Arial"/>
          <w:spacing w:val="-3"/>
          <w:sz w:val="24"/>
        </w:rPr>
        <w:t> </w:t>
      </w:r>
      <w:r>
        <w:rPr>
          <w:rFonts w:ascii="Arial"/>
          <w:spacing w:val="-2"/>
          <w:sz w:val="24"/>
        </w:rPr>
        <w:t>Practices</w:t>
      </w:r>
    </w:p>
    <w:p>
      <w:pPr>
        <w:spacing w:before="0"/>
        <w:ind w:left="1620" w:right="6371" w:firstLine="0"/>
        <w:jc w:val="left"/>
        <w:rPr>
          <w:rFonts w:ascii="Arial"/>
          <w:sz w:val="24"/>
        </w:rPr>
      </w:pPr>
      <w:r>
        <w:rPr>
          <w:rFonts w:ascii="Arial"/>
          <w:sz w:val="24"/>
        </w:rPr>
        <w:t>Personal</w:t>
      </w:r>
      <w:r>
        <w:rPr>
          <w:rFonts w:ascii="Arial"/>
          <w:spacing w:val="-17"/>
          <w:sz w:val="24"/>
        </w:rPr>
        <w:t> </w:t>
      </w:r>
      <w:r>
        <w:rPr>
          <w:rFonts w:ascii="Arial"/>
          <w:sz w:val="24"/>
        </w:rPr>
        <w:t>Protective</w:t>
      </w:r>
      <w:r>
        <w:rPr>
          <w:rFonts w:ascii="Arial"/>
          <w:spacing w:val="-17"/>
          <w:sz w:val="24"/>
        </w:rPr>
        <w:t> </w:t>
      </w:r>
      <w:r>
        <w:rPr>
          <w:rFonts w:ascii="Arial"/>
          <w:sz w:val="24"/>
        </w:rPr>
        <w:t>Equipment Performance Management:</w:t>
      </w:r>
    </w:p>
    <w:p>
      <w:pPr>
        <w:spacing w:before="0"/>
        <w:ind w:left="1620" w:right="0" w:firstLine="0"/>
        <w:jc w:val="left"/>
        <w:rPr>
          <w:rFonts w:ascii="Arial"/>
          <w:sz w:val="24"/>
        </w:rPr>
      </w:pPr>
      <w:r>
        <w:rPr>
          <w:rFonts w:ascii="Arial"/>
          <w:spacing w:val="-2"/>
          <w:sz w:val="24"/>
        </w:rPr>
        <w:t>Monitoring</w:t>
      </w:r>
    </w:p>
    <w:p>
      <w:pPr>
        <w:spacing w:before="0"/>
        <w:ind w:left="1620" w:right="0" w:firstLine="0"/>
        <w:jc w:val="left"/>
        <w:rPr>
          <w:rFonts w:ascii="Arial"/>
          <w:sz w:val="24"/>
        </w:rPr>
      </w:pPr>
      <w:r>
        <w:rPr>
          <w:rFonts w:ascii="Arial"/>
          <w:sz w:val="24"/>
        </w:rPr>
        <w:t>Performance</w:t>
      </w:r>
      <w:r>
        <w:rPr>
          <w:rFonts w:ascii="Arial"/>
          <w:spacing w:val="-4"/>
          <w:sz w:val="24"/>
        </w:rPr>
        <w:t> </w:t>
      </w:r>
      <w:r>
        <w:rPr>
          <w:rFonts w:ascii="Arial"/>
          <w:spacing w:val="-2"/>
          <w:sz w:val="24"/>
        </w:rPr>
        <w:t>Verification</w:t>
      </w:r>
    </w:p>
    <w:p>
      <w:pPr>
        <w:pStyle w:val="BodyText"/>
        <w:rPr>
          <w:rFonts w:ascii="Arial"/>
          <w:sz w:val="24"/>
        </w:rPr>
      </w:pPr>
    </w:p>
    <w:p>
      <w:pPr>
        <w:pStyle w:val="Heading2"/>
        <w:spacing w:before="1"/>
      </w:pPr>
      <w:r>
        <w:rPr/>
        <w:t>Information</w:t>
      </w:r>
      <w:r>
        <w:rPr>
          <w:spacing w:val="-4"/>
        </w:rPr>
        <w:t> </w:t>
      </w:r>
      <w:r>
        <w:rPr/>
        <w:t>and</w:t>
      </w:r>
      <w:r>
        <w:rPr>
          <w:spacing w:val="-5"/>
        </w:rPr>
        <w:t> </w:t>
      </w:r>
      <w:r>
        <w:rPr>
          <w:spacing w:val="-2"/>
        </w:rPr>
        <w:t>Training:</w:t>
      </w:r>
    </w:p>
    <w:p>
      <w:pPr>
        <w:spacing w:before="276"/>
        <w:ind w:left="1620" w:right="7890" w:firstLine="0"/>
        <w:jc w:val="left"/>
        <w:rPr>
          <w:rFonts w:ascii="Arial"/>
          <w:sz w:val="24"/>
        </w:rPr>
      </w:pPr>
      <w:r>
        <w:rPr>
          <w:rFonts w:ascii="Arial"/>
          <w:spacing w:val="-2"/>
          <w:sz w:val="24"/>
        </w:rPr>
        <w:t>Information Training</w:t>
      </w:r>
    </w:p>
    <w:p>
      <w:pPr>
        <w:pStyle w:val="Heading2"/>
        <w:spacing w:before="276"/>
        <w:ind w:left="1079"/>
      </w:pPr>
      <w:r>
        <w:rPr/>
        <w:t>Prior</w:t>
      </w:r>
      <w:r>
        <w:rPr>
          <w:spacing w:val="-6"/>
        </w:rPr>
        <w:t> </w:t>
      </w:r>
      <w:r>
        <w:rPr/>
        <w:t>Approval</w:t>
      </w:r>
      <w:r>
        <w:rPr>
          <w:spacing w:val="-5"/>
        </w:rPr>
        <w:t> </w:t>
      </w:r>
      <w:r>
        <w:rPr/>
        <w:t>for</w:t>
      </w:r>
      <w:r>
        <w:rPr>
          <w:spacing w:val="-4"/>
        </w:rPr>
        <w:t> </w:t>
      </w:r>
      <w:r>
        <w:rPr/>
        <w:t>Medical</w:t>
      </w:r>
      <w:r>
        <w:rPr>
          <w:spacing w:val="-3"/>
        </w:rPr>
        <w:t> </w:t>
      </w:r>
      <w:r>
        <w:rPr/>
        <w:t>Consultation</w:t>
      </w:r>
      <w:r>
        <w:rPr>
          <w:spacing w:val="-6"/>
        </w:rPr>
        <w:t> </w:t>
      </w:r>
      <w:r>
        <w:rPr/>
        <w:t>and</w:t>
      </w:r>
      <w:r>
        <w:rPr>
          <w:spacing w:val="-3"/>
        </w:rPr>
        <w:t> </w:t>
      </w:r>
      <w:r>
        <w:rPr>
          <w:spacing w:val="-2"/>
        </w:rPr>
        <w:t>Examination:</w:t>
      </w:r>
    </w:p>
    <w:p>
      <w:pPr>
        <w:spacing w:before="276"/>
        <w:ind w:left="1656" w:right="3894" w:firstLine="0"/>
        <w:jc w:val="left"/>
        <w:rPr>
          <w:rFonts w:ascii="Arial"/>
          <w:sz w:val="24"/>
        </w:rPr>
      </w:pPr>
      <w:r>
        <w:rPr>
          <w:rFonts w:ascii="Arial"/>
          <w:sz w:val="24"/>
        </w:rPr>
        <w:t>Criteria for Consultation and Examination Documentation</w:t>
      </w:r>
      <w:r>
        <w:rPr>
          <w:rFonts w:ascii="Arial"/>
          <w:spacing w:val="-8"/>
          <w:sz w:val="24"/>
        </w:rPr>
        <w:t> </w:t>
      </w:r>
      <w:r>
        <w:rPr>
          <w:rFonts w:ascii="Arial"/>
          <w:sz w:val="24"/>
        </w:rPr>
        <w:t>and</w:t>
      </w:r>
      <w:r>
        <w:rPr>
          <w:rFonts w:ascii="Arial"/>
          <w:spacing w:val="-6"/>
          <w:sz w:val="24"/>
        </w:rPr>
        <w:t> </w:t>
      </w:r>
      <w:r>
        <w:rPr>
          <w:rFonts w:ascii="Arial"/>
          <w:sz w:val="24"/>
        </w:rPr>
        <w:t>Distribution</w:t>
      </w:r>
      <w:r>
        <w:rPr>
          <w:rFonts w:ascii="Arial"/>
          <w:spacing w:val="-8"/>
          <w:sz w:val="24"/>
        </w:rPr>
        <w:t> </w:t>
      </w:r>
      <w:r>
        <w:rPr>
          <w:rFonts w:ascii="Arial"/>
          <w:sz w:val="24"/>
        </w:rPr>
        <w:t>of</w:t>
      </w:r>
      <w:r>
        <w:rPr>
          <w:rFonts w:ascii="Arial"/>
          <w:spacing w:val="-6"/>
          <w:sz w:val="24"/>
        </w:rPr>
        <w:t> </w:t>
      </w:r>
      <w:r>
        <w:rPr>
          <w:rFonts w:ascii="Arial"/>
          <w:sz w:val="24"/>
        </w:rPr>
        <w:t>Medical</w:t>
      </w:r>
      <w:r>
        <w:rPr>
          <w:rFonts w:ascii="Arial"/>
          <w:spacing w:val="-7"/>
          <w:sz w:val="24"/>
        </w:rPr>
        <w:t> </w:t>
      </w:r>
      <w:r>
        <w:rPr>
          <w:rFonts w:ascii="Arial"/>
          <w:sz w:val="24"/>
        </w:rPr>
        <w:t>Report Information for Examining Physician</w:t>
      </w:r>
    </w:p>
    <w:p>
      <w:pPr>
        <w:spacing w:before="0"/>
        <w:ind w:left="1656" w:right="0" w:firstLine="0"/>
        <w:jc w:val="left"/>
        <w:rPr>
          <w:rFonts w:ascii="Arial"/>
          <w:sz w:val="24"/>
        </w:rPr>
      </w:pPr>
      <w:r>
        <w:rPr>
          <w:rFonts w:ascii="Arial"/>
          <w:sz w:val="24"/>
        </w:rPr>
        <w:t>Medical</w:t>
      </w:r>
      <w:r>
        <w:rPr>
          <w:rFonts w:ascii="Arial"/>
          <w:spacing w:val="-3"/>
          <w:sz w:val="24"/>
        </w:rPr>
        <w:t> </w:t>
      </w:r>
      <w:r>
        <w:rPr>
          <w:rFonts w:ascii="Arial"/>
          <w:sz w:val="24"/>
        </w:rPr>
        <w:t>Service</w:t>
      </w:r>
      <w:r>
        <w:rPr>
          <w:rFonts w:ascii="Arial"/>
          <w:spacing w:val="-2"/>
          <w:sz w:val="24"/>
        </w:rPr>
        <w:t> Provider</w:t>
      </w:r>
    </w:p>
    <w:p>
      <w:pPr>
        <w:spacing w:before="0"/>
        <w:ind w:left="1656" w:right="0" w:firstLine="0"/>
        <w:jc w:val="left"/>
        <w:rPr>
          <w:rFonts w:ascii="Arial"/>
          <w:sz w:val="24"/>
        </w:rPr>
      </w:pPr>
      <w:r>
        <w:rPr>
          <w:rFonts w:ascii="Arial"/>
          <w:sz w:val="24"/>
        </w:rPr>
        <w:t>Written</w:t>
      </w:r>
      <w:r>
        <w:rPr>
          <w:rFonts w:ascii="Arial"/>
          <w:spacing w:val="-3"/>
          <w:sz w:val="24"/>
        </w:rPr>
        <w:t> </w:t>
      </w:r>
      <w:r>
        <w:rPr>
          <w:rFonts w:ascii="Arial"/>
          <w:sz w:val="24"/>
        </w:rPr>
        <w:t>Report</w:t>
      </w:r>
      <w:r>
        <w:rPr>
          <w:rFonts w:ascii="Arial"/>
          <w:spacing w:val="-4"/>
          <w:sz w:val="24"/>
        </w:rPr>
        <w:t> </w:t>
      </w:r>
      <w:r>
        <w:rPr>
          <w:rFonts w:ascii="Arial"/>
          <w:sz w:val="24"/>
        </w:rPr>
        <w:t>from</w:t>
      </w:r>
      <w:r>
        <w:rPr>
          <w:rFonts w:ascii="Arial"/>
          <w:spacing w:val="-1"/>
          <w:sz w:val="24"/>
        </w:rPr>
        <w:t> </w:t>
      </w:r>
      <w:r>
        <w:rPr>
          <w:rFonts w:ascii="Arial"/>
          <w:sz w:val="24"/>
        </w:rPr>
        <w:t>the</w:t>
      </w:r>
      <w:r>
        <w:rPr>
          <w:rFonts w:ascii="Arial"/>
          <w:spacing w:val="-2"/>
          <w:sz w:val="24"/>
        </w:rPr>
        <w:t> </w:t>
      </w:r>
      <w:r>
        <w:rPr>
          <w:rFonts w:ascii="Arial"/>
          <w:sz w:val="24"/>
        </w:rPr>
        <w:t>Examining</w:t>
      </w:r>
      <w:r>
        <w:rPr>
          <w:rFonts w:ascii="Arial"/>
          <w:spacing w:val="-2"/>
          <w:sz w:val="24"/>
        </w:rPr>
        <w:t> Physician</w:t>
      </w:r>
    </w:p>
    <w:p>
      <w:pPr>
        <w:spacing w:after="0"/>
        <w:jc w:val="left"/>
        <w:rPr>
          <w:rFonts w:ascii="Arial"/>
          <w:sz w:val="24"/>
        </w:rPr>
        <w:sectPr>
          <w:pgSz w:w="12240" w:h="15840"/>
          <w:pgMar w:header="0" w:footer="1023" w:top="860" w:bottom="1240" w:left="360" w:right="360"/>
        </w:sectPr>
      </w:pPr>
    </w:p>
    <w:p>
      <w:pPr>
        <w:pStyle w:val="Heading2"/>
        <w:spacing w:before="79"/>
        <w:rPr>
          <w:b w:val="0"/>
        </w:rPr>
      </w:pPr>
      <w:r>
        <w:rPr/>
        <w:t>Particularly</w:t>
      </w:r>
      <w:r>
        <w:rPr>
          <w:spacing w:val="-5"/>
        </w:rPr>
        <w:t> </w:t>
      </w:r>
      <w:r>
        <w:rPr/>
        <w:t>Hazardous</w:t>
      </w:r>
      <w:r>
        <w:rPr>
          <w:spacing w:val="-4"/>
        </w:rPr>
        <w:t> </w:t>
      </w:r>
      <w:r>
        <w:rPr>
          <w:spacing w:val="-2"/>
        </w:rPr>
        <w:t>Substances</w:t>
      </w:r>
      <w:r>
        <w:rPr>
          <w:b w:val="0"/>
          <w:spacing w:val="-2"/>
        </w:rPr>
        <w:t>:</w:t>
      </w:r>
    </w:p>
    <w:p>
      <w:pPr>
        <w:pStyle w:val="BodyText"/>
        <w:rPr>
          <w:rFonts w:ascii="Arial"/>
          <w:sz w:val="24"/>
        </w:rPr>
      </w:pPr>
    </w:p>
    <w:p>
      <w:pPr>
        <w:spacing w:before="0"/>
        <w:ind w:left="1656" w:right="0" w:firstLine="0"/>
        <w:jc w:val="left"/>
        <w:rPr>
          <w:rFonts w:ascii="Arial"/>
          <w:sz w:val="24"/>
        </w:rPr>
      </w:pPr>
      <w:r>
        <w:rPr>
          <w:rFonts w:ascii="Arial"/>
          <w:sz w:val="24"/>
        </w:rPr>
        <w:t>Protective</w:t>
      </w:r>
      <w:r>
        <w:rPr>
          <w:rFonts w:ascii="Arial"/>
          <w:spacing w:val="-2"/>
          <w:sz w:val="24"/>
        </w:rPr>
        <w:t> Provisions</w:t>
      </w:r>
    </w:p>
    <w:p>
      <w:pPr>
        <w:spacing w:before="0"/>
        <w:ind w:left="1656" w:right="0" w:firstLine="0"/>
        <w:jc w:val="left"/>
        <w:rPr>
          <w:rFonts w:ascii="Arial"/>
          <w:sz w:val="24"/>
        </w:rPr>
      </w:pPr>
      <w:r>
        <w:rPr>
          <w:rFonts w:ascii="Arial"/>
          <w:sz w:val="24"/>
        </w:rPr>
        <w:t>When</w:t>
      </w:r>
      <w:r>
        <w:rPr>
          <w:rFonts w:ascii="Arial"/>
          <w:spacing w:val="-3"/>
          <w:sz w:val="24"/>
        </w:rPr>
        <w:t> </w:t>
      </w:r>
      <w:r>
        <w:rPr>
          <w:rFonts w:ascii="Arial"/>
          <w:sz w:val="24"/>
        </w:rPr>
        <w:t>Additional</w:t>
      </w:r>
      <w:r>
        <w:rPr>
          <w:rFonts w:ascii="Arial"/>
          <w:spacing w:val="-3"/>
          <w:sz w:val="24"/>
        </w:rPr>
        <w:t> </w:t>
      </w:r>
      <w:r>
        <w:rPr>
          <w:rFonts w:ascii="Arial"/>
          <w:sz w:val="24"/>
        </w:rPr>
        <w:t>Protection</w:t>
      </w:r>
      <w:r>
        <w:rPr>
          <w:rFonts w:ascii="Arial"/>
          <w:spacing w:val="-3"/>
          <w:sz w:val="24"/>
        </w:rPr>
        <w:t> </w:t>
      </w:r>
      <w:r>
        <w:rPr>
          <w:rFonts w:ascii="Arial"/>
          <w:sz w:val="24"/>
        </w:rPr>
        <w:t>is</w:t>
      </w:r>
      <w:r>
        <w:rPr>
          <w:rFonts w:ascii="Arial"/>
          <w:spacing w:val="-3"/>
          <w:sz w:val="24"/>
        </w:rPr>
        <w:t> </w:t>
      </w:r>
      <w:r>
        <w:rPr>
          <w:rFonts w:ascii="Arial"/>
          <w:spacing w:val="-2"/>
          <w:sz w:val="24"/>
        </w:rPr>
        <w:t>Needed</w:t>
      </w:r>
    </w:p>
    <w:p>
      <w:pPr>
        <w:pStyle w:val="BodyText"/>
        <w:rPr>
          <w:rFonts w:ascii="Arial"/>
          <w:sz w:val="24"/>
        </w:rPr>
      </w:pPr>
    </w:p>
    <w:p>
      <w:pPr>
        <w:pStyle w:val="Heading2"/>
      </w:pPr>
      <w:r>
        <w:rPr/>
        <w:t>Review</w:t>
      </w:r>
      <w:r>
        <w:rPr>
          <w:spacing w:val="-7"/>
        </w:rPr>
        <w:t> </w:t>
      </w:r>
      <w:r>
        <w:rPr/>
        <w:t>and</w:t>
      </w:r>
      <w:r>
        <w:rPr>
          <w:spacing w:val="-2"/>
        </w:rPr>
        <w:t> </w:t>
      </w:r>
      <w:r>
        <w:rPr/>
        <w:t>Documentation</w:t>
      </w:r>
      <w:r>
        <w:rPr>
          <w:spacing w:val="-2"/>
        </w:rPr>
        <w:t> </w:t>
      </w:r>
      <w:r>
        <w:rPr/>
        <w:t>of</w:t>
      </w:r>
      <w:r>
        <w:rPr>
          <w:spacing w:val="-3"/>
        </w:rPr>
        <w:t> </w:t>
      </w:r>
      <w:r>
        <w:rPr/>
        <w:t>Chemical</w:t>
      </w:r>
      <w:r>
        <w:rPr>
          <w:spacing w:val="-4"/>
        </w:rPr>
        <w:t> </w:t>
      </w:r>
      <w:r>
        <w:rPr/>
        <w:t>Hygiene</w:t>
      </w:r>
      <w:r>
        <w:rPr>
          <w:spacing w:val="-1"/>
        </w:rPr>
        <w:t> </w:t>
      </w:r>
      <w:r>
        <w:rPr>
          <w:spacing w:val="-2"/>
        </w:rPr>
        <w:t>Plan:</w:t>
      </w:r>
    </w:p>
    <w:p>
      <w:pPr>
        <w:pStyle w:val="BodyText"/>
        <w:rPr>
          <w:rFonts w:ascii="Arial"/>
          <w:b/>
          <w:sz w:val="24"/>
        </w:rPr>
      </w:pPr>
    </w:p>
    <w:p>
      <w:pPr>
        <w:spacing w:before="1"/>
        <w:ind w:left="1656" w:right="7890" w:firstLine="0"/>
        <w:jc w:val="left"/>
        <w:rPr>
          <w:rFonts w:ascii="Arial"/>
          <w:sz w:val="24"/>
        </w:rPr>
      </w:pPr>
      <w:r>
        <w:rPr>
          <w:rFonts w:ascii="Arial"/>
          <w:spacing w:val="-2"/>
          <w:sz w:val="24"/>
        </w:rPr>
        <w:t>Documentation </w:t>
      </w:r>
      <w:r>
        <w:rPr>
          <w:rFonts w:ascii="Arial"/>
          <w:sz w:val="24"/>
        </w:rPr>
        <w:t>Periodic</w:t>
      </w:r>
      <w:r>
        <w:rPr>
          <w:rFonts w:ascii="Arial"/>
          <w:spacing w:val="-17"/>
          <w:sz w:val="24"/>
        </w:rPr>
        <w:t> </w:t>
      </w:r>
      <w:r>
        <w:rPr>
          <w:rFonts w:ascii="Arial"/>
          <w:sz w:val="24"/>
        </w:rPr>
        <w:t>Review</w:t>
      </w:r>
    </w:p>
    <w:p>
      <w:pPr>
        <w:pStyle w:val="Heading2"/>
        <w:spacing w:line="480" w:lineRule="auto" w:before="276"/>
        <w:ind w:left="1079" w:right="7890"/>
      </w:pPr>
      <w:r>
        <w:rPr>
          <w:spacing w:val="-2"/>
        </w:rPr>
        <w:t>References Authorization</w:t>
      </w:r>
    </w:p>
    <w:p>
      <w:pPr>
        <w:pStyle w:val="BodyText"/>
        <w:rPr>
          <w:rFonts w:ascii="Arial"/>
          <w:b/>
          <w:sz w:val="24"/>
        </w:rPr>
      </w:pPr>
    </w:p>
    <w:p>
      <w:pPr>
        <w:spacing w:before="0"/>
        <w:ind w:left="1079" w:right="853" w:firstLine="0"/>
        <w:jc w:val="left"/>
        <w:rPr>
          <w:rFonts w:ascii="Arial" w:hAnsi="Arial"/>
          <w:i/>
          <w:sz w:val="24"/>
        </w:rPr>
      </w:pPr>
      <w:r>
        <w:rPr>
          <w:rFonts w:ascii="Arial" w:hAnsi="Arial"/>
          <w:b/>
          <w:sz w:val="24"/>
        </w:rPr>
        <w:t>APPENDIX</w:t>
      </w:r>
      <w:r>
        <w:rPr>
          <w:rFonts w:ascii="Arial" w:hAnsi="Arial"/>
          <w:b/>
          <w:spacing w:val="-3"/>
          <w:sz w:val="24"/>
        </w:rPr>
        <w:t> </w:t>
      </w:r>
      <w:r>
        <w:rPr>
          <w:rFonts w:ascii="Arial" w:hAnsi="Arial"/>
          <w:b/>
          <w:sz w:val="24"/>
        </w:rPr>
        <w:t>A</w:t>
      </w:r>
      <w:r>
        <w:rPr>
          <w:rFonts w:ascii="Arial" w:hAnsi="Arial"/>
          <w:b/>
          <w:spacing w:val="-4"/>
          <w:sz w:val="24"/>
        </w:rPr>
        <w:t> </w:t>
      </w:r>
      <w:r>
        <w:rPr>
          <w:rFonts w:ascii="Arial" w:hAnsi="Arial"/>
          <w:sz w:val="24"/>
        </w:rPr>
        <w:t>–</w:t>
      </w:r>
      <w:r>
        <w:rPr>
          <w:rFonts w:ascii="Arial" w:hAnsi="Arial"/>
          <w:spacing w:val="-5"/>
          <w:sz w:val="24"/>
        </w:rPr>
        <w:t> </w:t>
      </w:r>
      <w:r>
        <w:rPr>
          <w:rFonts w:ascii="Arial" w:hAnsi="Arial"/>
          <w:sz w:val="24"/>
        </w:rPr>
        <w:t>1910.1450</w:t>
      </w:r>
      <w:r>
        <w:rPr>
          <w:rFonts w:ascii="Arial" w:hAnsi="Arial"/>
          <w:spacing w:val="-3"/>
          <w:sz w:val="24"/>
        </w:rPr>
        <w:t> </w:t>
      </w:r>
      <w:r>
        <w:rPr>
          <w:rFonts w:ascii="Arial" w:hAnsi="Arial"/>
          <w:sz w:val="24"/>
        </w:rPr>
        <w:t>Occupational</w:t>
      </w:r>
      <w:r>
        <w:rPr>
          <w:rFonts w:ascii="Arial" w:hAnsi="Arial"/>
          <w:spacing w:val="-7"/>
          <w:sz w:val="24"/>
        </w:rPr>
        <w:t> </w:t>
      </w:r>
      <w:r>
        <w:rPr>
          <w:rFonts w:ascii="Arial" w:hAnsi="Arial"/>
          <w:sz w:val="24"/>
        </w:rPr>
        <w:t>Exposure</w:t>
      </w:r>
      <w:r>
        <w:rPr>
          <w:rFonts w:ascii="Arial" w:hAnsi="Arial"/>
          <w:spacing w:val="-5"/>
          <w:sz w:val="24"/>
        </w:rPr>
        <w:t> </w:t>
      </w:r>
      <w:r>
        <w:rPr>
          <w:rFonts w:ascii="Arial" w:hAnsi="Arial"/>
          <w:sz w:val="24"/>
        </w:rPr>
        <w:t>to</w:t>
      </w:r>
      <w:r>
        <w:rPr>
          <w:rFonts w:ascii="Arial" w:hAnsi="Arial"/>
          <w:spacing w:val="-3"/>
          <w:sz w:val="24"/>
        </w:rPr>
        <w:t> </w:t>
      </w:r>
      <w:r>
        <w:rPr>
          <w:rFonts w:ascii="Arial" w:hAnsi="Arial"/>
          <w:sz w:val="24"/>
        </w:rPr>
        <w:t>Hazardous</w:t>
      </w:r>
      <w:r>
        <w:rPr>
          <w:rFonts w:ascii="Arial" w:hAnsi="Arial"/>
          <w:spacing w:val="-6"/>
          <w:sz w:val="24"/>
        </w:rPr>
        <w:t> </w:t>
      </w:r>
      <w:r>
        <w:rPr>
          <w:rFonts w:ascii="Arial" w:hAnsi="Arial"/>
          <w:sz w:val="24"/>
        </w:rPr>
        <w:t>Chemicals</w:t>
      </w:r>
      <w:r>
        <w:rPr>
          <w:rFonts w:ascii="Arial" w:hAnsi="Arial"/>
          <w:spacing w:val="-4"/>
          <w:sz w:val="24"/>
        </w:rPr>
        <w:t> </w:t>
      </w:r>
      <w:r>
        <w:rPr>
          <w:rFonts w:ascii="Arial" w:hAnsi="Arial"/>
          <w:sz w:val="24"/>
        </w:rPr>
        <w:t>in </w:t>
      </w:r>
      <w:r>
        <w:rPr>
          <w:rFonts w:ascii="Arial" w:hAnsi="Arial"/>
          <w:spacing w:val="-2"/>
          <w:sz w:val="24"/>
        </w:rPr>
        <w:t>Laboratorie</w:t>
      </w:r>
      <w:r>
        <w:rPr>
          <w:rFonts w:ascii="Arial" w:hAnsi="Arial"/>
          <w:i/>
          <w:spacing w:val="-2"/>
          <w:sz w:val="24"/>
        </w:rPr>
        <w:t>s</w:t>
      </w:r>
    </w:p>
    <w:p>
      <w:pPr>
        <w:pStyle w:val="BodyText"/>
        <w:rPr>
          <w:rFonts w:ascii="Arial"/>
          <w:i/>
          <w:sz w:val="24"/>
        </w:rPr>
      </w:pPr>
    </w:p>
    <w:p>
      <w:pPr>
        <w:spacing w:line="480" w:lineRule="auto" w:before="0"/>
        <w:ind w:left="1080" w:right="2564" w:firstLine="0"/>
        <w:jc w:val="left"/>
        <w:rPr>
          <w:rFonts w:ascii="Arial" w:hAnsi="Arial"/>
          <w:sz w:val="24"/>
        </w:rPr>
      </w:pPr>
      <w:r>
        <w:rPr>
          <w:rFonts w:ascii="Arial" w:hAnsi="Arial"/>
          <w:b/>
          <w:sz w:val="24"/>
        </w:rPr>
        <w:t>APPENDIX B </w:t>
      </w:r>
      <w:r>
        <w:rPr>
          <w:rFonts w:ascii="Arial" w:hAnsi="Arial"/>
          <w:sz w:val="24"/>
        </w:rPr>
        <w:t>- Oregon Rules for Air Contaminants 437-002-0382 </w:t>
      </w:r>
      <w:r>
        <w:rPr>
          <w:rFonts w:ascii="Arial" w:hAnsi="Arial"/>
          <w:b/>
          <w:sz w:val="24"/>
        </w:rPr>
        <w:t>APPENDIX C </w:t>
      </w:r>
      <w:r>
        <w:rPr>
          <w:rFonts w:ascii="Arial" w:hAnsi="Arial"/>
          <w:sz w:val="24"/>
        </w:rPr>
        <w:t>- Lab Specific Training Template (Customizable) </w:t>
      </w:r>
      <w:r>
        <w:rPr>
          <w:rFonts w:ascii="Arial" w:hAnsi="Arial"/>
          <w:b/>
          <w:sz w:val="24"/>
        </w:rPr>
        <w:t>APPENDIX</w:t>
      </w:r>
      <w:r>
        <w:rPr>
          <w:rFonts w:ascii="Arial" w:hAnsi="Arial"/>
          <w:b/>
          <w:spacing w:val="-3"/>
          <w:sz w:val="24"/>
        </w:rPr>
        <w:t> </w:t>
      </w:r>
      <w:r>
        <w:rPr>
          <w:rFonts w:ascii="Arial" w:hAnsi="Arial"/>
          <w:b/>
          <w:sz w:val="24"/>
        </w:rPr>
        <w:t>D</w:t>
      </w:r>
      <w:r>
        <w:rPr>
          <w:rFonts w:ascii="Arial" w:hAnsi="Arial"/>
          <w:b/>
          <w:spacing w:val="-4"/>
          <w:sz w:val="24"/>
        </w:rPr>
        <w:t> </w:t>
      </w:r>
      <w:r>
        <w:rPr>
          <w:rFonts w:ascii="Arial" w:hAnsi="Arial"/>
          <w:sz w:val="24"/>
        </w:rPr>
        <w:t>–</w:t>
      </w:r>
      <w:r>
        <w:rPr>
          <w:rFonts w:ascii="Arial" w:hAnsi="Arial"/>
          <w:spacing w:val="-5"/>
          <w:sz w:val="24"/>
        </w:rPr>
        <w:t> </w:t>
      </w:r>
      <w:r>
        <w:rPr>
          <w:rFonts w:ascii="Arial" w:hAnsi="Arial"/>
          <w:sz w:val="24"/>
        </w:rPr>
        <w:t>Guidance</w:t>
      </w:r>
      <w:r>
        <w:rPr>
          <w:rFonts w:ascii="Arial" w:hAnsi="Arial"/>
          <w:spacing w:val="-3"/>
          <w:sz w:val="24"/>
        </w:rPr>
        <w:t> </w:t>
      </w:r>
      <w:r>
        <w:rPr>
          <w:rFonts w:ascii="Arial" w:hAnsi="Arial"/>
          <w:sz w:val="24"/>
        </w:rPr>
        <w:t>for</w:t>
      </w:r>
      <w:r>
        <w:rPr>
          <w:rFonts w:ascii="Arial" w:hAnsi="Arial"/>
          <w:spacing w:val="-5"/>
          <w:sz w:val="24"/>
        </w:rPr>
        <w:t> </w:t>
      </w:r>
      <w:r>
        <w:rPr>
          <w:rFonts w:ascii="Arial" w:hAnsi="Arial"/>
          <w:sz w:val="24"/>
        </w:rPr>
        <w:t>Chemical</w:t>
      </w:r>
      <w:r>
        <w:rPr>
          <w:rFonts w:ascii="Arial" w:hAnsi="Arial"/>
          <w:spacing w:val="-4"/>
          <w:sz w:val="24"/>
        </w:rPr>
        <w:t> </w:t>
      </w:r>
      <w:r>
        <w:rPr>
          <w:rFonts w:ascii="Arial" w:hAnsi="Arial"/>
          <w:sz w:val="24"/>
        </w:rPr>
        <w:t>and</w:t>
      </w:r>
      <w:r>
        <w:rPr>
          <w:rFonts w:ascii="Arial" w:hAnsi="Arial"/>
          <w:spacing w:val="-5"/>
          <w:sz w:val="24"/>
        </w:rPr>
        <w:t> </w:t>
      </w:r>
      <w:r>
        <w:rPr>
          <w:rFonts w:ascii="Arial" w:hAnsi="Arial"/>
          <w:sz w:val="24"/>
        </w:rPr>
        <w:t>Chemical</w:t>
      </w:r>
      <w:r>
        <w:rPr>
          <w:rFonts w:ascii="Arial" w:hAnsi="Arial"/>
          <w:spacing w:val="-7"/>
          <w:sz w:val="24"/>
        </w:rPr>
        <w:t> </w:t>
      </w:r>
      <w:r>
        <w:rPr>
          <w:rFonts w:ascii="Arial" w:hAnsi="Arial"/>
          <w:sz w:val="24"/>
        </w:rPr>
        <w:t>Waste</w:t>
      </w:r>
      <w:r>
        <w:rPr>
          <w:rFonts w:ascii="Arial" w:hAnsi="Arial"/>
          <w:spacing w:val="-5"/>
          <w:sz w:val="24"/>
        </w:rPr>
        <w:t> </w:t>
      </w:r>
      <w:r>
        <w:rPr>
          <w:rFonts w:ascii="Arial" w:hAnsi="Arial"/>
          <w:sz w:val="24"/>
        </w:rPr>
        <w:t>Labeling</w:t>
      </w:r>
    </w:p>
    <w:p>
      <w:pPr>
        <w:spacing w:after="0" w:line="480" w:lineRule="auto"/>
        <w:jc w:val="left"/>
        <w:rPr>
          <w:rFonts w:ascii="Arial" w:hAnsi="Arial"/>
          <w:sz w:val="24"/>
        </w:rPr>
        <w:sectPr>
          <w:pgSz w:w="12240" w:h="15840"/>
          <w:pgMar w:header="0" w:footer="1023" w:top="840" w:bottom="1240" w:left="360" w:right="360"/>
        </w:sectPr>
      </w:pPr>
    </w:p>
    <w:p>
      <w:pPr>
        <w:pStyle w:val="Heading1"/>
        <w:rPr>
          <w:u w:val="none"/>
        </w:rPr>
      </w:pPr>
      <w:r>
        <w:rPr>
          <w:spacing w:val="-2"/>
          <w:u w:val="single"/>
        </w:rPr>
        <w:t>Purpose:</w:t>
      </w:r>
    </w:p>
    <w:p>
      <w:pPr>
        <w:pStyle w:val="BodyText"/>
        <w:spacing w:before="1"/>
        <w:rPr>
          <w:rFonts w:ascii="Arial"/>
          <w:b/>
          <w:sz w:val="24"/>
        </w:rPr>
      </w:pPr>
    </w:p>
    <w:p>
      <w:pPr>
        <w:spacing w:before="0"/>
        <w:ind w:left="1079" w:right="853" w:firstLine="0"/>
        <w:jc w:val="left"/>
        <w:rPr>
          <w:rFonts w:ascii="Arial"/>
          <w:sz w:val="24"/>
        </w:rPr>
      </w:pPr>
      <w:r>
        <w:rPr>
          <w:rFonts w:ascii="Arial"/>
          <w:sz w:val="24"/>
        </w:rPr>
        <w:t>The purpose of the Chemical Hygiene Plan is to set forth policies and procedures in accordance with the federal Occupational Safety and Health Administration (OSHA) 1910.1450 standard and the Oregon-Occupational Safety and Health Administration (OR- OSHA) standard for Occupational Exposure to Hazardous Chemicals in Laboratories (Appendix</w:t>
      </w:r>
      <w:r>
        <w:rPr>
          <w:rFonts w:ascii="Arial"/>
          <w:spacing w:val="-3"/>
          <w:sz w:val="24"/>
        </w:rPr>
        <w:t> </w:t>
      </w:r>
      <w:r>
        <w:rPr>
          <w:rFonts w:ascii="Arial"/>
          <w:sz w:val="24"/>
        </w:rPr>
        <w:t>A</w:t>
      </w:r>
      <w:r>
        <w:rPr>
          <w:rFonts w:ascii="Arial"/>
          <w:spacing w:val="-5"/>
          <w:sz w:val="24"/>
        </w:rPr>
        <w:t> </w:t>
      </w:r>
      <w:r>
        <w:rPr>
          <w:rFonts w:ascii="Arial"/>
          <w:sz w:val="24"/>
        </w:rPr>
        <w:t>of</w:t>
      </w:r>
      <w:r>
        <w:rPr>
          <w:rFonts w:ascii="Arial"/>
          <w:spacing w:val="-2"/>
          <w:sz w:val="24"/>
        </w:rPr>
        <w:t> </w:t>
      </w:r>
      <w:r>
        <w:rPr>
          <w:rFonts w:ascii="Arial"/>
          <w:sz w:val="24"/>
        </w:rPr>
        <w:t>this</w:t>
      </w:r>
      <w:r>
        <w:rPr>
          <w:rFonts w:ascii="Arial"/>
          <w:spacing w:val="-3"/>
          <w:sz w:val="24"/>
        </w:rPr>
        <w:t> </w:t>
      </w:r>
      <w:r>
        <w:rPr>
          <w:rFonts w:ascii="Arial"/>
          <w:sz w:val="24"/>
        </w:rPr>
        <w:t>document).</w:t>
      </w:r>
      <w:r>
        <w:rPr>
          <w:rFonts w:ascii="Arial"/>
          <w:spacing w:val="-2"/>
          <w:sz w:val="24"/>
        </w:rPr>
        <w:t> </w:t>
      </w:r>
      <w:r>
        <w:rPr>
          <w:rFonts w:ascii="Arial"/>
          <w:sz w:val="24"/>
        </w:rPr>
        <w:t>The</w:t>
      </w:r>
      <w:r>
        <w:rPr>
          <w:rFonts w:ascii="Arial"/>
          <w:spacing w:val="-2"/>
          <w:sz w:val="24"/>
        </w:rPr>
        <w:t> </w:t>
      </w:r>
      <w:r>
        <w:rPr>
          <w:rFonts w:ascii="Arial"/>
          <w:sz w:val="24"/>
        </w:rPr>
        <w:t>information</w:t>
      </w:r>
      <w:r>
        <w:rPr>
          <w:rFonts w:ascii="Arial"/>
          <w:spacing w:val="-2"/>
          <w:sz w:val="24"/>
        </w:rPr>
        <w:t> </w:t>
      </w:r>
      <w:r>
        <w:rPr>
          <w:rFonts w:ascii="Arial"/>
          <w:sz w:val="24"/>
        </w:rPr>
        <w:t>contained</w:t>
      </w:r>
      <w:r>
        <w:rPr>
          <w:rFonts w:ascii="Arial"/>
          <w:spacing w:val="-2"/>
          <w:sz w:val="24"/>
        </w:rPr>
        <w:t> </w:t>
      </w:r>
      <w:r>
        <w:rPr>
          <w:rFonts w:ascii="Arial"/>
          <w:sz w:val="24"/>
        </w:rPr>
        <w:t>within</w:t>
      </w:r>
      <w:r>
        <w:rPr>
          <w:rFonts w:ascii="Arial"/>
          <w:spacing w:val="-2"/>
          <w:sz w:val="24"/>
        </w:rPr>
        <w:t> </w:t>
      </w:r>
      <w:r>
        <w:rPr>
          <w:rFonts w:ascii="Arial"/>
          <w:sz w:val="24"/>
        </w:rPr>
        <w:t>this</w:t>
      </w:r>
      <w:r>
        <w:rPr>
          <w:rFonts w:ascii="Arial"/>
          <w:spacing w:val="-3"/>
          <w:sz w:val="24"/>
        </w:rPr>
        <w:t> </w:t>
      </w:r>
      <w:r>
        <w:rPr>
          <w:rFonts w:ascii="Arial"/>
          <w:sz w:val="24"/>
        </w:rPr>
        <w:t>plan</w:t>
      </w:r>
      <w:r>
        <w:rPr>
          <w:rFonts w:ascii="Arial"/>
          <w:spacing w:val="-4"/>
          <w:sz w:val="24"/>
        </w:rPr>
        <w:t> </w:t>
      </w:r>
      <w:r>
        <w:rPr>
          <w:rFonts w:ascii="Arial"/>
          <w:sz w:val="24"/>
        </w:rPr>
        <w:t>explains</w:t>
      </w:r>
      <w:r>
        <w:rPr>
          <w:rFonts w:ascii="Arial"/>
          <w:spacing w:val="-5"/>
          <w:sz w:val="24"/>
        </w:rPr>
        <w:t> </w:t>
      </w:r>
      <w:r>
        <w:rPr>
          <w:rFonts w:ascii="Arial"/>
          <w:sz w:val="24"/>
        </w:rPr>
        <w:t>general safety and safe work practices for employees in contact with hazardous chemicals in the laboratory. The provisions defined in this plan can protect employees from health hazards associated with hazardous chemicals in the laboratory and are also capable of keeping exposures below the permissible exposure limit for OR-OSHA regulated substances.</w:t>
      </w:r>
    </w:p>
    <w:p>
      <w:pPr>
        <w:pStyle w:val="Heading1"/>
        <w:spacing w:before="275"/>
        <w:rPr>
          <w:u w:val="none"/>
        </w:rPr>
      </w:pPr>
      <w:r>
        <w:rPr>
          <w:spacing w:val="-2"/>
          <w:u w:val="single"/>
        </w:rPr>
        <w:t>Scope:</w:t>
      </w:r>
    </w:p>
    <w:p>
      <w:pPr>
        <w:pStyle w:val="BodyText"/>
        <w:spacing w:before="49"/>
        <w:rPr>
          <w:rFonts w:ascii="Arial"/>
          <w:b/>
          <w:sz w:val="24"/>
        </w:rPr>
      </w:pPr>
    </w:p>
    <w:p>
      <w:pPr>
        <w:spacing w:before="0"/>
        <w:ind w:left="1080" w:right="853" w:firstLine="0"/>
        <w:jc w:val="left"/>
        <w:rPr>
          <w:rFonts w:ascii="Arial"/>
          <w:sz w:val="24"/>
        </w:rPr>
      </w:pPr>
      <w:r>
        <w:rPr>
          <w:rFonts w:ascii="Arial"/>
          <w:sz w:val="24"/>
        </w:rPr>
        <w:t>This</w:t>
      </w:r>
      <w:r>
        <w:rPr>
          <w:rFonts w:ascii="Arial"/>
          <w:spacing w:val="-3"/>
          <w:sz w:val="24"/>
        </w:rPr>
        <w:t> </w:t>
      </w:r>
      <w:r>
        <w:rPr>
          <w:rFonts w:ascii="Arial"/>
          <w:sz w:val="24"/>
        </w:rPr>
        <w:t>Chemical</w:t>
      </w:r>
      <w:r>
        <w:rPr>
          <w:rFonts w:ascii="Arial"/>
          <w:spacing w:val="-3"/>
          <w:sz w:val="24"/>
        </w:rPr>
        <w:t> </w:t>
      </w:r>
      <w:r>
        <w:rPr>
          <w:rFonts w:ascii="Arial"/>
          <w:sz w:val="24"/>
        </w:rPr>
        <w:t>Hygiene</w:t>
      </w:r>
      <w:r>
        <w:rPr>
          <w:rFonts w:ascii="Arial"/>
          <w:spacing w:val="-2"/>
          <w:sz w:val="24"/>
        </w:rPr>
        <w:t> </w:t>
      </w:r>
      <w:r>
        <w:rPr>
          <w:rFonts w:ascii="Arial"/>
          <w:sz w:val="24"/>
        </w:rPr>
        <w:t>Plan</w:t>
      </w:r>
      <w:r>
        <w:rPr>
          <w:rFonts w:ascii="Arial"/>
          <w:spacing w:val="-4"/>
          <w:sz w:val="24"/>
        </w:rPr>
        <w:t> </w:t>
      </w:r>
      <w:r>
        <w:rPr>
          <w:rFonts w:ascii="Arial"/>
          <w:sz w:val="24"/>
        </w:rPr>
        <w:t>applies</w:t>
      </w:r>
      <w:r>
        <w:rPr>
          <w:rFonts w:ascii="Arial"/>
          <w:spacing w:val="-3"/>
          <w:sz w:val="24"/>
        </w:rPr>
        <w:t> </w:t>
      </w:r>
      <w:r>
        <w:rPr>
          <w:rFonts w:ascii="Arial"/>
          <w:sz w:val="24"/>
        </w:rPr>
        <w:t>to</w:t>
      </w:r>
      <w:r>
        <w:rPr>
          <w:rFonts w:ascii="Arial"/>
          <w:spacing w:val="-2"/>
          <w:sz w:val="24"/>
        </w:rPr>
        <w:t> </w:t>
      </w:r>
      <w:r>
        <w:rPr>
          <w:rFonts w:ascii="Arial"/>
          <w:sz w:val="24"/>
        </w:rPr>
        <w:t>all</w:t>
      </w:r>
      <w:r>
        <w:rPr>
          <w:rFonts w:ascii="Arial"/>
          <w:spacing w:val="-3"/>
          <w:sz w:val="24"/>
        </w:rPr>
        <w:t> </w:t>
      </w:r>
      <w:r>
        <w:rPr>
          <w:rFonts w:ascii="Arial"/>
          <w:sz w:val="24"/>
        </w:rPr>
        <w:t>employees</w:t>
      </w:r>
      <w:r>
        <w:rPr>
          <w:rFonts w:ascii="Arial"/>
          <w:spacing w:val="-5"/>
          <w:sz w:val="24"/>
        </w:rPr>
        <w:t> </w:t>
      </w:r>
      <w:r>
        <w:rPr>
          <w:rFonts w:ascii="Arial"/>
          <w:sz w:val="24"/>
        </w:rPr>
        <w:t>of</w:t>
      </w:r>
      <w:r>
        <w:rPr>
          <w:rFonts w:ascii="Arial"/>
          <w:spacing w:val="-2"/>
          <w:sz w:val="24"/>
        </w:rPr>
        <w:t> </w:t>
      </w:r>
      <w:r>
        <w:rPr>
          <w:rFonts w:ascii="Arial"/>
          <w:sz w:val="24"/>
        </w:rPr>
        <w:t>the</w:t>
      </w:r>
      <w:r>
        <w:rPr>
          <w:rFonts w:ascii="Arial"/>
          <w:spacing w:val="-2"/>
          <w:sz w:val="24"/>
        </w:rPr>
        <w:t> </w:t>
      </w:r>
      <w:r>
        <w:rPr>
          <w:rFonts w:ascii="Arial"/>
          <w:sz w:val="24"/>
        </w:rPr>
        <w:t>University</w:t>
      </w:r>
      <w:r>
        <w:rPr>
          <w:rFonts w:ascii="Arial"/>
          <w:spacing w:val="-3"/>
          <w:sz w:val="24"/>
        </w:rPr>
        <w:t> </w:t>
      </w:r>
      <w:r>
        <w:rPr>
          <w:rFonts w:ascii="Arial"/>
          <w:sz w:val="24"/>
        </w:rPr>
        <w:t>of</w:t>
      </w:r>
      <w:r>
        <w:rPr>
          <w:rFonts w:ascii="Arial"/>
          <w:spacing w:val="-2"/>
          <w:sz w:val="24"/>
        </w:rPr>
        <w:t> </w:t>
      </w:r>
      <w:r>
        <w:rPr>
          <w:rFonts w:ascii="Arial"/>
          <w:sz w:val="24"/>
        </w:rPr>
        <w:t>Oregon</w:t>
      </w:r>
      <w:r>
        <w:rPr>
          <w:rFonts w:ascii="Arial"/>
          <w:spacing w:val="-4"/>
          <w:sz w:val="24"/>
        </w:rPr>
        <w:t> </w:t>
      </w:r>
      <w:r>
        <w:rPr>
          <w:rFonts w:ascii="Arial"/>
          <w:sz w:val="24"/>
        </w:rPr>
        <w:t>engaged in the laboratory use of hazardous chemicals and working with these chemicals on a laboratory scale in which there is potential for exposure.</w:t>
      </w:r>
    </w:p>
    <w:p>
      <w:pPr>
        <w:pStyle w:val="Heading1"/>
        <w:spacing w:before="274"/>
        <w:rPr>
          <w:u w:val="none"/>
        </w:rPr>
      </w:pPr>
      <w:r>
        <w:rPr>
          <w:spacing w:val="-2"/>
          <w:u w:val="single"/>
        </w:rPr>
        <w:t>Responsibilities:</w:t>
      </w:r>
    </w:p>
    <w:p>
      <w:pPr>
        <w:pStyle w:val="BodyText"/>
        <w:spacing w:before="1"/>
        <w:rPr>
          <w:rFonts w:ascii="Arial"/>
          <w:b/>
          <w:sz w:val="24"/>
        </w:rPr>
      </w:pPr>
    </w:p>
    <w:p>
      <w:pPr>
        <w:pStyle w:val="Heading3"/>
        <w:spacing w:before="1"/>
        <w:rPr>
          <w:i/>
        </w:rPr>
      </w:pPr>
      <w:r>
        <w:rPr>
          <w:i/>
        </w:rPr>
        <w:t>Chemical</w:t>
      </w:r>
      <w:r>
        <w:rPr>
          <w:i/>
          <w:spacing w:val="-7"/>
        </w:rPr>
        <w:t> </w:t>
      </w:r>
      <w:r>
        <w:rPr>
          <w:i/>
        </w:rPr>
        <w:t>Hygiene</w:t>
      </w:r>
      <w:r>
        <w:rPr>
          <w:i/>
          <w:spacing w:val="-2"/>
        </w:rPr>
        <w:t> </w:t>
      </w:r>
      <w:r>
        <w:rPr>
          <w:i/>
        </w:rPr>
        <w:t>Officer</w:t>
      </w:r>
      <w:r>
        <w:rPr>
          <w:i/>
          <w:spacing w:val="-2"/>
        </w:rPr>
        <w:t> (CHO):</w:t>
      </w:r>
    </w:p>
    <w:p>
      <w:pPr>
        <w:spacing w:before="276"/>
        <w:ind w:left="1656" w:right="853" w:firstLine="0"/>
        <w:jc w:val="left"/>
        <w:rPr>
          <w:rFonts w:ascii="Arial"/>
          <w:sz w:val="24"/>
        </w:rPr>
      </w:pPr>
      <w:r>
        <w:rPr>
          <w:rFonts w:ascii="Arial"/>
          <w:sz w:val="24"/>
        </w:rPr>
        <w:t>The Chemical Hygiene Officer for the University of Oregon will work with administrators and other employees to develop and implement appropriate chemical hygiene</w:t>
      </w:r>
      <w:r>
        <w:rPr>
          <w:rFonts w:ascii="Arial"/>
          <w:spacing w:val="-3"/>
          <w:sz w:val="24"/>
        </w:rPr>
        <w:t> </w:t>
      </w:r>
      <w:r>
        <w:rPr>
          <w:rFonts w:ascii="Arial"/>
          <w:sz w:val="24"/>
        </w:rPr>
        <w:t>policies</w:t>
      </w:r>
      <w:r>
        <w:rPr>
          <w:rFonts w:ascii="Arial"/>
          <w:spacing w:val="-4"/>
          <w:sz w:val="24"/>
        </w:rPr>
        <w:t> </w:t>
      </w:r>
      <w:r>
        <w:rPr>
          <w:rFonts w:ascii="Arial"/>
          <w:sz w:val="24"/>
        </w:rPr>
        <w:t>and</w:t>
      </w:r>
      <w:r>
        <w:rPr>
          <w:rFonts w:ascii="Arial"/>
          <w:spacing w:val="-3"/>
          <w:sz w:val="24"/>
        </w:rPr>
        <w:t> </w:t>
      </w:r>
      <w:r>
        <w:rPr>
          <w:rFonts w:ascii="Arial"/>
          <w:sz w:val="24"/>
        </w:rPr>
        <w:t>practices.</w:t>
      </w:r>
      <w:r>
        <w:rPr>
          <w:rFonts w:ascii="Arial"/>
          <w:spacing w:val="-3"/>
          <w:sz w:val="24"/>
        </w:rPr>
        <w:t> </w:t>
      </w:r>
      <w:r>
        <w:rPr>
          <w:rFonts w:ascii="Arial"/>
          <w:sz w:val="24"/>
        </w:rPr>
        <w:t>This</w:t>
      </w:r>
      <w:r>
        <w:rPr>
          <w:rFonts w:ascii="Arial"/>
          <w:spacing w:val="-6"/>
          <w:sz w:val="24"/>
        </w:rPr>
        <w:t> </w:t>
      </w:r>
      <w:r>
        <w:rPr>
          <w:rFonts w:ascii="Arial"/>
          <w:sz w:val="24"/>
        </w:rPr>
        <w:t>person</w:t>
      </w:r>
      <w:r>
        <w:rPr>
          <w:rFonts w:ascii="Arial"/>
          <w:spacing w:val="-3"/>
          <w:sz w:val="24"/>
        </w:rPr>
        <w:t> </w:t>
      </w:r>
      <w:r>
        <w:rPr>
          <w:rFonts w:ascii="Arial"/>
          <w:sz w:val="24"/>
        </w:rPr>
        <w:t>will</w:t>
      </w:r>
      <w:r>
        <w:rPr>
          <w:rFonts w:ascii="Arial"/>
          <w:spacing w:val="-4"/>
          <w:sz w:val="24"/>
        </w:rPr>
        <w:t> </w:t>
      </w:r>
      <w:r>
        <w:rPr>
          <w:rFonts w:ascii="Arial"/>
          <w:sz w:val="24"/>
        </w:rPr>
        <w:t>assist</w:t>
      </w:r>
      <w:r>
        <w:rPr>
          <w:rFonts w:ascii="Arial"/>
          <w:spacing w:val="-3"/>
          <w:sz w:val="24"/>
        </w:rPr>
        <w:t> </w:t>
      </w:r>
      <w:r>
        <w:rPr>
          <w:rFonts w:ascii="Arial"/>
          <w:sz w:val="24"/>
        </w:rPr>
        <w:t>faculty,</w:t>
      </w:r>
      <w:r>
        <w:rPr>
          <w:rFonts w:ascii="Arial"/>
          <w:spacing w:val="-4"/>
          <w:sz w:val="24"/>
        </w:rPr>
        <w:t> </w:t>
      </w:r>
      <w:r>
        <w:rPr>
          <w:rFonts w:ascii="Arial"/>
          <w:sz w:val="24"/>
        </w:rPr>
        <w:t>supervisors,</w:t>
      </w:r>
      <w:r>
        <w:rPr>
          <w:rFonts w:ascii="Arial"/>
          <w:spacing w:val="-3"/>
          <w:sz w:val="24"/>
        </w:rPr>
        <w:t> </w:t>
      </w:r>
      <w:r>
        <w:rPr>
          <w:rFonts w:ascii="Arial"/>
          <w:sz w:val="24"/>
        </w:rPr>
        <w:t>laboratory managers and employees to develop precautions and design adequate facilities and will know the current legal requirements concerning hazardous chemicals.</w:t>
      </w:r>
    </w:p>
    <w:p>
      <w:pPr>
        <w:pStyle w:val="BodyText"/>
        <w:rPr>
          <w:rFonts w:ascii="Arial"/>
          <w:sz w:val="24"/>
        </w:rPr>
      </w:pPr>
    </w:p>
    <w:p>
      <w:pPr>
        <w:pStyle w:val="Heading3"/>
        <w:rPr>
          <w:i/>
        </w:rPr>
      </w:pPr>
      <w:r>
        <w:rPr>
          <w:i/>
          <w:spacing w:val="-2"/>
        </w:rPr>
        <w:t>Departments:</w:t>
      </w:r>
    </w:p>
    <w:p>
      <w:pPr>
        <w:pStyle w:val="BodyText"/>
        <w:rPr>
          <w:rFonts w:ascii="Arial"/>
          <w:b/>
          <w:i/>
          <w:sz w:val="24"/>
        </w:rPr>
      </w:pPr>
    </w:p>
    <w:p>
      <w:pPr>
        <w:spacing w:before="0"/>
        <w:ind w:left="1656" w:right="1748" w:firstLine="0"/>
        <w:jc w:val="both"/>
        <w:rPr>
          <w:rFonts w:ascii="Arial" w:hAnsi="Arial"/>
          <w:sz w:val="24"/>
        </w:rPr>
      </w:pPr>
      <w:r>
        <w:rPr>
          <w:rFonts w:ascii="Arial" w:hAnsi="Arial"/>
          <w:sz w:val="24"/>
        </w:rPr>
        <w:t>Departments</w:t>
      </w:r>
      <w:r>
        <w:rPr>
          <w:rFonts w:ascii="Arial" w:hAnsi="Arial"/>
          <w:spacing w:val="-6"/>
          <w:sz w:val="24"/>
        </w:rPr>
        <w:t> </w:t>
      </w:r>
      <w:r>
        <w:rPr>
          <w:rFonts w:ascii="Arial" w:hAnsi="Arial"/>
          <w:sz w:val="24"/>
        </w:rPr>
        <w:t>are</w:t>
      </w:r>
      <w:r>
        <w:rPr>
          <w:rFonts w:ascii="Arial" w:hAnsi="Arial"/>
          <w:spacing w:val="-3"/>
          <w:sz w:val="24"/>
        </w:rPr>
        <w:t> </w:t>
      </w:r>
      <w:r>
        <w:rPr>
          <w:rFonts w:ascii="Arial" w:hAnsi="Arial"/>
          <w:sz w:val="24"/>
        </w:rPr>
        <w:t>responsible</w:t>
      </w:r>
      <w:r>
        <w:rPr>
          <w:rFonts w:ascii="Arial" w:hAnsi="Arial"/>
          <w:spacing w:val="-3"/>
          <w:sz w:val="24"/>
        </w:rPr>
        <w:t> </w:t>
      </w:r>
      <w:r>
        <w:rPr>
          <w:rFonts w:ascii="Arial" w:hAnsi="Arial"/>
          <w:sz w:val="24"/>
        </w:rPr>
        <w:t>for</w:t>
      </w:r>
      <w:r>
        <w:rPr>
          <w:rFonts w:ascii="Arial" w:hAnsi="Arial"/>
          <w:spacing w:val="-5"/>
          <w:sz w:val="24"/>
        </w:rPr>
        <w:t> </w:t>
      </w:r>
      <w:r>
        <w:rPr>
          <w:rFonts w:ascii="Arial" w:hAnsi="Arial"/>
          <w:sz w:val="24"/>
        </w:rPr>
        <w:t>costs</w:t>
      </w:r>
      <w:r>
        <w:rPr>
          <w:rFonts w:ascii="Arial" w:hAnsi="Arial"/>
          <w:spacing w:val="-4"/>
          <w:sz w:val="24"/>
        </w:rPr>
        <w:t> </w:t>
      </w:r>
      <w:r>
        <w:rPr>
          <w:rFonts w:ascii="Arial" w:hAnsi="Arial"/>
          <w:sz w:val="24"/>
        </w:rPr>
        <w:t>incurred</w:t>
      </w:r>
      <w:r>
        <w:rPr>
          <w:rFonts w:ascii="Arial" w:hAnsi="Arial"/>
          <w:spacing w:val="-3"/>
          <w:sz w:val="24"/>
        </w:rPr>
        <w:t> </w:t>
      </w:r>
      <w:r>
        <w:rPr>
          <w:rFonts w:ascii="Arial" w:hAnsi="Arial"/>
          <w:sz w:val="24"/>
        </w:rPr>
        <w:t>through</w:t>
      </w:r>
      <w:r>
        <w:rPr>
          <w:rFonts w:ascii="Arial" w:hAnsi="Arial"/>
          <w:spacing w:val="-5"/>
          <w:sz w:val="24"/>
        </w:rPr>
        <w:t> </w:t>
      </w:r>
      <w:r>
        <w:rPr>
          <w:rFonts w:ascii="Arial" w:hAnsi="Arial"/>
          <w:sz w:val="24"/>
        </w:rPr>
        <w:t>the</w:t>
      </w:r>
      <w:r>
        <w:rPr>
          <w:rFonts w:ascii="Arial" w:hAnsi="Arial"/>
          <w:spacing w:val="-3"/>
          <w:sz w:val="24"/>
        </w:rPr>
        <w:t> </w:t>
      </w:r>
      <w:r>
        <w:rPr>
          <w:rFonts w:ascii="Arial" w:hAnsi="Arial"/>
          <w:sz w:val="24"/>
        </w:rPr>
        <w:t>need</w:t>
      </w:r>
      <w:r>
        <w:rPr>
          <w:rFonts w:ascii="Arial" w:hAnsi="Arial"/>
          <w:spacing w:val="-5"/>
          <w:sz w:val="24"/>
        </w:rPr>
        <w:t> </w:t>
      </w:r>
      <w:r>
        <w:rPr>
          <w:rFonts w:ascii="Arial" w:hAnsi="Arial"/>
          <w:sz w:val="24"/>
        </w:rPr>
        <w:t>for</w:t>
      </w:r>
      <w:r>
        <w:rPr>
          <w:rFonts w:ascii="Arial" w:hAnsi="Arial"/>
          <w:spacing w:val="-6"/>
          <w:sz w:val="24"/>
        </w:rPr>
        <w:t> </w:t>
      </w:r>
      <w:r>
        <w:rPr>
          <w:rFonts w:ascii="Arial" w:hAnsi="Arial"/>
          <w:sz w:val="24"/>
        </w:rPr>
        <w:t>medical evaluations</w:t>
      </w:r>
      <w:r>
        <w:rPr>
          <w:rFonts w:ascii="Arial" w:hAnsi="Arial"/>
          <w:spacing w:val="-3"/>
          <w:sz w:val="24"/>
        </w:rPr>
        <w:t> </w:t>
      </w:r>
      <w:r>
        <w:rPr>
          <w:rFonts w:ascii="Arial" w:hAnsi="Arial"/>
          <w:sz w:val="24"/>
        </w:rPr>
        <w:t>and</w:t>
      </w:r>
      <w:r>
        <w:rPr>
          <w:rFonts w:ascii="Arial" w:hAnsi="Arial"/>
          <w:spacing w:val="-2"/>
          <w:sz w:val="24"/>
        </w:rPr>
        <w:t> </w:t>
      </w:r>
      <w:r>
        <w:rPr>
          <w:rFonts w:ascii="Arial" w:hAnsi="Arial"/>
          <w:sz w:val="24"/>
        </w:rPr>
        <w:t>exposure monitoring.</w:t>
      </w:r>
      <w:r>
        <w:rPr>
          <w:rFonts w:ascii="Arial" w:hAnsi="Arial"/>
          <w:spacing w:val="40"/>
          <w:sz w:val="24"/>
        </w:rPr>
        <w:t> </w:t>
      </w:r>
      <w:r>
        <w:rPr>
          <w:rFonts w:ascii="Arial" w:hAnsi="Arial"/>
          <w:sz w:val="24"/>
        </w:rPr>
        <w:t>Departments</w:t>
      </w:r>
      <w:r>
        <w:rPr>
          <w:rFonts w:ascii="Arial" w:hAnsi="Arial"/>
          <w:spacing w:val="-1"/>
          <w:sz w:val="24"/>
        </w:rPr>
        <w:t> </w:t>
      </w:r>
      <w:r>
        <w:rPr>
          <w:rFonts w:ascii="Arial" w:hAnsi="Arial"/>
          <w:sz w:val="24"/>
        </w:rPr>
        <w:t>are</w:t>
      </w:r>
      <w:r>
        <w:rPr>
          <w:rFonts w:ascii="Arial" w:hAnsi="Arial"/>
          <w:spacing w:val="-2"/>
          <w:sz w:val="24"/>
        </w:rPr>
        <w:t> </w:t>
      </w:r>
      <w:r>
        <w:rPr>
          <w:rFonts w:ascii="Arial" w:hAnsi="Arial"/>
          <w:sz w:val="24"/>
        </w:rPr>
        <w:t>responsible</w:t>
      </w:r>
      <w:r>
        <w:rPr>
          <w:rFonts w:ascii="Arial" w:hAnsi="Arial"/>
          <w:spacing w:val="-2"/>
          <w:sz w:val="24"/>
        </w:rPr>
        <w:t> </w:t>
      </w:r>
      <w:r>
        <w:rPr>
          <w:rFonts w:ascii="Arial" w:hAnsi="Arial"/>
          <w:sz w:val="24"/>
        </w:rPr>
        <w:t>for</w:t>
      </w:r>
      <w:r>
        <w:rPr>
          <w:rFonts w:ascii="Arial" w:hAnsi="Arial"/>
          <w:spacing w:val="-2"/>
          <w:sz w:val="24"/>
        </w:rPr>
        <w:t> </w:t>
      </w:r>
      <w:r>
        <w:rPr>
          <w:rFonts w:ascii="Arial" w:hAnsi="Arial"/>
          <w:sz w:val="24"/>
        </w:rPr>
        <w:t>their members’ enaction of this Plan.</w:t>
      </w:r>
    </w:p>
    <w:p>
      <w:pPr>
        <w:pStyle w:val="BodyText"/>
        <w:rPr>
          <w:rFonts w:ascii="Arial"/>
          <w:sz w:val="24"/>
        </w:rPr>
      </w:pPr>
    </w:p>
    <w:p>
      <w:pPr>
        <w:pStyle w:val="Heading3"/>
        <w:rPr>
          <w:i/>
        </w:rPr>
      </w:pPr>
      <w:r>
        <w:rPr>
          <w:i/>
          <w:spacing w:val="-2"/>
        </w:rPr>
        <w:t>Employee:</w:t>
      </w:r>
    </w:p>
    <w:p>
      <w:pPr>
        <w:pStyle w:val="BodyText"/>
        <w:rPr>
          <w:rFonts w:ascii="Arial"/>
          <w:b/>
          <w:i/>
          <w:sz w:val="24"/>
        </w:rPr>
      </w:pPr>
    </w:p>
    <w:p>
      <w:pPr>
        <w:spacing w:before="0"/>
        <w:ind w:left="1656" w:right="788" w:firstLine="0"/>
        <w:jc w:val="left"/>
        <w:rPr>
          <w:rFonts w:ascii="Arial"/>
          <w:sz w:val="24"/>
        </w:rPr>
      </w:pPr>
      <w:r>
        <w:rPr>
          <w:rFonts w:ascii="Arial"/>
          <w:sz w:val="24"/>
        </w:rPr>
        <w:t>Each laboratory employee is responsible for attending safety training sessions, following safety guidelines applicable to the procedures being carried out, assuring that required safety precautions are in place before work is started, and reporting hazardous conditions as they are discovered. Employees who have significant responsibility for directing their own laboratory work are responsible for assuring that potential</w:t>
      </w:r>
      <w:r>
        <w:rPr>
          <w:rFonts w:ascii="Arial"/>
          <w:spacing w:val="-4"/>
          <w:sz w:val="24"/>
        </w:rPr>
        <w:t> </w:t>
      </w:r>
      <w:r>
        <w:rPr>
          <w:rFonts w:ascii="Arial"/>
          <w:sz w:val="24"/>
        </w:rPr>
        <w:t>hazards</w:t>
      </w:r>
      <w:r>
        <w:rPr>
          <w:rFonts w:ascii="Arial"/>
          <w:spacing w:val="-6"/>
          <w:sz w:val="24"/>
        </w:rPr>
        <w:t> </w:t>
      </w:r>
      <w:r>
        <w:rPr>
          <w:rFonts w:ascii="Arial"/>
          <w:sz w:val="24"/>
        </w:rPr>
        <w:t>of</w:t>
      </w:r>
      <w:r>
        <w:rPr>
          <w:rFonts w:ascii="Arial"/>
          <w:spacing w:val="-3"/>
          <w:sz w:val="24"/>
        </w:rPr>
        <w:t> </w:t>
      </w:r>
      <w:r>
        <w:rPr>
          <w:rFonts w:ascii="Arial"/>
          <w:sz w:val="24"/>
        </w:rPr>
        <w:t>specific</w:t>
      </w:r>
      <w:r>
        <w:rPr>
          <w:rFonts w:ascii="Arial"/>
          <w:spacing w:val="-4"/>
          <w:sz w:val="24"/>
        </w:rPr>
        <w:t> </w:t>
      </w:r>
      <w:r>
        <w:rPr>
          <w:rFonts w:ascii="Arial"/>
          <w:sz w:val="24"/>
        </w:rPr>
        <w:t>projects</w:t>
      </w:r>
      <w:r>
        <w:rPr>
          <w:rFonts w:ascii="Arial"/>
          <w:spacing w:val="-6"/>
          <w:sz w:val="24"/>
        </w:rPr>
        <w:t> </w:t>
      </w:r>
      <w:r>
        <w:rPr>
          <w:rFonts w:ascii="Arial"/>
          <w:sz w:val="24"/>
        </w:rPr>
        <w:t>have</w:t>
      </w:r>
      <w:r>
        <w:rPr>
          <w:rFonts w:ascii="Arial"/>
          <w:spacing w:val="-3"/>
          <w:sz w:val="24"/>
        </w:rPr>
        <w:t> </w:t>
      </w:r>
      <w:r>
        <w:rPr>
          <w:rFonts w:ascii="Arial"/>
          <w:sz w:val="24"/>
        </w:rPr>
        <w:t>been</w:t>
      </w:r>
      <w:r>
        <w:rPr>
          <w:rFonts w:ascii="Arial"/>
          <w:spacing w:val="-3"/>
          <w:sz w:val="24"/>
        </w:rPr>
        <w:t> </w:t>
      </w:r>
      <w:r>
        <w:rPr>
          <w:rFonts w:ascii="Arial"/>
          <w:sz w:val="24"/>
        </w:rPr>
        <w:t>identified</w:t>
      </w:r>
      <w:r>
        <w:rPr>
          <w:rFonts w:ascii="Arial"/>
          <w:spacing w:val="-3"/>
          <w:sz w:val="24"/>
        </w:rPr>
        <w:t> </w:t>
      </w:r>
      <w:r>
        <w:rPr>
          <w:rFonts w:ascii="Arial"/>
          <w:sz w:val="24"/>
        </w:rPr>
        <w:t>and</w:t>
      </w:r>
      <w:r>
        <w:rPr>
          <w:rFonts w:ascii="Arial"/>
          <w:spacing w:val="-5"/>
          <w:sz w:val="24"/>
        </w:rPr>
        <w:t> </w:t>
      </w:r>
      <w:r>
        <w:rPr>
          <w:rFonts w:ascii="Arial"/>
          <w:sz w:val="24"/>
        </w:rPr>
        <w:t>addressed</w:t>
      </w:r>
      <w:r>
        <w:rPr>
          <w:rFonts w:ascii="Arial"/>
          <w:spacing w:val="-3"/>
          <w:sz w:val="24"/>
        </w:rPr>
        <w:t> </w:t>
      </w:r>
      <w:r>
        <w:rPr>
          <w:rFonts w:ascii="Arial"/>
          <w:sz w:val="24"/>
        </w:rPr>
        <w:t>before</w:t>
      </w:r>
      <w:r>
        <w:rPr>
          <w:rFonts w:ascii="Arial"/>
          <w:spacing w:val="-5"/>
          <w:sz w:val="24"/>
        </w:rPr>
        <w:t> </w:t>
      </w:r>
      <w:r>
        <w:rPr>
          <w:rFonts w:ascii="Arial"/>
          <w:sz w:val="24"/>
        </w:rPr>
        <w:t>work is started.</w:t>
      </w:r>
    </w:p>
    <w:p>
      <w:pPr>
        <w:pStyle w:val="BodyText"/>
        <w:rPr>
          <w:rFonts w:ascii="Arial"/>
          <w:sz w:val="24"/>
        </w:rPr>
      </w:pPr>
    </w:p>
    <w:p>
      <w:pPr>
        <w:pStyle w:val="Heading3"/>
        <w:jc w:val="both"/>
        <w:rPr>
          <w:i w:val="0"/>
        </w:rPr>
      </w:pPr>
      <w:r>
        <w:rPr>
          <w:i/>
        </w:rPr>
        <w:t>Environmental</w:t>
      </w:r>
      <w:r>
        <w:rPr>
          <w:i/>
          <w:spacing w:val="-6"/>
        </w:rPr>
        <w:t> </w:t>
      </w:r>
      <w:r>
        <w:rPr>
          <w:i/>
        </w:rPr>
        <w:t>Health</w:t>
      </w:r>
      <w:r>
        <w:rPr>
          <w:i/>
          <w:spacing w:val="-2"/>
        </w:rPr>
        <w:t> </w:t>
      </w:r>
      <w:r>
        <w:rPr>
          <w:i/>
        </w:rPr>
        <w:t>and</w:t>
      </w:r>
      <w:r>
        <w:rPr>
          <w:i/>
          <w:spacing w:val="-2"/>
        </w:rPr>
        <w:t> </w:t>
      </w:r>
      <w:r>
        <w:rPr>
          <w:i/>
        </w:rPr>
        <w:t>Safety</w:t>
      </w:r>
      <w:r>
        <w:rPr>
          <w:i/>
          <w:spacing w:val="-2"/>
        </w:rPr>
        <w:t> (EHS)</w:t>
      </w:r>
      <w:r>
        <w:rPr>
          <w:i w:val="0"/>
          <w:spacing w:val="-2"/>
        </w:rPr>
        <w:t>:</w:t>
      </w:r>
    </w:p>
    <w:p>
      <w:pPr>
        <w:pStyle w:val="BodyText"/>
        <w:rPr>
          <w:rFonts w:ascii="Arial"/>
          <w:b/>
          <w:sz w:val="24"/>
        </w:rPr>
      </w:pPr>
    </w:p>
    <w:p>
      <w:pPr>
        <w:spacing w:before="0"/>
        <w:ind w:left="1656" w:right="853" w:firstLine="0"/>
        <w:jc w:val="left"/>
        <w:rPr>
          <w:rFonts w:ascii="Arial"/>
          <w:sz w:val="24"/>
        </w:rPr>
      </w:pPr>
      <w:r>
        <w:rPr>
          <w:rFonts w:ascii="Arial"/>
          <w:sz w:val="24"/>
        </w:rPr>
        <w:t>Environmental Health and Safety is responsible for preparing and updating the Chemical</w:t>
      </w:r>
      <w:r>
        <w:rPr>
          <w:rFonts w:ascii="Arial"/>
          <w:spacing w:val="-3"/>
          <w:sz w:val="24"/>
        </w:rPr>
        <w:t> </w:t>
      </w:r>
      <w:r>
        <w:rPr>
          <w:rFonts w:ascii="Arial"/>
          <w:sz w:val="24"/>
        </w:rPr>
        <w:t>Hygiene</w:t>
      </w:r>
      <w:r>
        <w:rPr>
          <w:rFonts w:ascii="Arial"/>
          <w:spacing w:val="-4"/>
          <w:sz w:val="24"/>
        </w:rPr>
        <w:t> </w:t>
      </w:r>
      <w:r>
        <w:rPr>
          <w:rFonts w:ascii="Arial"/>
          <w:sz w:val="24"/>
        </w:rPr>
        <w:t>Plan.</w:t>
      </w:r>
      <w:r>
        <w:rPr>
          <w:rFonts w:ascii="Arial"/>
          <w:spacing w:val="-2"/>
          <w:sz w:val="24"/>
        </w:rPr>
        <w:t> </w:t>
      </w:r>
      <w:r>
        <w:rPr>
          <w:rFonts w:ascii="Arial"/>
          <w:sz w:val="24"/>
        </w:rPr>
        <w:t>It</w:t>
      </w:r>
      <w:r>
        <w:rPr>
          <w:rFonts w:ascii="Arial"/>
          <w:spacing w:val="-5"/>
          <w:sz w:val="24"/>
        </w:rPr>
        <w:t> </w:t>
      </w:r>
      <w:r>
        <w:rPr>
          <w:rFonts w:ascii="Arial"/>
          <w:sz w:val="24"/>
        </w:rPr>
        <w:t>also</w:t>
      </w:r>
      <w:r>
        <w:rPr>
          <w:rFonts w:ascii="Arial"/>
          <w:spacing w:val="-4"/>
          <w:sz w:val="24"/>
        </w:rPr>
        <w:t> </w:t>
      </w:r>
      <w:r>
        <w:rPr>
          <w:rFonts w:ascii="Arial"/>
          <w:sz w:val="24"/>
        </w:rPr>
        <w:t>distributes</w:t>
      </w:r>
      <w:r>
        <w:rPr>
          <w:rFonts w:ascii="Arial"/>
          <w:spacing w:val="-5"/>
          <w:sz w:val="24"/>
        </w:rPr>
        <w:t> </w:t>
      </w:r>
      <w:r>
        <w:rPr>
          <w:rFonts w:ascii="Arial"/>
          <w:sz w:val="24"/>
        </w:rPr>
        <w:t>the</w:t>
      </w:r>
      <w:r>
        <w:rPr>
          <w:rFonts w:ascii="Arial"/>
          <w:spacing w:val="-2"/>
          <w:sz w:val="24"/>
        </w:rPr>
        <w:t> </w:t>
      </w:r>
      <w:r>
        <w:rPr>
          <w:rFonts w:ascii="Arial"/>
          <w:sz w:val="24"/>
        </w:rPr>
        <w:t>plan</w:t>
      </w:r>
      <w:r>
        <w:rPr>
          <w:rFonts w:ascii="Arial"/>
          <w:spacing w:val="-2"/>
          <w:sz w:val="24"/>
        </w:rPr>
        <w:t> </w:t>
      </w:r>
      <w:r>
        <w:rPr>
          <w:rFonts w:ascii="Arial"/>
          <w:sz w:val="24"/>
        </w:rPr>
        <w:t>to</w:t>
      </w:r>
      <w:r>
        <w:rPr>
          <w:rFonts w:ascii="Arial"/>
          <w:spacing w:val="-4"/>
          <w:sz w:val="24"/>
        </w:rPr>
        <w:t> </w:t>
      </w:r>
      <w:r>
        <w:rPr>
          <w:rFonts w:ascii="Arial"/>
          <w:sz w:val="24"/>
        </w:rPr>
        <w:t>applicable</w:t>
      </w:r>
      <w:r>
        <w:rPr>
          <w:rFonts w:ascii="Arial"/>
          <w:spacing w:val="-4"/>
          <w:sz w:val="24"/>
        </w:rPr>
        <w:t> </w:t>
      </w:r>
      <w:r>
        <w:rPr>
          <w:rFonts w:ascii="Arial"/>
          <w:sz w:val="24"/>
        </w:rPr>
        <w:t>departments</w:t>
      </w:r>
      <w:r>
        <w:rPr>
          <w:rFonts w:ascii="Arial"/>
          <w:spacing w:val="-5"/>
          <w:sz w:val="24"/>
        </w:rPr>
        <w:t> </w:t>
      </w:r>
      <w:r>
        <w:rPr>
          <w:rFonts w:ascii="Arial"/>
          <w:sz w:val="24"/>
        </w:rPr>
        <w:t>and</w:t>
      </w:r>
    </w:p>
    <w:p>
      <w:pPr>
        <w:spacing w:after="0"/>
        <w:jc w:val="left"/>
        <w:rPr>
          <w:rFonts w:ascii="Arial"/>
          <w:sz w:val="24"/>
        </w:rPr>
        <w:sectPr>
          <w:pgSz w:w="12240" w:h="15840"/>
          <w:pgMar w:header="0" w:footer="1023" w:top="840" w:bottom="1240" w:left="360" w:right="360"/>
        </w:sectPr>
      </w:pPr>
    </w:p>
    <w:p>
      <w:pPr>
        <w:spacing w:before="79"/>
        <w:ind w:left="1656" w:right="853" w:firstLine="0"/>
        <w:jc w:val="left"/>
        <w:rPr>
          <w:rFonts w:ascii="Arial"/>
          <w:sz w:val="24"/>
        </w:rPr>
      </w:pPr>
      <w:r>
        <w:rPr>
          <w:rFonts w:ascii="Arial"/>
          <w:sz w:val="24"/>
        </w:rPr>
        <w:t>participates</w:t>
      </w:r>
      <w:r>
        <w:rPr>
          <w:rFonts w:ascii="Arial"/>
          <w:spacing w:val="-4"/>
          <w:sz w:val="24"/>
        </w:rPr>
        <w:t> </w:t>
      </w:r>
      <w:r>
        <w:rPr>
          <w:rFonts w:ascii="Arial"/>
          <w:sz w:val="24"/>
        </w:rPr>
        <w:t>in</w:t>
      </w:r>
      <w:r>
        <w:rPr>
          <w:rFonts w:ascii="Arial"/>
          <w:spacing w:val="-5"/>
          <w:sz w:val="24"/>
        </w:rPr>
        <w:t> </w:t>
      </w:r>
      <w:r>
        <w:rPr>
          <w:rFonts w:ascii="Arial"/>
          <w:sz w:val="24"/>
        </w:rPr>
        <w:t>providing</w:t>
      </w:r>
      <w:r>
        <w:rPr>
          <w:rFonts w:ascii="Arial"/>
          <w:spacing w:val="-3"/>
          <w:sz w:val="24"/>
        </w:rPr>
        <w:t> </w:t>
      </w:r>
      <w:r>
        <w:rPr>
          <w:rFonts w:ascii="Arial"/>
          <w:sz w:val="24"/>
        </w:rPr>
        <w:t>resources</w:t>
      </w:r>
      <w:r>
        <w:rPr>
          <w:rFonts w:ascii="Arial"/>
          <w:spacing w:val="-4"/>
          <w:sz w:val="24"/>
        </w:rPr>
        <w:t> </w:t>
      </w:r>
      <w:r>
        <w:rPr>
          <w:rFonts w:ascii="Arial"/>
          <w:sz w:val="24"/>
        </w:rPr>
        <w:t>for</w:t>
      </w:r>
      <w:r>
        <w:rPr>
          <w:rFonts w:ascii="Arial"/>
          <w:spacing w:val="-7"/>
          <w:sz w:val="24"/>
        </w:rPr>
        <w:t> </w:t>
      </w:r>
      <w:r>
        <w:rPr>
          <w:rFonts w:ascii="Arial"/>
          <w:sz w:val="24"/>
        </w:rPr>
        <w:t>departments</w:t>
      </w:r>
      <w:r>
        <w:rPr>
          <w:rFonts w:ascii="Arial"/>
          <w:spacing w:val="-4"/>
          <w:sz w:val="24"/>
        </w:rPr>
        <w:t> </w:t>
      </w:r>
      <w:r>
        <w:rPr>
          <w:rFonts w:ascii="Arial"/>
          <w:sz w:val="24"/>
        </w:rPr>
        <w:t>in</w:t>
      </w:r>
      <w:r>
        <w:rPr>
          <w:rFonts w:ascii="Arial"/>
          <w:spacing w:val="-3"/>
          <w:sz w:val="24"/>
        </w:rPr>
        <w:t> </w:t>
      </w:r>
      <w:r>
        <w:rPr>
          <w:rFonts w:ascii="Arial"/>
          <w:sz w:val="24"/>
        </w:rPr>
        <w:t>the</w:t>
      </w:r>
      <w:r>
        <w:rPr>
          <w:rFonts w:ascii="Arial"/>
          <w:spacing w:val="-5"/>
          <w:sz w:val="24"/>
        </w:rPr>
        <w:t> </w:t>
      </w:r>
      <w:r>
        <w:rPr>
          <w:rFonts w:ascii="Arial"/>
          <w:sz w:val="24"/>
        </w:rPr>
        <w:t>development</w:t>
      </w:r>
      <w:r>
        <w:rPr>
          <w:rFonts w:ascii="Arial"/>
          <w:spacing w:val="-6"/>
          <w:sz w:val="24"/>
        </w:rPr>
        <w:t> </w:t>
      </w:r>
      <w:r>
        <w:rPr>
          <w:rFonts w:ascii="Arial"/>
          <w:sz w:val="24"/>
        </w:rPr>
        <w:t>of</w:t>
      </w:r>
      <w:r>
        <w:rPr>
          <w:rFonts w:ascii="Arial"/>
          <w:spacing w:val="-3"/>
          <w:sz w:val="24"/>
        </w:rPr>
        <w:t> </w:t>
      </w:r>
      <w:r>
        <w:rPr>
          <w:rFonts w:ascii="Arial"/>
          <w:sz w:val="24"/>
        </w:rPr>
        <w:t>their individual Health and Safety Programs.</w:t>
      </w:r>
    </w:p>
    <w:p>
      <w:pPr>
        <w:pStyle w:val="BodyText"/>
        <w:rPr>
          <w:rFonts w:ascii="Arial"/>
          <w:sz w:val="24"/>
        </w:rPr>
      </w:pPr>
    </w:p>
    <w:p>
      <w:pPr>
        <w:pStyle w:val="Heading3"/>
        <w:rPr>
          <w:i/>
        </w:rPr>
      </w:pPr>
      <w:r>
        <w:rPr>
          <w:i/>
        </w:rPr>
        <w:t>Laboratory</w:t>
      </w:r>
      <w:r>
        <w:rPr>
          <w:i/>
          <w:spacing w:val="-3"/>
        </w:rPr>
        <w:t> </w:t>
      </w:r>
      <w:r>
        <w:rPr>
          <w:i/>
        </w:rPr>
        <w:t>Safety</w:t>
      </w:r>
      <w:r>
        <w:rPr>
          <w:i/>
          <w:spacing w:val="-3"/>
        </w:rPr>
        <w:t> </w:t>
      </w:r>
      <w:r>
        <w:rPr>
          <w:i/>
        </w:rPr>
        <w:t>Advisory</w:t>
      </w:r>
      <w:r>
        <w:rPr>
          <w:i/>
          <w:spacing w:val="-5"/>
        </w:rPr>
        <w:t> </w:t>
      </w:r>
      <w:r>
        <w:rPr>
          <w:i/>
          <w:spacing w:val="-2"/>
        </w:rPr>
        <w:t>Committee:</w:t>
      </w:r>
    </w:p>
    <w:p>
      <w:pPr>
        <w:pStyle w:val="BodyText"/>
        <w:rPr>
          <w:rFonts w:ascii="Arial"/>
          <w:b/>
          <w:i/>
          <w:sz w:val="24"/>
        </w:rPr>
      </w:pPr>
    </w:p>
    <w:p>
      <w:pPr>
        <w:spacing w:before="0"/>
        <w:ind w:left="1656" w:right="853" w:firstLine="0"/>
        <w:jc w:val="left"/>
        <w:rPr>
          <w:rFonts w:ascii="Arial"/>
          <w:sz w:val="24"/>
        </w:rPr>
      </w:pPr>
      <w:r>
        <w:rPr>
          <w:rFonts w:ascii="Arial"/>
          <w:sz w:val="24"/>
        </w:rPr>
        <w:t>The Laboratory and Studio Safety Advisory Committee (LSAC), in conjunction with Environmental Health and Safety, is responsible for implementing the Chemical Hygiene</w:t>
      </w:r>
      <w:r>
        <w:rPr>
          <w:rFonts w:ascii="Arial"/>
          <w:spacing w:val="-4"/>
          <w:sz w:val="24"/>
        </w:rPr>
        <w:t> </w:t>
      </w:r>
      <w:r>
        <w:rPr>
          <w:rFonts w:ascii="Arial"/>
          <w:sz w:val="24"/>
        </w:rPr>
        <w:t>Plan.</w:t>
      </w:r>
      <w:r>
        <w:rPr>
          <w:rFonts w:ascii="Arial"/>
          <w:spacing w:val="-5"/>
          <w:sz w:val="24"/>
        </w:rPr>
        <w:t> </w:t>
      </w:r>
      <w:r>
        <w:rPr>
          <w:rFonts w:ascii="Arial"/>
          <w:sz w:val="24"/>
        </w:rPr>
        <w:t>It</w:t>
      </w:r>
      <w:r>
        <w:rPr>
          <w:rFonts w:ascii="Arial"/>
          <w:spacing w:val="-2"/>
          <w:sz w:val="24"/>
        </w:rPr>
        <w:t> </w:t>
      </w:r>
      <w:r>
        <w:rPr>
          <w:rFonts w:ascii="Arial"/>
          <w:sz w:val="24"/>
        </w:rPr>
        <w:t>is</w:t>
      </w:r>
      <w:r>
        <w:rPr>
          <w:rFonts w:ascii="Arial"/>
          <w:spacing w:val="-5"/>
          <w:sz w:val="24"/>
        </w:rPr>
        <w:t> </w:t>
      </w:r>
      <w:r>
        <w:rPr>
          <w:rFonts w:ascii="Arial"/>
          <w:sz w:val="24"/>
        </w:rPr>
        <w:t>also</w:t>
      </w:r>
      <w:r>
        <w:rPr>
          <w:rFonts w:ascii="Arial"/>
          <w:spacing w:val="-4"/>
          <w:sz w:val="24"/>
        </w:rPr>
        <w:t> </w:t>
      </w:r>
      <w:r>
        <w:rPr>
          <w:rFonts w:ascii="Arial"/>
          <w:sz w:val="24"/>
        </w:rPr>
        <w:t>responsible</w:t>
      </w:r>
      <w:r>
        <w:rPr>
          <w:rFonts w:ascii="Arial"/>
          <w:spacing w:val="-2"/>
          <w:sz w:val="24"/>
        </w:rPr>
        <w:t> </w:t>
      </w:r>
      <w:r>
        <w:rPr>
          <w:rFonts w:ascii="Arial"/>
          <w:sz w:val="24"/>
        </w:rPr>
        <w:t>for</w:t>
      </w:r>
      <w:r>
        <w:rPr>
          <w:rFonts w:ascii="Arial"/>
          <w:spacing w:val="-4"/>
          <w:sz w:val="24"/>
        </w:rPr>
        <w:t> </w:t>
      </w:r>
      <w:r>
        <w:rPr>
          <w:rFonts w:ascii="Arial"/>
          <w:sz w:val="24"/>
        </w:rPr>
        <w:t>review</w:t>
      </w:r>
      <w:r>
        <w:rPr>
          <w:rFonts w:ascii="Arial"/>
          <w:spacing w:val="-3"/>
          <w:sz w:val="24"/>
        </w:rPr>
        <w:t> </w:t>
      </w:r>
      <w:r>
        <w:rPr>
          <w:rFonts w:ascii="Arial"/>
          <w:sz w:val="24"/>
        </w:rPr>
        <w:t>of</w:t>
      </w:r>
      <w:r>
        <w:rPr>
          <w:rFonts w:ascii="Arial"/>
          <w:spacing w:val="-3"/>
          <w:sz w:val="24"/>
        </w:rPr>
        <w:t> </w:t>
      </w:r>
      <w:r>
        <w:rPr>
          <w:rFonts w:ascii="Arial"/>
          <w:sz w:val="24"/>
        </w:rPr>
        <w:t>reports</w:t>
      </w:r>
      <w:r>
        <w:rPr>
          <w:rFonts w:ascii="Arial"/>
          <w:spacing w:val="-3"/>
          <w:sz w:val="24"/>
        </w:rPr>
        <w:t> </w:t>
      </w:r>
      <w:r>
        <w:rPr>
          <w:rFonts w:ascii="Arial"/>
          <w:sz w:val="24"/>
        </w:rPr>
        <w:t>regarding</w:t>
      </w:r>
      <w:r>
        <w:rPr>
          <w:rFonts w:ascii="Arial"/>
          <w:spacing w:val="-4"/>
          <w:sz w:val="24"/>
        </w:rPr>
        <w:t> </w:t>
      </w:r>
      <w:r>
        <w:rPr>
          <w:rFonts w:ascii="Arial"/>
          <w:sz w:val="24"/>
        </w:rPr>
        <w:t>laboratory</w:t>
      </w:r>
      <w:r>
        <w:rPr>
          <w:rFonts w:ascii="Arial"/>
          <w:spacing w:val="-3"/>
          <w:sz w:val="24"/>
        </w:rPr>
        <w:t> </w:t>
      </w:r>
      <w:r>
        <w:rPr>
          <w:rFonts w:ascii="Arial"/>
          <w:sz w:val="24"/>
        </w:rPr>
        <w:t>safety practices and recommending appropriate changes to improve employee safety.</w:t>
      </w:r>
    </w:p>
    <w:p>
      <w:pPr>
        <w:pStyle w:val="BodyText"/>
        <w:rPr>
          <w:rFonts w:ascii="Arial"/>
          <w:sz w:val="24"/>
        </w:rPr>
      </w:pPr>
    </w:p>
    <w:p>
      <w:pPr>
        <w:pStyle w:val="Heading3"/>
        <w:spacing w:before="1"/>
        <w:rPr>
          <w:i/>
        </w:rPr>
      </w:pPr>
      <w:r>
        <w:rPr>
          <w:i/>
          <w:spacing w:val="-2"/>
        </w:rPr>
        <w:t>Supervisor:</w:t>
      </w:r>
    </w:p>
    <w:p>
      <w:pPr>
        <w:spacing w:before="276"/>
        <w:ind w:left="1656" w:right="853" w:firstLine="0"/>
        <w:jc w:val="left"/>
        <w:rPr>
          <w:rFonts w:ascii="Arial"/>
          <w:sz w:val="24"/>
        </w:rPr>
      </w:pPr>
      <w:r>
        <w:rPr>
          <w:rFonts w:ascii="Arial"/>
          <w:sz w:val="24"/>
        </w:rPr>
        <w:t>The laboratory supervisor or principal investigator is responsible for enforcing safe work practices. The supervisor will schedule time for the employee to attend designated training sessions and will provide the employee with adequate safety equipment</w:t>
      </w:r>
      <w:r>
        <w:rPr>
          <w:rFonts w:ascii="Arial"/>
          <w:spacing w:val="-6"/>
          <w:sz w:val="24"/>
        </w:rPr>
        <w:t> </w:t>
      </w:r>
      <w:r>
        <w:rPr>
          <w:rFonts w:ascii="Arial"/>
          <w:sz w:val="24"/>
        </w:rPr>
        <w:t>and</w:t>
      </w:r>
      <w:r>
        <w:rPr>
          <w:rFonts w:ascii="Arial"/>
          <w:spacing w:val="-5"/>
          <w:sz w:val="24"/>
        </w:rPr>
        <w:t> </w:t>
      </w:r>
      <w:r>
        <w:rPr>
          <w:rFonts w:ascii="Arial"/>
          <w:sz w:val="24"/>
        </w:rPr>
        <w:t>personal</w:t>
      </w:r>
      <w:r>
        <w:rPr>
          <w:rFonts w:ascii="Arial"/>
          <w:spacing w:val="-4"/>
          <w:sz w:val="24"/>
        </w:rPr>
        <w:t> </w:t>
      </w:r>
      <w:r>
        <w:rPr>
          <w:rFonts w:ascii="Arial"/>
          <w:sz w:val="24"/>
        </w:rPr>
        <w:t>protective</w:t>
      </w:r>
      <w:r>
        <w:rPr>
          <w:rFonts w:ascii="Arial"/>
          <w:spacing w:val="-3"/>
          <w:sz w:val="24"/>
        </w:rPr>
        <w:t> </w:t>
      </w:r>
      <w:r>
        <w:rPr>
          <w:rFonts w:ascii="Arial"/>
          <w:sz w:val="24"/>
        </w:rPr>
        <w:t>equipment</w:t>
      </w:r>
      <w:r>
        <w:rPr>
          <w:rFonts w:ascii="Arial"/>
          <w:spacing w:val="-3"/>
          <w:sz w:val="24"/>
        </w:rPr>
        <w:t> </w:t>
      </w:r>
      <w:r>
        <w:rPr>
          <w:rFonts w:ascii="Arial"/>
          <w:sz w:val="24"/>
        </w:rPr>
        <w:t>as</w:t>
      </w:r>
      <w:r>
        <w:rPr>
          <w:rFonts w:ascii="Arial"/>
          <w:spacing w:val="-4"/>
          <w:sz w:val="24"/>
        </w:rPr>
        <w:t> </w:t>
      </w:r>
      <w:r>
        <w:rPr>
          <w:rFonts w:ascii="Arial"/>
          <w:sz w:val="24"/>
        </w:rPr>
        <w:t>is</w:t>
      </w:r>
      <w:r>
        <w:rPr>
          <w:rFonts w:ascii="Arial"/>
          <w:spacing w:val="-4"/>
          <w:sz w:val="24"/>
        </w:rPr>
        <w:t> </w:t>
      </w:r>
      <w:r>
        <w:rPr>
          <w:rFonts w:ascii="Arial"/>
          <w:sz w:val="24"/>
        </w:rPr>
        <w:t>needed</w:t>
      </w:r>
      <w:r>
        <w:rPr>
          <w:rFonts w:ascii="Arial"/>
          <w:spacing w:val="-5"/>
          <w:sz w:val="24"/>
        </w:rPr>
        <w:t> </w:t>
      </w:r>
      <w:r>
        <w:rPr>
          <w:rFonts w:ascii="Arial"/>
          <w:sz w:val="24"/>
        </w:rPr>
        <w:t>for</w:t>
      </w:r>
      <w:r>
        <w:rPr>
          <w:rFonts w:ascii="Arial"/>
          <w:spacing w:val="-5"/>
          <w:sz w:val="24"/>
        </w:rPr>
        <w:t> </w:t>
      </w:r>
      <w:r>
        <w:rPr>
          <w:rFonts w:ascii="Arial"/>
          <w:sz w:val="24"/>
        </w:rPr>
        <w:t>specific</w:t>
      </w:r>
      <w:r>
        <w:rPr>
          <w:rFonts w:ascii="Arial"/>
          <w:spacing w:val="-4"/>
          <w:sz w:val="24"/>
        </w:rPr>
        <w:t> </w:t>
      </w:r>
      <w:r>
        <w:rPr>
          <w:rFonts w:ascii="Arial"/>
          <w:sz w:val="24"/>
        </w:rPr>
        <w:t>projects.</w:t>
      </w:r>
      <w:r>
        <w:rPr>
          <w:rFonts w:ascii="Arial"/>
          <w:spacing w:val="-3"/>
          <w:sz w:val="24"/>
        </w:rPr>
        <w:t> </w:t>
      </w:r>
      <w:r>
        <w:rPr>
          <w:rFonts w:ascii="Arial"/>
          <w:sz w:val="24"/>
        </w:rPr>
        <w:t>The supervisor</w:t>
      </w:r>
      <w:r>
        <w:rPr>
          <w:rFonts w:ascii="Arial"/>
          <w:spacing w:val="-4"/>
          <w:sz w:val="24"/>
        </w:rPr>
        <w:t> </w:t>
      </w:r>
      <w:r>
        <w:rPr>
          <w:rFonts w:ascii="Arial"/>
          <w:sz w:val="24"/>
        </w:rPr>
        <w:t>identifies</w:t>
      </w:r>
      <w:r>
        <w:rPr>
          <w:rFonts w:ascii="Arial"/>
          <w:spacing w:val="-5"/>
          <w:sz w:val="24"/>
        </w:rPr>
        <w:t> </w:t>
      </w:r>
      <w:r>
        <w:rPr>
          <w:rFonts w:ascii="Arial"/>
          <w:sz w:val="24"/>
        </w:rPr>
        <w:t>potential</w:t>
      </w:r>
      <w:r>
        <w:rPr>
          <w:rFonts w:ascii="Arial"/>
          <w:spacing w:val="-6"/>
          <w:sz w:val="24"/>
        </w:rPr>
        <w:t> </w:t>
      </w:r>
      <w:r>
        <w:rPr>
          <w:rFonts w:ascii="Arial"/>
          <w:sz w:val="24"/>
        </w:rPr>
        <w:t>hazards</w:t>
      </w:r>
      <w:r>
        <w:rPr>
          <w:rFonts w:ascii="Arial"/>
          <w:spacing w:val="-3"/>
          <w:sz w:val="24"/>
        </w:rPr>
        <w:t> </w:t>
      </w:r>
      <w:r>
        <w:rPr>
          <w:rFonts w:ascii="Arial"/>
          <w:sz w:val="24"/>
        </w:rPr>
        <w:t>of</w:t>
      </w:r>
      <w:r>
        <w:rPr>
          <w:rFonts w:ascii="Arial"/>
          <w:spacing w:val="-5"/>
          <w:sz w:val="24"/>
        </w:rPr>
        <w:t> </w:t>
      </w:r>
      <w:r>
        <w:rPr>
          <w:rFonts w:ascii="Arial"/>
          <w:sz w:val="24"/>
        </w:rPr>
        <w:t>specific</w:t>
      </w:r>
      <w:r>
        <w:rPr>
          <w:rFonts w:ascii="Arial"/>
          <w:spacing w:val="-3"/>
          <w:sz w:val="24"/>
        </w:rPr>
        <w:t> </w:t>
      </w:r>
      <w:r>
        <w:rPr>
          <w:rFonts w:ascii="Arial"/>
          <w:sz w:val="24"/>
        </w:rPr>
        <w:t>projects</w:t>
      </w:r>
      <w:r>
        <w:rPr>
          <w:rFonts w:ascii="Arial"/>
          <w:spacing w:val="-5"/>
          <w:sz w:val="24"/>
        </w:rPr>
        <w:t> </w:t>
      </w:r>
      <w:r>
        <w:rPr>
          <w:rFonts w:ascii="Arial"/>
          <w:sz w:val="24"/>
        </w:rPr>
        <w:t>before</w:t>
      </w:r>
      <w:r>
        <w:rPr>
          <w:rFonts w:ascii="Arial"/>
          <w:spacing w:val="-2"/>
          <w:sz w:val="24"/>
        </w:rPr>
        <w:t> </w:t>
      </w:r>
      <w:r>
        <w:rPr>
          <w:rFonts w:ascii="Arial"/>
          <w:sz w:val="24"/>
        </w:rPr>
        <w:t>work</w:t>
      </w:r>
      <w:r>
        <w:rPr>
          <w:rFonts w:ascii="Arial"/>
          <w:spacing w:val="-3"/>
          <w:sz w:val="24"/>
        </w:rPr>
        <w:t> </w:t>
      </w:r>
      <w:r>
        <w:rPr>
          <w:rFonts w:ascii="Arial"/>
          <w:sz w:val="24"/>
        </w:rPr>
        <w:t>is</w:t>
      </w:r>
      <w:r>
        <w:rPr>
          <w:rFonts w:ascii="Arial"/>
          <w:spacing w:val="-3"/>
          <w:sz w:val="24"/>
        </w:rPr>
        <w:t> </w:t>
      </w:r>
      <w:r>
        <w:rPr>
          <w:rFonts w:ascii="Arial"/>
          <w:sz w:val="24"/>
        </w:rPr>
        <w:t>started.</w:t>
      </w:r>
      <w:r>
        <w:rPr>
          <w:rFonts w:ascii="Arial"/>
          <w:spacing w:val="-2"/>
          <w:sz w:val="24"/>
        </w:rPr>
        <w:t> </w:t>
      </w:r>
      <w:r>
        <w:rPr>
          <w:rFonts w:ascii="Arial"/>
          <w:sz w:val="24"/>
        </w:rPr>
        <w:t>The supervisor will inform the employee as to the location of the Chemical Hygiene Plan and make sure that the employee has read and understands the plan. The supervisor, or their designee, shall perform regular, formal chemical hygiene and housekeeping inspections.</w:t>
      </w:r>
    </w:p>
    <w:p>
      <w:pPr>
        <w:pStyle w:val="BodyText"/>
        <w:rPr>
          <w:rFonts w:ascii="Arial"/>
          <w:sz w:val="24"/>
        </w:rPr>
      </w:pPr>
    </w:p>
    <w:p>
      <w:pPr>
        <w:pStyle w:val="Heading3"/>
        <w:rPr>
          <w:b w:val="0"/>
          <w:i w:val="0"/>
        </w:rPr>
      </w:pPr>
      <w:r>
        <w:rPr>
          <w:i/>
          <w:spacing w:val="-2"/>
        </w:rPr>
        <w:t>University</w:t>
      </w:r>
      <w:r>
        <w:rPr>
          <w:b w:val="0"/>
          <w:i w:val="0"/>
          <w:spacing w:val="-2"/>
        </w:rPr>
        <w:t>:</w:t>
      </w:r>
    </w:p>
    <w:p>
      <w:pPr>
        <w:pStyle w:val="BodyText"/>
        <w:rPr>
          <w:rFonts w:ascii="Arial"/>
          <w:sz w:val="24"/>
        </w:rPr>
      </w:pPr>
    </w:p>
    <w:p>
      <w:pPr>
        <w:spacing w:before="0"/>
        <w:ind w:left="1655" w:right="816" w:firstLine="0"/>
        <w:jc w:val="both"/>
        <w:rPr>
          <w:rFonts w:ascii="Arial"/>
          <w:sz w:val="24"/>
        </w:rPr>
      </w:pPr>
      <w:r>
        <w:rPr>
          <w:rFonts w:ascii="Arial"/>
          <w:sz w:val="24"/>
        </w:rPr>
        <w:t>The</w:t>
      </w:r>
      <w:r>
        <w:rPr>
          <w:rFonts w:ascii="Arial"/>
          <w:spacing w:val="-3"/>
          <w:sz w:val="24"/>
        </w:rPr>
        <w:t> </w:t>
      </w:r>
      <w:r>
        <w:rPr>
          <w:rFonts w:ascii="Arial"/>
          <w:sz w:val="24"/>
        </w:rPr>
        <w:t>University</w:t>
      </w:r>
      <w:r>
        <w:rPr>
          <w:rFonts w:ascii="Arial"/>
          <w:spacing w:val="-4"/>
          <w:sz w:val="24"/>
        </w:rPr>
        <w:t> </w:t>
      </w:r>
      <w:r>
        <w:rPr>
          <w:rFonts w:ascii="Arial"/>
          <w:sz w:val="24"/>
        </w:rPr>
        <w:t>of</w:t>
      </w:r>
      <w:r>
        <w:rPr>
          <w:rFonts w:ascii="Arial"/>
          <w:spacing w:val="-3"/>
          <w:sz w:val="24"/>
        </w:rPr>
        <w:t> </w:t>
      </w:r>
      <w:r>
        <w:rPr>
          <w:rFonts w:ascii="Arial"/>
          <w:sz w:val="24"/>
        </w:rPr>
        <w:t>Oregon</w:t>
      </w:r>
      <w:r>
        <w:rPr>
          <w:rFonts w:ascii="Arial"/>
          <w:spacing w:val="-3"/>
          <w:sz w:val="24"/>
        </w:rPr>
        <w:t> </w:t>
      </w:r>
      <w:r>
        <w:rPr>
          <w:rFonts w:ascii="Arial"/>
          <w:sz w:val="24"/>
        </w:rPr>
        <w:t>is</w:t>
      </w:r>
      <w:r>
        <w:rPr>
          <w:rFonts w:ascii="Arial"/>
          <w:spacing w:val="-4"/>
          <w:sz w:val="24"/>
        </w:rPr>
        <w:t> </w:t>
      </w:r>
      <w:r>
        <w:rPr>
          <w:rFonts w:ascii="Arial"/>
          <w:sz w:val="24"/>
        </w:rPr>
        <w:t>responsible</w:t>
      </w:r>
      <w:r>
        <w:rPr>
          <w:rFonts w:ascii="Arial"/>
          <w:spacing w:val="-3"/>
          <w:sz w:val="24"/>
        </w:rPr>
        <w:t> </w:t>
      </w:r>
      <w:r>
        <w:rPr>
          <w:rFonts w:ascii="Arial"/>
          <w:sz w:val="24"/>
        </w:rPr>
        <w:t>for</w:t>
      </w:r>
      <w:r>
        <w:rPr>
          <w:rFonts w:ascii="Arial"/>
          <w:spacing w:val="-7"/>
          <w:sz w:val="24"/>
        </w:rPr>
        <w:t> </w:t>
      </w:r>
      <w:r>
        <w:rPr>
          <w:rFonts w:ascii="Arial"/>
          <w:sz w:val="24"/>
        </w:rPr>
        <w:t>developing</w:t>
      </w:r>
      <w:r>
        <w:rPr>
          <w:rFonts w:ascii="Arial"/>
          <w:spacing w:val="-3"/>
          <w:sz w:val="24"/>
        </w:rPr>
        <w:t> </w:t>
      </w:r>
      <w:r>
        <w:rPr>
          <w:rFonts w:ascii="Arial"/>
          <w:sz w:val="24"/>
        </w:rPr>
        <w:t>and</w:t>
      </w:r>
      <w:r>
        <w:rPr>
          <w:rFonts w:ascii="Arial"/>
          <w:spacing w:val="-3"/>
          <w:sz w:val="24"/>
        </w:rPr>
        <w:t> </w:t>
      </w:r>
      <w:r>
        <w:rPr>
          <w:rFonts w:ascii="Arial"/>
          <w:sz w:val="24"/>
        </w:rPr>
        <w:t>supporting</w:t>
      </w:r>
      <w:r>
        <w:rPr>
          <w:rFonts w:ascii="Arial"/>
          <w:spacing w:val="-3"/>
          <w:sz w:val="24"/>
        </w:rPr>
        <w:t> </w:t>
      </w:r>
      <w:r>
        <w:rPr>
          <w:rFonts w:ascii="Arial"/>
          <w:sz w:val="24"/>
        </w:rPr>
        <w:t>a</w:t>
      </w:r>
      <w:r>
        <w:rPr>
          <w:rFonts w:ascii="Arial"/>
          <w:spacing w:val="-5"/>
          <w:sz w:val="24"/>
        </w:rPr>
        <w:t> </w:t>
      </w:r>
      <w:r>
        <w:rPr>
          <w:rFonts w:ascii="Arial"/>
          <w:sz w:val="24"/>
        </w:rPr>
        <w:t>broad-based Chemical Hygiene</w:t>
      </w:r>
      <w:r>
        <w:rPr>
          <w:rFonts w:ascii="Arial"/>
          <w:spacing w:val="-1"/>
          <w:sz w:val="24"/>
        </w:rPr>
        <w:t> </w:t>
      </w:r>
      <w:r>
        <w:rPr>
          <w:rFonts w:ascii="Arial"/>
          <w:sz w:val="24"/>
        </w:rPr>
        <w:t>Program</w:t>
      </w:r>
      <w:r>
        <w:rPr>
          <w:rFonts w:ascii="Arial"/>
          <w:spacing w:val="-1"/>
          <w:sz w:val="24"/>
        </w:rPr>
        <w:t> </w:t>
      </w:r>
      <w:r>
        <w:rPr>
          <w:rFonts w:ascii="Arial"/>
          <w:sz w:val="24"/>
        </w:rPr>
        <w:t>that will protect</w:t>
      </w:r>
      <w:r>
        <w:rPr>
          <w:rFonts w:ascii="Arial"/>
          <w:spacing w:val="-2"/>
          <w:sz w:val="24"/>
        </w:rPr>
        <w:t> </w:t>
      </w:r>
      <w:r>
        <w:rPr>
          <w:rFonts w:ascii="Arial"/>
          <w:sz w:val="24"/>
        </w:rPr>
        <w:t>laboratory employees</w:t>
      </w:r>
      <w:r>
        <w:rPr>
          <w:rFonts w:ascii="Arial"/>
          <w:spacing w:val="-2"/>
          <w:sz w:val="24"/>
        </w:rPr>
        <w:t> </w:t>
      </w:r>
      <w:r>
        <w:rPr>
          <w:rFonts w:ascii="Arial"/>
          <w:sz w:val="24"/>
        </w:rPr>
        <w:t>from</w:t>
      </w:r>
      <w:r>
        <w:rPr>
          <w:rFonts w:ascii="Arial"/>
          <w:spacing w:val="-1"/>
          <w:sz w:val="24"/>
        </w:rPr>
        <w:t> </w:t>
      </w:r>
      <w:r>
        <w:rPr>
          <w:rFonts w:ascii="Arial"/>
          <w:sz w:val="24"/>
        </w:rPr>
        <w:t>health effects associated with hazardous chemicals.</w:t>
      </w:r>
    </w:p>
    <w:p>
      <w:pPr>
        <w:pStyle w:val="Heading1"/>
        <w:spacing w:before="274"/>
        <w:rPr>
          <w:b w:val="0"/>
          <w:u w:val="none"/>
        </w:rPr>
      </w:pPr>
      <w:r>
        <w:rPr>
          <w:u w:val="single"/>
        </w:rPr>
        <w:t>Standard</w:t>
      </w:r>
      <w:r>
        <w:rPr>
          <w:spacing w:val="-7"/>
          <w:u w:val="single"/>
        </w:rPr>
        <w:t> </w:t>
      </w:r>
      <w:r>
        <w:rPr>
          <w:u w:val="single"/>
        </w:rPr>
        <w:t>Operating</w:t>
      </w:r>
      <w:r>
        <w:rPr>
          <w:spacing w:val="-5"/>
          <w:u w:val="single"/>
        </w:rPr>
        <w:t> </w:t>
      </w:r>
      <w:r>
        <w:rPr>
          <w:spacing w:val="-2"/>
          <w:u w:val="single"/>
        </w:rPr>
        <w:t>Procedures</w:t>
      </w:r>
      <w:r>
        <w:rPr>
          <w:b w:val="0"/>
          <w:spacing w:val="-2"/>
          <w:u w:val="single"/>
        </w:rPr>
        <w:t>:</w:t>
      </w:r>
    </w:p>
    <w:p>
      <w:pPr>
        <w:pStyle w:val="BodyText"/>
        <w:spacing w:before="1"/>
        <w:rPr>
          <w:rFonts w:ascii="Arial"/>
          <w:sz w:val="24"/>
        </w:rPr>
      </w:pPr>
    </w:p>
    <w:p>
      <w:pPr>
        <w:spacing w:before="1"/>
        <w:ind w:left="1080" w:right="853" w:firstLine="0"/>
        <w:jc w:val="left"/>
        <w:rPr>
          <w:rFonts w:ascii="Arial"/>
          <w:sz w:val="24"/>
        </w:rPr>
      </w:pPr>
      <w:r>
        <w:rPr>
          <w:rFonts w:ascii="Arial"/>
          <w:sz w:val="24"/>
        </w:rPr>
        <w:t>Safe</w:t>
      </w:r>
      <w:r>
        <w:rPr>
          <w:rFonts w:ascii="Arial"/>
          <w:spacing w:val="-4"/>
          <w:sz w:val="24"/>
        </w:rPr>
        <w:t> </w:t>
      </w:r>
      <w:r>
        <w:rPr>
          <w:rFonts w:ascii="Arial"/>
          <w:sz w:val="24"/>
        </w:rPr>
        <w:t>Work</w:t>
      </w:r>
      <w:r>
        <w:rPr>
          <w:rFonts w:ascii="Arial"/>
          <w:spacing w:val="-5"/>
          <w:sz w:val="24"/>
        </w:rPr>
        <w:t> </w:t>
      </w:r>
      <w:r>
        <w:rPr>
          <w:rFonts w:ascii="Arial"/>
          <w:sz w:val="24"/>
        </w:rPr>
        <w:t>Practices</w:t>
      </w:r>
      <w:r>
        <w:rPr>
          <w:rFonts w:ascii="Arial"/>
          <w:spacing w:val="-3"/>
          <w:sz w:val="24"/>
        </w:rPr>
        <w:t> </w:t>
      </w:r>
      <w:r>
        <w:rPr>
          <w:rFonts w:ascii="Arial"/>
          <w:sz w:val="24"/>
        </w:rPr>
        <w:t>with</w:t>
      </w:r>
      <w:r>
        <w:rPr>
          <w:rFonts w:ascii="Arial"/>
          <w:spacing w:val="-2"/>
          <w:sz w:val="24"/>
        </w:rPr>
        <w:t> </w:t>
      </w:r>
      <w:r>
        <w:rPr>
          <w:rFonts w:ascii="Arial"/>
          <w:sz w:val="24"/>
        </w:rPr>
        <w:t>Hazardous</w:t>
      </w:r>
      <w:r>
        <w:rPr>
          <w:rFonts w:ascii="Arial"/>
          <w:spacing w:val="-3"/>
          <w:sz w:val="24"/>
        </w:rPr>
        <w:t> </w:t>
      </w:r>
      <w:r>
        <w:rPr>
          <w:rFonts w:ascii="Arial"/>
          <w:sz w:val="24"/>
        </w:rPr>
        <w:t>Chemicals</w:t>
      </w:r>
      <w:r>
        <w:rPr>
          <w:rFonts w:ascii="Arial"/>
          <w:spacing w:val="-3"/>
          <w:sz w:val="24"/>
        </w:rPr>
        <w:t> </w:t>
      </w:r>
      <w:r>
        <w:rPr>
          <w:rFonts w:ascii="Arial"/>
          <w:sz w:val="24"/>
        </w:rPr>
        <w:t>in</w:t>
      </w:r>
      <w:r>
        <w:rPr>
          <w:rFonts w:ascii="Arial"/>
          <w:spacing w:val="-2"/>
          <w:sz w:val="24"/>
        </w:rPr>
        <w:t> </w:t>
      </w:r>
      <w:r>
        <w:rPr>
          <w:rFonts w:ascii="Arial"/>
          <w:sz w:val="24"/>
        </w:rPr>
        <w:t>the</w:t>
      </w:r>
      <w:r>
        <w:rPr>
          <w:rFonts w:ascii="Arial"/>
          <w:spacing w:val="-2"/>
          <w:sz w:val="24"/>
        </w:rPr>
        <w:t> </w:t>
      </w:r>
      <w:r>
        <w:rPr>
          <w:rFonts w:ascii="Arial"/>
          <w:sz w:val="24"/>
        </w:rPr>
        <w:t>Laboratory</w:t>
      </w:r>
      <w:r>
        <w:rPr>
          <w:rFonts w:ascii="Arial"/>
          <w:spacing w:val="-3"/>
          <w:sz w:val="24"/>
        </w:rPr>
        <w:t> </w:t>
      </w:r>
      <w:r>
        <w:rPr>
          <w:rFonts w:ascii="Arial"/>
          <w:sz w:val="24"/>
        </w:rPr>
        <w:t>at</w:t>
      </w:r>
      <w:r>
        <w:rPr>
          <w:rFonts w:ascii="Arial"/>
          <w:spacing w:val="-5"/>
          <w:sz w:val="24"/>
        </w:rPr>
        <w:t> </w:t>
      </w:r>
      <w:r>
        <w:rPr>
          <w:rFonts w:ascii="Arial"/>
          <w:sz w:val="24"/>
        </w:rPr>
        <w:t>the</w:t>
      </w:r>
      <w:r>
        <w:rPr>
          <w:rFonts w:ascii="Arial"/>
          <w:spacing w:val="-2"/>
          <w:sz w:val="24"/>
        </w:rPr>
        <w:t> </w:t>
      </w:r>
      <w:r>
        <w:rPr>
          <w:rFonts w:ascii="Arial"/>
          <w:sz w:val="24"/>
        </w:rPr>
        <w:t>University</w:t>
      </w:r>
      <w:r>
        <w:rPr>
          <w:rFonts w:ascii="Arial"/>
          <w:spacing w:val="-3"/>
          <w:sz w:val="24"/>
        </w:rPr>
        <w:t> </w:t>
      </w:r>
      <w:r>
        <w:rPr>
          <w:rFonts w:ascii="Arial"/>
          <w:sz w:val="24"/>
        </w:rPr>
        <w:t>of Oregon will include the following:</w:t>
      </w:r>
    </w:p>
    <w:p>
      <w:pPr>
        <w:pStyle w:val="BodyText"/>
        <w:spacing w:before="4"/>
        <w:rPr>
          <w:rFonts w:ascii="Arial"/>
          <w:sz w:val="24"/>
        </w:rPr>
      </w:pPr>
    </w:p>
    <w:p>
      <w:pPr>
        <w:pStyle w:val="ListParagraph"/>
        <w:numPr>
          <w:ilvl w:val="0"/>
          <w:numId w:val="1"/>
        </w:numPr>
        <w:tabs>
          <w:tab w:pos="1943" w:val="left" w:leader="none"/>
        </w:tabs>
        <w:spacing w:line="235" w:lineRule="auto" w:before="1" w:after="0"/>
        <w:ind w:left="1943" w:right="807" w:hanging="288"/>
        <w:jc w:val="left"/>
        <w:rPr>
          <w:rFonts w:ascii="Arial" w:hAnsi="Arial"/>
          <w:sz w:val="24"/>
        </w:rPr>
      </w:pPr>
      <w:r>
        <w:rPr>
          <w:rFonts w:ascii="Arial" w:hAnsi="Arial"/>
          <w:sz w:val="24"/>
        </w:rPr>
        <w:t>Assist support personnel who may have to enter laboratories by removing hazardous</w:t>
      </w:r>
      <w:r>
        <w:rPr>
          <w:rFonts w:ascii="Arial" w:hAnsi="Arial"/>
          <w:spacing w:val="-6"/>
          <w:sz w:val="24"/>
        </w:rPr>
        <w:t> </w:t>
      </w:r>
      <w:r>
        <w:rPr>
          <w:rFonts w:ascii="Arial" w:hAnsi="Arial"/>
          <w:sz w:val="24"/>
        </w:rPr>
        <w:t>materials</w:t>
      </w:r>
      <w:r>
        <w:rPr>
          <w:rFonts w:ascii="Arial" w:hAnsi="Arial"/>
          <w:spacing w:val="-4"/>
          <w:sz w:val="24"/>
        </w:rPr>
        <w:t> </w:t>
      </w:r>
      <w:r>
        <w:rPr>
          <w:rFonts w:ascii="Arial" w:hAnsi="Arial"/>
          <w:sz w:val="24"/>
        </w:rPr>
        <w:t>from</w:t>
      </w:r>
      <w:r>
        <w:rPr>
          <w:rFonts w:ascii="Arial" w:hAnsi="Arial"/>
          <w:spacing w:val="-5"/>
          <w:sz w:val="24"/>
        </w:rPr>
        <w:t> </w:t>
      </w:r>
      <w:r>
        <w:rPr>
          <w:rFonts w:ascii="Arial" w:hAnsi="Arial"/>
          <w:sz w:val="24"/>
        </w:rPr>
        <w:t>equipment/facilities</w:t>
      </w:r>
      <w:r>
        <w:rPr>
          <w:rFonts w:ascii="Arial" w:hAnsi="Arial"/>
          <w:spacing w:val="-6"/>
          <w:sz w:val="24"/>
        </w:rPr>
        <w:t> </w:t>
      </w:r>
      <w:r>
        <w:rPr>
          <w:rFonts w:ascii="Arial" w:hAnsi="Arial"/>
          <w:sz w:val="24"/>
        </w:rPr>
        <w:t>to</w:t>
      </w:r>
      <w:r>
        <w:rPr>
          <w:rFonts w:ascii="Arial" w:hAnsi="Arial"/>
          <w:spacing w:val="-3"/>
          <w:sz w:val="24"/>
        </w:rPr>
        <w:t> </w:t>
      </w:r>
      <w:r>
        <w:rPr>
          <w:rFonts w:ascii="Arial" w:hAnsi="Arial"/>
          <w:sz w:val="24"/>
        </w:rPr>
        <w:t>be</w:t>
      </w:r>
      <w:r>
        <w:rPr>
          <w:rFonts w:ascii="Arial" w:hAnsi="Arial"/>
          <w:spacing w:val="-3"/>
          <w:sz w:val="24"/>
        </w:rPr>
        <w:t> </w:t>
      </w:r>
      <w:r>
        <w:rPr>
          <w:rFonts w:ascii="Arial" w:hAnsi="Arial"/>
          <w:sz w:val="24"/>
        </w:rPr>
        <w:t>serviced</w:t>
      </w:r>
      <w:r>
        <w:rPr>
          <w:rFonts w:ascii="Arial" w:hAnsi="Arial"/>
          <w:spacing w:val="-3"/>
          <w:sz w:val="24"/>
        </w:rPr>
        <w:t> </w:t>
      </w:r>
      <w:r>
        <w:rPr>
          <w:rFonts w:ascii="Arial" w:hAnsi="Arial"/>
          <w:sz w:val="24"/>
        </w:rPr>
        <w:t>and</w:t>
      </w:r>
      <w:r>
        <w:rPr>
          <w:rFonts w:ascii="Arial" w:hAnsi="Arial"/>
          <w:spacing w:val="-3"/>
          <w:sz w:val="24"/>
        </w:rPr>
        <w:t> </w:t>
      </w:r>
      <w:r>
        <w:rPr>
          <w:rFonts w:ascii="Arial" w:hAnsi="Arial"/>
          <w:sz w:val="24"/>
        </w:rPr>
        <w:t>forewarning</w:t>
      </w:r>
      <w:r>
        <w:rPr>
          <w:rFonts w:ascii="Arial" w:hAnsi="Arial"/>
          <w:spacing w:val="-5"/>
          <w:sz w:val="24"/>
        </w:rPr>
        <w:t> </w:t>
      </w:r>
      <w:r>
        <w:rPr>
          <w:rFonts w:ascii="Arial" w:hAnsi="Arial"/>
          <w:sz w:val="24"/>
        </w:rPr>
        <w:t>them of the need for protective equipment or work practices, etc.</w:t>
      </w:r>
    </w:p>
    <w:p>
      <w:pPr>
        <w:pStyle w:val="BodyText"/>
        <w:spacing w:before="5"/>
        <w:rPr>
          <w:rFonts w:ascii="Arial"/>
          <w:sz w:val="24"/>
        </w:rPr>
      </w:pPr>
    </w:p>
    <w:p>
      <w:pPr>
        <w:pStyle w:val="ListParagraph"/>
        <w:numPr>
          <w:ilvl w:val="0"/>
          <w:numId w:val="1"/>
        </w:numPr>
        <w:tabs>
          <w:tab w:pos="1943" w:val="left" w:leader="none"/>
        </w:tabs>
        <w:spacing w:line="237" w:lineRule="auto" w:before="0" w:after="0"/>
        <w:ind w:left="1943" w:right="832" w:hanging="288"/>
        <w:jc w:val="left"/>
        <w:rPr>
          <w:rFonts w:ascii="Arial" w:hAnsi="Arial"/>
          <w:sz w:val="24"/>
        </w:rPr>
      </w:pPr>
      <w:r>
        <w:rPr>
          <w:rFonts w:ascii="Arial" w:hAnsi="Arial"/>
          <w:sz w:val="24"/>
        </w:rPr>
        <w:t>Avoid the release</w:t>
      </w:r>
      <w:r>
        <w:rPr>
          <w:rFonts w:ascii="Arial" w:hAnsi="Arial"/>
          <w:spacing w:val="-1"/>
          <w:sz w:val="24"/>
        </w:rPr>
        <w:t> </w:t>
      </w:r>
      <w:r>
        <w:rPr>
          <w:rFonts w:ascii="Arial" w:hAnsi="Arial"/>
          <w:sz w:val="24"/>
        </w:rPr>
        <w:t>of toxic substances in</w:t>
      </w:r>
      <w:r>
        <w:rPr>
          <w:rFonts w:ascii="Arial" w:hAnsi="Arial"/>
          <w:spacing w:val="-1"/>
          <w:sz w:val="24"/>
        </w:rPr>
        <w:t> </w:t>
      </w:r>
      <w:r>
        <w:rPr>
          <w:rFonts w:ascii="Arial" w:hAnsi="Arial"/>
          <w:sz w:val="24"/>
        </w:rPr>
        <w:t>workspaces,</w:t>
      </w:r>
      <w:r>
        <w:rPr>
          <w:rFonts w:ascii="Arial" w:hAnsi="Arial"/>
          <w:spacing w:val="-2"/>
          <w:sz w:val="24"/>
        </w:rPr>
        <w:t> </w:t>
      </w:r>
      <w:r>
        <w:rPr>
          <w:rFonts w:ascii="Arial" w:hAnsi="Arial"/>
          <w:sz w:val="24"/>
        </w:rPr>
        <w:t>especially in cold rooms and warm rooms, since they have recirculated atmosphere.</w:t>
      </w:r>
      <w:r>
        <w:rPr>
          <w:rFonts w:ascii="Arial" w:hAnsi="Arial"/>
          <w:spacing w:val="40"/>
          <w:sz w:val="24"/>
        </w:rPr>
        <w:t> </w:t>
      </w:r>
      <w:r>
        <w:rPr>
          <w:rFonts w:ascii="Arial" w:hAnsi="Arial"/>
          <w:sz w:val="24"/>
        </w:rPr>
        <w:t>Laboratory fume hoods shall</w:t>
      </w:r>
      <w:r>
        <w:rPr>
          <w:rFonts w:ascii="Arial" w:hAnsi="Arial"/>
          <w:spacing w:val="-3"/>
          <w:sz w:val="24"/>
        </w:rPr>
        <w:t> </w:t>
      </w:r>
      <w:r>
        <w:rPr>
          <w:rFonts w:ascii="Arial" w:hAnsi="Arial"/>
          <w:sz w:val="24"/>
        </w:rPr>
        <w:t>be</w:t>
      </w:r>
      <w:r>
        <w:rPr>
          <w:rFonts w:ascii="Arial" w:hAnsi="Arial"/>
          <w:spacing w:val="-4"/>
          <w:sz w:val="24"/>
        </w:rPr>
        <w:t> </w:t>
      </w:r>
      <w:r>
        <w:rPr>
          <w:rFonts w:ascii="Arial" w:hAnsi="Arial"/>
          <w:sz w:val="24"/>
        </w:rPr>
        <w:t>used</w:t>
      </w:r>
      <w:r>
        <w:rPr>
          <w:rFonts w:ascii="Arial" w:hAnsi="Arial"/>
          <w:spacing w:val="-2"/>
          <w:sz w:val="24"/>
        </w:rPr>
        <w:t> </w:t>
      </w:r>
      <w:r>
        <w:rPr>
          <w:rFonts w:ascii="Arial" w:hAnsi="Arial"/>
          <w:sz w:val="24"/>
        </w:rPr>
        <w:t>for</w:t>
      </w:r>
      <w:r>
        <w:rPr>
          <w:rFonts w:ascii="Arial" w:hAnsi="Arial"/>
          <w:spacing w:val="-4"/>
          <w:sz w:val="24"/>
        </w:rPr>
        <w:t> </w:t>
      </w:r>
      <w:r>
        <w:rPr>
          <w:rFonts w:ascii="Arial" w:hAnsi="Arial"/>
          <w:sz w:val="24"/>
        </w:rPr>
        <w:t>work</w:t>
      </w:r>
      <w:r>
        <w:rPr>
          <w:rFonts w:ascii="Arial" w:hAnsi="Arial"/>
          <w:spacing w:val="-3"/>
          <w:sz w:val="24"/>
        </w:rPr>
        <w:t> </w:t>
      </w:r>
      <w:r>
        <w:rPr>
          <w:rFonts w:ascii="Arial" w:hAnsi="Arial"/>
          <w:sz w:val="24"/>
        </w:rPr>
        <w:t>with</w:t>
      </w:r>
      <w:r>
        <w:rPr>
          <w:rFonts w:ascii="Arial" w:hAnsi="Arial"/>
          <w:spacing w:val="-2"/>
          <w:sz w:val="24"/>
        </w:rPr>
        <w:t> </w:t>
      </w:r>
      <w:r>
        <w:rPr>
          <w:rFonts w:ascii="Arial" w:hAnsi="Arial"/>
          <w:sz w:val="24"/>
        </w:rPr>
        <w:t>toxic</w:t>
      </w:r>
      <w:r>
        <w:rPr>
          <w:rFonts w:ascii="Arial" w:hAnsi="Arial"/>
          <w:spacing w:val="-3"/>
          <w:sz w:val="24"/>
        </w:rPr>
        <w:t> </w:t>
      </w:r>
      <w:r>
        <w:rPr>
          <w:rFonts w:ascii="Arial" w:hAnsi="Arial"/>
          <w:sz w:val="24"/>
        </w:rPr>
        <w:t>substances</w:t>
      </w:r>
      <w:r>
        <w:rPr>
          <w:rFonts w:ascii="Arial" w:hAnsi="Arial"/>
          <w:spacing w:val="-3"/>
          <w:sz w:val="24"/>
        </w:rPr>
        <w:t> </w:t>
      </w:r>
      <w:r>
        <w:rPr>
          <w:rFonts w:ascii="Arial" w:hAnsi="Arial"/>
          <w:sz w:val="24"/>
        </w:rPr>
        <w:t>in</w:t>
      </w:r>
      <w:r>
        <w:rPr>
          <w:rFonts w:ascii="Arial" w:hAnsi="Arial"/>
          <w:spacing w:val="-2"/>
          <w:sz w:val="24"/>
        </w:rPr>
        <w:t> </w:t>
      </w:r>
      <w:r>
        <w:rPr>
          <w:rFonts w:ascii="Arial" w:hAnsi="Arial"/>
          <w:sz w:val="24"/>
        </w:rPr>
        <w:t>quantities</w:t>
      </w:r>
      <w:r>
        <w:rPr>
          <w:rFonts w:ascii="Arial" w:hAnsi="Arial"/>
          <w:spacing w:val="-5"/>
          <w:sz w:val="24"/>
        </w:rPr>
        <w:t> </w:t>
      </w:r>
      <w:r>
        <w:rPr>
          <w:rFonts w:ascii="Arial" w:hAnsi="Arial"/>
          <w:sz w:val="24"/>
        </w:rPr>
        <w:t>where</w:t>
      </w:r>
      <w:r>
        <w:rPr>
          <w:rFonts w:ascii="Arial" w:hAnsi="Arial"/>
          <w:spacing w:val="-4"/>
          <w:sz w:val="24"/>
        </w:rPr>
        <w:t> </w:t>
      </w:r>
      <w:r>
        <w:rPr>
          <w:rFonts w:ascii="Arial" w:hAnsi="Arial"/>
          <w:sz w:val="24"/>
        </w:rPr>
        <w:t>general</w:t>
      </w:r>
      <w:r>
        <w:rPr>
          <w:rFonts w:ascii="Arial" w:hAnsi="Arial"/>
          <w:spacing w:val="-3"/>
          <w:sz w:val="24"/>
        </w:rPr>
        <w:t> </w:t>
      </w:r>
      <w:r>
        <w:rPr>
          <w:rFonts w:ascii="Arial" w:hAnsi="Arial"/>
          <w:sz w:val="24"/>
        </w:rPr>
        <w:t>laboratory ventilation is insufficient for hazard.</w:t>
      </w:r>
    </w:p>
    <w:p>
      <w:pPr>
        <w:pStyle w:val="BodyText"/>
        <w:spacing w:before="2"/>
        <w:rPr>
          <w:rFonts w:ascii="Arial"/>
          <w:sz w:val="24"/>
        </w:rPr>
      </w:pPr>
    </w:p>
    <w:p>
      <w:pPr>
        <w:pStyle w:val="ListParagraph"/>
        <w:numPr>
          <w:ilvl w:val="0"/>
          <w:numId w:val="1"/>
        </w:numPr>
        <w:tabs>
          <w:tab w:pos="1943" w:val="left" w:leader="none"/>
        </w:tabs>
        <w:spacing w:line="237" w:lineRule="auto" w:before="0" w:after="0"/>
        <w:ind w:left="1943" w:right="802" w:hanging="288"/>
        <w:jc w:val="left"/>
        <w:rPr>
          <w:rFonts w:ascii="Arial" w:hAnsi="Arial"/>
          <w:sz w:val="24"/>
        </w:rPr>
      </w:pPr>
      <w:r>
        <w:rPr>
          <w:rFonts w:ascii="Arial" w:hAnsi="Arial"/>
          <w:sz w:val="24"/>
        </w:rPr>
        <w:t>Conduct all work within the hood at a distance of at least six inches behind the face</w:t>
      </w:r>
      <w:r>
        <w:rPr>
          <w:rFonts w:ascii="Arial" w:hAnsi="Arial"/>
          <w:spacing w:val="-3"/>
          <w:sz w:val="24"/>
        </w:rPr>
        <w:t> </w:t>
      </w:r>
      <w:r>
        <w:rPr>
          <w:rFonts w:ascii="Arial" w:hAnsi="Arial"/>
          <w:sz w:val="24"/>
        </w:rPr>
        <w:t>opening,</w:t>
      </w:r>
      <w:r>
        <w:rPr>
          <w:rFonts w:ascii="Arial" w:hAnsi="Arial"/>
          <w:spacing w:val="-4"/>
          <w:sz w:val="24"/>
        </w:rPr>
        <w:t> </w:t>
      </w:r>
      <w:r>
        <w:rPr>
          <w:rFonts w:ascii="Arial" w:hAnsi="Arial"/>
          <w:sz w:val="24"/>
        </w:rPr>
        <w:t>assure</w:t>
      </w:r>
      <w:r>
        <w:rPr>
          <w:rFonts w:ascii="Arial" w:hAnsi="Arial"/>
          <w:spacing w:val="-1"/>
          <w:sz w:val="24"/>
        </w:rPr>
        <w:t> </w:t>
      </w:r>
      <w:r>
        <w:rPr>
          <w:rFonts w:ascii="Arial" w:hAnsi="Arial"/>
          <w:sz w:val="24"/>
        </w:rPr>
        <w:t>that</w:t>
      </w:r>
      <w:r>
        <w:rPr>
          <w:rFonts w:ascii="Arial" w:hAnsi="Arial"/>
          <w:spacing w:val="-4"/>
          <w:sz w:val="24"/>
        </w:rPr>
        <w:t> </w:t>
      </w:r>
      <w:r>
        <w:rPr>
          <w:rFonts w:ascii="Arial" w:hAnsi="Arial"/>
          <w:sz w:val="24"/>
        </w:rPr>
        <w:t>airflow</w:t>
      </w:r>
      <w:r>
        <w:rPr>
          <w:rFonts w:ascii="Arial" w:hAnsi="Arial"/>
          <w:spacing w:val="-2"/>
          <w:sz w:val="24"/>
        </w:rPr>
        <w:t> </w:t>
      </w:r>
      <w:r>
        <w:rPr>
          <w:rFonts w:ascii="Arial" w:hAnsi="Arial"/>
          <w:sz w:val="24"/>
        </w:rPr>
        <w:t>baffles</w:t>
      </w:r>
      <w:r>
        <w:rPr>
          <w:rFonts w:ascii="Arial" w:hAnsi="Arial"/>
          <w:spacing w:val="-2"/>
          <w:sz w:val="24"/>
        </w:rPr>
        <w:t> </w:t>
      </w:r>
      <w:r>
        <w:rPr>
          <w:rFonts w:ascii="Arial" w:hAnsi="Arial"/>
          <w:sz w:val="24"/>
        </w:rPr>
        <w:t>at</w:t>
      </w:r>
      <w:r>
        <w:rPr>
          <w:rFonts w:ascii="Arial" w:hAnsi="Arial"/>
          <w:spacing w:val="-1"/>
          <w:sz w:val="24"/>
        </w:rPr>
        <w:t> </w:t>
      </w:r>
      <w:r>
        <w:rPr>
          <w:rFonts w:ascii="Arial" w:hAnsi="Arial"/>
          <w:sz w:val="24"/>
        </w:rPr>
        <w:t>the</w:t>
      </w:r>
      <w:r>
        <w:rPr>
          <w:rFonts w:ascii="Arial" w:hAnsi="Arial"/>
          <w:spacing w:val="-1"/>
          <w:sz w:val="24"/>
        </w:rPr>
        <w:t> </w:t>
      </w:r>
      <w:r>
        <w:rPr>
          <w:rFonts w:ascii="Arial" w:hAnsi="Arial"/>
          <w:sz w:val="24"/>
        </w:rPr>
        <w:t>back</w:t>
      </w:r>
      <w:r>
        <w:rPr>
          <w:rFonts w:ascii="Arial" w:hAnsi="Arial"/>
          <w:spacing w:val="-4"/>
          <w:sz w:val="24"/>
        </w:rPr>
        <w:t> </w:t>
      </w:r>
      <w:r>
        <w:rPr>
          <w:rFonts w:ascii="Arial" w:hAnsi="Arial"/>
          <w:sz w:val="24"/>
        </w:rPr>
        <w:t>of</w:t>
      </w:r>
      <w:r>
        <w:rPr>
          <w:rFonts w:ascii="Arial" w:hAnsi="Arial"/>
          <w:spacing w:val="-4"/>
          <w:sz w:val="24"/>
        </w:rPr>
        <w:t> </w:t>
      </w:r>
      <w:r>
        <w:rPr>
          <w:rFonts w:ascii="Arial" w:hAnsi="Arial"/>
          <w:sz w:val="24"/>
        </w:rPr>
        <w:t>the</w:t>
      </w:r>
      <w:r>
        <w:rPr>
          <w:rFonts w:ascii="Arial" w:hAnsi="Arial"/>
          <w:spacing w:val="-3"/>
          <w:sz w:val="24"/>
        </w:rPr>
        <w:t> </w:t>
      </w:r>
      <w:r>
        <w:rPr>
          <w:rFonts w:ascii="Arial" w:hAnsi="Arial"/>
          <w:sz w:val="24"/>
        </w:rPr>
        <w:t>hood</w:t>
      </w:r>
      <w:r>
        <w:rPr>
          <w:rFonts w:ascii="Arial" w:hAnsi="Arial"/>
          <w:spacing w:val="-3"/>
          <w:sz w:val="24"/>
        </w:rPr>
        <w:t> </w:t>
      </w:r>
      <w:r>
        <w:rPr>
          <w:rFonts w:ascii="Arial" w:hAnsi="Arial"/>
          <w:sz w:val="24"/>
        </w:rPr>
        <w:t>are</w:t>
      </w:r>
      <w:r>
        <w:rPr>
          <w:rFonts w:ascii="Arial" w:hAnsi="Arial"/>
          <w:spacing w:val="-3"/>
          <w:sz w:val="24"/>
        </w:rPr>
        <w:t> </w:t>
      </w:r>
      <w:r>
        <w:rPr>
          <w:rFonts w:ascii="Arial" w:hAnsi="Arial"/>
          <w:sz w:val="24"/>
        </w:rPr>
        <w:t>not</w:t>
      </w:r>
      <w:r>
        <w:rPr>
          <w:rFonts w:ascii="Arial" w:hAnsi="Arial"/>
          <w:spacing w:val="-4"/>
          <w:sz w:val="24"/>
        </w:rPr>
        <w:t> </w:t>
      </w:r>
      <w:r>
        <w:rPr>
          <w:rFonts w:ascii="Arial" w:hAnsi="Arial"/>
          <w:sz w:val="24"/>
        </w:rPr>
        <w:t>blocked</w:t>
      </w:r>
      <w:r>
        <w:rPr>
          <w:rFonts w:ascii="Arial" w:hAnsi="Arial"/>
          <w:spacing w:val="-3"/>
          <w:sz w:val="24"/>
        </w:rPr>
        <w:t> </w:t>
      </w:r>
      <w:r>
        <w:rPr>
          <w:rFonts w:ascii="Arial" w:hAnsi="Arial"/>
          <w:sz w:val="24"/>
        </w:rPr>
        <w:t>by stored items, and position the vertical sliding sash at the height specified on the certification sticker. By following these steps, the hood provides adequate containment for most chemical operations.</w:t>
      </w:r>
    </w:p>
    <w:p>
      <w:pPr>
        <w:pStyle w:val="ListParagraph"/>
        <w:spacing w:after="0" w:line="237" w:lineRule="auto"/>
        <w:jc w:val="left"/>
        <w:rPr>
          <w:rFonts w:ascii="Arial" w:hAnsi="Arial"/>
          <w:sz w:val="24"/>
        </w:rPr>
        <w:sectPr>
          <w:pgSz w:w="12240" w:h="15840"/>
          <w:pgMar w:header="0" w:footer="1023" w:top="840" w:bottom="1240" w:left="360" w:right="360"/>
        </w:sectPr>
      </w:pPr>
    </w:p>
    <w:p>
      <w:pPr>
        <w:pStyle w:val="ListParagraph"/>
        <w:numPr>
          <w:ilvl w:val="0"/>
          <w:numId w:val="1"/>
        </w:numPr>
        <w:tabs>
          <w:tab w:pos="1944" w:val="left" w:leader="none"/>
        </w:tabs>
        <w:spacing w:line="235" w:lineRule="auto" w:before="84" w:after="0"/>
        <w:ind w:left="1944" w:right="1593" w:hanging="288"/>
        <w:jc w:val="left"/>
        <w:rPr>
          <w:rFonts w:ascii="Arial" w:hAnsi="Arial"/>
          <w:sz w:val="24"/>
        </w:rPr>
      </w:pPr>
      <w:r>
        <w:rPr>
          <w:rFonts w:ascii="Arial" w:hAnsi="Arial"/>
          <w:sz w:val="24"/>
        </w:rPr>
        <w:t>Employees with life threatening or serious injuries or exposures should immediately</w:t>
      </w:r>
      <w:r>
        <w:rPr>
          <w:rFonts w:ascii="Arial" w:hAnsi="Arial"/>
          <w:spacing w:val="-4"/>
          <w:sz w:val="24"/>
        </w:rPr>
        <w:t> </w:t>
      </w:r>
      <w:r>
        <w:rPr>
          <w:rFonts w:ascii="Arial" w:hAnsi="Arial"/>
          <w:sz w:val="24"/>
        </w:rPr>
        <w:t>call</w:t>
      </w:r>
      <w:r>
        <w:rPr>
          <w:rFonts w:ascii="Arial" w:hAnsi="Arial"/>
          <w:spacing w:val="-4"/>
          <w:sz w:val="24"/>
        </w:rPr>
        <w:t> </w:t>
      </w:r>
      <w:r>
        <w:rPr>
          <w:rFonts w:ascii="Arial" w:hAnsi="Arial"/>
          <w:b/>
          <w:sz w:val="24"/>
        </w:rPr>
        <w:t>911</w:t>
      </w:r>
      <w:r>
        <w:rPr>
          <w:rFonts w:ascii="Arial" w:hAnsi="Arial"/>
          <w:sz w:val="24"/>
        </w:rPr>
        <w:t>.</w:t>
      </w:r>
      <w:r>
        <w:rPr>
          <w:rFonts w:ascii="Arial" w:hAnsi="Arial"/>
          <w:spacing w:val="40"/>
          <w:sz w:val="24"/>
        </w:rPr>
        <w:t> </w:t>
      </w:r>
      <w:r>
        <w:rPr>
          <w:rFonts w:ascii="Arial" w:hAnsi="Arial"/>
          <w:sz w:val="24"/>
        </w:rPr>
        <w:t>Also</w:t>
      </w:r>
      <w:r>
        <w:rPr>
          <w:rFonts w:ascii="Arial" w:hAnsi="Arial"/>
          <w:spacing w:val="-3"/>
          <w:sz w:val="24"/>
        </w:rPr>
        <w:t> </w:t>
      </w:r>
      <w:r>
        <w:rPr>
          <w:rFonts w:ascii="Arial" w:hAnsi="Arial"/>
          <w:sz w:val="24"/>
        </w:rPr>
        <w:t>contact</w:t>
      </w:r>
      <w:r>
        <w:rPr>
          <w:rFonts w:ascii="Arial" w:hAnsi="Arial"/>
          <w:spacing w:val="-3"/>
          <w:sz w:val="24"/>
        </w:rPr>
        <w:t> </w:t>
      </w:r>
      <w:r>
        <w:rPr>
          <w:rFonts w:ascii="Arial" w:hAnsi="Arial"/>
          <w:sz w:val="24"/>
        </w:rPr>
        <w:t>University</w:t>
      </w:r>
      <w:r>
        <w:rPr>
          <w:rFonts w:ascii="Arial" w:hAnsi="Arial"/>
          <w:spacing w:val="-4"/>
          <w:sz w:val="24"/>
        </w:rPr>
        <w:t> </w:t>
      </w:r>
      <w:r>
        <w:rPr>
          <w:rFonts w:ascii="Arial" w:hAnsi="Arial"/>
          <w:sz w:val="24"/>
        </w:rPr>
        <w:t>of</w:t>
      </w:r>
      <w:r>
        <w:rPr>
          <w:rFonts w:ascii="Arial" w:hAnsi="Arial"/>
          <w:spacing w:val="-3"/>
          <w:sz w:val="24"/>
        </w:rPr>
        <w:t> </w:t>
      </w:r>
      <w:r>
        <w:rPr>
          <w:rFonts w:ascii="Arial" w:hAnsi="Arial"/>
          <w:sz w:val="24"/>
        </w:rPr>
        <w:t>Oregon</w:t>
      </w:r>
      <w:r>
        <w:rPr>
          <w:rFonts w:ascii="Arial" w:hAnsi="Arial"/>
          <w:spacing w:val="-5"/>
          <w:sz w:val="24"/>
        </w:rPr>
        <w:t> </w:t>
      </w:r>
      <w:r>
        <w:rPr>
          <w:rFonts w:ascii="Arial" w:hAnsi="Arial"/>
          <w:sz w:val="24"/>
        </w:rPr>
        <w:t>Police</w:t>
      </w:r>
      <w:r>
        <w:rPr>
          <w:rFonts w:ascii="Arial" w:hAnsi="Arial"/>
          <w:spacing w:val="-3"/>
          <w:sz w:val="24"/>
        </w:rPr>
        <w:t> </w:t>
      </w:r>
      <w:r>
        <w:rPr>
          <w:rFonts w:ascii="Arial" w:hAnsi="Arial"/>
          <w:sz w:val="24"/>
        </w:rPr>
        <w:t>Department (UOPD) dispatch at </w:t>
      </w:r>
      <w:r>
        <w:rPr>
          <w:rFonts w:ascii="Arial" w:hAnsi="Arial"/>
          <w:b/>
          <w:sz w:val="24"/>
        </w:rPr>
        <w:t>541-346-2919</w:t>
      </w:r>
      <w:r>
        <w:rPr>
          <w:rFonts w:ascii="Arial" w:hAnsi="Arial"/>
          <w:sz w:val="24"/>
        </w:rPr>
        <w:t>.</w:t>
      </w:r>
    </w:p>
    <w:p>
      <w:pPr>
        <w:pStyle w:val="BodyText"/>
        <w:spacing w:before="3"/>
        <w:rPr>
          <w:rFonts w:ascii="Arial"/>
          <w:sz w:val="24"/>
        </w:rPr>
      </w:pPr>
    </w:p>
    <w:p>
      <w:pPr>
        <w:pStyle w:val="ListParagraph"/>
        <w:numPr>
          <w:ilvl w:val="0"/>
          <w:numId w:val="1"/>
        </w:numPr>
        <w:tabs>
          <w:tab w:pos="1943" w:val="left" w:leader="none"/>
        </w:tabs>
        <w:spacing w:line="240" w:lineRule="auto" w:before="0" w:after="0"/>
        <w:ind w:left="1943" w:right="0" w:hanging="287"/>
        <w:jc w:val="left"/>
        <w:rPr>
          <w:rFonts w:ascii="Arial" w:hAnsi="Arial"/>
          <w:sz w:val="24"/>
        </w:rPr>
      </w:pPr>
      <w:r>
        <w:rPr>
          <w:rFonts w:ascii="Arial" w:hAnsi="Arial"/>
          <w:sz w:val="24"/>
        </w:rPr>
        <w:t>Ensure</w:t>
      </w:r>
      <w:r>
        <w:rPr>
          <w:rFonts w:ascii="Arial" w:hAnsi="Arial"/>
          <w:spacing w:val="-6"/>
          <w:sz w:val="24"/>
        </w:rPr>
        <w:t> </w:t>
      </w:r>
      <w:r>
        <w:rPr>
          <w:rFonts w:ascii="Arial" w:hAnsi="Arial"/>
          <w:sz w:val="24"/>
        </w:rPr>
        <w:t>unimpeded</w:t>
      </w:r>
      <w:r>
        <w:rPr>
          <w:rFonts w:ascii="Arial" w:hAnsi="Arial"/>
          <w:spacing w:val="-3"/>
          <w:sz w:val="24"/>
        </w:rPr>
        <w:t> </w:t>
      </w:r>
      <w:r>
        <w:rPr>
          <w:rFonts w:ascii="Arial" w:hAnsi="Arial"/>
          <w:sz w:val="24"/>
        </w:rPr>
        <w:t>access</w:t>
      </w:r>
      <w:r>
        <w:rPr>
          <w:rFonts w:ascii="Arial" w:hAnsi="Arial"/>
          <w:spacing w:val="-3"/>
          <w:sz w:val="24"/>
        </w:rPr>
        <w:t> </w:t>
      </w:r>
      <w:r>
        <w:rPr>
          <w:rFonts w:ascii="Arial" w:hAnsi="Arial"/>
          <w:sz w:val="24"/>
        </w:rPr>
        <w:t>to</w:t>
      </w:r>
      <w:r>
        <w:rPr>
          <w:rFonts w:ascii="Arial" w:hAnsi="Arial"/>
          <w:spacing w:val="-2"/>
          <w:sz w:val="24"/>
        </w:rPr>
        <w:t> </w:t>
      </w:r>
      <w:r>
        <w:rPr>
          <w:rFonts w:ascii="Arial" w:hAnsi="Arial"/>
          <w:sz w:val="24"/>
        </w:rPr>
        <w:t>safety</w:t>
      </w:r>
      <w:r>
        <w:rPr>
          <w:rFonts w:ascii="Arial" w:hAnsi="Arial"/>
          <w:spacing w:val="-2"/>
          <w:sz w:val="24"/>
        </w:rPr>
        <w:t> </w:t>
      </w:r>
      <w:r>
        <w:rPr>
          <w:rFonts w:ascii="Arial" w:hAnsi="Arial"/>
          <w:sz w:val="24"/>
        </w:rPr>
        <w:t>showers</w:t>
      </w:r>
      <w:r>
        <w:rPr>
          <w:rFonts w:ascii="Arial" w:hAnsi="Arial"/>
          <w:spacing w:val="-4"/>
          <w:sz w:val="24"/>
        </w:rPr>
        <w:t> </w:t>
      </w:r>
      <w:r>
        <w:rPr>
          <w:rFonts w:ascii="Arial" w:hAnsi="Arial"/>
          <w:sz w:val="24"/>
        </w:rPr>
        <w:t>and</w:t>
      </w:r>
      <w:r>
        <w:rPr>
          <w:rFonts w:ascii="Arial" w:hAnsi="Arial"/>
          <w:spacing w:val="-4"/>
          <w:sz w:val="24"/>
        </w:rPr>
        <w:t> </w:t>
      </w:r>
      <w:r>
        <w:rPr>
          <w:rFonts w:ascii="Arial" w:hAnsi="Arial"/>
          <w:sz w:val="24"/>
        </w:rPr>
        <w:t>eyewash</w:t>
      </w:r>
      <w:r>
        <w:rPr>
          <w:rFonts w:ascii="Arial" w:hAnsi="Arial"/>
          <w:spacing w:val="-1"/>
          <w:sz w:val="24"/>
        </w:rPr>
        <w:t> </w:t>
      </w:r>
      <w:r>
        <w:rPr>
          <w:rFonts w:ascii="Arial" w:hAnsi="Arial"/>
          <w:spacing w:val="-2"/>
          <w:sz w:val="24"/>
        </w:rPr>
        <w:t>stations.</w:t>
      </w:r>
    </w:p>
    <w:p>
      <w:pPr>
        <w:pStyle w:val="ListParagraph"/>
        <w:numPr>
          <w:ilvl w:val="0"/>
          <w:numId w:val="1"/>
        </w:numPr>
        <w:tabs>
          <w:tab w:pos="1944" w:val="left" w:leader="none"/>
        </w:tabs>
        <w:spacing w:line="235" w:lineRule="auto" w:before="272" w:after="0"/>
        <w:ind w:left="1944" w:right="911" w:hanging="288"/>
        <w:jc w:val="left"/>
        <w:rPr>
          <w:rFonts w:ascii="Arial" w:hAnsi="Arial"/>
          <w:sz w:val="24"/>
        </w:rPr>
      </w:pPr>
      <w:r>
        <w:rPr>
          <w:rFonts w:ascii="Arial" w:hAnsi="Arial"/>
          <w:sz w:val="24"/>
        </w:rPr>
        <w:t>Follow</w:t>
      </w:r>
      <w:r>
        <w:rPr>
          <w:rFonts w:ascii="Arial" w:hAnsi="Arial"/>
          <w:spacing w:val="-3"/>
          <w:sz w:val="24"/>
        </w:rPr>
        <w:t> </w:t>
      </w:r>
      <w:r>
        <w:rPr>
          <w:rFonts w:ascii="Arial" w:hAnsi="Arial"/>
          <w:sz w:val="24"/>
        </w:rPr>
        <w:t>the</w:t>
      </w:r>
      <w:r>
        <w:rPr>
          <w:rFonts w:ascii="Arial" w:hAnsi="Arial"/>
          <w:spacing w:val="-4"/>
          <w:sz w:val="24"/>
        </w:rPr>
        <w:t> </w:t>
      </w:r>
      <w:r>
        <w:rPr>
          <w:rFonts w:ascii="Arial" w:hAnsi="Arial"/>
          <w:sz w:val="24"/>
        </w:rPr>
        <w:t>established</w:t>
      </w:r>
      <w:r>
        <w:rPr>
          <w:rFonts w:ascii="Arial" w:hAnsi="Arial"/>
          <w:spacing w:val="-7"/>
          <w:sz w:val="24"/>
        </w:rPr>
        <w:t> </w:t>
      </w:r>
      <w:r>
        <w:rPr>
          <w:rFonts w:ascii="Arial" w:hAnsi="Arial"/>
          <w:sz w:val="24"/>
        </w:rPr>
        <w:t>procedures</w:t>
      </w:r>
      <w:r>
        <w:rPr>
          <w:rFonts w:ascii="Arial" w:hAnsi="Arial"/>
          <w:spacing w:val="-3"/>
          <w:sz w:val="24"/>
        </w:rPr>
        <w:t> </w:t>
      </w:r>
      <w:r>
        <w:rPr>
          <w:rFonts w:ascii="Arial" w:hAnsi="Arial"/>
          <w:sz w:val="24"/>
        </w:rPr>
        <w:t>for</w:t>
      </w:r>
      <w:r>
        <w:rPr>
          <w:rFonts w:ascii="Arial" w:hAnsi="Arial"/>
          <w:spacing w:val="-6"/>
          <w:sz w:val="24"/>
        </w:rPr>
        <w:t> </w:t>
      </w:r>
      <w:r>
        <w:rPr>
          <w:rFonts w:ascii="Arial" w:hAnsi="Arial"/>
          <w:sz w:val="24"/>
        </w:rPr>
        <w:t>the</w:t>
      </w:r>
      <w:r>
        <w:rPr>
          <w:rFonts w:ascii="Arial" w:hAnsi="Arial"/>
          <w:spacing w:val="-4"/>
          <w:sz w:val="24"/>
        </w:rPr>
        <w:t> </w:t>
      </w:r>
      <w:r>
        <w:rPr>
          <w:rFonts w:ascii="Arial" w:hAnsi="Arial"/>
          <w:sz w:val="24"/>
        </w:rPr>
        <w:t>decontamination</w:t>
      </w:r>
      <w:r>
        <w:rPr>
          <w:rFonts w:ascii="Arial" w:hAnsi="Arial"/>
          <w:spacing w:val="-4"/>
          <w:sz w:val="24"/>
        </w:rPr>
        <w:t> </w:t>
      </w:r>
      <w:r>
        <w:rPr>
          <w:rFonts w:ascii="Arial" w:hAnsi="Arial"/>
          <w:sz w:val="24"/>
        </w:rPr>
        <w:t>and</w:t>
      </w:r>
      <w:r>
        <w:rPr>
          <w:rFonts w:ascii="Arial" w:hAnsi="Arial"/>
          <w:spacing w:val="-2"/>
          <w:sz w:val="24"/>
        </w:rPr>
        <w:t> </w:t>
      </w:r>
      <w:r>
        <w:rPr>
          <w:rFonts w:ascii="Arial" w:hAnsi="Arial"/>
          <w:sz w:val="24"/>
        </w:rPr>
        <w:t>safe</w:t>
      </w:r>
      <w:r>
        <w:rPr>
          <w:rFonts w:ascii="Arial" w:hAnsi="Arial"/>
          <w:spacing w:val="-4"/>
          <w:sz w:val="24"/>
        </w:rPr>
        <w:t> </w:t>
      </w:r>
      <w:r>
        <w:rPr>
          <w:rFonts w:ascii="Arial" w:hAnsi="Arial"/>
          <w:sz w:val="24"/>
        </w:rPr>
        <w:t>movement</w:t>
      </w:r>
      <w:r>
        <w:rPr>
          <w:rFonts w:ascii="Arial" w:hAnsi="Arial"/>
          <w:spacing w:val="-5"/>
          <w:sz w:val="24"/>
        </w:rPr>
        <w:t> </w:t>
      </w:r>
      <w:r>
        <w:rPr>
          <w:rFonts w:ascii="Arial" w:hAnsi="Arial"/>
          <w:sz w:val="24"/>
        </w:rPr>
        <w:t>of scientific and medical equipment.</w:t>
      </w:r>
    </w:p>
    <w:p>
      <w:pPr>
        <w:pStyle w:val="BodyText"/>
        <w:spacing w:before="7"/>
        <w:rPr>
          <w:rFonts w:ascii="Arial"/>
          <w:sz w:val="24"/>
        </w:rPr>
      </w:pPr>
    </w:p>
    <w:p>
      <w:pPr>
        <w:pStyle w:val="ListParagraph"/>
        <w:numPr>
          <w:ilvl w:val="0"/>
          <w:numId w:val="1"/>
        </w:numPr>
        <w:tabs>
          <w:tab w:pos="1944" w:val="left" w:leader="none"/>
        </w:tabs>
        <w:spacing w:line="232" w:lineRule="auto" w:before="0" w:after="0"/>
        <w:ind w:left="1944" w:right="1098" w:hanging="288"/>
        <w:jc w:val="left"/>
        <w:rPr>
          <w:rFonts w:ascii="Arial" w:hAnsi="Arial"/>
          <w:sz w:val="24"/>
        </w:rPr>
      </w:pPr>
      <w:r>
        <w:rPr>
          <w:rFonts w:ascii="Arial" w:hAnsi="Arial"/>
          <w:sz w:val="24"/>
        </w:rPr>
        <w:t>Follow</w:t>
      </w:r>
      <w:r>
        <w:rPr>
          <w:rFonts w:ascii="Arial" w:hAnsi="Arial"/>
          <w:spacing w:val="-4"/>
          <w:sz w:val="24"/>
        </w:rPr>
        <w:t> </w:t>
      </w:r>
      <w:r>
        <w:rPr>
          <w:rFonts w:ascii="Arial" w:hAnsi="Arial"/>
          <w:sz w:val="24"/>
        </w:rPr>
        <w:t>established</w:t>
      </w:r>
      <w:r>
        <w:rPr>
          <w:rFonts w:ascii="Arial" w:hAnsi="Arial"/>
          <w:spacing w:val="-5"/>
          <w:sz w:val="24"/>
        </w:rPr>
        <w:t> </w:t>
      </w:r>
      <w:r>
        <w:rPr>
          <w:rFonts w:ascii="Arial" w:hAnsi="Arial"/>
          <w:sz w:val="24"/>
        </w:rPr>
        <w:t>procedures</w:t>
      </w:r>
      <w:r>
        <w:rPr>
          <w:rFonts w:ascii="Arial" w:hAnsi="Arial"/>
          <w:spacing w:val="-6"/>
          <w:sz w:val="24"/>
        </w:rPr>
        <w:t> </w:t>
      </w:r>
      <w:r>
        <w:rPr>
          <w:rFonts w:ascii="Arial" w:hAnsi="Arial"/>
          <w:sz w:val="24"/>
        </w:rPr>
        <w:t>for</w:t>
      </w:r>
      <w:r>
        <w:rPr>
          <w:rFonts w:ascii="Arial" w:hAnsi="Arial"/>
          <w:spacing w:val="-5"/>
          <w:sz w:val="24"/>
        </w:rPr>
        <w:t> </w:t>
      </w:r>
      <w:r>
        <w:rPr>
          <w:rFonts w:ascii="Arial" w:hAnsi="Arial"/>
          <w:sz w:val="24"/>
        </w:rPr>
        <w:t>the</w:t>
      </w:r>
      <w:r>
        <w:rPr>
          <w:rFonts w:ascii="Arial" w:hAnsi="Arial"/>
          <w:spacing w:val="-5"/>
          <w:sz w:val="24"/>
        </w:rPr>
        <w:t> </w:t>
      </w:r>
      <w:r>
        <w:rPr>
          <w:rFonts w:ascii="Arial" w:hAnsi="Arial"/>
          <w:sz w:val="24"/>
        </w:rPr>
        <w:t>decontamination</w:t>
      </w:r>
      <w:r>
        <w:rPr>
          <w:rFonts w:ascii="Arial" w:hAnsi="Arial"/>
          <w:spacing w:val="-5"/>
          <w:sz w:val="24"/>
        </w:rPr>
        <w:t> </w:t>
      </w:r>
      <w:r>
        <w:rPr>
          <w:rFonts w:ascii="Arial" w:hAnsi="Arial"/>
          <w:sz w:val="24"/>
        </w:rPr>
        <w:t>and</w:t>
      </w:r>
      <w:r>
        <w:rPr>
          <w:rFonts w:ascii="Arial" w:hAnsi="Arial"/>
          <w:spacing w:val="-3"/>
          <w:sz w:val="24"/>
        </w:rPr>
        <w:t> </w:t>
      </w:r>
      <w:r>
        <w:rPr>
          <w:rFonts w:ascii="Arial" w:hAnsi="Arial"/>
          <w:sz w:val="24"/>
        </w:rPr>
        <w:t>decommissioning</w:t>
      </w:r>
      <w:r>
        <w:rPr>
          <w:rFonts w:ascii="Arial" w:hAnsi="Arial"/>
          <w:spacing w:val="-3"/>
          <w:sz w:val="24"/>
        </w:rPr>
        <w:t> </w:t>
      </w:r>
      <w:r>
        <w:rPr>
          <w:rFonts w:ascii="Arial" w:hAnsi="Arial"/>
          <w:sz w:val="24"/>
        </w:rPr>
        <w:t>of laboratory workspaces when space use changes</w:t>
      </w:r>
    </w:p>
    <w:p>
      <w:pPr>
        <w:pStyle w:val="BodyText"/>
        <w:spacing w:before="128"/>
        <w:rPr>
          <w:rFonts w:ascii="Arial"/>
          <w:sz w:val="24"/>
        </w:rPr>
      </w:pPr>
    </w:p>
    <w:p>
      <w:pPr>
        <w:pStyle w:val="ListParagraph"/>
        <w:numPr>
          <w:ilvl w:val="0"/>
          <w:numId w:val="1"/>
        </w:numPr>
        <w:tabs>
          <w:tab w:pos="1944" w:val="left" w:leader="none"/>
        </w:tabs>
        <w:spacing w:line="232" w:lineRule="auto" w:before="0" w:after="0"/>
        <w:ind w:left="1944" w:right="2102" w:hanging="288"/>
        <w:jc w:val="left"/>
        <w:rPr>
          <w:rFonts w:ascii="Arial" w:hAnsi="Arial"/>
          <w:sz w:val="24"/>
        </w:rPr>
      </w:pPr>
      <w:r>
        <w:rPr>
          <w:rFonts w:ascii="Arial" w:hAnsi="Arial"/>
          <w:sz w:val="24"/>
        </w:rPr>
        <w:t>When</w:t>
      </w:r>
      <w:r>
        <w:rPr>
          <w:rFonts w:ascii="Arial" w:hAnsi="Arial"/>
          <w:spacing w:val="-5"/>
          <w:sz w:val="24"/>
        </w:rPr>
        <w:t> </w:t>
      </w:r>
      <w:r>
        <w:rPr>
          <w:rFonts w:ascii="Arial" w:hAnsi="Arial"/>
          <w:sz w:val="24"/>
        </w:rPr>
        <w:t>transporting</w:t>
      </w:r>
      <w:r>
        <w:rPr>
          <w:rFonts w:ascii="Arial" w:hAnsi="Arial"/>
          <w:spacing w:val="-5"/>
          <w:sz w:val="24"/>
        </w:rPr>
        <w:t> </w:t>
      </w:r>
      <w:r>
        <w:rPr>
          <w:rFonts w:ascii="Arial" w:hAnsi="Arial"/>
          <w:sz w:val="24"/>
        </w:rPr>
        <w:t>hazardous</w:t>
      </w:r>
      <w:r>
        <w:rPr>
          <w:rFonts w:ascii="Arial" w:hAnsi="Arial"/>
          <w:spacing w:val="-8"/>
          <w:sz w:val="24"/>
        </w:rPr>
        <w:t> </w:t>
      </w:r>
      <w:r>
        <w:rPr>
          <w:rFonts w:ascii="Arial" w:hAnsi="Arial"/>
          <w:sz w:val="24"/>
        </w:rPr>
        <w:t>material</w:t>
      </w:r>
      <w:r>
        <w:rPr>
          <w:rFonts w:ascii="Arial" w:hAnsi="Arial"/>
          <w:spacing w:val="-6"/>
          <w:sz w:val="24"/>
        </w:rPr>
        <w:t> </w:t>
      </w:r>
      <w:r>
        <w:rPr>
          <w:rFonts w:ascii="Arial" w:hAnsi="Arial"/>
          <w:sz w:val="24"/>
        </w:rPr>
        <w:t>between</w:t>
      </w:r>
      <w:r>
        <w:rPr>
          <w:rFonts w:ascii="Arial" w:hAnsi="Arial"/>
          <w:spacing w:val="-5"/>
          <w:sz w:val="24"/>
        </w:rPr>
        <w:t> </w:t>
      </w:r>
      <w:r>
        <w:rPr>
          <w:rFonts w:ascii="Arial" w:hAnsi="Arial"/>
          <w:sz w:val="24"/>
        </w:rPr>
        <w:t>UO</w:t>
      </w:r>
      <w:r>
        <w:rPr>
          <w:rFonts w:ascii="Arial" w:hAnsi="Arial"/>
          <w:spacing w:val="-5"/>
          <w:sz w:val="24"/>
        </w:rPr>
        <w:t> </w:t>
      </w:r>
      <w:r>
        <w:rPr>
          <w:rFonts w:ascii="Arial" w:hAnsi="Arial"/>
          <w:sz w:val="24"/>
        </w:rPr>
        <w:t>spaces</w:t>
      </w:r>
      <w:r>
        <w:rPr>
          <w:rFonts w:ascii="Arial" w:hAnsi="Arial"/>
          <w:spacing w:val="-8"/>
          <w:sz w:val="24"/>
        </w:rPr>
        <w:t> </w:t>
      </w:r>
      <w:r>
        <w:rPr>
          <w:rFonts w:ascii="Arial" w:hAnsi="Arial"/>
          <w:sz w:val="24"/>
        </w:rPr>
        <w:t>secondary containment or securing of the primary container is required.</w:t>
      </w:r>
    </w:p>
    <w:p>
      <w:pPr>
        <w:pStyle w:val="BodyText"/>
        <w:spacing w:before="8"/>
        <w:rPr>
          <w:rFonts w:ascii="Arial"/>
          <w:sz w:val="24"/>
        </w:rPr>
      </w:pPr>
    </w:p>
    <w:p>
      <w:pPr>
        <w:pStyle w:val="ListParagraph"/>
        <w:numPr>
          <w:ilvl w:val="0"/>
          <w:numId w:val="1"/>
        </w:numPr>
        <w:tabs>
          <w:tab w:pos="1943" w:val="left" w:leader="none"/>
        </w:tabs>
        <w:spacing w:line="232" w:lineRule="auto" w:before="0" w:after="0"/>
        <w:ind w:left="1943" w:right="1901" w:hanging="288"/>
        <w:jc w:val="left"/>
        <w:rPr>
          <w:rFonts w:ascii="Arial" w:hAnsi="Arial"/>
          <w:sz w:val="24"/>
        </w:rPr>
      </w:pPr>
      <w:r>
        <w:rPr>
          <w:rFonts w:ascii="Arial" w:hAnsi="Arial"/>
          <w:sz w:val="24"/>
        </w:rPr>
        <w:t>Follow</w:t>
      </w:r>
      <w:r>
        <w:rPr>
          <w:rFonts w:ascii="Arial" w:hAnsi="Arial"/>
          <w:spacing w:val="-4"/>
          <w:sz w:val="24"/>
        </w:rPr>
        <w:t> </w:t>
      </w:r>
      <w:r>
        <w:rPr>
          <w:rFonts w:ascii="Arial" w:hAnsi="Arial"/>
          <w:sz w:val="24"/>
        </w:rPr>
        <w:t>hazardous</w:t>
      </w:r>
      <w:r>
        <w:rPr>
          <w:rFonts w:ascii="Arial" w:hAnsi="Arial"/>
          <w:spacing w:val="-6"/>
          <w:sz w:val="24"/>
        </w:rPr>
        <w:t> </w:t>
      </w:r>
      <w:r>
        <w:rPr>
          <w:rFonts w:ascii="Arial" w:hAnsi="Arial"/>
          <w:sz w:val="24"/>
        </w:rPr>
        <w:t>material</w:t>
      </w:r>
      <w:r>
        <w:rPr>
          <w:rFonts w:ascii="Arial" w:hAnsi="Arial"/>
          <w:spacing w:val="-4"/>
          <w:sz w:val="24"/>
        </w:rPr>
        <w:t> </w:t>
      </w:r>
      <w:r>
        <w:rPr>
          <w:rFonts w:ascii="Arial" w:hAnsi="Arial"/>
          <w:sz w:val="24"/>
        </w:rPr>
        <w:t>spill</w:t>
      </w:r>
      <w:r>
        <w:rPr>
          <w:rFonts w:ascii="Arial" w:hAnsi="Arial"/>
          <w:spacing w:val="-4"/>
          <w:sz w:val="24"/>
        </w:rPr>
        <w:t> </w:t>
      </w:r>
      <w:r>
        <w:rPr>
          <w:rFonts w:ascii="Arial" w:hAnsi="Arial"/>
          <w:sz w:val="24"/>
        </w:rPr>
        <w:t>procedures</w:t>
      </w:r>
      <w:r>
        <w:rPr>
          <w:rFonts w:ascii="Arial" w:hAnsi="Arial"/>
          <w:spacing w:val="-4"/>
          <w:sz w:val="24"/>
        </w:rPr>
        <w:t> </w:t>
      </w:r>
      <w:r>
        <w:rPr>
          <w:rFonts w:ascii="Arial" w:hAnsi="Arial"/>
          <w:sz w:val="24"/>
        </w:rPr>
        <w:t>immediately</w:t>
      </w:r>
      <w:r>
        <w:rPr>
          <w:rFonts w:ascii="Arial" w:hAnsi="Arial"/>
          <w:spacing w:val="-4"/>
          <w:sz w:val="24"/>
        </w:rPr>
        <w:t> </w:t>
      </w:r>
      <w:r>
        <w:rPr>
          <w:rFonts w:ascii="Arial" w:hAnsi="Arial"/>
          <w:sz w:val="24"/>
        </w:rPr>
        <w:t>in</w:t>
      </w:r>
      <w:r>
        <w:rPr>
          <w:rFonts w:ascii="Arial" w:hAnsi="Arial"/>
          <w:spacing w:val="-3"/>
          <w:sz w:val="24"/>
        </w:rPr>
        <w:t> </w:t>
      </w:r>
      <w:r>
        <w:rPr>
          <w:rFonts w:ascii="Arial" w:hAnsi="Arial"/>
          <w:sz w:val="24"/>
        </w:rPr>
        <w:t>the</w:t>
      </w:r>
      <w:r>
        <w:rPr>
          <w:rFonts w:ascii="Arial" w:hAnsi="Arial"/>
          <w:spacing w:val="-5"/>
          <w:sz w:val="24"/>
        </w:rPr>
        <w:t> </w:t>
      </w:r>
      <w:r>
        <w:rPr>
          <w:rFonts w:ascii="Arial" w:hAnsi="Arial"/>
          <w:sz w:val="24"/>
        </w:rPr>
        <w:t>event</w:t>
      </w:r>
      <w:r>
        <w:rPr>
          <w:rFonts w:ascii="Arial" w:hAnsi="Arial"/>
          <w:spacing w:val="-3"/>
          <w:sz w:val="24"/>
        </w:rPr>
        <w:t> </w:t>
      </w:r>
      <w:r>
        <w:rPr>
          <w:rFonts w:ascii="Arial" w:hAnsi="Arial"/>
          <w:sz w:val="24"/>
        </w:rPr>
        <w:t>of</w:t>
      </w:r>
      <w:r>
        <w:rPr>
          <w:rFonts w:ascii="Arial" w:hAnsi="Arial"/>
          <w:spacing w:val="-6"/>
          <w:sz w:val="24"/>
        </w:rPr>
        <w:t> </w:t>
      </w:r>
      <w:r>
        <w:rPr>
          <w:rFonts w:ascii="Arial" w:hAnsi="Arial"/>
          <w:sz w:val="24"/>
        </w:rPr>
        <w:t>a hazardous chemical spill.</w:t>
      </w:r>
    </w:p>
    <w:p>
      <w:pPr>
        <w:pStyle w:val="BodyText"/>
        <w:spacing w:before="9"/>
        <w:rPr>
          <w:rFonts w:ascii="Arial"/>
          <w:sz w:val="24"/>
        </w:rPr>
      </w:pPr>
    </w:p>
    <w:p>
      <w:pPr>
        <w:pStyle w:val="ListParagraph"/>
        <w:numPr>
          <w:ilvl w:val="0"/>
          <w:numId w:val="1"/>
        </w:numPr>
        <w:tabs>
          <w:tab w:pos="1943" w:val="left" w:leader="none"/>
        </w:tabs>
        <w:spacing w:line="232" w:lineRule="auto" w:before="0" w:after="0"/>
        <w:ind w:left="1943" w:right="1660" w:hanging="288"/>
        <w:jc w:val="left"/>
        <w:rPr>
          <w:rFonts w:ascii="Arial" w:hAnsi="Arial"/>
          <w:sz w:val="24"/>
        </w:rPr>
      </w:pPr>
      <w:r>
        <w:rPr>
          <w:rFonts w:ascii="Arial" w:hAnsi="Arial"/>
          <w:sz w:val="24"/>
        </w:rPr>
        <w:t>Operate</w:t>
      </w:r>
      <w:r>
        <w:rPr>
          <w:rFonts w:ascii="Arial" w:hAnsi="Arial"/>
          <w:spacing w:val="-2"/>
          <w:sz w:val="24"/>
        </w:rPr>
        <w:t> </w:t>
      </w:r>
      <w:r>
        <w:rPr>
          <w:rFonts w:ascii="Arial" w:hAnsi="Arial"/>
          <w:sz w:val="24"/>
        </w:rPr>
        <w:t>laboratory</w:t>
      </w:r>
      <w:r>
        <w:rPr>
          <w:rFonts w:ascii="Arial" w:hAnsi="Arial"/>
          <w:spacing w:val="-3"/>
          <w:sz w:val="24"/>
        </w:rPr>
        <w:t> </w:t>
      </w:r>
      <w:r>
        <w:rPr>
          <w:rFonts w:ascii="Arial" w:hAnsi="Arial"/>
          <w:sz w:val="24"/>
        </w:rPr>
        <w:t>in</w:t>
      </w:r>
      <w:r>
        <w:rPr>
          <w:rFonts w:ascii="Arial" w:hAnsi="Arial"/>
          <w:spacing w:val="-2"/>
          <w:sz w:val="24"/>
        </w:rPr>
        <w:t> </w:t>
      </w:r>
      <w:r>
        <w:rPr>
          <w:rFonts w:ascii="Arial" w:hAnsi="Arial"/>
          <w:sz w:val="24"/>
        </w:rPr>
        <w:t>a</w:t>
      </w:r>
      <w:r>
        <w:rPr>
          <w:rFonts w:ascii="Arial" w:hAnsi="Arial"/>
          <w:spacing w:val="-4"/>
          <w:sz w:val="24"/>
        </w:rPr>
        <w:t> </w:t>
      </w:r>
      <w:r>
        <w:rPr>
          <w:rFonts w:ascii="Arial" w:hAnsi="Arial"/>
          <w:sz w:val="24"/>
        </w:rPr>
        <w:t>manner</w:t>
      </w:r>
      <w:r>
        <w:rPr>
          <w:rFonts w:ascii="Arial" w:hAnsi="Arial"/>
          <w:spacing w:val="-6"/>
          <w:sz w:val="24"/>
        </w:rPr>
        <w:t> </w:t>
      </w:r>
      <w:r>
        <w:rPr>
          <w:rFonts w:ascii="Arial" w:hAnsi="Arial"/>
          <w:sz w:val="24"/>
        </w:rPr>
        <w:t>that</w:t>
      </w:r>
      <w:r>
        <w:rPr>
          <w:rFonts w:ascii="Arial" w:hAnsi="Arial"/>
          <w:spacing w:val="-2"/>
          <w:sz w:val="24"/>
        </w:rPr>
        <w:t> </w:t>
      </w:r>
      <w:r>
        <w:rPr>
          <w:rFonts w:ascii="Arial" w:hAnsi="Arial"/>
          <w:sz w:val="24"/>
        </w:rPr>
        <w:t>keeps</w:t>
      </w:r>
      <w:r>
        <w:rPr>
          <w:rFonts w:ascii="Arial" w:hAnsi="Arial"/>
          <w:spacing w:val="-3"/>
          <w:sz w:val="24"/>
        </w:rPr>
        <w:t> </w:t>
      </w:r>
      <w:r>
        <w:rPr>
          <w:rFonts w:ascii="Arial" w:hAnsi="Arial"/>
          <w:sz w:val="24"/>
        </w:rPr>
        <w:t>air</w:t>
      </w:r>
      <w:r>
        <w:rPr>
          <w:rFonts w:ascii="Arial" w:hAnsi="Arial"/>
          <w:spacing w:val="-6"/>
          <w:sz w:val="24"/>
        </w:rPr>
        <w:t> </w:t>
      </w:r>
      <w:r>
        <w:rPr>
          <w:rFonts w:ascii="Arial" w:hAnsi="Arial"/>
          <w:sz w:val="24"/>
        </w:rPr>
        <w:t>supply</w:t>
      </w:r>
      <w:r>
        <w:rPr>
          <w:rFonts w:ascii="Arial" w:hAnsi="Arial"/>
          <w:spacing w:val="-5"/>
          <w:sz w:val="24"/>
        </w:rPr>
        <w:t> </w:t>
      </w:r>
      <w:r>
        <w:rPr>
          <w:rFonts w:ascii="Arial" w:hAnsi="Arial"/>
          <w:sz w:val="24"/>
        </w:rPr>
        <w:t>and</w:t>
      </w:r>
      <w:r>
        <w:rPr>
          <w:rFonts w:ascii="Arial" w:hAnsi="Arial"/>
          <w:spacing w:val="-4"/>
          <w:sz w:val="24"/>
        </w:rPr>
        <w:t> </w:t>
      </w:r>
      <w:r>
        <w:rPr>
          <w:rFonts w:ascii="Arial" w:hAnsi="Arial"/>
          <w:sz w:val="24"/>
        </w:rPr>
        <w:t>exhaust</w:t>
      </w:r>
      <w:r>
        <w:rPr>
          <w:rFonts w:ascii="Arial" w:hAnsi="Arial"/>
          <w:spacing w:val="-5"/>
          <w:sz w:val="24"/>
        </w:rPr>
        <w:t> </w:t>
      </w:r>
      <w:r>
        <w:rPr>
          <w:rFonts w:ascii="Arial" w:hAnsi="Arial"/>
          <w:sz w:val="24"/>
        </w:rPr>
        <w:t>properly balanced.</w:t>
      </w:r>
      <w:r>
        <w:rPr>
          <w:rFonts w:ascii="Arial" w:hAnsi="Arial"/>
          <w:spacing w:val="40"/>
          <w:sz w:val="24"/>
        </w:rPr>
        <w:t> </w:t>
      </w:r>
      <w:r>
        <w:rPr>
          <w:rFonts w:ascii="Arial" w:hAnsi="Arial"/>
          <w:sz w:val="24"/>
        </w:rPr>
        <w:t>Open laboratory doors can adversely affect hood performance.</w:t>
      </w:r>
    </w:p>
    <w:p>
      <w:pPr>
        <w:pStyle w:val="BodyText"/>
        <w:spacing w:before="8"/>
        <w:rPr>
          <w:rFonts w:ascii="Arial"/>
          <w:sz w:val="24"/>
        </w:rPr>
      </w:pPr>
    </w:p>
    <w:p>
      <w:pPr>
        <w:pStyle w:val="ListParagraph"/>
        <w:numPr>
          <w:ilvl w:val="0"/>
          <w:numId w:val="1"/>
        </w:numPr>
        <w:tabs>
          <w:tab w:pos="1943" w:val="left" w:leader="none"/>
        </w:tabs>
        <w:spacing w:line="232" w:lineRule="auto" w:before="0" w:after="0"/>
        <w:ind w:left="1943" w:right="1634" w:hanging="288"/>
        <w:jc w:val="left"/>
        <w:rPr>
          <w:rFonts w:ascii="Arial" w:hAnsi="Arial"/>
          <w:sz w:val="24"/>
        </w:rPr>
      </w:pPr>
      <w:r>
        <w:rPr>
          <w:rFonts w:ascii="Arial" w:hAnsi="Arial"/>
          <w:sz w:val="24"/>
        </w:rPr>
        <w:t>Keep</w:t>
      </w:r>
      <w:r>
        <w:rPr>
          <w:rFonts w:ascii="Arial" w:hAnsi="Arial"/>
          <w:spacing w:val="-5"/>
          <w:sz w:val="24"/>
        </w:rPr>
        <w:t> </w:t>
      </w:r>
      <w:r>
        <w:rPr>
          <w:rFonts w:ascii="Arial" w:hAnsi="Arial"/>
          <w:sz w:val="24"/>
        </w:rPr>
        <w:t>food,</w:t>
      </w:r>
      <w:r>
        <w:rPr>
          <w:rFonts w:ascii="Arial" w:hAnsi="Arial"/>
          <w:spacing w:val="-5"/>
          <w:sz w:val="24"/>
        </w:rPr>
        <w:t> </w:t>
      </w:r>
      <w:r>
        <w:rPr>
          <w:rFonts w:ascii="Arial" w:hAnsi="Arial"/>
          <w:sz w:val="24"/>
        </w:rPr>
        <w:t>beverages,</w:t>
      </w:r>
      <w:r>
        <w:rPr>
          <w:rFonts w:ascii="Arial" w:hAnsi="Arial"/>
          <w:spacing w:val="-5"/>
          <w:sz w:val="24"/>
        </w:rPr>
        <w:t> </w:t>
      </w:r>
      <w:r>
        <w:rPr>
          <w:rFonts w:ascii="Arial" w:hAnsi="Arial"/>
          <w:sz w:val="24"/>
        </w:rPr>
        <w:t>cosmetics,</w:t>
      </w:r>
      <w:r>
        <w:rPr>
          <w:rFonts w:ascii="Arial" w:hAnsi="Arial"/>
          <w:spacing w:val="-3"/>
          <w:sz w:val="24"/>
        </w:rPr>
        <w:t> </w:t>
      </w:r>
      <w:r>
        <w:rPr>
          <w:rFonts w:ascii="Arial" w:hAnsi="Arial"/>
          <w:sz w:val="24"/>
        </w:rPr>
        <w:t>and</w:t>
      </w:r>
      <w:r>
        <w:rPr>
          <w:rFonts w:ascii="Arial" w:hAnsi="Arial"/>
          <w:spacing w:val="-5"/>
          <w:sz w:val="24"/>
        </w:rPr>
        <w:t> </w:t>
      </w:r>
      <w:r>
        <w:rPr>
          <w:rFonts w:ascii="Arial" w:hAnsi="Arial"/>
          <w:sz w:val="24"/>
        </w:rPr>
        <w:t>medications</w:t>
      </w:r>
      <w:r>
        <w:rPr>
          <w:rFonts w:ascii="Arial" w:hAnsi="Arial"/>
          <w:spacing w:val="-5"/>
          <w:sz w:val="24"/>
        </w:rPr>
        <w:t> </w:t>
      </w:r>
      <w:r>
        <w:rPr>
          <w:rFonts w:ascii="Arial" w:hAnsi="Arial"/>
          <w:sz w:val="24"/>
        </w:rPr>
        <w:t>outside</w:t>
      </w:r>
      <w:r>
        <w:rPr>
          <w:rFonts w:ascii="Arial" w:hAnsi="Arial"/>
          <w:spacing w:val="-3"/>
          <w:sz w:val="24"/>
        </w:rPr>
        <w:t> </w:t>
      </w:r>
      <w:r>
        <w:rPr>
          <w:rFonts w:ascii="Arial" w:hAnsi="Arial"/>
          <w:sz w:val="24"/>
        </w:rPr>
        <w:t>the</w:t>
      </w:r>
      <w:r>
        <w:rPr>
          <w:rFonts w:ascii="Arial" w:hAnsi="Arial"/>
          <w:spacing w:val="-5"/>
          <w:sz w:val="24"/>
        </w:rPr>
        <w:t> </w:t>
      </w:r>
      <w:r>
        <w:rPr>
          <w:rFonts w:ascii="Arial" w:hAnsi="Arial"/>
          <w:sz w:val="24"/>
        </w:rPr>
        <w:t>area</w:t>
      </w:r>
      <w:r>
        <w:rPr>
          <w:rFonts w:ascii="Arial" w:hAnsi="Arial"/>
          <w:spacing w:val="-5"/>
          <w:sz w:val="24"/>
        </w:rPr>
        <w:t> </w:t>
      </w:r>
      <w:r>
        <w:rPr>
          <w:rFonts w:ascii="Arial" w:hAnsi="Arial"/>
          <w:sz w:val="24"/>
        </w:rPr>
        <w:t>where laboratory chemicals are immediately present.</w:t>
      </w:r>
    </w:p>
    <w:p>
      <w:pPr>
        <w:pStyle w:val="BodyText"/>
        <w:spacing w:before="6"/>
        <w:rPr>
          <w:rFonts w:ascii="Arial"/>
          <w:sz w:val="24"/>
        </w:rPr>
      </w:pPr>
    </w:p>
    <w:p>
      <w:pPr>
        <w:pStyle w:val="ListParagraph"/>
        <w:numPr>
          <w:ilvl w:val="0"/>
          <w:numId w:val="1"/>
        </w:numPr>
        <w:tabs>
          <w:tab w:pos="1943" w:val="left" w:leader="none"/>
        </w:tabs>
        <w:spacing w:line="235" w:lineRule="auto" w:before="0" w:after="0"/>
        <w:ind w:left="1943" w:right="792" w:hanging="288"/>
        <w:jc w:val="left"/>
        <w:rPr>
          <w:rFonts w:ascii="Arial" w:hAnsi="Arial"/>
          <w:sz w:val="24"/>
        </w:rPr>
      </w:pPr>
      <w:r>
        <w:rPr>
          <w:rFonts w:ascii="Arial" w:hAnsi="Arial"/>
          <w:sz w:val="24"/>
        </w:rPr>
        <w:t>Keep</w:t>
      </w:r>
      <w:r>
        <w:rPr>
          <w:rFonts w:ascii="Arial" w:hAnsi="Arial"/>
          <w:spacing w:val="-4"/>
          <w:sz w:val="24"/>
        </w:rPr>
        <w:t> </w:t>
      </w:r>
      <w:r>
        <w:rPr>
          <w:rFonts w:ascii="Arial" w:hAnsi="Arial"/>
          <w:sz w:val="24"/>
        </w:rPr>
        <w:t>the</w:t>
      </w:r>
      <w:r>
        <w:rPr>
          <w:rFonts w:ascii="Arial" w:hAnsi="Arial"/>
          <w:spacing w:val="-2"/>
          <w:sz w:val="24"/>
        </w:rPr>
        <w:t> </w:t>
      </w:r>
      <w:r>
        <w:rPr>
          <w:rFonts w:ascii="Arial" w:hAnsi="Arial"/>
          <w:sz w:val="24"/>
        </w:rPr>
        <w:t>work</w:t>
      </w:r>
      <w:r>
        <w:rPr>
          <w:rFonts w:ascii="Arial" w:hAnsi="Arial"/>
          <w:spacing w:val="-3"/>
          <w:sz w:val="24"/>
        </w:rPr>
        <w:t> </w:t>
      </w:r>
      <w:r>
        <w:rPr>
          <w:rFonts w:ascii="Arial" w:hAnsi="Arial"/>
          <w:sz w:val="24"/>
        </w:rPr>
        <w:t>area</w:t>
      </w:r>
      <w:r>
        <w:rPr>
          <w:rFonts w:ascii="Arial" w:hAnsi="Arial"/>
          <w:spacing w:val="-2"/>
          <w:sz w:val="24"/>
        </w:rPr>
        <w:t> </w:t>
      </w:r>
      <w:r>
        <w:rPr>
          <w:rFonts w:ascii="Arial" w:hAnsi="Arial"/>
          <w:sz w:val="24"/>
        </w:rPr>
        <w:t>clean</w:t>
      </w:r>
      <w:r>
        <w:rPr>
          <w:rFonts w:ascii="Arial" w:hAnsi="Arial"/>
          <w:spacing w:val="-2"/>
          <w:sz w:val="24"/>
        </w:rPr>
        <w:t> </w:t>
      </w:r>
      <w:r>
        <w:rPr>
          <w:rFonts w:ascii="Arial" w:hAnsi="Arial"/>
          <w:sz w:val="24"/>
        </w:rPr>
        <w:t>and</w:t>
      </w:r>
      <w:r>
        <w:rPr>
          <w:rFonts w:ascii="Arial" w:hAnsi="Arial"/>
          <w:spacing w:val="-4"/>
          <w:sz w:val="24"/>
        </w:rPr>
        <w:t> </w:t>
      </w:r>
      <w:r>
        <w:rPr>
          <w:rFonts w:ascii="Arial" w:hAnsi="Arial"/>
          <w:sz w:val="24"/>
        </w:rPr>
        <w:t>uncluttered.</w:t>
      </w:r>
      <w:r>
        <w:rPr>
          <w:rFonts w:ascii="Arial" w:hAnsi="Arial"/>
          <w:spacing w:val="-2"/>
          <w:sz w:val="24"/>
        </w:rPr>
        <w:t> </w:t>
      </w:r>
      <w:r>
        <w:rPr>
          <w:rFonts w:ascii="Arial" w:hAnsi="Arial"/>
          <w:sz w:val="24"/>
        </w:rPr>
        <w:t>Properly</w:t>
      </w:r>
      <w:r>
        <w:rPr>
          <w:rFonts w:ascii="Arial" w:hAnsi="Arial"/>
          <w:spacing w:val="-3"/>
          <w:sz w:val="24"/>
        </w:rPr>
        <w:t> </w:t>
      </w:r>
      <w:r>
        <w:rPr>
          <w:rFonts w:ascii="Arial" w:hAnsi="Arial"/>
          <w:sz w:val="24"/>
        </w:rPr>
        <w:t>label</w:t>
      </w:r>
      <w:r>
        <w:rPr>
          <w:rFonts w:ascii="Arial" w:hAnsi="Arial"/>
          <w:spacing w:val="-3"/>
          <w:sz w:val="24"/>
        </w:rPr>
        <w:t> </w:t>
      </w:r>
      <w:r>
        <w:rPr>
          <w:rFonts w:ascii="Arial" w:hAnsi="Arial"/>
          <w:sz w:val="24"/>
        </w:rPr>
        <w:t>and</w:t>
      </w:r>
      <w:r>
        <w:rPr>
          <w:rFonts w:ascii="Arial" w:hAnsi="Arial"/>
          <w:spacing w:val="-2"/>
          <w:sz w:val="24"/>
        </w:rPr>
        <w:t> </w:t>
      </w:r>
      <w:r>
        <w:rPr>
          <w:rFonts w:ascii="Arial" w:hAnsi="Arial"/>
          <w:sz w:val="24"/>
        </w:rPr>
        <w:t>store</w:t>
      </w:r>
      <w:r>
        <w:rPr>
          <w:rFonts w:ascii="Arial" w:hAnsi="Arial"/>
          <w:spacing w:val="-4"/>
          <w:sz w:val="24"/>
        </w:rPr>
        <w:t> </w:t>
      </w:r>
      <w:r>
        <w:rPr>
          <w:rFonts w:ascii="Arial" w:hAnsi="Arial"/>
          <w:sz w:val="24"/>
        </w:rPr>
        <w:t>chemicals</w:t>
      </w:r>
      <w:r>
        <w:rPr>
          <w:rFonts w:ascii="Arial" w:hAnsi="Arial"/>
          <w:spacing w:val="-3"/>
          <w:sz w:val="24"/>
        </w:rPr>
        <w:t> </w:t>
      </w:r>
      <w:r>
        <w:rPr>
          <w:rFonts w:ascii="Arial" w:hAnsi="Arial"/>
          <w:sz w:val="24"/>
        </w:rPr>
        <w:t>(see Appendix D) and equipment; cleanup work area on completion of an operation or at the end of each day.</w:t>
      </w:r>
    </w:p>
    <w:p>
      <w:pPr>
        <w:pStyle w:val="BodyText"/>
        <w:spacing w:before="10"/>
        <w:rPr>
          <w:rFonts w:ascii="Arial"/>
          <w:sz w:val="24"/>
        </w:rPr>
      </w:pPr>
    </w:p>
    <w:p>
      <w:pPr>
        <w:pStyle w:val="ListParagraph"/>
        <w:numPr>
          <w:ilvl w:val="0"/>
          <w:numId w:val="1"/>
        </w:numPr>
        <w:tabs>
          <w:tab w:pos="1944" w:val="left" w:leader="none"/>
        </w:tabs>
        <w:spacing w:line="232" w:lineRule="auto" w:before="0" w:after="0"/>
        <w:ind w:left="1944" w:right="805" w:hanging="288"/>
        <w:jc w:val="left"/>
        <w:rPr>
          <w:rFonts w:ascii="Arial" w:hAnsi="Arial"/>
          <w:sz w:val="24"/>
        </w:rPr>
      </w:pPr>
      <w:r>
        <w:rPr>
          <w:rFonts w:ascii="Arial" w:hAnsi="Arial"/>
          <w:sz w:val="24"/>
        </w:rPr>
        <w:t>Minimize</w:t>
      </w:r>
      <w:r>
        <w:rPr>
          <w:rFonts w:ascii="Arial" w:hAnsi="Arial"/>
          <w:spacing w:val="-3"/>
          <w:sz w:val="24"/>
        </w:rPr>
        <w:t> </w:t>
      </w:r>
      <w:r>
        <w:rPr>
          <w:rFonts w:ascii="Arial" w:hAnsi="Arial"/>
          <w:sz w:val="24"/>
        </w:rPr>
        <w:t>hazardous</w:t>
      </w:r>
      <w:r>
        <w:rPr>
          <w:rFonts w:ascii="Arial" w:hAnsi="Arial"/>
          <w:spacing w:val="-3"/>
          <w:sz w:val="24"/>
        </w:rPr>
        <w:t> </w:t>
      </w:r>
      <w:r>
        <w:rPr>
          <w:rFonts w:ascii="Arial" w:hAnsi="Arial"/>
          <w:sz w:val="24"/>
        </w:rPr>
        <w:t>chemical</w:t>
      </w:r>
      <w:r>
        <w:rPr>
          <w:rFonts w:ascii="Arial" w:hAnsi="Arial"/>
          <w:spacing w:val="-6"/>
          <w:sz w:val="24"/>
        </w:rPr>
        <w:t> </w:t>
      </w:r>
      <w:r>
        <w:rPr>
          <w:rFonts w:ascii="Arial" w:hAnsi="Arial"/>
          <w:sz w:val="24"/>
        </w:rPr>
        <w:t>exposures</w:t>
      </w:r>
      <w:r>
        <w:rPr>
          <w:rFonts w:ascii="Arial" w:hAnsi="Arial"/>
          <w:spacing w:val="-3"/>
          <w:sz w:val="24"/>
        </w:rPr>
        <w:t> </w:t>
      </w:r>
      <w:r>
        <w:rPr>
          <w:rFonts w:ascii="Arial" w:hAnsi="Arial"/>
          <w:sz w:val="24"/>
        </w:rPr>
        <w:t>and</w:t>
      </w:r>
      <w:r>
        <w:rPr>
          <w:rFonts w:ascii="Arial" w:hAnsi="Arial"/>
          <w:spacing w:val="-4"/>
          <w:sz w:val="24"/>
        </w:rPr>
        <w:t> </w:t>
      </w:r>
      <w:r>
        <w:rPr>
          <w:rFonts w:ascii="Arial" w:hAnsi="Arial"/>
          <w:sz w:val="24"/>
        </w:rPr>
        <w:t>avoid</w:t>
      </w:r>
      <w:r>
        <w:rPr>
          <w:rFonts w:ascii="Arial" w:hAnsi="Arial"/>
          <w:spacing w:val="-5"/>
          <w:sz w:val="24"/>
        </w:rPr>
        <w:t> </w:t>
      </w:r>
      <w:r>
        <w:rPr>
          <w:rFonts w:ascii="Arial" w:hAnsi="Arial"/>
          <w:sz w:val="24"/>
        </w:rPr>
        <w:t>underestimation</w:t>
      </w:r>
      <w:r>
        <w:rPr>
          <w:rFonts w:ascii="Arial" w:hAnsi="Arial"/>
          <w:spacing w:val="-4"/>
          <w:sz w:val="24"/>
        </w:rPr>
        <w:t> </w:t>
      </w:r>
      <w:r>
        <w:rPr>
          <w:rFonts w:ascii="Arial" w:hAnsi="Arial"/>
          <w:sz w:val="24"/>
        </w:rPr>
        <w:t>of</w:t>
      </w:r>
      <w:r>
        <w:rPr>
          <w:rFonts w:ascii="Arial" w:hAnsi="Arial"/>
          <w:spacing w:val="-3"/>
          <w:sz w:val="24"/>
        </w:rPr>
        <w:t> </w:t>
      </w:r>
      <w:r>
        <w:rPr>
          <w:rFonts w:ascii="Arial" w:hAnsi="Arial"/>
          <w:sz w:val="24"/>
        </w:rPr>
        <w:t>risks</w:t>
      </w:r>
      <w:r>
        <w:rPr>
          <w:rFonts w:ascii="Arial" w:hAnsi="Arial"/>
          <w:spacing w:val="-3"/>
          <w:sz w:val="24"/>
        </w:rPr>
        <w:t> </w:t>
      </w:r>
      <w:r>
        <w:rPr>
          <w:rFonts w:ascii="Arial" w:hAnsi="Arial"/>
          <w:sz w:val="24"/>
        </w:rPr>
        <w:t>due</w:t>
      </w:r>
      <w:r>
        <w:rPr>
          <w:rFonts w:ascii="Arial" w:hAnsi="Arial"/>
          <w:spacing w:val="-3"/>
          <w:sz w:val="24"/>
        </w:rPr>
        <w:t> </w:t>
      </w:r>
      <w:r>
        <w:rPr>
          <w:rFonts w:ascii="Arial" w:hAnsi="Arial"/>
          <w:sz w:val="24"/>
        </w:rPr>
        <w:t>to </w:t>
      </w:r>
      <w:r>
        <w:rPr>
          <w:rFonts w:ascii="Arial" w:hAnsi="Arial"/>
          <w:spacing w:val="-2"/>
          <w:sz w:val="24"/>
        </w:rPr>
        <w:t>familiarity.</w:t>
      </w:r>
    </w:p>
    <w:p>
      <w:pPr>
        <w:pStyle w:val="BodyText"/>
        <w:rPr>
          <w:rFonts w:ascii="Arial"/>
          <w:sz w:val="24"/>
        </w:rPr>
      </w:pPr>
    </w:p>
    <w:p>
      <w:pPr>
        <w:pStyle w:val="ListParagraph"/>
        <w:numPr>
          <w:ilvl w:val="0"/>
          <w:numId w:val="1"/>
        </w:numPr>
        <w:tabs>
          <w:tab w:pos="1943" w:val="left" w:leader="none"/>
        </w:tabs>
        <w:spacing w:line="240" w:lineRule="auto" w:before="1" w:after="0"/>
        <w:ind w:left="1943" w:right="0" w:hanging="287"/>
        <w:jc w:val="left"/>
        <w:rPr>
          <w:rFonts w:ascii="Arial" w:hAnsi="Arial"/>
          <w:sz w:val="24"/>
        </w:rPr>
      </w:pPr>
      <w:r>
        <w:rPr>
          <w:rFonts w:ascii="Arial" w:hAnsi="Arial"/>
          <w:sz w:val="24"/>
        </w:rPr>
        <w:t>Never</w:t>
      </w:r>
      <w:r>
        <w:rPr>
          <w:rFonts w:ascii="Arial" w:hAnsi="Arial"/>
          <w:spacing w:val="-1"/>
          <w:sz w:val="24"/>
        </w:rPr>
        <w:t> </w:t>
      </w:r>
      <w:r>
        <w:rPr>
          <w:rFonts w:ascii="Arial" w:hAnsi="Arial"/>
          <w:sz w:val="24"/>
        </w:rPr>
        <w:t>mouth</w:t>
      </w:r>
      <w:r>
        <w:rPr>
          <w:rFonts w:ascii="Arial" w:hAnsi="Arial"/>
          <w:spacing w:val="-1"/>
          <w:sz w:val="24"/>
        </w:rPr>
        <w:t> </w:t>
      </w:r>
      <w:r>
        <w:rPr>
          <w:rFonts w:ascii="Arial" w:hAnsi="Arial"/>
          <w:spacing w:val="-2"/>
          <w:sz w:val="24"/>
        </w:rPr>
        <w:t>pipet.</w:t>
      </w:r>
    </w:p>
    <w:p>
      <w:pPr>
        <w:pStyle w:val="ListParagraph"/>
        <w:numPr>
          <w:ilvl w:val="0"/>
          <w:numId w:val="1"/>
        </w:numPr>
        <w:tabs>
          <w:tab w:pos="1943" w:val="left" w:leader="none"/>
        </w:tabs>
        <w:spacing w:line="237" w:lineRule="auto" w:before="269" w:after="0"/>
        <w:ind w:left="1943" w:right="1140" w:hanging="288"/>
        <w:jc w:val="left"/>
        <w:rPr>
          <w:rFonts w:ascii="Arial" w:hAnsi="Arial"/>
          <w:b/>
          <w:i/>
          <w:sz w:val="24"/>
        </w:rPr>
      </w:pPr>
      <w:r>
        <w:rPr>
          <w:rFonts w:ascii="Arial" w:hAnsi="Arial"/>
          <w:sz w:val="24"/>
        </w:rPr>
        <w:t>Protect your clothes and exposed skin by wearing laboratory coats. Open-toed shoes, sandals, shorts, and other apparel that leave skin exposed are not appropriate when handling potentially hazardous chemicals</w:t>
      </w:r>
      <w:r>
        <w:rPr>
          <w:rFonts w:ascii="Arial" w:hAnsi="Arial"/>
          <w:i/>
          <w:sz w:val="24"/>
        </w:rPr>
        <w:t>. </w:t>
      </w:r>
      <w:r>
        <w:rPr>
          <w:rFonts w:ascii="Arial" w:hAnsi="Arial"/>
          <w:b/>
          <w:i/>
          <w:sz w:val="24"/>
        </w:rPr>
        <w:t>Laboratory coats</w:t>
      </w:r>
      <w:r>
        <w:rPr>
          <w:rFonts w:ascii="Arial" w:hAnsi="Arial"/>
          <w:b/>
          <w:i/>
          <w:sz w:val="24"/>
        </w:rPr>
        <w:t> should be removed immediately if they become contaminated</w:t>
      </w:r>
      <w:r>
        <w:rPr>
          <w:rFonts w:ascii="Arial" w:hAnsi="Arial"/>
          <w:b/>
          <w:sz w:val="24"/>
        </w:rPr>
        <w:t>.</w:t>
      </w:r>
      <w:r>
        <w:rPr>
          <w:rFonts w:ascii="Arial" w:hAnsi="Arial"/>
          <w:b/>
          <w:spacing w:val="40"/>
          <w:sz w:val="24"/>
        </w:rPr>
        <w:t> </w:t>
      </w:r>
      <w:r>
        <w:rPr>
          <w:rFonts w:ascii="Arial" w:hAnsi="Arial"/>
          <w:b/>
          <w:i/>
          <w:sz w:val="24"/>
        </w:rPr>
        <w:t>EHS</w:t>
      </w:r>
      <w:r>
        <w:rPr>
          <w:rFonts w:ascii="Arial" w:hAnsi="Arial"/>
          <w:b/>
          <w:i/>
          <w:sz w:val="24"/>
        </w:rPr>
        <w:t> provides</w:t>
      </w:r>
      <w:r>
        <w:rPr>
          <w:rFonts w:ascii="Arial" w:hAnsi="Arial"/>
          <w:b/>
          <w:i/>
          <w:spacing w:val="-2"/>
          <w:sz w:val="24"/>
        </w:rPr>
        <w:t> </w:t>
      </w:r>
      <w:r>
        <w:rPr>
          <w:rFonts w:ascii="Arial" w:hAnsi="Arial"/>
          <w:b/>
          <w:i/>
          <w:sz w:val="24"/>
        </w:rPr>
        <w:t>rental</w:t>
      </w:r>
      <w:r>
        <w:rPr>
          <w:rFonts w:ascii="Arial" w:hAnsi="Arial"/>
          <w:b/>
          <w:i/>
          <w:spacing w:val="-2"/>
          <w:sz w:val="24"/>
        </w:rPr>
        <w:t> </w:t>
      </w:r>
      <w:r>
        <w:rPr>
          <w:rFonts w:ascii="Arial" w:hAnsi="Arial"/>
          <w:b/>
          <w:i/>
          <w:sz w:val="24"/>
        </w:rPr>
        <w:t>lab</w:t>
      </w:r>
      <w:r>
        <w:rPr>
          <w:rFonts w:ascii="Arial" w:hAnsi="Arial"/>
          <w:b/>
          <w:i/>
          <w:spacing w:val="-3"/>
          <w:sz w:val="24"/>
        </w:rPr>
        <w:t> </w:t>
      </w:r>
      <w:r>
        <w:rPr>
          <w:rFonts w:ascii="Arial" w:hAnsi="Arial"/>
          <w:b/>
          <w:i/>
          <w:sz w:val="24"/>
        </w:rPr>
        <w:t>coats</w:t>
      </w:r>
      <w:r>
        <w:rPr>
          <w:rFonts w:ascii="Arial" w:hAnsi="Arial"/>
          <w:b/>
          <w:i/>
          <w:spacing w:val="-2"/>
          <w:sz w:val="24"/>
        </w:rPr>
        <w:t> </w:t>
      </w:r>
      <w:r>
        <w:rPr>
          <w:rFonts w:ascii="Arial" w:hAnsi="Arial"/>
          <w:b/>
          <w:i/>
          <w:sz w:val="24"/>
        </w:rPr>
        <w:t>and</w:t>
      </w:r>
      <w:r>
        <w:rPr>
          <w:rFonts w:ascii="Arial" w:hAnsi="Arial"/>
          <w:b/>
          <w:i/>
          <w:spacing w:val="-3"/>
          <w:sz w:val="24"/>
        </w:rPr>
        <w:t> </w:t>
      </w:r>
      <w:r>
        <w:rPr>
          <w:rFonts w:ascii="Arial" w:hAnsi="Arial"/>
          <w:b/>
          <w:i/>
          <w:sz w:val="24"/>
        </w:rPr>
        <w:t>cleaning</w:t>
      </w:r>
      <w:r>
        <w:rPr>
          <w:rFonts w:ascii="Arial" w:hAnsi="Arial"/>
          <w:b/>
          <w:i/>
          <w:spacing w:val="-5"/>
          <w:sz w:val="24"/>
        </w:rPr>
        <w:t> </w:t>
      </w:r>
      <w:r>
        <w:rPr>
          <w:rFonts w:ascii="Arial" w:hAnsi="Arial"/>
          <w:b/>
          <w:i/>
          <w:sz w:val="24"/>
        </w:rPr>
        <w:t>of</w:t>
      </w:r>
      <w:r>
        <w:rPr>
          <w:rFonts w:ascii="Arial" w:hAnsi="Arial"/>
          <w:b/>
          <w:i/>
          <w:spacing w:val="-4"/>
          <w:sz w:val="24"/>
        </w:rPr>
        <w:t> </w:t>
      </w:r>
      <w:r>
        <w:rPr>
          <w:rFonts w:ascii="Arial" w:hAnsi="Arial"/>
          <w:b/>
          <w:i/>
          <w:sz w:val="24"/>
        </w:rPr>
        <w:t>rental</w:t>
      </w:r>
      <w:r>
        <w:rPr>
          <w:rFonts w:ascii="Arial" w:hAnsi="Arial"/>
          <w:b/>
          <w:i/>
          <w:spacing w:val="-2"/>
          <w:sz w:val="24"/>
        </w:rPr>
        <w:t> </w:t>
      </w:r>
      <w:r>
        <w:rPr>
          <w:rFonts w:ascii="Arial" w:hAnsi="Arial"/>
          <w:b/>
          <w:i/>
          <w:sz w:val="24"/>
        </w:rPr>
        <w:t>lab</w:t>
      </w:r>
      <w:r>
        <w:rPr>
          <w:rFonts w:ascii="Arial" w:hAnsi="Arial"/>
          <w:b/>
          <w:i/>
          <w:spacing w:val="-5"/>
          <w:sz w:val="24"/>
        </w:rPr>
        <w:t> </w:t>
      </w:r>
      <w:r>
        <w:rPr>
          <w:rFonts w:ascii="Arial" w:hAnsi="Arial"/>
          <w:b/>
          <w:i/>
          <w:sz w:val="24"/>
        </w:rPr>
        <w:t>coats</w:t>
      </w:r>
      <w:r>
        <w:rPr>
          <w:rFonts w:ascii="Arial" w:hAnsi="Arial"/>
          <w:b/>
          <w:i/>
          <w:spacing w:val="-4"/>
          <w:sz w:val="24"/>
        </w:rPr>
        <w:t> </w:t>
      </w:r>
      <w:r>
        <w:rPr>
          <w:rFonts w:ascii="Arial" w:hAnsi="Arial"/>
          <w:b/>
          <w:i/>
          <w:sz w:val="24"/>
        </w:rPr>
        <w:t>free</w:t>
      </w:r>
      <w:r>
        <w:rPr>
          <w:rFonts w:ascii="Arial" w:hAnsi="Arial"/>
          <w:b/>
          <w:i/>
          <w:spacing w:val="-4"/>
          <w:sz w:val="24"/>
        </w:rPr>
        <w:t> </w:t>
      </w:r>
      <w:r>
        <w:rPr>
          <w:rFonts w:ascii="Arial" w:hAnsi="Arial"/>
          <w:b/>
          <w:i/>
          <w:sz w:val="24"/>
        </w:rPr>
        <w:t>of</w:t>
      </w:r>
      <w:r>
        <w:rPr>
          <w:rFonts w:ascii="Arial" w:hAnsi="Arial"/>
          <w:b/>
          <w:i/>
          <w:spacing w:val="-4"/>
          <w:sz w:val="24"/>
        </w:rPr>
        <w:t> </w:t>
      </w:r>
      <w:r>
        <w:rPr>
          <w:rFonts w:ascii="Arial" w:hAnsi="Arial"/>
          <w:b/>
          <w:i/>
          <w:sz w:val="24"/>
        </w:rPr>
        <w:t>charge</w:t>
      </w:r>
      <w:r>
        <w:rPr>
          <w:rFonts w:ascii="Arial" w:hAnsi="Arial"/>
          <w:b/>
          <w:i/>
          <w:spacing w:val="-2"/>
          <w:sz w:val="24"/>
        </w:rPr>
        <w:t> </w:t>
      </w:r>
      <w:r>
        <w:rPr>
          <w:rFonts w:ascii="Arial" w:hAnsi="Arial"/>
          <w:b/>
          <w:i/>
          <w:sz w:val="24"/>
        </w:rPr>
        <w:t>to the departments.</w:t>
      </w:r>
    </w:p>
    <w:p>
      <w:pPr>
        <w:pStyle w:val="BodyText"/>
        <w:spacing w:before="10"/>
        <w:rPr>
          <w:rFonts w:ascii="Arial"/>
          <w:b/>
          <w:i/>
          <w:sz w:val="24"/>
        </w:rPr>
      </w:pPr>
    </w:p>
    <w:p>
      <w:pPr>
        <w:pStyle w:val="ListParagraph"/>
        <w:numPr>
          <w:ilvl w:val="0"/>
          <w:numId w:val="1"/>
        </w:numPr>
        <w:tabs>
          <w:tab w:pos="1944" w:val="left" w:leader="none"/>
        </w:tabs>
        <w:spacing w:line="235" w:lineRule="auto" w:before="0" w:after="0"/>
        <w:ind w:left="1944" w:right="1446" w:hanging="288"/>
        <w:jc w:val="left"/>
        <w:rPr>
          <w:rFonts w:ascii="Arial" w:hAnsi="Arial"/>
          <w:sz w:val="24"/>
        </w:rPr>
      </w:pPr>
      <w:r>
        <w:rPr>
          <w:rFonts w:ascii="Arial" w:hAnsi="Arial"/>
          <w:sz w:val="24"/>
        </w:rPr>
        <w:t>Refer to the (Material) Safety Data Sheet ((M)SDS) before working with a chemical.</w:t>
      </w:r>
      <w:r>
        <w:rPr>
          <w:rFonts w:ascii="Arial" w:hAnsi="Arial"/>
          <w:spacing w:val="-3"/>
          <w:sz w:val="24"/>
        </w:rPr>
        <w:t> </w:t>
      </w:r>
      <w:r>
        <w:rPr>
          <w:rFonts w:ascii="Arial" w:hAnsi="Arial"/>
          <w:sz w:val="24"/>
        </w:rPr>
        <w:t>Pay</w:t>
      </w:r>
      <w:r>
        <w:rPr>
          <w:rFonts w:ascii="Arial" w:hAnsi="Arial"/>
          <w:spacing w:val="-6"/>
          <w:sz w:val="24"/>
        </w:rPr>
        <w:t> </w:t>
      </w:r>
      <w:r>
        <w:rPr>
          <w:rFonts w:ascii="Arial" w:hAnsi="Arial"/>
          <w:sz w:val="24"/>
        </w:rPr>
        <w:t>particular</w:t>
      </w:r>
      <w:r>
        <w:rPr>
          <w:rFonts w:ascii="Arial" w:hAnsi="Arial"/>
          <w:spacing w:val="-5"/>
          <w:sz w:val="24"/>
        </w:rPr>
        <w:t> </w:t>
      </w:r>
      <w:r>
        <w:rPr>
          <w:rFonts w:ascii="Arial" w:hAnsi="Arial"/>
          <w:sz w:val="24"/>
        </w:rPr>
        <w:t>attention</w:t>
      </w:r>
      <w:r>
        <w:rPr>
          <w:rFonts w:ascii="Arial" w:hAnsi="Arial"/>
          <w:spacing w:val="-3"/>
          <w:sz w:val="24"/>
        </w:rPr>
        <w:t> </w:t>
      </w:r>
      <w:r>
        <w:rPr>
          <w:rFonts w:ascii="Arial" w:hAnsi="Arial"/>
          <w:sz w:val="24"/>
        </w:rPr>
        <w:t>to</w:t>
      </w:r>
      <w:r>
        <w:rPr>
          <w:rFonts w:ascii="Arial" w:hAnsi="Arial"/>
          <w:spacing w:val="-5"/>
          <w:sz w:val="24"/>
        </w:rPr>
        <w:t> </w:t>
      </w:r>
      <w:r>
        <w:rPr>
          <w:rFonts w:ascii="Arial" w:hAnsi="Arial"/>
          <w:sz w:val="24"/>
        </w:rPr>
        <w:t>route</w:t>
      </w:r>
      <w:r>
        <w:rPr>
          <w:rFonts w:ascii="Arial" w:hAnsi="Arial"/>
          <w:spacing w:val="-3"/>
          <w:sz w:val="24"/>
        </w:rPr>
        <w:t> </w:t>
      </w:r>
      <w:r>
        <w:rPr>
          <w:rFonts w:ascii="Arial" w:hAnsi="Arial"/>
          <w:sz w:val="24"/>
        </w:rPr>
        <w:t>of</w:t>
      </w:r>
      <w:r>
        <w:rPr>
          <w:rFonts w:ascii="Arial" w:hAnsi="Arial"/>
          <w:spacing w:val="-6"/>
          <w:sz w:val="24"/>
        </w:rPr>
        <w:t> </w:t>
      </w:r>
      <w:r>
        <w:rPr>
          <w:rFonts w:ascii="Arial" w:hAnsi="Arial"/>
          <w:sz w:val="24"/>
        </w:rPr>
        <w:t>entry,</w:t>
      </w:r>
      <w:r>
        <w:rPr>
          <w:rFonts w:ascii="Arial" w:hAnsi="Arial"/>
          <w:spacing w:val="-3"/>
          <w:sz w:val="24"/>
        </w:rPr>
        <w:t> </w:t>
      </w:r>
      <w:r>
        <w:rPr>
          <w:rFonts w:ascii="Arial" w:hAnsi="Arial"/>
          <w:sz w:val="24"/>
        </w:rPr>
        <w:t>protective</w:t>
      </w:r>
      <w:r>
        <w:rPr>
          <w:rFonts w:ascii="Arial" w:hAnsi="Arial"/>
          <w:spacing w:val="-3"/>
          <w:sz w:val="24"/>
        </w:rPr>
        <w:t> </w:t>
      </w:r>
      <w:r>
        <w:rPr>
          <w:rFonts w:ascii="Arial" w:hAnsi="Arial"/>
          <w:sz w:val="24"/>
        </w:rPr>
        <w:t>measures,</w:t>
      </w:r>
      <w:r>
        <w:rPr>
          <w:rFonts w:ascii="Arial" w:hAnsi="Arial"/>
          <w:spacing w:val="-3"/>
          <w:sz w:val="24"/>
        </w:rPr>
        <w:t> </w:t>
      </w:r>
      <w:r>
        <w:rPr>
          <w:rFonts w:ascii="Arial" w:hAnsi="Arial"/>
          <w:sz w:val="24"/>
        </w:rPr>
        <w:t>spill response, and symptoms of exposure.</w:t>
      </w:r>
    </w:p>
    <w:p>
      <w:pPr>
        <w:pStyle w:val="BodyText"/>
        <w:spacing w:before="10"/>
        <w:rPr>
          <w:rFonts w:ascii="Arial"/>
          <w:sz w:val="24"/>
        </w:rPr>
      </w:pPr>
    </w:p>
    <w:p>
      <w:pPr>
        <w:pStyle w:val="ListParagraph"/>
        <w:numPr>
          <w:ilvl w:val="0"/>
          <w:numId w:val="1"/>
        </w:numPr>
        <w:tabs>
          <w:tab w:pos="1944" w:val="left" w:leader="none"/>
        </w:tabs>
        <w:spacing w:line="232" w:lineRule="auto" w:before="0" w:after="0"/>
        <w:ind w:left="1944" w:right="806" w:hanging="288"/>
        <w:jc w:val="left"/>
        <w:rPr>
          <w:rFonts w:ascii="Arial" w:hAnsi="Arial"/>
          <w:sz w:val="24"/>
        </w:rPr>
      </w:pPr>
      <w:r>
        <w:rPr>
          <w:rFonts w:ascii="Arial" w:hAnsi="Arial"/>
          <w:sz w:val="24"/>
        </w:rPr>
        <w:t>Remove</w:t>
      </w:r>
      <w:r>
        <w:rPr>
          <w:rFonts w:ascii="Arial" w:hAnsi="Arial"/>
          <w:spacing w:val="-2"/>
          <w:sz w:val="24"/>
        </w:rPr>
        <w:t> </w:t>
      </w:r>
      <w:r>
        <w:rPr>
          <w:rFonts w:ascii="Arial" w:hAnsi="Arial"/>
          <w:sz w:val="24"/>
        </w:rPr>
        <w:t>your</w:t>
      </w:r>
      <w:r>
        <w:rPr>
          <w:rFonts w:ascii="Arial" w:hAnsi="Arial"/>
          <w:spacing w:val="-4"/>
          <w:sz w:val="24"/>
        </w:rPr>
        <w:t> </w:t>
      </w:r>
      <w:r>
        <w:rPr>
          <w:rFonts w:ascii="Arial" w:hAnsi="Arial"/>
          <w:sz w:val="24"/>
        </w:rPr>
        <w:t>gloves</w:t>
      </w:r>
      <w:r>
        <w:rPr>
          <w:rFonts w:ascii="Arial" w:hAnsi="Arial"/>
          <w:spacing w:val="-5"/>
          <w:sz w:val="24"/>
        </w:rPr>
        <w:t> </w:t>
      </w:r>
      <w:r>
        <w:rPr>
          <w:rFonts w:ascii="Arial" w:hAnsi="Arial"/>
          <w:sz w:val="24"/>
        </w:rPr>
        <w:t>carefully</w:t>
      </w:r>
      <w:r>
        <w:rPr>
          <w:rFonts w:ascii="Arial" w:hAnsi="Arial"/>
          <w:spacing w:val="-3"/>
          <w:sz w:val="24"/>
        </w:rPr>
        <w:t> </w:t>
      </w:r>
      <w:r>
        <w:rPr>
          <w:rFonts w:ascii="Arial" w:hAnsi="Arial"/>
          <w:sz w:val="24"/>
        </w:rPr>
        <w:t>and</w:t>
      </w:r>
      <w:r>
        <w:rPr>
          <w:rFonts w:ascii="Arial" w:hAnsi="Arial"/>
          <w:spacing w:val="-2"/>
          <w:sz w:val="24"/>
        </w:rPr>
        <w:t> </w:t>
      </w:r>
      <w:r>
        <w:rPr>
          <w:rFonts w:ascii="Arial" w:hAnsi="Arial"/>
          <w:sz w:val="24"/>
        </w:rPr>
        <w:t>thoroughly</w:t>
      </w:r>
      <w:r>
        <w:rPr>
          <w:rFonts w:ascii="Arial" w:hAnsi="Arial"/>
          <w:spacing w:val="-5"/>
          <w:sz w:val="24"/>
        </w:rPr>
        <w:t> </w:t>
      </w:r>
      <w:r>
        <w:rPr>
          <w:rFonts w:ascii="Arial" w:hAnsi="Arial"/>
          <w:sz w:val="24"/>
        </w:rPr>
        <w:t>wash</w:t>
      </w:r>
      <w:r>
        <w:rPr>
          <w:rFonts w:ascii="Arial" w:hAnsi="Arial"/>
          <w:spacing w:val="-2"/>
          <w:sz w:val="24"/>
        </w:rPr>
        <w:t> </w:t>
      </w:r>
      <w:r>
        <w:rPr>
          <w:rFonts w:ascii="Arial" w:hAnsi="Arial"/>
          <w:sz w:val="24"/>
        </w:rPr>
        <w:t>your</w:t>
      </w:r>
      <w:r>
        <w:rPr>
          <w:rFonts w:ascii="Arial" w:hAnsi="Arial"/>
          <w:spacing w:val="-4"/>
          <w:sz w:val="24"/>
        </w:rPr>
        <w:t> </w:t>
      </w:r>
      <w:r>
        <w:rPr>
          <w:rFonts w:ascii="Arial" w:hAnsi="Arial"/>
          <w:sz w:val="24"/>
        </w:rPr>
        <w:t>hands</w:t>
      </w:r>
      <w:r>
        <w:rPr>
          <w:rFonts w:ascii="Arial" w:hAnsi="Arial"/>
          <w:spacing w:val="-5"/>
          <w:sz w:val="24"/>
        </w:rPr>
        <w:t> </w:t>
      </w:r>
      <w:r>
        <w:rPr>
          <w:rFonts w:ascii="Arial" w:hAnsi="Arial"/>
          <w:sz w:val="24"/>
        </w:rPr>
        <w:t>and</w:t>
      </w:r>
      <w:r>
        <w:rPr>
          <w:rFonts w:ascii="Arial" w:hAnsi="Arial"/>
          <w:spacing w:val="-4"/>
          <w:sz w:val="24"/>
        </w:rPr>
        <w:t> </w:t>
      </w:r>
      <w:r>
        <w:rPr>
          <w:rFonts w:ascii="Arial" w:hAnsi="Arial"/>
          <w:sz w:val="24"/>
        </w:rPr>
        <w:t>forearms</w:t>
      </w:r>
      <w:r>
        <w:rPr>
          <w:rFonts w:ascii="Arial" w:hAnsi="Arial"/>
          <w:spacing w:val="-5"/>
          <w:sz w:val="24"/>
        </w:rPr>
        <w:t> </w:t>
      </w:r>
      <w:r>
        <w:rPr>
          <w:rFonts w:ascii="Arial" w:hAnsi="Arial"/>
          <w:sz w:val="24"/>
        </w:rPr>
        <w:t>upon completion of work and before leaving the laboratory.</w:t>
      </w:r>
    </w:p>
    <w:p>
      <w:pPr>
        <w:pStyle w:val="ListParagraph"/>
        <w:spacing w:after="0" w:line="232" w:lineRule="auto"/>
        <w:jc w:val="left"/>
        <w:rPr>
          <w:rFonts w:ascii="Arial" w:hAnsi="Arial"/>
          <w:sz w:val="24"/>
        </w:rPr>
        <w:sectPr>
          <w:pgSz w:w="12240" w:h="15840"/>
          <w:pgMar w:header="0" w:footer="1023" w:top="840" w:bottom="1240" w:left="360" w:right="360"/>
        </w:sectPr>
      </w:pPr>
    </w:p>
    <w:p>
      <w:pPr>
        <w:pStyle w:val="ListParagraph"/>
        <w:numPr>
          <w:ilvl w:val="0"/>
          <w:numId w:val="1"/>
        </w:numPr>
        <w:tabs>
          <w:tab w:pos="1943" w:val="left" w:leader="none"/>
        </w:tabs>
        <w:spacing w:line="237" w:lineRule="auto" w:before="82" w:after="0"/>
        <w:ind w:left="1943" w:right="1005" w:hanging="288"/>
        <w:jc w:val="left"/>
        <w:rPr>
          <w:rFonts w:ascii="Arial" w:hAnsi="Arial"/>
          <w:sz w:val="24"/>
        </w:rPr>
      </w:pPr>
      <w:r>
        <w:rPr>
          <w:rFonts w:ascii="Arial" w:hAnsi="Arial"/>
          <w:sz w:val="24"/>
        </w:rPr>
        <w:t>Use a chemical fume hood when opening, pouring or handling hazardous chemicals. Do not exceed the </w:t>
      </w:r>
      <w:r>
        <w:rPr>
          <w:rFonts w:ascii="Arial" w:hAnsi="Arial"/>
          <w:sz w:val="24"/>
          <w:u w:val="single"/>
        </w:rPr>
        <w:t>PEL</w:t>
      </w:r>
      <w:r>
        <w:rPr>
          <w:rFonts w:ascii="Arial" w:hAnsi="Arial"/>
          <w:sz w:val="24"/>
          <w:u w:val="none"/>
        </w:rPr>
        <w:t>s (Permissible Exposure Limits of OR-OSHA, equivalent</w:t>
      </w:r>
      <w:r>
        <w:rPr>
          <w:rFonts w:ascii="Arial" w:hAnsi="Arial"/>
          <w:spacing w:val="-3"/>
          <w:sz w:val="24"/>
          <w:u w:val="none"/>
        </w:rPr>
        <w:t> </w:t>
      </w:r>
      <w:r>
        <w:rPr>
          <w:rFonts w:ascii="Arial" w:hAnsi="Arial"/>
          <w:sz w:val="24"/>
          <w:u w:val="none"/>
        </w:rPr>
        <w:t>to</w:t>
      </w:r>
      <w:r>
        <w:rPr>
          <w:rFonts w:ascii="Arial" w:hAnsi="Arial"/>
          <w:spacing w:val="-3"/>
          <w:sz w:val="24"/>
          <w:u w:val="none"/>
        </w:rPr>
        <w:t> </w:t>
      </w:r>
      <w:r>
        <w:rPr>
          <w:rFonts w:ascii="Arial" w:hAnsi="Arial"/>
          <w:sz w:val="24"/>
          <w:u w:val="none"/>
        </w:rPr>
        <w:t>Chapter</w:t>
      </w:r>
      <w:r>
        <w:rPr>
          <w:rFonts w:ascii="Arial" w:hAnsi="Arial"/>
          <w:spacing w:val="-7"/>
          <w:sz w:val="24"/>
          <w:u w:val="none"/>
        </w:rPr>
        <w:t> </w:t>
      </w:r>
      <w:r>
        <w:rPr>
          <w:rFonts w:ascii="Arial" w:hAnsi="Arial"/>
          <w:sz w:val="24"/>
          <w:u w:val="none"/>
        </w:rPr>
        <w:t>29</w:t>
      </w:r>
      <w:r>
        <w:rPr>
          <w:rFonts w:ascii="Arial" w:hAnsi="Arial"/>
          <w:spacing w:val="-3"/>
          <w:sz w:val="24"/>
          <w:u w:val="none"/>
        </w:rPr>
        <w:t> </w:t>
      </w:r>
      <w:r>
        <w:rPr>
          <w:rFonts w:ascii="Arial" w:hAnsi="Arial"/>
          <w:sz w:val="24"/>
          <w:u w:val="none"/>
        </w:rPr>
        <w:t>Code</w:t>
      </w:r>
      <w:r>
        <w:rPr>
          <w:rFonts w:ascii="Arial" w:hAnsi="Arial"/>
          <w:spacing w:val="-3"/>
          <w:sz w:val="24"/>
          <w:u w:val="none"/>
        </w:rPr>
        <w:t> </w:t>
      </w:r>
      <w:r>
        <w:rPr>
          <w:rFonts w:ascii="Arial" w:hAnsi="Arial"/>
          <w:sz w:val="24"/>
          <w:u w:val="none"/>
        </w:rPr>
        <w:t>of</w:t>
      </w:r>
      <w:r>
        <w:rPr>
          <w:rFonts w:ascii="Arial" w:hAnsi="Arial"/>
          <w:spacing w:val="-3"/>
          <w:sz w:val="24"/>
          <w:u w:val="none"/>
        </w:rPr>
        <w:t> </w:t>
      </w:r>
      <w:r>
        <w:rPr>
          <w:rFonts w:ascii="Arial" w:hAnsi="Arial"/>
          <w:sz w:val="24"/>
          <w:u w:val="none"/>
        </w:rPr>
        <w:t>Federal</w:t>
      </w:r>
      <w:r>
        <w:rPr>
          <w:rFonts w:ascii="Arial" w:hAnsi="Arial"/>
          <w:spacing w:val="-4"/>
          <w:sz w:val="24"/>
          <w:u w:val="none"/>
        </w:rPr>
        <w:t> </w:t>
      </w:r>
      <w:r>
        <w:rPr>
          <w:rFonts w:ascii="Arial" w:hAnsi="Arial"/>
          <w:sz w:val="24"/>
          <w:u w:val="none"/>
        </w:rPr>
        <w:t>Regulations</w:t>
      </w:r>
      <w:r>
        <w:rPr>
          <w:rFonts w:ascii="Arial" w:hAnsi="Arial"/>
          <w:spacing w:val="-4"/>
          <w:sz w:val="24"/>
          <w:u w:val="none"/>
        </w:rPr>
        <w:t> </w:t>
      </w:r>
      <w:r>
        <w:rPr>
          <w:rFonts w:ascii="Arial" w:hAnsi="Arial"/>
          <w:sz w:val="24"/>
          <w:u w:val="none"/>
        </w:rPr>
        <w:t>Part</w:t>
      </w:r>
      <w:r>
        <w:rPr>
          <w:rFonts w:ascii="Arial" w:hAnsi="Arial"/>
          <w:spacing w:val="-3"/>
          <w:sz w:val="24"/>
          <w:u w:val="none"/>
        </w:rPr>
        <w:t> </w:t>
      </w:r>
      <w:r>
        <w:rPr>
          <w:rFonts w:ascii="Arial" w:hAnsi="Arial"/>
          <w:sz w:val="24"/>
          <w:u w:val="none"/>
        </w:rPr>
        <w:t>1910,</w:t>
      </w:r>
      <w:r>
        <w:rPr>
          <w:rFonts w:ascii="Arial" w:hAnsi="Arial"/>
          <w:spacing w:val="-6"/>
          <w:sz w:val="24"/>
          <w:u w:val="none"/>
        </w:rPr>
        <w:t> </w:t>
      </w:r>
      <w:r>
        <w:rPr>
          <w:rFonts w:ascii="Arial" w:hAnsi="Arial"/>
          <w:sz w:val="24"/>
          <w:u w:val="none"/>
        </w:rPr>
        <w:t>Subdivision</w:t>
      </w:r>
      <w:r>
        <w:rPr>
          <w:rFonts w:ascii="Arial" w:hAnsi="Arial"/>
          <w:spacing w:val="-3"/>
          <w:sz w:val="24"/>
          <w:u w:val="none"/>
        </w:rPr>
        <w:t> </w:t>
      </w:r>
      <w:r>
        <w:rPr>
          <w:rFonts w:ascii="Arial" w:hAnsi="Arial"/>
          <w:sz w:val="24"/>
          <w:u w:val="none"/>
        </w:rPr>
        <w:t>Z). See Appendix B of this document.</w:t>
      </w:r>
    </w:p>
    <w:p>
      <w:pPr>
        <w:pStyle w:val="BodyText"/>
        <w:spacing w:before="4"/>
        <w:rPr>
          <w:rFonts w:ascii="Arial"/>
          <w:sz w:val="24"/>
        </w:rPr>
      </w:pPr>
    </w:p>
    <w:p>
      <w:pPr>
        <w:pStyle w:val="ListParagraph"/>
        <w:numPr>
          <w:ilvl w:val="0"/>
          <w:numId w:val="1"/>
        </w:numPr>
        <w:tabs>
          <w:tab w:pos="1943" w:val="left" w:leader="none"/>
        </w:tabs>
        <w:spacing w:line="235" w:lineRule="auto" w:before="0" w:after="0"/>
        <w:ind w:left="1943" w:right="828" w:hanging="288"/>
        <w:jc w:val="left"/>
        <w:rPr>
          <w:rFonts w:ascii="Arial" w:hAnsi="Arial"/>
          <w:sz w:val="24"/>
        </w:rPr>
      </w:pPr>
      <w:r>
        <w:rPr>
          <w:rFonts w:ascii="Arial" w:hAnsi="Arial"/>
          <w:sz w:val="24"/>
        </w:rPr>
        <w:t>Wear gloves and eye/face protection whenever handling hazardous chemicals. Select</w:t>
      </w:r>
      <w:r>
        <w:rPr>
          <w:rFonts w:ascii="Arial" w:hAnsi="Arial"/>
          <w:spacing w:val="-5"/>
          <w:sz w:val="24"/>
        </w:rPr>
        <w:t> </w:t>
      </w:r>
      <w:r>
        <w:rPr>
          <w:rFonts w:ascii="Arial" w:hAnsi="Arial"/>
          <w:sz w:val="24"/>
        </w:rPr>
        <w:t>PPE</w:t>
      </w:r>
      <w:r>
        <w:rPr>
          <w:rFonts w:ascii="Arial" w:hAnsi="Arial"/>
          <w:spacing w:val="-5"/>
          <w:sz w:val="24"/>
        </w:rPr>
        <w:t> </w:t>
      </w:r>
      <w:r>
        <w:rPr>
          <w:rFonts w:ascii="Arial" w:hAnsi="Arial"/>
          <w:sz w:val="24"/>
        </w:rPr>
        <w:t>based</w:t>
      </w:r>
      <w:r>
        <w:rPr>
          <w:rFonts w:ascii="Arial" w:hAnsi="Arial"/>
          <w:spacing w:val="-2"/>
          <w:sz w:val="24"/>
        </w:rPr>
        <w:t> </w:t>
      </w:r>
      <w:r>
        <w:rPr>
          <w:rFonts w:ascii="Arial" w:hAnsi="Arial"/>
          <w:sz w:val="24"/>
        </w:rPr>
        <w:t>upon</w:t>
      </w:r>
      <w:r>
        <w:rPr>
          <w:rFonts w:ascii="Arial" w:hAnsi="Arial"/>
          <w:spacing w:val="-2"/>
          <w:sz w:val="24"/>
        </w:rPr>
        <w:t> </w:t>
      </w:r>
      <w:r>
        <w:rPr>
          <w:rFonts w:ascii="Arial" w:hAnsi="Arial"/>
          <w:sz w:val="24"/>
        </w:rPr>
        <w:t>risk</w:t>
      </w:r>
      <w:r>
        <w:rPr>
          <w:rFonts w:ascii="Arial" w:hAnsi="Arial"/>
          <w:spacing w:val="-3"/>
          <w:sz w:val="24"/>
        </w:rPr>
        <w:t> </w:t>
      </w:r>
      <w:r>
        <w:rPr>
          <w:rFonts w:ascii="Arial" w:hAnsi="Arial"/>
          <w:sz w:val="24"/>
        </w:rPr>
        <w:t>assessment</w:t>
      </w:r>
      <w:r>
        <w:rPr>
          <w:rFonts w:ascii="Arial" w:hAnsi="Arial"/>
          <w:spacing w:val="-2"/>
          <w:sz w:val="24"/>
        </w:rPr>
        <w:t> </w:t>
      </w:r>
      <w:r>
        <w:rPr>
          <w:rFonts w:ascii="Arial" w:hAnsi="Arial"/>
          <w:sz w:val="24"/>
        </w:rPr>
        <w:t>and</w:t>
      </w:r>
      <w:r>
        <w:rPr>
          <w:rFonts w:ascii="Arial" w:hAnsi="Arial"/>
          <w:spacing w:val="-4"/>
          <w:sz w:val="24"/>
        </w:rPr>
        <w:t> </w:t>
      </w:r>
      <w:r>
        <w:rPr>
          <w:rFonts w:ascii="Arial" w:hAnsi="Arial"/>
          <w:sz w:val="24"/>
        </w:rPr>
        <w:t>manufacturer’s</w:t>
      </w:r>
      <w:r>
        <w:rPr>
          <w:rFonts w:ascii="Arial" w:hAnsi="Arial"/>
          <w:spacing w:val="-3"/>
          <w:sz w:val="24"/>
        </w:rPr>
        <w:t> </w:t>
      </w:r>
      <w:r>
        <w:rPr>
          <w:rFonts w:ascii="Arial" w:hAnsi="Arial"/>
          <w:sz w:val="24"/>
        </w:rPr>
        <w:t>guidance</w:t>
      </w:r>
      <w:r>
        <w:rPr>
          <w:rFonts w:ascii="Arial" w:hAnsi="Arial"/>
          <w:spacing w:val="-2"/>
          <w:sz w:val="24"/>
        </w:rPr>
        <w:t> </w:t>
      </w:r>
      <w:r>
        <w:rPr>
          <w:rFonts w:ascii="Arial" w:hAnsi="Arial"/>
          <w:sz w:val="24"/>
        </w:rPr>
        <w:t>on</w:t>
      </w:r>
      <w:r>
        <w:rPr>
          <w:rFonts w:ascii="Arial" w:hAnsi="Arial"/>
          <w:spacing w:val="-4"/>
          <w:sz w:val="24"/>
        </w:rPr>
        <w:t> </w:t>
      </w:r>
      <w:r>
        <w:rPr>
          <w:rFonts w:ascii="Arial" w:hAnsi="Arial"/>
          <w:sz w:val="24"/>
        </w:rPr>
        <w:t>material </w:t>
      </w:r>
      <w:r>
        <w:rPr>
          <w:rFonts w:ascii="Arial" w:hAnsi="Arial"/>
          <w:spacing w:val="-2"/>
          <w:sz w:val="24"/>
        </w:rPr>
        <w:t>properties.</w:t>
      </w:r>
    </w:p>
    <w:p>
      <w:pPr>
        <w:pStyle w:val="BodyText"/>
        <w:spacing w:before="3"/>
        <w:rPr>
          <w:rFonts w:ascii="Arial"/>
          <w:sz w:val="24"/>
        </w:rPr>
      </w:pPr>
    </w:p>
    <w:p>
      <w:pPr>
        <w:spacing w:before="0"/>
        <w:ind w:left="1079" w:right="853" w:firstLine="0"/>
        <w:jc w:val="left"/>
        <w:rPr>
          <w:rFonts w:ascii="Arial"/>
          <w:sz w:val="24"/>
        </w:rPr>
      </w:pPr>
      <w:r>
        <w:rPr>
          <w:rFonts w:ascii="Arial"/>
          <w:sz w:val="24"/>
        </w:rPr>
        <w:t>Additional information is available in a National Research Council publication entitled </w:t>
      </w:r>
      <w:r>
        <w:rPr>
          <w:rFonts w:ascii="Arial"/>
          <w:i/>
          <w:sz w:val="24"/>
        </w:rPr>
        <w:t>Prudent Practices in the Laboratory, Handling and Management of Chemical Hazards</w:t>
      </w:r>
      <w:r>
        <w:rPr>
          <w:rFonts w:ascii="Arial"/>
          <w:sz w:val="24"/>
        </w:rPr>
        <w:t>. (Washington</w:t>
      </w:r>
      <w:r>
        <w:rPr>
          <w:rFonts w:ascii="Arial"/>
          <w:spacing w:val="-3"/>
          <w:sz w:val="24"/>
        </w:rPr>
        <w:t> </w:t>
      </w:r>
      <w:r>
        <w:rPr>
          <w:rFonts w:ascii="Arial"/>
          <w:sz w:val="24"/>
        </w:rPr>
        <w:t>D.C.:</w:t>
      </w:r>
      <w:r>
        <w:rPr>
          <w:rFonts w:ascii="Arial"/>
          <w:spacing w:val="-3"/>
          <w:sz w:val="24"/>
        </w:rPr>
        <w:t> </w:t>
      </w:r>
      <w:r>
        <w:rPr>
          <w:rFonts w:ascii="Arial"/>
          <w:sz w:val="24"/>
        </w:rPr>
        <w:t>National</w:t>
      </w:r>
      <w:r>
        <w:rPr>
          <w:rFonts w:ascii="Arial"/>
          <w:spacing w:val="-3"/>
          <w:sz w:val="24"/>
        </w:rPr>
        <w:t> </w:t>
      </w:r>
      <w:r>
        <w:rPr>
          <w:rFonts w:ascii="Arial"/>
          <w:sz w:val="24"/>
        </w:rPr>
        <w:t>Academy</w:t>
      </w:r>
      <w:r>
        <w:rPr>
          <w:rFonts w:ascii="Arial"/>
          <w:spacing w:val="-5"/>
          <w:sz w:val="24"/>
        </w:rPr>
        <w:t> </w:t>
      </w:r>
      <w:r>
        <w:rPr>
          <w:rFonts w:ascii="Arial"/>
          <w:sz w:val="24"/>
        </w:rPr>
        <w:t>Press,</w:t>
      </w:r>
      <w:r>
        <w:rPr>
          <w:rFonts w:ascii="Arial"/>
          <w:spacing w:val="-5"/>
          <w:sz w:val="24"/>
        </w:rPr>
        <w:t> </w:t>
      </w:r>
      <w:r>
        <w:rPr>
          <w:rFonts w:ascii="Arial"/>
          <w:sz w:val="24"/>
        </w:rPr>
        <w:t>2011).</w:t>
      </w:r>
      <w:r>
        <w:rPr>
          <w:rFonts w:ascii="Arial"/>
          <w:spacing w:val="-3"/>
          <w:sz w:val="24"/>
        </w:rPr>
        <w:t> </w:t>
      </w:r>
      <w:r>
        <w:rPr>
          <w:rFonts w:ascii="Arial"/>
          <w:i/>
          <w:sz w:val="24"/>
        </w:rPr>
        <w:t>Prudent</w:t>
      </w:r>
      <w:r>
        <w:rPr>
          <w:rFonts w:ascii="Arial"/>
          <w:i/>
          <w:spacing w:val="-5"/>
          <w:sz w:val="24"/>
        </w:rPr>
        <w:t> </w:t>
      </w:r>
      <w:r>
        <w:rPr>
          <w:rFonts w:ascii="Arial"/>
          <w:i/>
          <w:sz w:val="24"/>
        </w:rPr>
        <w:t>Practices</w:t>
      </w:r>
      <w:r>
        <w:rPr>
          <w:rFonts w:ascii="Arial"/>
          <w:i/>
          <w:spacing w:val="-3"/>
          <w:sz w:val="24"/>
        </w:rPr>
        <w:t> </w:t>
      </w:r>
      <w:r>
        <w:rPr>
          <w:rFonts w:ascii="Arial"/>
          <w:i/>
          <w:sz w:val="24"/>
        </w:rPr>
        <w:t>PDF</w:t>
      </w:r>
      <w:r>
        <w:rPr>
          <w:rFonts w:ascii="Arial"/>
          <w:i/>
          <w:spacing w:val="-3"/>
          <w:sz w:val="24"/>
        </w:rPr>
        <w:t> </w:t>
      </w:r>
      <w:r>
        <w:rPr>
          <w:rFonts w:ascii="Arial"/>
          <w:sz w:val="24"/>
        </w:rPr>
        <w:t>is</w:t>
      </w:r>
      <w:r>
        <w:rPr>
          <w:rFonts w:ascii="Arial"/>
          <w:spacing w:val="-3"/>
          <w:sz w:val="24"/>
        </w:rPr>
        <w:t> </w:t>
      </w:r>
      <w:r>
        <w:rPr>
          <w:rFonts w:ascii="Arial"/>
          <w:sz w:val="24"/>
        </w:rPr>
        <w:t>available online and free of charge through NIH NCBI Bookshelf website.</w:t>
      </w:r>
    </w:p>
    <w:p>
      <w:pPr>
        <w:pStyle w:val="Heading1"/>
        <w:spacing w:before="275"/>
        <w:rPr>
          <w:b w:val="0"/>
          <w:sz w:val="24"/>
          <w:u w:val="none"/>
        </w:rPr>
      </w:pPr>
      <w:r>
        <w:rPr>
          <w:u w:val="single"/>
        </w:rPr>
        <w:t>Control</w:t>
      </w:r>
      <w:r>
        <w:rPr>
          <w:spacing w:val="-7"/>
          <w:u w:val="single"/>
        </w:rPr>
        <w:t> </w:t>
      </w:r>
      <w:r>
        <w:rPr>
          <w:spacing w:val="-2"/>
          <w:u w:val="single"/>
        </w:rPr>
        <w:t>Measures</w:t>
      </w:r>
      <w:r>
        <w:rPr>
          <w:b w:val="0"/>
          <w:spacing w:val="-2"/>
          <w:sz w:val="24"/>
          <w:u w:val="single"/>
        </w:rPr>
        <w:t>:</w:t>
      </w:r>
    </w:p>
    <w:p>
      <w:pPr>
        <w:pStyle w:val="BodyText"/>
        <w:spacing w:before="3"/>
        <w:rPr>
          <w:rFonts w:ascii="Arial"/>
          <w:sz w:val="24"/>
        </w:rPr>
      </w:pPr>
    </w:p>
    <w:p>
      <w:pPr>
        <w:pStyle w:val="Heading3"/>
        <w:rPr>
          <w:b w:val="0"/>
          <w:i/>
        </w:rPr>
      </w:pPr>
      <w:r>
        <w:rPr>
          <w:i/>
        </w:rPr>
        <w:t>Engineering</w:t>
      </w:r>
      <w:r>
        <w:rPr>
          <w:i/>
          <w:spacing w:val="-4"/>
        </w:rPr>
        <w:t> </w:t>
      </w:r>
      <w:r>
        <w:rPr>
          <w:i/>
          <w:spacing w:val="-2"/>
        </w:rPr>
        <w:t>Controls</w:t>
      </w:r>
      <w:r>
        <w:rPr>
          <w:b w:val="0"/>
          <w:i/>
          <w:spacing w:val="-2"/>
        </w:rPr>
        <w:t>:</w:t>
      </w:r>
    </w:p>
    <w:p>
      <w:pPr>
        <w:pStyle w:val="BodyText"/>
        <w:rPr>
          <w:rFonts w:ascii="Arial"/>
          <w:i/>
          <w:sz w:val="24"/>
        </w:rPr>
      </w:pPr>
    </w:p>
    <w:p>
      <w:pPr>
        <w:spacing w:before="0"/>
        <w:ind w:left="1655" w:right="853" w:firstLine="0"/>
        <w:jc w:val="left"/>
        <w:rPr>
          <w:rFonts w:ascii="Arial"/>
          <w:sz w:val="24"/>
        </w:rPr>
      </w:pPr>
      <w:r>
        <w:rPr>
          <w:rFonts w:ascii="Arial"/>
          <w:sz w:val="24"/>
        </w:rPr>
        <w:t>Engineering</w:t>
      </w:r>
      <w:r>
        <w:rPr>
          <w:rFonts w:ascii="Arial"/>
          <w:spacing w:val="-2"/>
          <w:sz w:val="24"/>
        </w:rPr>
        <w:t> </w:t>
      </w:r>
      <w:r>
        <w:rPr>
          <w:rFonts w:ascii="Arial"/>
          <w:sz w:val="24"/>
        </w:rPr>
        <w:t>controls</w:t>
      </w:r>
      <w:r>
        <w:rPr>
          <w:rFonts w:ascii="Arial"/>
          <w:spacing w:val="-5"/>
          <w:sz w:val="24"/>
        </w:rPr>
        <w:t> </w:t>
      </w:r>
      <w:r>
        <w:rPr>
          <w:rFonts w:ascii="Arial"/>
          <w:sz w:val="24"/>
        </w:rPr>
        <w:t>are</w:t>
      </w:r>
      <w:r>
        <w:rPr>
          <w:rFonts w:ascii="Arial"/>
          <w:spacing w:val="-2"/>
          <w:sz w:val="24"/>
        </w:rPr>
        <w:t> </w:t>
      </w:r>
      <w:r>
        <w:rPr>
          <w:rFonts w:ascii="Arial"/>
          <w:sz w:val="24"/>
        </w:rPr>
        <w:t>physical</w:t>
      </w:r>
      <w:r>
        <w:rPr>
          <w:rFonts w:ascii="Arial"/>
          <w:spacing w:val="-3"/>
          <w:sz w:val="24"/>
        </w:rPr>
        <w:t> </w:t>
      </w:r>
      <w:r>
        <w:rPr>
          <w:rFonts w:ascii="Arial"/>
          <w:sz w:val="24"/>
        </w:rPr>
        <w:t>structures</w:t>
      </w:r>
      <w:r>
        <w:rPr>
          <w:rFonts w:ascii="Arial"/>
          <w:spacing w:val="-5"/>
          <w:sz w:val="24"/>
        </w:rPr>
        <w:t> </w:t>
      </w:r>
      <w:r>
        <w:rPr>
          <w:rFonts w:ascii="Arial"/>
          <w:sz w:val="24"/>
        </w:rPr>
        <w:t>used</w:t>
      </w:r>
      <w:r>
        <w:rPr>
          <w:rFonts w:ascii="Arial"/>
          <w:spacing w:val="-4"/>
          <w:sz w:val="24"/>
        </w:rPr>
        <w:t> </w:t>
      </w:r>
      <w:r>
        <w:rPr>
          <w:rFonts w:ascii="Arial"/>
          <w:sz w:val="24"/>
        </w:rPr>
        <w:t>to</w:t>
      </w:r>
      <w:r>
        <w:rPr>
          <w:rFonts w:ascii="Arial"/>
          <w:spacing w:val="-4"/>
          <w:sz w:val="24"/>
        </w:rPr>
        <w:t> </w:t>
      </w:r>
      <w:r>
        <w:rPr>
          <w:rFonts w:ascii="Arial"/>
          <w:sz w:val="24"/>
        </w:rPr>
        <w:t>minimize</w:t>
      </w:r>
      <w:r>
        <w:rPr>
          <w:rFonts w:ascii="Arial"/>
          <w:spacing w:val="-2"/>
          <w:sz w:val="24"/>
        </w:rPr>
        <w:t> </w:t>
      </w:r>
      <w:r>
        <w:rPr>
          <w:rFonts w:ascii="Arial"/>
          <w:sz w:val="24"/>
        </w:rPr>
        <w:t>the</w:t>
      </w:r>
      <w:r>
        <w:rPr>
          <w:rFonts w:ascii="Arial"/>
          <w:spacing w:val="-2"/>
          <w:sz w:val="24"/>
        </w:rPr>
        <w:t> </w:t>
      </w:r>
      <w:r>
        <w:rPr>
          <w:rFonts w:ascii="Arial"/>
          <w:sz w:val="24"/>
        </w:rPr>
        <w:t>hazards</w:t>
      </w:r>
      <w:r>
        <w:rPr>
          <w:rFonts w:ascii="Arial"/>
          <w:spacing w:val="-3"/>
          <w:sz w:val="24"/>
        </w:rPr>
        <w:t> </w:t>
      </w:r>
      <w:r>
        <w:rPr>
          <w:rFonts w:ascii="Arial"/>
          <w:sz w:val="24"/>
        </w:rPr>
        <w:t>of</w:t>
      </w:r>
      <w:r>
        <w:rPr>
          <w:rFonts w:ascii="Arial"/>
          <w:spacing w:val="-2"/>
          <w:sz w:val="24"/>
        </w:rPr>
        <w:t> </w:t>
      </w:r>
      <w:r>
        <w:rPr>
          <w:rFonts w:ascii="Arial"/>
          <w:sz w:val="24"/>
        </w:rPr>
        <w:t>a substance to the user.</w:t>
      </w:r>
    </w:p>
    <w:p>
      <w:pPr>
        <w:pStyle w:val="Heading3"/>
        <w:spacing w:before="274"/>
        <w:rPr>
          <w:i/>
        </w:rPr>
      </w:pPr>
      <w:r>
        <w:rPr>
          <w:i/>
        </w:rPr>
        <w:t>Use</w:t>
      </w:r>
      <w:r>
        <w:rPr>
          <w:i/>
          <w:spacing w:val="-1"/>
        </w:rPr>
        <w:t> </w:t>
      </w:r>
      <w:r>
        <w:rPr>
          <w:i/>
        </w:rPr>
        <w:t>of</w:t>
      </w:r>
      <w:r>
        <w:rPr>
          <w:i/>
          <w:spacing w:val="-2"/>
        </w:rPr>
        <w:t> </w:t>
      </w:r>
      <w:r>
        <w:rPr>
          <w:i/>
        </w:rPr>
        <w:t>Fume </w:t>
      </w:r>
      <w:r>
        <w:rPr>
          <w:i/>
          <w:spacing w:val="-2"/>
        </w:rPr>
        <w:t>Hoods:</w:t>
      </w:r>
    </w:p>
    <w:p>
      <w:pPr>
        <w:pStyle w:val="BodyText"/>
        <w:rPr>
          <w:rFonts w:ascii="Arial"/>
          <w:b/>
          <w:i/>
          <w:sz w:val="24"/>
        </w:rPr>
      </w:pPr>
    </w:p>
    <w:p>
      <w:pPr>
        <w:spacing w:before="0"/>
        <w:ind w:left="1655" w:right="833" w:firstLine="0"/>
        <w:jc w:val="left"/>
        <w:rPr>
          <w:rFonts w:ascii="Arial" w:hAnsi="Arial"/>
          <w:sz w:val="24"/>
        </w:rPr>
      </w:pPr>
      <w:r>
        <w:rPr>
          <w:rFonts w:ascii="Arial" w:hAnsi="Arial"/>
          <w:sz w:val="24"/>
        </w:rPr>
        <w:t>A fume hood is a protective device used for manipulations which may result in the release</w:t>
      </w:r>
      <w:r>
        <w:rPr>
          <w:rFonts w:ascii="Arial" w:hAnsi="Arial"/>
          <w:spacing w:val="-4"/>
          <w:sz w:val="24"/>
        </w:rPr>
        <w:t> </w:t>
      </w:r>
      <w:r>
        <w:rPr>
          <w:rFonts w:ascii="Arial" w:hAnsi="Arial"/>
          <w:sz w:val="24"/>
        </w:rPr>
        <w:t>of</w:t>
      </w:r>
      <w:r>
        <w:rPr>
          <w:rFonts w:ascii="Arial" w:hAnsi="Arial"/>
          <w:spacing w:val="-2"/>
          <w:sz w:val="24"/>
        </w:rPr>
        <w:t> </w:t>
      </w:r>
      <w:r>
        <w:rPr>
          <w:rFonts w:ascii="Arial" w:hAnsi="Arial"/>
          <w:sz w:val="24"/>
        </w:rPr>
        <w:t>toxic</w:t>
      </w:r>
      <w:r>
        <w:rPr>
          <w:rFonts w:ascii="Arial" w:hAnsi="Arial"/>
          <w:spacing w:val="-3"/>
          <w:sz w:val="24"/>
        </w:rPr>
        <w:t> </w:t>
      </w:r>
      <w:r>
        <w:rPr>
          <w:rFonts w:ascii="Arial" w:hAnsi="Arial"/>
          <w:sz w:val="24"/>
        </w:rPr>
        <w:t>chemical</w:t>
      </w:r>
      <w:r>
        <w:rPr>
          <w:rFonts w:ascii="Arial" w:hAnsi="Arial"/>
          <w:spacing w:val="-4"/>
          <w:sz w:val="24"/>
        </w:rPr>
        <w:t> </w:t>
      </w:r>
      <w:r>
        <w:rPr>
          <w:rFonts w:ascii="Arial" w:hAnsi="Arial"/>
          <w:sz w:val="24"/>
        </w:rPr>
        <w:t>vapors,</w:t>
      </w:r>
      <w:r>
        <w:rPr>
          <w:rFonts w:ascii="Arial" w:hAnsi="Arial"/>
          <w:spacing w:val="-2"/>
          <w:sz w:val="24"/>
        </w:rPr>
        <w:t> </w:t>
      </w:r>
      <w:r>
        <w:rPr>
          <w:rFonts w:ascii="Arial" w:hAnsi="Arial"/>
          <w:sz w:val="24"/>
        </w:rPr>
        <w:t>dust,</w:t>
      </w:r>
      <w:r>
        <w:rPr>
          <w:rFonts w:ascii="Arial" w:hAnsi="Arial"/>
          <w:spacing w:val="-2"/>
          <w:sz w:val="24"/>
        </w:rPr>
        <w:t> </w:t>
      </w:r>
      <w:r>
        <w:rPr>
          <w:rFonts w:ascii="Arial" w:hAnsi="Arial"/>
          <w:sz w:val="24"/>
        </w:rPr>
        <w:t>or</w:t>
      </w:r>
      <w:r>
        <w:rPr>
          <w:rFonts w:ascii="Arial" w:hAnsi="Arial"/>
          <w:spacing w:val="-6"/>
          <w:sz w:val="24"/>
        </w:rPr>
        <w:t> </w:t>
      </w:r>
      <w:r>
        <w:rPr>
          <w:rFonts w:ascii="Arial" w:hAnsi="Arial"/>
          <w:sz w:val="24"/>
        </w:rPr>
        <w:t>aerosols.</w:t>
      </w:r>
      <w:r>
        <w:rPr>
          <w:rFonts w:ascii="Arial" w:hAnsi="Arial"/>
          <w:spacing w:val="-2"/>
          <w:sz w:val="24"/>
        </w:rPr>
        <w:t> </w:t>
      </w:r>
      <w:r>
        <w:rPr>
          <w:rFonts w:ascii="Arial" w:hAnsi="Arial"/>
          <w:sz w:val="24"/>
        </w:rPr>
        <w:t>The</w:t>
      </w:r>
      <w:r>
        <w:rPr>
          <w:rFonts w:ascii="Arial" w:hAnsi="Arial"/>
          <w:spacing w:val="-4"/>
          <w:sz w:val="24"/>
        </w:rPr>
        <w:t> </w:t>
      </w:r>
      <w:r>
        <w:rPr>
          <w:rFonts w:ascii="Arial" w:hAnsi="Arial"/>
          <w:sz w:val="24"/>
        </w:rPr>
        <w:t>fume</w:t>
      </w:r>
      <w:r>
        <w:rPr>
          <w:rFonts w:ascii="Arial" w:hAnsi="Arial"/>
          <w:spacing w:val="-4"/>
          <w:sz w:val="24"/>
        </w:rPr>
        <w:t> </w:t>
      </w:r>
      <w:r>
        <w:rPr>
          <w:rFonts w:ascii="Arial" w:hAnsi="Arial"/>
          <w:sz w:val="24"/>
        </w:rPr>
        <w:t>hood</w:t>
      </w:r>
      <w:r>
        <w:rPr>
          <w:rFonts w:ascii="Arial" w:hAnsi="Arial"/>
          <w:spacing w:val="-2"/>
          <w:sz w:val="24"/>
        </w:rPr>
        <w:t> </w:t>
      </w:r>
      <w:r>
        <w:rPr>
          <w:rFonts w:ascii="Arial" w:hAnsi="Arial"/>
          <w:sz w:val="24"/>
        </w:rPr>
        <w:t>draws</w:t>
      </w:r>
      <w:r>
        <w:rPr>
          <w:rFonts w:ascii="Arial" w:hAnsi="Arial"/>
          <w:spacing w:val="-3"/>
          <w:sz w:val="24"/>
        </w:rPr>
        <w:t> </w:t>
      </w:r>
      <w:r>
        <w:rPr>
          <w:rFonts w:ascii="Arial" w:hAnsi="Arial"/>
          <w:sz w:val="24"/>
        </w:rPr>
        <w:t>air</w:t>
      </w:r>
      <w:r>
        <w:rPr>
          <w:rFonts w:ascii="Arial" w:hAnsi="Arial"/>
          <w:spacing w:val="-4"/>
          <w:sz w:val="24"/>
        </w:rPr>
        <w:t> </w:t>
      </w:r>
      <w:r>
        <w:rPr>
          <w:rFonts w:ascii="Arial" w:hAnsi="Arial"/>
          <w:sz w:val="24"/>
        </w:rPr>
        <w:t>from</w:t>
      </w:r>
      <w:r>
        <w:rPr>
          <w:rFonts w:ascii="Arial" w:hAnsi="Arial"/>
          <w:spacing w:val="-4"/>
          <w:sz w:val="24"/>
        </w:rPr>
        <w:t> </w:t>
      </w:r>
      <w:r>
        <w:rPr>
          <w:rFonts w:ascii="Arial" w:hAnsi="Arial"/>
          <w:sz w:val="24"/>
        </w:rPr>
        <w:t>the laboratory to prevent or minimize the escape of air contaminants from the inside of the hood to the general laboratory area. Chemical manipulations are conducted in</w:t>
      </w:r>
      <w:r>
        <w:rPr>
          <w:rFonts w:ascii="Arial" w:hAnsi="Arial"/>
          <w:spacing w:val="40"/>
          <w:sz w:val="24"/>
        </w:rPr>
        <w:t> </w:t>
      </w:r>
      <w:r>
        <w:rPr>
          <w:rFonts w:ascii="Arial" w:hAnsi="Arial"/>
          <w:sz w:val="24"/>
        </w:rPr>
        <w:t>the enclosure without insertion of any portion of the employee’s body other than hands and arms.</w:t>
      </w:r>
    </w:p>
    <w:p>
      <w:pPr>
        <w:pStyle w:val="BodyText"/>
        <w:rPr>
          <w:rFonts w:ascii="Arial"/>
          <w:sz w:val="24"/>
        </w:rPr>
      </w:pPr>
    </w:p>
    <w:p>
      <w:pPr>
        <w:spacing w:before="0"/>
        <w:ind w:left="1656" w:right="853" w:firstLine="0"/>
        <w:jc w:val="left"/>
        <w:rPr>
          <w:rFonts w:ascii="Arial"/>
          <w:sz w:val="24"/>
        </w:rPr>
      </w:pPr>
      <w:r>
        <w:rPr>
          <w:rFonts w:ascii="Arial"/>
          <w:sz w:val="24"/>
        </w:rPr>
        <w:t>Characteristics</w:t>
      </w:r>
      <w:r>
        <w:rPr>
          <w:rFonts w:ascii="Arial"/>
          <w:spacing w:val="-3"/>
          <w:sz w:val="24"/>
        </w:rPr>
        <w:t> </w:t>
      </w:r>
      <w:r>
        <w:rPr>
          <w:rFonts w:ascii="Arial"/>
          <w:sz w:val="24"/>
        </w:rPr>
        <w:t>to</w:t>
      </w:r>
      <w:r>
        <w:rPr>
          <w:rFonts w:ascii="Arial"/>
          <w:spacing w:val="-4"/>
          <w:sz w:val="24"/>
        </w:rPr>
        <w:t> </w:t>
      </w:r>
      <w:r>
        <w:rPr>
          <w:rFonts w:ascii="Arial"/>
          <w:sz w:val="24"/>
        </w:rPr>
        <w:t>be</w:t>
      </w:r>
      <w:r>
        <w:rPr>
          <w:rFonts w:ascii="Arial"/>
          <w:spacing w:val="-4"/>
          <w:sz w:val="24"/>
        </w:rPr>
        <w:t> </w:t>
      </w:r>
      <w:r>
        <w:rPr>
          <w:rFonts w:ascii="Arial"/>
          <w:sz w:val="24"/>
        </w:rPr>
        <w:t>considered</w:t>
      </w:r>
      <w:r>
        <w:rPr>
          <w:rFonts w:ascii="Arial"/>
          <w:spacing w:val="-2"/>
          <w:sz w:val="24"/>
        </w:rPr>
        <w:t> </w:t>
      </w:r>
      <w:r>
        <w:rPr>
          <w:rFonts w:ascii="Arial"/>
          <w:sz w:val="24"/>
        </w:rPr>
        <w:t>in</w:t>
      </w:r>
      <w:r>
        <w:rPr>
          <w:rFonts w:ascii="Arial"/>
          <w:spacing w:val="-2"/>
          <w:sz w:val="24"/>
        </w:rPr>
        <w:t> </w:t>
      </w:r>
      <w:r>
        <w:rPr>
          <w:rFonts w:ascii="Arial"/>
          <w:sz w:val="24"/>
        </w:rPr>
        <w:t>requiring</w:t>
      </w:r>
      <w:r>
        <w:rPr>
          <w:rFonts w:ascii="Arial"/>
          <w:spacing w:val="-4"/>
          <w:sz w:val="24"/>
        </w:rPr>
        <w:t> </w:t>
      </w:r>
      <w:r>
        <w:rPr>
          <w:rFonts w:ascii="Arial"/>
          <w:sz w:val="24"/>
        </w:rPr>
        <w:t>fume</w:t>
      </w:r>
      <w:r>
        <w:rPr>
          <w:rFonts w:ascii="Arial"/>
          <w:spacing w:val="-4"/>
          <w:sz w:val="24"/>
        </w:rPr>
        <w:t> </w:t>
      </w:r>
      <w:r>
        <w:rPr>
          <w:rFonts w:ascii="Arial"/>
          <w:sz w:val="24"/>
        </w:rPr>
        <w:t>hood</w:t>
      </w:r>
      <w:r>
        <w:rPr>
          <w:rFonts w:ascii="Arial"/>
          <w:spacing w:val="-4"/>
          <w:sz w:val="24"/>
        </w:rPr>
        <w:t> </w:t>
      </w:r>
      <w:r>
        <w:rPr>
          <w:rFonts w:ascii="Arial"/>
          <w:sz w:val="24"/>
        </w:rPr>
        <w:t>use</w:t>
      </w:r>
      <w:r>
        <w:rPr>
          <w:rFonts w:ascii="Arial"/>
          <w:spacing w:val="-4"/>
          <w:sz w:val="24"/>
        </w:rPr>
        <w:t> </w:t>
      </w:r>
      <w:r>
        <w:rPr>
          <w:rFonts w:ascii="Arial"/>
          <w:sz w:val="24"/>
        </w:rPr>
        <w:t>are</w:t>
      </w:r>
      <w:r>
        <w:rPr>
          <w:rFonts w:ascii="Arial"/>
          <w:spacing w:val="-2"/>
          <w:sz w:val="24"/>
        </w:rPr>
        <w:t> </w:t>
      </w:r>
      <w:r>
        <w:rPr>
          <w:rFonts w:ascii="Arial"/>
          <w:sz w:val="24"/>
        </w:rPr>
        <w:t>the</w:t>
      </w:r>
      <w:r>
        <w:rPr>
          <w:rFonts w:ascii="Arial"/>
          <w:spacing w:val="-4"/>
          <w:sz w:val="24"/>
        </w:rPr>
        <w:t> </w:t>
      </w:r>
      <w:r>
        <w:rPr>
          <w:rFonts w:ascii="Arial"/>
          <w:sz w:val="24"/>
        </w:rPr>
        <w:t>physical</w:t>
      </w:r>
      <w:r>
        <w:rPr>
          <w:rFonts w:ascii="Arial"/>
          <w:spacing w:val="-4"/>
          <w:sz w:val="24"/>
        </w:rPr>
        <w:t> </w:t>
      </w:r>
      <w:r>
        <w:rPr>
          <w:rFonts w:ascii="Arial"/>
          <w:sz w:val="24"/>
        </w:rPr>
        <w:t>state, volatility, toxicity, flammability, eye and skin irritation, odor, and the potential for producing aerosols.</w:t>
      </w:r>
    </w:p>
    <w:p>
      <w:pPr>
        <w:pStyle w:val="BodyText"/>
        <w:rPr>
          <w:rFonts w:ascii="Arial"/>
          <w:sz w:val="24"/>
        </w:rPr>
      </w:pPr>
    </w:p>
    <w:p>
      <w:pPr>
        <w:spacing w:before="0"/>
        <w:ind w:left="1656" w:right="853" w:firstLine="0"/>
        <w:jc w:val="left"/>
        <w:rPr>
          <w:rFonts w:ascii="Arial"/>
          <w:sz w:val="24"/>
        </w:rPr>
      </w:pPr>
      <w:r>
        <w:rPr>
          <w:rFonts w:ascii="Arial"/>
          <w:sz w:val="24"/>
        </w:rPr>
        <w:t>A</w:t>
      </w:r>
      <w:r>
        <w:rPr>
          <w:rFonts w:ascii="Arial"/>
          <w:spacing w:val="-2"/>
          <w:sz w:val="24"/>
        </w:rPr>
        <w:t> </w:t>
      </w:r>
      <w:r>
        <w:rPr>
          <w:rFonts w:ascii="Arial"/>
          <w:sz w:val="24"/>
        </w:rPr>
        <w:t>fume</w:t>
      </w:r>
      <w:r>
        <w:rPr>
          <w:rFonts w:ascii="Arial"/>
          <w:spacing w:val="-4"/>
          <w:sz w:val="24"/>
        </w:rPr>
        <w:t> </w:t>
      </w:r>
      <w:r>
        <w:rPr>
          <w:rFonts w:ascii="Arial"/>
          <w:sz w:val="24"/>
        </w:rPr>
        <w:t>hood</w:t>
      </w:r>
      <w:r>
        <w:rPr>
          <w:rFonts w:ascii="Arial"/>
          <w:spacing w:val="-2"/>
          <w:sz w:val="24"/>
        </w:rPr>
        <w:t> </w:t>
      </w:r>
      <w:r>
        <w:rPr>
          <w:rFonts w:ascii="Arial"/>
          <w:sz w:val="24"/>
        </w:rPr>
        <w:t>should</w:t>
      </w:r>
      <w:r>
        <w:rPr>
          <w:rFonts w:ascii="Arial"/>
          <w:spacing w:val="-4"/>
          <w:sz w:val="24"/>
        </w:rPr>
        <w:t> </w:t>
      </w:r>
      <w:r>
        <w:rPr>
          <w:rFonts w:ascii="Arial"/>
          <w:sz w:val="24"/>
        </w:rPr>
        <w:t>be</w:t>
      </w:r>
      <w:r>
        <w:rPr>
          <w:rFonts w:ascii="Arial"/>
          <w:spacing w:val="-2"/>
          <w:sz w:val="24"/>
        </w:rPr>
        <w:t> </w:t>
      </w:r>
      <w:r>
        <w:rPr>
          <w:rFonts w:ascii="Arial"/>
          <w:sz w:val="24"/>
        </w:rPr>
        <w:t>used</w:t>
      </w:r>
      <w:r>
        <w:rPr>
          <w:rFonts w:ascii="Arial"/>
          <w:spacing w:val="-2"/>
          <w:sz w:val="24"/>
        </w:rPr>
        <w:t> </w:t>
      </w:r>
      <w:r>
        <w:rPr>
          <w:rFonts w:ascii="Arial"/>
          <w:sz w:val="24"/>
        </w:rPr>
        <w:t>when</w:t>
      </w:r>
      <w:r>
        <w:rPr>
          <w:rFonts w:ascii="Arial"/>
          <w:spacing w:val="-2"/>
          <w:sz w:val="24"/>
        </w:rPr>
        <w:t> </w:t>
      </w:r>
      <w:r>
        <w:rPr>
          <w:rFonts w:ascii="Arial"/>
          <w:sz w:val="24"/>
        </w:rPr>
        <w:t>one</w:t>
      </w:r>
      <w:r>
        <w:rPr>
          <w:rFonts w:ascii="Arial"/>
          <w:spacing w:val="-4"/>
          <w:sz w:val="24"/>
        </w:rPr>
        <w:t> </w:t>
      </w:r>
      <w:r>
        <w:rPr>
          <w:rFonts w:ascii="Arial"/>
          <w:sz w:val="24"/>
        </w:rPr>
        <w:t>of</w:t>
      </w:r>
      <w:r>
        <w:rPr>
          <w:rFonts w:ascii="Arial"/>
          <w:spacing w:val="-2"/>
          <w:sz w:val="24"/>
        </w:rPr>
        <w:t> </w:t>
      </w:r>
      <w:r>
        <w:rPr>
          <w:rFonts w:ascii="Arial"/>
          <w:sz w:val="24"/>
        </w:rPr>
        <w:t>following</w:t>
      </w:r>
      <w:r>
        <w:rPr>
          <w:rFonts w:ascii="Arial"/>
          <w:spacing w:val="-2"/>
          <w:sz w:val="24"/>
        </w:rPr>
        <w:t> </w:t>
      </w:r>
      <w:r>
        <w:rPr>
          <w:rFonts w:ascii="Arial"/>
          <w:sz w:val="24"/>
        </w:rPr>
        <w:t>occurs</w:t>
      </w:r>
      <w:r>
        <w:rPr>
          <w:rFonts w:ascii="Arial"/>
          <w:spacing w:val="-5"/>
          <w:sz w:val="24"/>
        </w:rPr>
        <w:t> </w:t>
      </w:r>
      <w:r>
        <w:rPr>
          <w:rFonts w:ascii="Arial"/>
          <w:sz w:val="24"/>
        </w:rPr>
        <w:t>during</w:t>
      </w:r>
      <w:r>
        <w:rPr>
          <w:rFonts w:ascii="Arial"/>
          <w:spacing w:val="-4"/>
          <w:sz w:val="24"/>
        </w:rPr>
        <w:t> </w:t>
      </w:r>
      <w:r>
        <w:rPr>
          <w:rFonts w:ascii="Arial"/>
          <w:sz w:val="24"/>
        </w:rPr>
        <w:t>a</w:t>
      </w:r>
      <w:r>
        <w:rPr>
          <w:rFonts w:ascii="Arial"/>
          <w:spacing w:val="-4"/>
          <w:sz w:val="24"/>
        </w:rPr>
        <w:t> </w:t>
      </w:r>
      <w:r>
        <w:rPr>
          <w:rFonts w:ascii="Arial"/>
          <w:sz w:val="24"/>
        </w:rPr>
        <w:t>chemical </w:t>
      </w:r>
      <w:r>
        <w:rPr>
          <w:rFonts w:ascii="Arial"/>
          <w:spacing w:val="-2"/>
          <w:sz w:val="24"/>
        </w:rPr>
        <w:t>procedure:</w:t>
      </w:r>
    </w:p>
    <w:p>
      <w:pPr>
        <w:pStyle w:val="BodyText"/>
        <w:spacing w:before="8"/>
        <w:rPr>
          <w:rFonts w:ascii="Arial"/>
          <w:sz w:val="24"/>
        </w:rPr>
      </w:pPr>
    </w:p>
    <w:p>
      <w:pPr>
        <w:pStyle w:val="ListParagraph"/>
        <w:numPr>
          <w:ilvl w:val="0"/>
          <w:numId w:val="2"/>
        </w:numPr>
        <w:tabs>
          <w:tab w:pos="2232" w:val="left" w:leader="none"/>
        </w:tabs>
        <w:spacing w:line="232" w:lineRule="auto" w:before="0" w:after="0"/>
        <w:ind w:left="2232" w:right="1677" w:hanging="288"/>
        <w:jc w:val="left"/>
        <w:rPr>
          <w:rFonts w:ascii="Arial" w:hAnsi="Arial"/>
          <w:sz w:val="24"/>
        </w:rPr>
      </w:pPr>
      <w:r>
        <w:rPr>
          <w:rFonts w:ascii="Arial" w:hAnsi="Arial"/>
          <w:sz w:val="24"/>
        </w:rPr>
        <w:t>Emits</w:t>
      </w:r>
      <w:r>
        <w:rPr>
          <w:rFonts w:ascii="Arial" w:hAnsi="Arial"/>
          <w:spacing w:val="-6"/>
          <w:sz w:val="24"/>
        </w:rPr>
        <w:t> </w:t>
      </w:r>
      <w:r>
        <w:rPr>
          <w:rFonts w:ascii="Arial" w:hAnsi="Arial"/>
          <w:sz w:val="24"/>
        </w:rPr>
        <w:t>airborne</w:t>
      </w:r>
      <w:r>
        <w:rPr>
          <w:rFonts w:ascii="Arial" w:hAnsi="Arial"/>
          <w:spacing w:val="-3"/>
          <w:sz w:val="24"/>
        </w:rPr>
        <w:t> </w:t>
      </w:r>
      <w:r>
        <w:rPr>
          <w:rFonts w:ascii="Arial" w:hAnsi="Arial"/>
          <w:sz w:val="24"/>
        </w:rPr>
        <w:t>concentrations</w:t>
      </w:r>
      <w:r>
        <w:rPr>
          <w:rFonts w:ascii="Arial" w:hAnsi="Arial"/>
          <w:spacing w:val="-4"/>
          <w:sz w:val="24"/>
        </w:rPr>
        <w:t> </w:t>
      </w:r>
      <w:r>
        <w:rPr>
          <w:rFonts w:ascii="Arial" w:hAnsi="Arial"/>
          <w:sz w:val="24"/>
        </w:rPr>
        <w:t>which</w:t>
      </w:r>
      <w:r>
        <w:rPr>
          <w:rFonts w:ascii="Arial" w:hAnsi="Arial"/>
          <w:spacing w:val="-5"/>
          <w:sz w:val="24"/>
        </w:rPr>
        <w:t> </w:t>
      </w:r>
      <w:r>
        <w:rPr>
          <w:rFonts w:ascii="Arial" w:hAnsi="Arial"/>
          <w:sz w:val="24"/>
        </w:rPr>
        <w:t>might</w:t>
      </w:r>
      <w:r>
        <w:rPr>
          <w:rFonts w:ascii="Arial" w:hAnsi="Arial"/>
          <w:spacing w:val="-6"/>
          <w:sz w:val="24"/>
        </w:rPr>
        <w:t> </w:t>
      </w:r>
      <w:r>
        <w:rPr>
          <w:rFonts w:ascii="Arial" w:hAnsi="Arial"/>
          <w:sz w:val="24"/>
        </w:rPr>
        <w:t>approach</w:t>
      </w:r>
      <w:r>
        <w:rPr>
          <w:rFonts w:ascii="Arial" w:hAnsi="Arial"/>
          <w:spacing w:val="-5"/>
          <w:sz w:val="24"/>
        </w:rPr>
        <w:t> </w:t>
      </w:r>
      <w:r>
        <w:rPr>
          <w:rFonts w:ascii="Arial" w:hAnsi="Arial"/>
          <w:sz w:val="24"/>
        </w:rPr>
        <w:t>the</w:t>
      </w:r>
      <w:r>
        <w:rPr>
          <w:rFonts w:ascii="Arial" w:hAnsi="Arial"/>
          <w:spacing w:val="-5"/>
          <w:sz w:val="24"/>
        </w:rPr>
        <w:t> </w:t>
      </w:r>
      <w:r>
        <w:rPr>
          <w:rFonts w:ascii="Arial" w:hAnsi="Arial"/>
          <w:sz w:val="24"/>
        </w:rPr>
        <w:t>action</w:t>
      </w:r>
      <w:r>
        <w:rPr>
          <w:rFonts w:ascii="Arial" w:hAnsi="Arial"/>
          <w:spacing w:val="-3"/>
          <w:sz w:val="24"/>
        </w:rPr>
        <w:t> </w:t>
      </w:r>
      <w:r>
        <w:rPr>
          <w:rFonts w:ascii="Arial" w:hAnsi="Arial"/>
          <w:sz w:val="24"/>
        </w:rPr>
        <w:t>level</w:t>
      </w:r>
      <w:r>
        <w:rPr>
          <w:rFonts w:ascii="Arial" w:hAnsi="Arial"/>
          <w:spacing w:val="-4"/>
          <w:sz w:val="24"/>
        </w:rPr>
        <w:t> </w:t>
      </w:r>
      <w:r>
        <w:rPr>
          <w:rFonts w:ascii="Arial" w:hAnsi="Arial"/>
          <w:sz w:val="24"/>
        </w:rPr>
        <w:t>(or permissible exposure limit, PEL).</w:t>
      </w:r>
    </w:p>
    <w:p>
      <w:pPr>
        <w:pStyle w:val="BodyText"/>
        <w:spacing w:before="3"/>
        <w:rPr>
          <w:rFonts w:ascii="Arial"/>
          <w:sz w:val="24"/>
        </w:rPr>
      </w:pPr>
    </w:p>
    <w:p>
      <w:pPr>
        <w:pStyle w:val="ListParagraph"/>
        <w:numPr>
          <w:ilvl w:val="0"/>
          <w:numId w:val="2"/>
        </w:numPr>
        <w:tabs>
          <w:tab w:pos="2231" w:val="left" w:leader="none"/>
        </w:tabs>
        <w:spacing w:line="237" w:lineRule="auto" w:before="0" w:after="0"/>
        <w:ind w:left="2231" w:right="1174" w:hanging="288"/>
        <w:jc w:val="both"/>
        <w:rPr>
          <w:rFonts w:ascii="Arial" w:hAnsi="Arial"/>
          <w:sz w:val="24"/>
        </w:rPr>
      </w:pPr>
      <w:r>
        <w:rPr>
          <w:rFonts w:ascii="Arial" w:hAnsi="Arial"/>
          <w:sz w:val="24"/>
        </w:rPr>
        <w:t>Emits flammable vapors which might approach one tenth (10%)</w:t>
      </w:r>
      <w:r>
        <w:rPr>
          <w:rFonts w:ascii="Arial" w:hAnsi="Arial"/>
          <w:spacing w:val="-1"/>
          <w:sz w:val="24"/>
        </w:rPr>
        <w:t> </w:t>
      </w:r>
      <w:r>
        <w:rPr>
          <w:rFonts w:ascii="Arial" w:hAnsi="Arial"/>
          <w:sz w:val="24"/>
        </w:rPr>
        <w:t>of the lower explosion</w:t>
      </w:r>
      <w:r>
        <w:rPr>
          <w:rFonts w:ascii="Arial" w:hAnsi="Arial"/>
          <w:spacing w:val="-4"/>
          <w:sz w:val="24"/>
        </w:rPr>
        <w:t> </w:t>
      </w:r>
      <w:r>
        <w:rPr>
          <w:rFonts w:ascii="Arial" w:hAnsi="Arial"/>
          <w:sz w:val="24"/>
        </w:rPr>
        <w:t>limit.</w:t>
      </w:r>
      <w:r>
        <w:rPr>
          <w:rFonts w:ascii="Arial" w:hAnsi="Arial"/>
          <w:spacing w:val="-2"/>
          <w:sz w:val="24"/>
        </w:rPr>
        <w:t> </w:t>
      </w:r>
      <w:r>
        <w:rPr>
          <w:rFonts w:ascii="Arial" w:hAnsi="Arial"/>
          <w:sz w:val="24"/>
        </w:rPr>
        <w:t>Flammable</w:t>
      </w:r>
      <w:r>
        <w:rPr>
          <w:rFonts w:ascii="Arial" w:hAnsi="Arial"/>
          <w:spacing w:val="-2"/>
          <w:sz w:val="24"/>
        </w:rPr>
        <w:t> </w:t>
      </w:r>
      <w:r>
        <w:rPr>
          <w:rFonts w:ascii="Arial" w:hAnsi="Arial"/>
          <w:sz w:val="24"/>
        </w:rPr>
        <w:t>vapors</w:t>
      </w:r>
      <w:r>
        <w:rPr>
          <w:rFonts w:ascii="Arial" w:hAnsi="Arial"/>
          <w:spacing w:val="-5"/>
          <w:sz w:val="24"/>
        </w:rPr>
        <w:t> </w:t>
      </w:r>
      <w:r>
        <w:rPr>
          <w:rFonts w:ascii="Arial" w:hAnsi="Arial"/>
          <w:sz w:val="24"/>
        </w:rPr>
        <w:t>must</w:t>
      </w:r>
      <w:r>
        <w:rPr>
          <w:rFonts w:ascii="Arial" w:hAnsi="Arial"/>
          <w:spacing w:val="-5"/>
          <w:sz w:val="24"/>
        </w:rPr>
        <w:t> </w:t>
      </w:r>
      <w:r>
        <w:rPr>
          <w:rFonts w:ascii="Arial" w:hAnsi="Arial"/>
          <w:sz w:val="24"/>
        </w:rPr>
        <w:t>not</w:t>
      </w:r>
      <w:r>
        <w:rPr>
          <w:rFonts w:ascii="Arial" w:hAnsi="Arial"/>
          <w:spacing w:val="-2"/>
          <w:sz w:val="24"/>
        </w:rPr>
        <w:t> </w:t>
      </w:r>
      <w:r>
        <w:rPr>
          <w:rFonts w:ascii="Arial" w:hAnsi="Arial"/>
          <w:sz w:val="24"/>
        </w:rPr>
        <w:t>exceed</w:t>
      </w:r>
      <w:r>
        <w:rPr>
          <w:rFonts w:ascii="Arial" w:hAnsi="Arial"/>
          <w:spacing w:val="-4"/>
          <w:sz w:val="24"/>
        </w:rPr>
        <w:t> </w:t>
      </w:r>
      <w:r>
        <w:rPr>
          <w:rFonts w:ascii="Arial" w:hAnsi="Arial"/>
          <w:sz w:val="24"/>
        </w:rPr>
        <w:t>one</w:t>
      </w:r>
      <w:r>
        <w:rPr>
          <w:rFonts w:ascii="Arial" w:hAnsi="Arial"/>
          <w:spacing w:val="-4"/>
          <w:sz w:val="24"/>
        </w:rPr>
        <w:t> </w:t>
      </w:r>
      <w:r>
        <w:rPr>
          <w:rFonts w:ascii="Arial" w:hAnsi="Arial"/>
          <w:sz w:val="24"/>
        </w:rPr>
        <w:t>quarter</w:t>
      </w:r>
      <w:r>
        <w:rPr>
          <w:rFonts w:ascii="Arial" w:hAnsi="Arial"/>
          <w:spacing w:val="-4"/>
          <w:sz w:val="24"/>
        </w:rPr>
        <w:t> </w:t>
      </w:r>
      <w:r>
        <w:rPr>
          <w:rFonts w:ascii="Arial" w:hAnsi="Arial"/>
          <w:sz w:val="24"/>
        </w:rPr>
        <w:t>(25%)</w:t>
      </w:r>
      <w:r>
        <w:rPr>
          <w:rFonts w:ascii="Arial" w:hAnsi="Arial"/>
          <w:spacing w:val="-4"/>
          <w:sz w:val="24"/>
        </w:rPr>
        <w:t> </w:t>
      </w:r>
      <w:r>
        <w:rPr>
          <w:rFonts w:ascii="Arial" w:hAnsi="Arial"/>
          <w:sz w:val="24"/>
        </w:rPr>
        <w:t>of</w:t>
      </w:r>
      <w:r>
        <w:rPr>
          <w:rFonts w:ascii="Arial" w:hAnsi="Arial"/>
          <w:spacing w:val="-2"/>
          <w:sz w:val="24"/>
        </w:rPr>
        <w:t> </w:t>
      </w:r>
      <w:r>
        <w:rPr>
          <w:rFonts w:ascii="Arial" w:hAnsi="Arial"/>
          <w:sz w:val="24"/>
        </w:rPr>
        <w:t>the lower explosion limit (OMSC 510.2). Refer to chemical SDS section 9.</w:t>
      </w:r>
    </w:p>
    <w:p>
      <w:pPr>
        <w:pStyle w:val="ListParagraph"/>
        <w:numPr>
          <w:ilvl w:val="0"/>
          <w:numId w:val="2"/>
        </w:numPr>
        <w:tabs>
          <w:tab w:pos="2231" w:val="left" w:leader="none"/>
        </w:tabs>
        <w:spacing w:line="240" w:lineRule="auto" w:before="275" w:after="0"/>
        <w:ind w:left="2231" w:right="0" w:hanging="287"/>
        <w:jc w:val="left"/>
        <w:rPr>
          <w:rFonts w:ascii="Arial" w:hAnsi="Arial"/>
          <w:sz w:val="24"/>
        </w:rPr>
      </w:pPr>
      <w:r>
        <w:rPr>
          <w:rFonts w:ascii="Arial" w:hAnsi="Arial"/>
          <w:sz w:val="24"/>
        </w:rPr>
        <w:t>When</w:t>
      </w:r>
      <w:r>
        <w:rPr>
          <w:rFonts w:ascii="Arial" w:hAnsi="Arial"/>
          <w:spacing w:val="-5"/>
          <w:sz w:val="24"/>
        </w:rPr>
        <w:t> </w:t>
      </w:r>
      <w:r>
        <w:rPr>
          <w:rFonts w:ascii="Arial" w:hAnsi="Arial"/>
          <w:sz w:val="24"/>
        </w:rPr>
        <w:t>materials</w:t>
      </w:r>
      <w:r>
        <w:rPr>
          <w:rFonts w:ascii="Arial" w:hAnsi="Arial"/>
          <w:spacing w:val="-2"/>
          <w:sz w:val="24"/>
        </w:rPr>
        <w:t> </w:t>
      </w:r>
      <w:r>
        <w:rPr>
          <w:rFonts w:ascii="Arial" w:hAnsi="Arial"/>
          <w:sz w:val="24"/>
        </w:rPr>
        <w:t>of</w:t>
      </w:r>
      <w:r>
        <w:rPr>
          <w:rFonts w:ascii="Arial" w:hAnsi="Arial"/>
          <w:spacing w:val="-4"/>
          <w:sz w:val="24"/>
        </w:rPr>
        <w:t> </w:t>
      </w:r>
      <w:r>
        <w:rPr>
          <w:rFonts w:ascii="Arial" w:hAnsi="Arial"/>
          <w:sz w:val="24"/>
        </w:rPr>
        <w:t>unknown</w:t>
      </w:r>
      <w:r>
        <w:rPr>
          <w:rFonts w:ascii="Arial" w:hAnsi="Arial"/>
          <w:spacing w:val="-1"/>
          <w:sz w:val="24"/>
        </w:rPr>
        <w:t> </w:t>
      </w:r>
      <w:r>
        <w:rPr>
          <w:rFonts w:ascii="Arial" w:hAnsi="Arial"/>
          <w:sz w:val="24"/>
        </w:rPr>
        <w:t>toxicity</w:t>
      </w:r>
      <w:r>
        <w:rPr>
          <w:rFonts w:ascii="Arial" w:hAnsi="Arial"/>
          <w:spacing w:val="-1"/>
          <w:sz w:val="24"/>
        </w:rPr>
        <w:t> </w:t>
      </w:r>
      <w:r>
        <w:rPr>
          <w:rFonts w:ascii="Arial" w:hAnsi="Arial"/>
          <w:sz w:val="24"/>
        </w:rPr>
        <w:t>are</w:t>
      </w:r>
      <w:r>
        <w:rPr>
          <w:rFonts w:ascii="Arial" w:hAnsi="Arial"/>
          <w:spacing w:val="-3"/>
          <w:sz w:val="24"/>
        </w:rPr>
        <w:t> </w:t>
      </w:r>
      <w:r>
        <w:rPr>
          <w:rFonts w:ascii="Arial" w:hAnsi="Arial"/>
          <w:sz w:val="24"/>
        </w:rPr>
        <w:t>used</w:t>
      </w:r>
      <w:r>
        <w:rPr>
          <w:rFonts w:ascii="Arial" w:hAnsi="Arial"/>
          <w:spacing w:val="-3"/>
          <w:sz w:val="24"/>
        </w:rPr>
        <w:t> </w:t>
      </w:r>
      <w:r>
        <w:rPr>
          <w:rFonts w:ascii="Arial" w:hAnsi="Arial"/>
          <w:sz w:val="24"/>
        </w:rPr>
        <w:t>or</w:t>
      </w:r>
      <w:r>
        <w:rPr>
          <w:rFonts w:ascii="Arial" w:hAnsi="Arial"/>
          <w:spacing w:val="-2"/>
          <w:sz w:val="24"/>
        </w:rPr>
        <w:t> generated.</w:t>
      </w:r>
    </w:p>
    <w:p>
      <w:pPr>
        <w:pStyle w:val="BodyText"/>
        <w:spacing w:before="118"/>
        <w:rPr>
          <w:rFonts w:ascii="Arial"/>
          <w:sz w:val="24"/>
        </w:rPr>
      </w:pPr>
    </w:p>
    <w:p>
      <w:pPr>
        <w:pStyle w:val="ListParagraph"/>
        <w:numPr>
          <w:ilvl w:val="0"/>
          <w:numId w:val="2"/>
        </w:numPr>
        <w:tabs>
          <w:tab w:pos="2232" w:val="left" w:leader="none"/>
        </w:tabs>
        <w:spacing w:line="232" w:lineRule="auto" w:before="0" w:after="0"/>
        <w:ind w:left="2232" w:right="1037" w:hanging="288"/>
        <w:jc w:val="both"/>
        <w:rPr>
          <w:rFonts w:ascii="Arial" w:hAnsi="Arial"/>
          <w:sz w:val="24"/>
        </w:rPr>
      </w:pPr>
      <w:r>
        <w:rPr>
          <w:rFonts w:ascii="Arial" w:hAnsi="Arial"/>
          <w:sz w:val="24"/>
        </w:rPr>
        <w:t>When toxic</w:t>
      </w:r>
      <w:r>
        <w:rPr>
          <w:rFonts w:ascii="Arial" w:hAnsi="Arial"/>
          <w:spacing w:val="-1"/>
          <w:sz w:val="24"/>
        </w:rPr>
        <w:t> </w:t>
      </w:r>
      <w:r>
        <w:rPr>
          <w:rFonts w:ascii="Arial" w:hAnsi="Arial"/>
          <w:sz w:val="24"/>
        </w:rPr>
        <w:t>vapors, gases, fumes,</w:t>
      </w:r>
      <w:r>
        <w:rPr>
          <w:rFonts w:ascii="Arial" w:hAnsi="Arial"/>
          <w:spacing w:val="-3"/>
          <w:sz w:val="24"/>
        </w:rPr>
        <w:t> </w:t>
      </w:r>
      <w:r>
        <w:rPr>
          <w:rFonts w:ascii="Arial" w:hAnsi="Arial"/>
          <w:sz w:val="24"/>
        </w:rPr>
        <w:t>mist, or</w:t>
      </w:r>
      <w:r>
        <w:rPr>
          <w:rFonts w:ascii="Arial" w:hAnsi="Arial"/>
          <w:spacing w:val="-4"/>
          <w:sz w:val="24"/>
        </w:rPr>
        <w:t> </w:t>
      </w:r>
      <w:r>
        <w:rPr>
          <w:rFonts w:ascii="Arial" w:hAnsi="Arial"/>
          <w:sz w:val="24"/>
        </w:rPr>
        <w:t>dust from</w:t>
      </w:r>
      <w:r>
        <w:rPr>
          <w:rFonts w:ascii="Arial" w:hAnsi="Arial"/>
          <w:spacing w:val="-2"/>
          <w:sz w:val="24"/>
        </w:rPr>
        <w:t> </w:t>
      </w:r>
      <w:r>
        <w:rPr>
          <w:rFonts w:ascii="Arial" w:hAnsi="Arial"/>
          <w:sz w:val="24"/>
        </w:rPr>
        <w:t>substances</w:t>
      </w:r>
      <w:r>
        <w:rPr>
          <w:rFonts w:ascii="Arial" w:hAnsi="Arial"/>
          <w:spacing w:val="-1"/>
          <w:sz w:val="24"/>
        </w:rPr>
        <w:t> </w:t>
      </w:r>
      <w:r>
        <w:rPr>
          <w:rFonts w:ascii="Arial" w:hAnsi="Arial"/>
          <w:sz w:val="24"/>
        </w:rPr>
        <w:t>with a</w:t>
      </w:r>
      <w:r>
        <w:rPr>
          <w:rFonts w:ascii="Arial" w:hAnsi="Arial"/>
          <w:spacing w:val="-2"/>
          <w:sz w:val="24"/>
        </w:rPr>
        <w:t> </w:t>
      </w:r>
      <w:r>
        <w:rPr>
          <w:rFonts w:ascii="Arial" w:hAnsi="Arial"/>
          <w:sz w:val="24"/>
        </w:rPr>
        <w:t>health hazard</w:t>
      </w:r>
      <w:r>
        <w:rPr>
          <w:rFonts w:ascii="Arial" w:hAnsi="Arial"/>
          <w:spacing w:val="-2"/>
          <w:sz w:val="24"/>
        </w:rPr>
        <w:t> </w:t>
      </w:r>
      <w:r>
        <w:rPr>
          <w:rFonts w:ascii="Arial" w:hAnsi="Arial"/>
          <w:sz w:val="24"/>
        </w:rPr>
        <w:t>rating</w:t>
      </w:r>
      <w:r>
        <w:rPr>
          <w:rFonts w:ascii="Arial" w:hAnsi="Arial"/>
          <w:spacing w:val="-4"/>
          <w:sz w:val="24"/>
        </w:rPr>
        <w:t> </w:t>
      </w:r>
      <w:r>
        <w:rPr>
          <w:rFonts w:ascii="Arial" w:hAnsi="Arial"/>
          <w:sz w:val="24"/>
        </w:rPr>
        <w:t>of</w:t>
      </w:r>
      <w:r>
        <w:rPr>
          <w:rFonts w:ascii="Arial" w:hAnsi="Arial"/>
          <w:spacing w:val="-5"/>
          <w:sz w:val="24"/>
        </w:rPr>
        <w:t> </w:t>
      </w:r>
      <w:r>
        <w:rPr>
          <w:rFonts w:ascii="Arial" w:hAnsi="Arial"/>
          <w:sz w:val="24"/>
        </w:rPr>
        <w:t>1,</w:t>
      </w:r>
      <w:r>
        <w:rPr>
          <w:rFonts w:ascii="Arial" w:hAnsi="Arial"/>
          <w:spacing w:val="-2"/>
          <w:sz w:val="24"/>
        </w:rPr>
        <w:t> </w:t>
      </w:r>
      <w:r>
        <w:rPr>
          <w:rFonts w:ascii="Arial" w:hAnsi="Arial"/>
          <w:sz w:val="24"/>
        </w:rPr>
        <w:t>2,</w:t>
      </w:r>
      <w:r>
        <w:rPr>
          <w:rFonts w:ascii="Arial" w:hAnsi="Arial"/>
          <w:spacing w:val="-2"/>
          <w:sz w:val="24"/>
        </w:rPr>
        <w:t> </w:t>
      </w:r>
      <w:r>
        <w:rPr>
          <w:rFonts w:ascii="Arial" w:hAnsi="Arial"/>
          <w:sz w:val="24"/>
        </w:rPr>
        <w:t>3,</w:t>
      </w:r>
      <w:r>
        <w:rPr>
          <w:rFonts w:ascii="Arial" w:hAnsi="Arial"/>
          <w:spacing w:val="-2"/>
          <w:sz w:val="24"/>
        </w:rPr>
        <w:t> </w:t>
      </w:r>
      <w:r>
        <w:rPr>
          <w:rFonts w:ascii="Arial" w:hAnsi="Arial"/>
          <w:sz w:val="24"/>
        </w:rPr>
        <w:t>or</w:t>
      </w:r>
      <w:r>
        <w:rPr>
          <w:rFonts w:ascii="Arial" w:hAnsi="Arial"/>
          <w:spacing w:val="-4"/>
          <w:sz w:val="24"/>
        </w:rPr>
        <w:t> </w:t>
      </w:r>
      <w:r>
        <w:rPr>
          <w:rFonts w:ascii="Arial" w:hAnsi="Arial"/>
          <w:sz w:val="24"/>
        </w:rPr>
        <w:t>4</w:t>
      </w:r>
      <w:r>
        <w:rPr>
          <w:rFonts w:ascii="Arial" w:hAnsi="Arial"/>
          <w:spacing w:val="-4"/>
          <w:sz w:val="24"/>
        </w:rPr>
        <w:t> </w:t>
      </w:r>
      <w:r>
        <w:rPr>
          <w:rFonts w:ascii="Arial" w:hAnsi="Arial"/>
          <w:sz w:val="24"/>
        </w:rPr>
        <w:t>are</w:t>
      </w:r>
      <w:r>
        <w:rPr>
          <w:rFonts w:ascii="Arial" w:hAnsi="Arial"/>
          <w:spacing w:val="-2"/>
          <w:sz w:val="24"/>
        </w:rPr>
        <w:t> </w:t>
      </w:r>
      <w:r>
        <w:rPr>
          <w:rFonts w:ascii="Arial" w:hAnsi="Arial"/>
          <w:sz w:val="24"/>
        </w:rPr>
        <w:t>generated.</w:t>
      </w:r>
      <w:r>
        <w:rPr>
          <w:rFonts w:ascii="Arial" w:hAnsi="Arial"/>
          <w:spacing w:val="-2"/>
          <w:sz w:val="24"/>
        </w:rPr>
        <w:t> </w:t>
      </w:r>
      <w:r>
        <w:rPr>
          <w:rFonts w:ascii="Arial" w:hAnsi="Arial"/>
          <w:sz w:val="24"/>
        </w:rPr>
        <w:t>The</w:t>
      </w:r>
      <w:r>
        <w:rPr>
          <w:rFonts w:ascii="Arial" w:hAnsi="Arial"/>
          <w:spacing w:val="-2"/>
          <w:sz w:val="24"/>
        </w:rPr>
        <w:t> </w:t>
      </w:r>
      <w:r>
        <w:rPr>
          <w:rFonts w:ascii="Arial" w:hAnsi="Arial"/>
          <w:sz w:val="24"/>
        </w:rPr>
        <w:t>concentration</w:t>
      </w:r>
      <w:r>
        <w:rPr>
          <w:rFonts w:ascii="Arial" w:hAnsi="Arial"/>
          <w:spacing w:val="-2"/>
          <w:sz w:val="24"/>
        </w:rPr>
        <w:t> </w:t>
      </w:r>
      <w:r>
        <w:rPr>
          <w:rFonts w:ascii="Arial" w:hAnsi="Arial"/>
          <w:sz w:val="24"/>
        </w:rPr>
        <w:t>of</w:t>
      </w:r>
      <w:r>
        <w:rPr>
          <w:rFonts w:ascii="Arial" w:hAnsi="Arial"/>
          <w:spacing w:val="-5"/>
          <w:sz w:val="24"/>
        </w:rPr>
        <w:t> </w:t>
      </w:r>
      <w:r>
        <w:rPr>
          <w:rFonts w:ascii="Arial" w:hAnsi="Arial"/>
          <w:sz w:val="24"/>
        </w:rPr>
        <w:t>toxic</w:t>
      </w:r>
      <w:r>
        <w:rPr>
          <w:rFonts w:ascii="Arial" w:hAnsi="Arial"/>
          <w:spacing w:val="-3"/>
          <w:sz w:val="24"/>
        </w:rPr>
        <w:t> </w:t>
      </w:r>
      <w:r>
        <w:rPr>
          <w:rFonts w:ascii="Arial" w:hAnsi="Arial"/>
          <w:sz w:val="24"/>
        </w:rPr>
        <w:t>vapors,</w:t>
      </w:r>
    </w:p>
    <w:p>
      <w:pPr>
        <w:pStyle w:val="ListParagraph"/>
        <w:spacing w:after="0" w:line="232" w:lineRule="auto"/>
        <w:jc w:val="both"/>
        <w:rPr>
          <w:rFonts w:ascii="Arial" w:hAnsi="Arial"/>
          <w:sz w:val="24"/>
        </w:rPr>
        <w:sectPr>
          <w:pgSz w:w="12240" w:h="15840"/>
          <w:pgMar w:header="0" w:footer="1023" w:top="840" w:bottom="1220" w:left="360" w:right="360"/>
        </w:sectPr>
      </w:pPr>
    </w:p>
    <w:p>
      <w:pPr>
        <w:spacing w:before="79"/>
        <w:ind w:left="2232" w:right="903" w:firstLine="0"/>
        <w:jc w:val="left"/>
        <w:rPr>
          <w:rFonts w:ascii="Arial"/>
          <w:sz w:val="24"/>
        </w:rPr>
      </w:pPr>
      <w:r>
        <w:rPr>
          <w:rFonts w:ascii="Arial"/>
          <w:sz w:val="24"/>
        </w:rPr>
        <w:t>gases, fumes, mist, or dusts must not exceed 1% of the median lethal concentration</w:t>
      </w:r>
      <w:r>
        <w:rPr>
          <w:rFonts w:ascii="Arial"/>
          <w:spacing w:val="-3"/>
          <w:sz w:val="24"/>
        </w:rPr>
        <w:t> </w:t>
      </w:r>
      <w:r>
        <w:rPr>
          <w:rFonts w:ascii="Arial"/>
          <w:sz w:val="24"/>
        </w:rPr>
        <w:t>for</w:t>
      </w:r>
      <w:r>
        <w:rPr>
          <w:rFonts w:ascii="Arial"/>
          <w:spacing w:val="-7"/>
          <w:sz w:val="24"/>
        </w:rPr>
        <w:t> </w:t>
      </w:r>
      <w:r>
        <w:rPr>
          <w:rFonts w:ascii="Arial"/>
          <w:sz w:val="24"/>
        </w:rPr>
        <w:t>acute</w:t>
      </w:r>
      <w:r>
        <w:rPr>
          <w:rFonts w:ascii="Arial"/>
          <w:spacing w:val="-5"/>
          <w:sz w:val="24"/>
        </w:rPr>
        <w:t> </w:t>
      </w:r>
      <w:r>
        <w:rPr>
          <w:rFonts w:ascii="Arial"/>
          <w:sz w:val="24"/>
        </w:rPr>
        <w:t>inhalation</w:t>
      </w:r>
      <w:r>
        <w:rPr>
          <w:rFonts w:ascii="Arial"/>
          <w:spacing w:val="-3"/>
          <w:sz w:val="24"/>
        </w:rPr>
        <w:t> </w:t>
      </w:r>
      <w:r>
        <w:rPr>
          <w:rFonts w:ascii="Arial"/>
          <w:sz w:val="24"/>
        </w:rPr>
        <w:t>toxicity</w:t>
      </w:r>
      <w:r>
        <w:rPr>
          <w:rFonts w:ascii="Arial"/>
          <w:spacing w:val="-4"/>
          <w:sz w:val="24"/>
        </w:rPr>
        <w:t> </w:t>
      </w:r>
      <w:r>
        <w:rPr>
          <w:rFonts w:ascii="Arial"/>
          <w:sz w:val="24"/>
        </w:rPr>
        <w:t>(OMSC</w:t>
      </w:r>
      <w:r>
        <w:rPr>
          <w:rFonts w:ascii="Arial"/>
          <w:spacing w:val="-4"/>
          <w:sz w:val="24"/>
        </w:rPr>
        <w:t> </w:t>
      </w:r>
      <w:r>
        <w:rPr>
          <w:rFonts w:ascii="Arial"/>
          <w:sz w:val="24"/>
        </w:rPr>
        <w:t>510.2).</w:t>
      </w:r>
      <w:r>
        <w:rPr>
          <w:rFonts w:ascii="Arial"/>
          <w:spacing w:val="-3"/>
          <w:sz w:val="24"/>
        </w:rPr>
        <w:t> </w:t>
      </w:r>
      <w:r>
        <w:rPr>
          <w:rFonts w:ascii="Arial"/>
          <w:sz w:val="24"/>
        </w:rPr>
        <w:t>Refer</w:t>
      </w:r>
      <w:r>
        <w:rPr>
          <w:rFonts w:ascii="Arial"/>
          <w:spacing w:val="-5"/>
          <w:sz w:val="24"/>
        </w:rPr>
        <w:t> </w:t>
      </w:r>
      <w:r>
        <w:rPr>
          <w:rFonts w:ascii="Arial"/>
          <w:sz w:val="24"/>
        </w:rPr>
        <w:t>to</w:t>
      </w:r>
      <w:r>
        <w:rPr>
          <w:rFonts w:ascii="Arial"/>
          <w:spacing w:val="-5"/>
          <w:sz w:val="24"/>
        </w:rPr>
        <w:t> </w:t>
      </w:r>
      <w:r>
        <w:rPr>
          <w:rFonts w:ascii="Arial"/>
          <w:sz w:val="24"/>
        </w:rPr>
        <w:t>chemical SDS section 11.</w:t>
      </w:r>
    </w:p>
    <w:p>
      <w:pPr>
        <w:pStyle w:val="BodyText"/>
        <w:rPr>
          <w:rFonts w:ascii="Arial"/>
          <w:sz w:val="24"/>
        </w:rPr>
      </w:pPr>
    </w:p>
    <w:p>
      <w:pPr>
        <w:pStyle w:val="ListParagraph"/>
        <w:numPr>
          <w:ilvl w:val="0"/>
          <w:numId w:val="2"/>
        </w:numPr>
        <w:tabs>
          <w:tab w:pos="2231" w:val="left" w:leader="none"/>
        </w:tabs>
        <w:spacing w:line="240" w:lineRule="auto" w:before="0" w:after="0"/>
        <w:ind w:left="2231" w:right="0" w:hanging="287"/>
        <w:jc w:val="left"/>
        <w:rPr>
          <w:rFonts w:ascii="Arial" w:hAnsi="Arial"/>
          <w:sz w:val="24"/>
        </w:rPr>
      </w:pPr>
      <w:r>
        <w:rPr>
          <w:rFonts w:ascii="Arial" w:hAnsi="Arial"/>
          <w:sz w:val="24"/>
        </w:rPr>
        <w:t>Produces</w:t>
      </w:r>
      <w:r>
        <w:rPr>
          <w:rFonts w:ascii="Arial" w:hAnsi="Arial"/>
          <w:spacing w:val="-5"/>
          <w:sz w:val="24"/>
        </w:rPr>
        <w:t> </w:t>
      </w:r>
      <w:r>
        <w:rPr>
          <w:rFonts w:ascii="Arial" w:hAnsi="Arial"/>
          <w:sz w:val="24"/>
        </w:rPr>
        <w:t>an</w:t>
      </w:r>
      <w:r>
        <w:rPr>
          <w:rFonts w:ascii="Arial" w:hAnsi="Arial"/>
          <w:spacing w:val="-3"/>
          <w:sz w:val="24"/>
        </w:rPr>
        <w:t> </w:t>
      </w:r>
      <w:r>
        <w:rPr>
          <w:rFonts w:ascii="Arial" w:hAnsi="Arial"/>
          <w:sz w:val="24"/>
        </w:rPr>
        <w:t>odor</w:t>
      </w:r>
      <w:r>
        <w:rPr>
          <w:rFonts w:ascii="Arial" w:hAnsi="Arial"/>
          <w:spacing w:val="-4"/>
          <w:sz w:val="24"/>
        </w:rPr>
        <w:t> </w:t>
      </w:r>
      <w:r>
        <w:rPr>
          <w:rFonts w:ascii="Arial" w:hAnsi="Arial"/>
          <w:sz w:val="24"/>
        </w:rPr>
        <w:t>that</w:t>
      </w:r>
      <w:r>
        <w:rPr>
          <w:rFonts w:ascii="Arial" w:hAnsi="Arial"/>
          <w:spacing w:val="-4"/>
          <w:sz w:val="24"/>
        </w:rPr>
        <w:t> </w:t>
      </w:r>
      <w:r>
        <w:rPr>
          <w:rFonts w:ascii="Arial" w:hAnsi="Arial"/>
          <w:sz w:val="24"/>
        </w:rPr>
        <w:t>is</w:t>
      </w:r>
      <w:r>
        <w:rPr>
          <w:rFonts w:ascii="Arial" w:hAnsi="Arial"/>
          <w:spacing w:val="-3"/>
          <w:sz w:val="24"/>
        </w:rPr>
        <w:t> </w:t>
      </w:r>
      <w:r>
        <w:rPr>
          <w:rFonts w:ascii="Arial" w:hAnsi="Arial"/>
          <w:sz w:val="24"/>
        </w:rPr>
        <w:t>annoying</w:t>
      </w:r>
      <w:r>
        <w:rPr>
          <w:rFonts w:ascii="Arial" w:hAnsi="Arial"/>
          <w:spacing w:val="-1"/>
          <w:sz w:val="24"/>
        </w:rPr>
        <w:t> </w:t>
      </w:r>
      <w:r>
        <w:rPr>
          <w:rFonts w:ascii="Arial" w:hAnsi="Arial"/>
          <w:sz w:val="24"/>
        </w:rPr>
        <w:t>to</w:t>
      </w:r>
      <w:r>
        <w:rPr>
          <w:rFonts w:ascii="Arial" w:hAnsi="Arial"/>
          <w:spacing w:val="-2"/>
          <w:sz w:val="24"/>
        </w:rPr>
        <w:t> </w:t>
      </w:r>
      <w:r>
        <w:rPr>
          <w:rFonts w:ascii="Arial" w:hAnsi="Arial"/>
          <w:sz w:val="24"/>
        </w:rPr>
        <w:t>laboratory</w:t>
      </w:r>
      <w:r>
        <w:rPr>
          <w:rFonts w:ascii="Arial" w:hAnsi="Arial"/>
          <w:spacing w:val="-2"/>
          <w:sz w:val="24"/>
        </w:rPr>
        <w:t> </w:t>
      </w:r>
      <w:r>
        <w:rPr>
          <w:rFonts w:ascii="Arial" w:hAnsi="Arial"/>
          <w:sz w:val="24"/>
        </w:rPr>
        <w:t>occupants</w:t>
      </w:r>
      <w:r>
        <w:rPr>
          <w:rFonts w:ascii="Arial" w:hAnsi="Arial"/>
          <w:spacing w:val="-5"/>
          <w:sz w:val="24"/>
        </w:rPr>
        <w:t> </w:t>
      </w:r>
      <w:r>
        <w:rPr>
          <w:rFonts w:ascii="Arial" w:hAnsi="Arial"/>
          <w:sz w:val="24"/>
        </w:rPr>
        <w:t>or</w:t>
      </w:r>
      <w:r>
        <w:rPr>
          <w:rFonts w:ascii="Arial" w:hAnsi="Arial"/>
          <w:spacing w:val="-3"/>
          <w:sz w:val="24"/>
        </w:rPr>
        <w:t> </w:t>
      </w:r>
      <w:r>
        <w:rPr>
          <w:rFonts w:ascii="Arial" w:hAnsi="Arial"/>
          <w:sz w:val="24"/>
        </w:rPr>
        <w:t>adjacent</w:t>
      </w:r>
      <w:r>
        <w:rPr>
          <w:rFonts w:ascii="Arial" w:hAnsi="Arial"/>
          <w:spacing w:val="-1"/>
          <w:sz w:val="24"/>
        </w:rPr>
        <w:t> </w:t>
      </w:r>
      <w:r>
        <w:rPr>
          <w:rFonts w:ascii="Arial" w:hAnsi="Arial"/>
          <w:spacing w:val="-2"/>
          <w:sz w:val="24"/>
        </w:rPr>
        <w:t>units.</w:t>
      </w:r>
    </w:p>
    <w:p>
      <w:pPr>
        <w:pStyle w:val="Heading3"/>
        <w:spacing w:before="267"/>
        <w:ind w:left="1080"/>
        <w:rPr>
          <w:b w:val="0"/>
          <w:i/>
        </w:rPr>
      </w:pPr>
      <w:r>
        <w:rPr>
          <w:i/>
        </w:rPr>
        <w:t>Safety</w:t>
      </w:r>
      <w:r>
        <w:rPr>
          <w:i/>
          <w:spacing w:val="-2"/>
        </w:rPr>
        <w:t> </w:t>
      </w:r>
      <w:r>
        <w:rPr>
          <w:i/>
        </w:rPr>
        <w:t>Shields</w:t>
      </w:r>
      <w:r>
        <w:rPr>
          <w:i/>
          <w:spacing w:val="-4"/>
        </w:rPr>
        <w:t> </w:t>
      </w:r>
      <w:r>
        <w:rPr>
          <w:i/>
        </w:rPr>
        <w:t>or</w:t>
      </w:r>
      <w:r>
        <w:rPr>
          <w:i/>
          <w:spacing w:val="-3"/>
        </w:rPr>
        <w:t> </w:t>
      </w:r>
      <w:r>
        <w:rPr>
          <w:i/>
        </w:rPr>
        <w:t>Other</w:t>
      </w:r>
      <w:r>
        <w:rPr>
          <w:i/>
          <w:spacing w:val="-3"/>
        </w:rPr>
        <w:t> </w:t>
      </w:r>
      <w:r>
        <w:rPr>
          <w:i/>
        </w:rPr>
        <w:t>Containment</w:t>
      </w:r>
      <w:r>
        <w:rPr>
          <w:i/>
          <w:spacing w:val="-3"/>
        </w:rPr>
        <w:t> </w:t>
      </w:r>
      <w:r>
        <w:rPr>
          <w:i/>
          <w:spacing w:val="-2"/>
        </w:rPr>
        <w:t>Devices</w:t>
      </w:r>
      <w:r>
        <w:rPr>
          <w:b w:val="0"/>
          <w:i/>
          <w:spacing w:val="-2"/>
        </w:rPr>
        <w:t>:</w:t>
      </w:r>
    </w:p>
    <w:p>
      <w:pPr>
        <w:pStyle w:val="BodyText"/>
        <w:rPr>
          <w:rFonts w:ascii="Arial"/>
          <w:i/>
          <w:sz w:val="24"/>
        </w:rPr>
      </w:pPr>
    </w:p>
    <w:p>
      <w:pPr>
        <w:spacing w:before="0"/>
        <w:ind w:left="1656" w:right="853" w:firstLine="0"/>
        <w:jc w:val="left"/>
        <w:rPr>
          <w:rFonts w:ascii="Arial"/>
          <w:sz w:val="24"/>
        </w:rPr>
      </w:pPr>
      <w:r>
        <w:rPr>
          <w:rFonts w:ascii="Arial"/>
          <w:sz w:val="24"/>
        </w:rPr>
        <w:t>Safety</w:t>
      </w:r>
      <w:r>
        <w:rPr>
          <w:rFonts w:ascii="Arial"/>
          <w:spacing w:val="-5"/>
          <w:sz w:val="24"/>
        </w:rPr>
        <w:t> </w:t>
      </w:r>
      <w:r>
        <w:rPr>
          <w:rFonts w:ascii="Arial"/>
          <w:sz w:val="24"/>
        </w:rPr>
        <w:t>shielding,</w:t>
      </w:r>
      <w:r>
        <w:rPr>
          <w:rFonts w:ascii="Arial"/>
          <w:spacing w:val="-2"/>
          <w:sz w:val="24"/>
        </w:rPr>
        <w:t> </w:t>
      </w:r>
      <w:r>
        <w:rPr>
          <w:rFonts w:ascii="Arial"/>
          <w:sz w:val="24"/>
        </w:rPr>
        <w:t>such</w:t>
      </w:r>
      <w:r>
        <w:rPr>
          <w:rFonts w:ascii="Arial"/>
          <w:spacing w:val="-4"/>
          <w:sz w:val="24"/>
        </w:rPr>
        <w:t> </w:t>
      </w:r>
      <w:r>
        <w:rPr>
          <w:rFonts w:ascii="Arial"/>
          <w:sz w:val="24"/>
        </w:rPr>
        <w:t>as</w:t>
      </w:r>
      <w:r>
        <w:rPr>
          <w:rFonts w:ascii="Arial"/>
          <w:spacing w:val="-3"/>
          <w:sz w:val="24"/>
        </w:rPr>
        <w:t> </w:t>
      </w:r>
      <w:r>
        <w:rPr>
          <w:rFonts w:ascii="Arial"/>
          <w:sz w:val="24"/>
        </w:rPr>
        <w:t>the</w:t>
      </w:r>
      <w:r>
        <w:rPr>
          <w:rFonts w:ascii="Arial"/>
          <w:spacing w:val="-2"/>
          <w:sz w:val="24"/>
        </w:rPr>
        <w:t> </w:t>
      </w:r>
      <w:r>
        <w:rPr>
          <w:rFonts w:ascii="Arial"/>
          <w:sz w:val="24"/>
        </w:rPr>
        <w:t>sliding</w:t>
      </w:r>
      <w:r>
        <w:rPr>
          <w:rFonts w:ascii="Arial"/>
          <w:spacing w:val="-2"/>
          <w:sz w:val="24"/>
        </w:rPr>
        <w:t> </w:t>
      </w:r>
      <w:r>
        <w:rPr>
          <w:rFonts w:ascii="Arial"/>
          <w:sz w:val="24"/>
        </w:rPr>
        <w:t>sash</w:t>
      </w:r>
      <w:r>
        <w:rPr>
          <w:rFonts w:ascii="Arial"/>
          <w:spacing w:val="-4"/>
          <w:sz w:val="24"/>
        </w:rPr>
        <w:t> </w:t>
      </w:r>
      <w:r>
        <w:rPr>
          <w:rFonts w:ascii="Arial"/>
          <w:sz w:val="24"/>
        </w:rPr>
        <w:t>of</w:t>
      </w:r>
      <w:r>
        <w:rPr>
          <w:rFonts w:ascii="Arial"/>
          <w:spacing w:val="-5"/>
          <w:sz w:val="24"/>
        </w:rPr>
        <w:t> </w:t>
      </w:r>
      <w:r>
        <w:rPr>
          <w:rFonts w:ascii="Arial"/>
          <w:sz w:val="24"/>
        </w:rPr>
        <w:t>a</w:t>
      </w:r>
      <w:r>
        <w:rPr>
          <w:rFonts w:ascii="Arial"/>
          <w:spacing w:val="-4"/>
          <w:sz w:val="24"/>
        </w:rPr>
        <w:t> </w:t>
      </w:r>
      <w:r>
        <w:rPr>
          <w:rFonts w:ascii="Arial"/>
          <w:sz w:val="24"/>
        </w:rPr>
        <w:t>fume</w:t>
      </w:r>
      <w:r>
        <w:rPr>
          <w:rFonts w:ascii="Arial"/>
          <w:spacing w:val="-2"/>
          <w:sz w:val="24"/>
        </w:rPr>
        <w:t> </w:t>
      </w:r>
      <w:r>
        <w:rPr>
          <w:rFonts w:ascii="Arial"/>
          <w:sz w:val="24"/>
        </w:rPr>
        <w:t>hood</w:t>
      </w:r>
      <w:r>
        <w:rPr>
          <w:rFonts w:ascii="Arial"/>
          <w:spacing w:val="-3"/>
          <w:sz w:val="24"/>
        </w:rPr>
        <w:t> </w:t>
      </w:r>
      <w:r>
        <w:rPr>
          <w:rFonts w:ascii="Arial"/>
          <w:sz w:val="24"/>
        </w:rPr>
        <w:t>and</w:t>
      </w:r>
      <w:r>
        <w:rPr>
          <w:rFonts w:ascii="Arial"/>
          <w:spacing w:val="-4"/>
          <w:sz w:val="24"/>
        </w:rPr>
        <w:t> </w:t>
      </w:r>
      <w:r>
        <w:rPr>
          <w:rFonts w:ascii="Arial"/>
          <w:sz w:val="24"/>
        </w:rPr>
        <w:t>benchtop</w:t>
      </w:r>
      <w:r>
        <w:rPr>
          <w:rFonts w:ascii="Arial"/>
          <w:spacing w:val="-2"/>
          <w:sz w:val="24"/>
        </w:rPr>
        <w:t> </w:t>
      </w:r>
      <w:r>
        <w:rPr>
          <w:rFonts w:ascii="Arial"/>
          <w:sz w:val="24"/>
        </w:rPr>
        <w:t>safety shielding, is advised for a chemical procedure when the following occurs:</w:t>
      </w:r>
    </w:p>
    <w:p>
      <w:pPr>
        <w:pStyle w:val="BodyText"/>
        <w:spacing w:before="7"/>
        <w:rPr>
          <w:rFonts w:ascii="Arial"/>
          <w:sz w:val="24"/>
        </w:rPr>
      </w:pPr>
    </w:p>
    <w:p>
      <w:pPr>
        <w:pStyle w:val="ListParagraph"/>
        <w:numPr>
          <w:ilvl w:val="0"/>
          <w:numId w:val="2"/>
        </w:numPr>
        <w:tabs>
          <w:tab w:pos="2232" w:val="left" w:leader="none"/>
        </w:tabs>
        <w:spacing w:line="232" w:lineRule="auto" w:before="0" w:after="0"/>
        <w:ind w:left="2232" w:right="1132" w:hanging="288"/>
        <w:jc w:val="left"/>
        <w:rPr>
          <w:rFonts w:ascii="Arial" w:hAnsi="Arial"/>
          <w:sz w:val="24"/>
        </w:rPr>
      </w:pPr>
      <w:r>
        <w:rPr>
          <w:rFonts w:ascii="Arial" w:hAnsi="Arial"/>
          <w:sz w:val="24"/>
        </w:rPr>
        <w:t>Working with any substance that has a potential for splattering or explosion. This</w:t>
      </w:r>
      <w:r>
        <w:rPr>
          <w:rFonts w:ascii="Arial" w:hAnsi="Arial"/>
          <w:spacing w:val="-4"/>
          <w:sz w:val="24"/>
        </w:rPr>
        <w:t> </w:t>
      </w:r>
      <w:r>
        <w:rPr>
          <w:rFonts w:ascii="Arial" w:hAnsi="Arial"/>
          <w:sz w:val="24"/>
        </w:rPr>
        <w:t>includes</w:t>
      </w:r>
      <w:r>
        <w:rPr>
          <w:rFonts w:ascii="Arial" w:hAnsi="Arial"/>
          <w:spacing w:val="-6"/>
          <w:sz w:val="24"/>
        </w:rPr>
        <w:t> </w:t>
      </w:r>
      <w:r>
        <w:rPr>
          <w:rFonts w:ascii="Arial" w:hAnsi="Arial"/>
          <w:sz w:val="24"/>
        </w:rPr>
        <w:t>highly</w:t>
      </w:r>
      <w:r>
        <w:rPr>
          <w:rFonts w:ascii="Arial" w:hAnsi="Arial"/>
          <w:spacing w:val="-4"/>
          <w:sz w:val="24"/>
        </w:rPr>
        <w:t> </w:t>
      </w:r>
      <w:r>
        <w:rPr>
          <w:rFonts w:ascii="Arial" w:hAnsi="Arial"/>
          <w:sz w:val="24"/>
        </w:rPr>
        <w:t>concentrated</w:t>
      </w:r>
      <w:r>
        <w:rPr>
          <w:rFonts w:ascii="Arial" w:hAnsi="Arial"/>
          <w:spacing w:val="-5"/>
          <w:sz w:val="24"/>
        </w:rPr>
        <w:t> </w:t>
      </w:r>
      <w:r>
        <w:rPr>
          <w:rFonts w:ascii="Arial" w:hAnsi="Arial"/>
          <w:sz w:val="24"/>
        </w:rPr>
        <w:t>acids,</w:t>
      </w:r>
      <w:r>
        <w:rPr>
          <w:rFonts w:ascii="Arial" w:hAnsi="Arial"/>
          <w:spacing w:val="-6"/>
          <w:sz w:val="24"/>
        </w:rPr>
        <w:t> </w:t>
      </w:r>
      <w:r>
        <w:rPr>
          <w:rFonts w:ascii="Arial" w:hAnsi="Arial"/>
          <w:sz w:val="24"/>
        </w:rPr>
        <w:t>bases,</w:t>
      </w:r>
      <w:r>
        <w:rPr>
          <w:rFonts w:ascii="Arial" w:hAnsi="Arial"/>
          <w:spacing w:val="-3"/>
          <w:sz w:val="24"/>
        </w:rPr>
        <w:t> </w:t>
      </w:r>
      <w:r>
        <w:rPr>
          <w:rFonts w:ascii="Arial" w:hAnsi="Arial"/>
          <w:sz w:val="24"/>
        </w:rPr>
        <w:t>oxidizers</w:t>
      </w:r>
      <w:r>
        <w:rPr>
          <w:rFonts w:ascii="Arial" w:hAnsi="Arial"/>
          <w:spacing w:val="-4"/>
          <w:sz w:val="24"/>
        </w:rPr>
        <w:t> </w:t>
      </w:r>
      <w:r>
        <w:rPr>
          <w:rFonts w:ascii="Arial" w:hAnsi="Arial"/>
          <w:sz w:val="24"/>
        </w:rPr>
        <w:t>or</w:t>
      </w:r>
      <w:r>
        <w:rPr>
          <w:rFonts w:ascii="Arial" w:hAnsi="Arial"/>
          <w:spacing w:val="-5"/>
          <w:sz w:val="24"/>
        </w:rPr>
        <w:t> </w:t>
      </w:r>
      <w:r>
        <w:rPr>
          <w:rFonts w:ascii="Arial" w:hAnsi="Arial"/>
          <w:sz w:val="24"/>
        </w:rPr>
        <w:t>reducing</w:t>
      </w:r>
      <w:r>
        <w:rPr>
          <w:rFonts w:ascii="Arial" w:hAnsi="Arial"/>
          <w:spacing w:val="-3"/>
          <w:sz w:val="24"/>
        </w:rPr>
        <w:t> </w:t>
      </w:r>
      <w:r>
        <w:rPr>
          <w:rFonts w:ascii="Arial" w:hAnsi="Arial"/>
          <w:sz w:val="24"/>
        </w:rPr>
        <w:t>agents.</w:t>
      </w:r>
    </w:p>
    <w:p>
      <w:pPr>
        <w:pStyle w:val="BodyText"/>
        <w:spacing w:before="1"/>
        <w:rPr>
          <w:rFonts w:ascii="Arial"/>
          <w:sz w:val="24"/>
        </w:rPr>
      </w:pPr>
    </w:p>
    <w:p>
      <w:pPr>
        <w:pStyle w:val="ListParagraph"/>
        <w:numPr>
          <w:ilvl w:val="0"/>
          <w:numId w:val="2"/>
        </w:numPr>
        <w:tabs>
          <w:tab w:pos="2230" w:val="left" w:leader="none"/>
        </w:tabs>
        <w:spacing w:line="240" w:lineRule="auto" w:before="0" w:after="0"/>
        <w:ind w:left="2230" w:right="0" w:hanging="287"/>
        <w:jc w:val="left"/>
        <w:rPr>
          <w:rFonts w:ascii="Arial" w:hAnsi="Arial"/>
          <w:sz w:val="24"/>
        </w:rPr>
      </w:pPr>
      <w:r>
        <w:rPr>
          <w:rFonts w:ascii="Arial" w:hAnsi="Arial"/>
          <w:sz w:val="24"/>
        </w:rPr>
        <w:t>Working</w:t>
      </w:r>
      <w:r>
        <w:rPr>
          <w:rFonts w:ascii="Arial" w:hAnsi="Arial"/>
          <w:spacing w:val="-6"/>
          <w:sz w:val="24"/>
        </w:rPr>
        <w:t> </w:t>
      </w:r>
      <w:r>
        <w:rPr>
          <w:rFonts w:ascii="Arial" w:hAnsi="Arial"/>
          <w:sz w:val="24"/>
        </w:rPr>
        <w:t>under</w:t>
      </w:r>
      <w:r>
        <w:rPr>
          <w:rFonts w:ascii="Arial" w:hAnsi="Arial"/>
          <w:spacing w:val="-3"/>
          <w:sz w:val="24"/>
        </w:rPr>
        <w:t> </w:t>
      </w:r>
      <w:r>
        <w:rPr>
          <w:rFonts w:ascii="Arial" w:hAnsi="Arial"/>
          <w:sz w:val="24"/>
        </w:rPr>
        <w:t>non-ambient</w:t>
      </w:r>
      <w:r>
        <w:rPr>
          <w:rFonts w:ascii="Arial" w:hAnsi="Arial"/>
          <w:spacing w:val="-5"/>
          <w:sz w:val="24"/>
        </w:rPr>
        <w:t> </w:t>
      </w:r>
      <w:r>
        <w:rPr>
          <w:rFonts w:ascii="Arial" w:hAnsi="Arial"/>
          <w:sz w:val="24"/>
        </w:rPr>
        <w:t>pressure</w:t>
      </w:r>
      <w:r>
        <w:rPr>
          <w:rFonts w:ascii="Arial" w:hAnsi="Arial"/>
          <w:spacing w:val="-1"/>
          <w:sz w:val="24"/>
        </w:rPr>
        <w:t> </w:t>
      </w:r>
      <w:r>
        <w:rPr>
          <w:rFonts w:ascii="Arial" w:hAnsi="Arial"/>
          <w:sz w:val="24"/>
        </w:rPr>
        <w:t>(vacuum</w:t>
      </w:r>
      <w:r>
        <w:rPr>
          <w:rFonts w:ascii="Arial" w:hAnsi="Arial"/>
          <w:spacing w:val="-1"/>
          <w:sz w:val="24"/>
        </w:rPr>
        <w:t> </w:t>
      </w:r>
      <w:r>
        <w:rPr>
          <w:rFonts w:ascii="Arial" w:hAnsi="Arial"/>
          <w:sz w:val="24"/>
        </w:rPr>
        <w:t>or</w:t>
      </w:r>
      <w:r>
        <w:rPr>
          <w:rFonts w:ascii="Arial" w:hAnsi="Arial"/>
          <w:spacing w:val="-5"/>
          <w:sz w:val="24"/>
        </w:rPr>
        <w:t> </w:t>
      </w:r>
      <w:r>
        <w:rPr>
          <w:rFonts w:ascii="Arial" w:hAnsi="Arial"/>
          <w:sz w:val="24"/>
        </w:rPr>
        <w:t>high</w:t>
      </w:r>
      <w:r>
        <w:rPr>
          <w:rFonts w:ascii="Arial" w:hAnsi="Arial"/>
          <w:spacing w:val="-3"/>
          <w:sz w:val="24"/>
        </w:rPr>
        <w:t> </w:t>
      </w:r>
      <w:r>
        <w:rPr>
          <w:rFonts w:ascii="Arial" w:hAnsi="Arial"/>
          <w:spacing w:val="-2"/>
          <w:sz w:val="24"/>
        </w:rPr>
        <w:t>pressure).</w:t>
      </w:r>
    </w:p>
    <w:p>
      <w:pPr>
        <w:pStyle w:val="ListParagraph"/>
        <w:numPr>
          <w:ilvl w:val="0"/>
          <w:numId w:val="2"/>
        </w:numPr>
        <w:tabs>
          <w:tab w:pos="2230" w:val="left" w:leader="none"/>
        </w:tabs>
        <w:spacing w:line="240" w:lineRule="auto" w:before="269" w:after="0"/>
        <w:ind w:left="2230" w:right="0" w:hanging="287"/>
        <w:jc w:val="left"/>
        <w:rPr>
          <w:rFonts w:ascii="Arial" w:hAnsi="Arial"/>
          <w:sz w:val="24"/>
        </w:rPr>
      </w:pPr>
      <w:r>
        <w:rPr>
          <w:rFonts w:ascii="Arial" w:hAnsi="Arial"/>
          <w:sz w:val="24"/>
        </w:rPr>
        <w:t>Working</w:t>
      </w:r>
      <w:r>
        <w:rPr>
          <w:rFonts w:ascii="Arial" w:hAnsi="Arial"/>
          <w:spacing w:val="-2"/>
          <w:sz w:val="24"/>
        </w:rPr>
        <w:t> </w:t>
      </w:r>
      <w:r>
        <w:rPr>
          <w:rFonts w:ascii="Arial" w:hAnsi="Arial"/>
          <w:sz w:val="24"/>
        </w:rPr>
        <w:t>with</w:t>
      </w:r>
      <w:r>
        <w:rPr>
          <w:rFonts w:ascii="Arial" w:hAnsi="Arial"/>
          <w:spacing w:val="-1"/>
          <w:sz w:val="24"/>
        </w:rPr>
        <w:t> </w:t>
      </w:r>
      <w:r>
        <w:rPr>
          <w:rFonts w:ascii="Arial" w:hAnsi="Arial"/>
          <w:sz w:val="24"/>
        </w:rPr>
        <w:t>a</w:t>
      </w:r>
      <w:r>
        <w:rPr>
          <w:rFonts w:ascii="Arial" w:hAnsi="Arial"/>
          <w:spacing w:val="-1"/>
          <w:sz w:val="24"/>
        </w:rPr>
        <w:t> </w:t>
      </w:r>
      <w:r>
        <w:rPr>
          <w:rFonts w:ascii="Arial" w:hAnsi="Arial"/>
          <w:sz w:val="24"/>
        </w:rPr>
        <w:t>reaction</w:t>
      </w:r>
      <w:r>
        <w:rPr>
          <w:rFonts w:ascii="Arial" w:hAnsi="Arial"/>
          <w:spacing w:val="-1"/>
          <w:sz w:val="24"/>
        </w:rPr>
        <w:t> </w:t>
      </w:r>
      <w:r>
        <w:rPr>
          <w:rFonts w:ascii="Arial" w:hAnsi="Arial"/>
          <w:sz w:val="24"/>
        </w:rPr>
        <w:t>for</w:t>
      </w:r>
      <w:r>
        <w:rPr>
          <w:rFonts w:ascii="Arial" w:hAnsi="Arial"/>
          <w:spacing w:val="-3"/>
          <w:sz w:val="24"/>
        </w:rPr>
        <w:t> </w:t>
      </w:r>
      <w:r>
        <w:rPr>
          <w:rFonts w:ascii="Arial" w:hAnsi="Arial"/>
          <w:sz w:val="24"/>
        </w:rPr>
        <w:t>the</w:t>
      </w:r>
      <w:r>
        <w:rPr>
          <w:rFonts w:ascii="Arial" w:hAnsi="Arial"/>
          <w:spacing w:val="-3"/>
          <w:sz w:val="24"/>
        </w:rPr>
        <w:t> </w:t>
      </w:r>
      <w:r>
        <w:rPr>
          <w:rFonts w:ascii="Arial" w:hAnsi="Arial"/>
          <w:sz w:val="24"/>
        </w:rPr>
        <w:t>first</w:t>
      </w:r>
      <w:r>
        <w:rPr>
          <w:rFonts w:ascii="Arial" w:hAnsi="Arial"/>
          <w:spacing w:val="-1"/>
          <w:sz w:val="24"/>
        </w:rPr>
        <w:t> </w:t>
      </w:r>
      <w:r>
        <w:rPr>
          <w:rFonts w:ascii="Arial" w:hAnsi="Arial"/>
          <w:spacing w:val="-4"/>
          <w:sz w:val="24"/>
        </w:rPr>
        <w:t>time.</w:t>
      </w:r>
    </w:p>
    <w:p>
      <w:pPr>
        <w:pStyle w:val="ListParagraph"/>
        <w:numPr>
          <w:ilvl w:val="0"/>
          <w:numId w:val="2"/>
        </w:numPr>
        <w:tabs>
          <w:tab w:pos="2230" w:val="left" w:leader="none"/>
        </w:tabs>
        <w:spacing w:line="240" w:lineRule="auto" w:before="266" w:after="0"/>
        <w:ind w:left="2230" w:right="0" w:hanging="287"/>
        <w:jc w:val="left"/>
        <w:rPr>
          <w:rFonts w:ascii="Arial" w:hAnsi="Arial"/>
          <w:sz w:val="24"/>
        </w:rPr>
      </w:pPr>
      <w:r>
        <w:rPr>
          <w:rFonts w:ascii="Arial" w:hAnsi="Arial"/>
          <w:sz w:val="24"/>
        </w:rPr>
        <w:t>Working</w:t>
      </w:r>
      <w:r>
        <w:rPr>
          <w:rFonts w:ascii="Arial" w:hAnsi="Arial"/>
          <w:spacing w:val="-2"/>
          <w:sz w:val="24"/>
        </w:rPr>
        <w:t> </w:t>
      </w:r>
      <w:r>
        <w:rPr>
          <w:rFonts w:ascii="Arial" w:hAnsi="Arial"/>
          <w:sz w:val="24"/>
        </w:rPr>
        <w:t>with</w:t>
      </w:r>
      <w:r>
        <w:rPr>
          <w:rFonts w:ascii="Arial" w:hAnsi="Arial"/>
          <w:spacing w:val="-2"/>
          <w:sz w:val="24"/>
        </w:rPr>
        <w:t> </w:t>
      </w:r>
      <w:r>
        <w:rPr>
          <w:rFonts w:ascii="Arial" w:hAnsi="Arial"/>
          <w:sz w:val="24"/>
        </w:rPr>
        <w:t>a</w:t>
      </w:r>
      <w:r>
        <w:rPr>
          <w:rFonts w:ascii="Arial" w:hAnsi="Arial"/>
          <w:spacing w:val="-2"/>
          <w:sz w:val="24"/>
        </w:rPr>
        <w:t> </w:t>
      </w:r>
      <w:r>
        <w:rPr>
          <w:rFonts w:ascii="Arial" w:hAnsi="Arial"/>
          <w:sz w:val="24"/>
        </w:rPr>
        <w:t>sealed-up</w:t>
      </w:r>
      <w:r>
        <w:rPr>
          <w:rFonts w:ascii="Arial" w:hAnsi="Arial"/>
          <w:spacing w:val="-2"/>
          <w:sz w:val="24"/>
        </w:rPr>
        <w:t> reaction.</w:t>
      </w:r>
    </w:p>
    <w:p>
      <w:pPr>
        <w:spacing w:before="267"/>
        <w:ind w:left="1655" w:right="853" w:firstLine="0"/>
        <w:jc w:val="left"/>
        <w:rPr>
          <w:rFonts w:ascii="Arial"/>
          <w:sz w:val="24"/>
        </w:rPr>
      </w:pPr>
      <w:r>
        <w:rPr>
          <w:rFonts w:ascii="Arial"/>
          <w:sz w:val="24"/>
        </w:rPr>
        <w:t>Other</w:t>
      </w:r>
      <w:r>
        <w:rPr>
          <w:rFonts w:ascii="Arial"/>
          <w:spacing w:val="-4"/>
          <w:sz w:val="24"/>
        </w:rPr>
        <w:t> </w:t>
      </w:r>
      <w:r>
        <w:rPr>
          <w:rFonts w:ascii="Arial"/>
          <w:sz w:val="24"/>
        </w:rPr>
        <w:t>containment</w:t>
      </w:r>
      <w:r>
        <w:rPr>
          <w:rFonts w:ascii="Arial"/>
          <w:spacing w:val="-5"/>
          <w:sz w:val="24"/>
        </w:rPr>
        <w:t> </w:t>
      </w:r>
      <w:r>
        <w:rPr>
          <w:rFonts w:ascii="Arial"/>
          <w:sz w:val="24"/>
        </w:rPr>
        <w:t>devices</w:t>
      </w:r>
      <w:r>
        <w:rPr>
          <w:rFonts w:ascii="Arial"/>
          <w:spacing w:val="-3"/>
          <w:sz w:val="24"/>
        </w:rPr>
        <w:t> </w:t>
      </w:r>
      <w:r>
        <w:rPr>
          <w:rFonts w:ascii="Arial"/>
          <w:sz w:val="24"/>
        </w:rPr>
        <w:t>such</w:t>
      </w:r>
      <w:r>
        <w:rPr>
          <w:rFonts w:ascii="Arial"/>
          <w:spacing w:val="-4"/>
          <w:sz w:val="24"/>
        </w:rPr>
        <w:t> </w:t>
      </w:r>
      <w:r>
        <w:rPr>
          <w:rFonts w:ascii="Arial"/>
          <w:sz w:val="24"/>
        </w:rPr>
        <w:t>as</w:t>
      </w:r>
      <w:r>
        <w:rPr>
          <w:rFonts w:ascii="Arial"/>
          <w:spacing w:val="-3"/>
          <w:sz w:val="24"/>
        </w:rPr>
        <w:t> </w:t>
      </w:r>
      <w:r>
        <w:rPr>
          <w:rFonts w:ascii="Arial"/>
          <w:sz w:val="24"/>
        </w:rPr>
        <w:t>glove</w:t>
      </w:r>
      <w:r>
        <w:rPr>
          <w:rFonts w:ascii="Arial"/>
          <w:spacing w:val="-2"/>
          <w:sz w:val="24"/>
        </w:rPr>
        <w:t> </w:t>
      </w:r>
      <w:r>
        <w:rPr>
          <w:rFonts w:ascii="Arial"/>
          <w:sz w:val="24"/>
        </w:rPr>
        <w:t>boxes</w:t>
      </w:r>
      <w:r>
        <w:rPr>
          <w:rFonts w:ascii="Arial"/>
          <w:spacing w:val="-3"/>
          <w:sz w:val="24"/>
        </w:rPr>
        <w:t> </w:t>
      </w:r>
      <w:r>
        <w:rPr>
          <w:rFonts w:ascii="Arial"/>
          <w:sz w:val="24"/>
        </w:rPr>
        <w:t>and</w:t>
      </w:r>
      <w:r>
        <w:rPr>
          <w:rFonts w:ascii="Arial"/>
          <w:spacing w:val="-2"/>
          <w:sz w:val="24"/>
        </w:rPr>
        <w:t> </w:t>
      </w:r>
      <w:r>
        <w:rPr>
          <w:rFonts w:ascii="Arial"/>
          <w:sz w:val="24"/>
        </w:rPr>
        <w:t>vented</w:t>
      </w:r>
      <w:r>
        <w:rPr>
          <w:rFonts w:ascii="Arial"/>
          <w:spacing w:val="-2"/>
          <w:sz w:val="24"/>
        </w:rPr>
        <w:t> </w:t>
      </w:r>
      <w:r>
        <w:rPr>
          <w:rFonts w:ascii="Arial"/>
          <w:sz w:val="24"/>
        </w:rPr>
        <w:t>gas</w:t>
      </w:r>
      <w:r>
        <w:rPr>
          <w:rFonts w:ascii="Arial"/>
          <w:spacing w:val="-3"/>
          <w:sz w:val="24"/>
        </w:rPr>
        <w:t> </w:t>
      </w:r>
      <w:r>
        <w:rPr>
          <w:rFonts w:ascii="Arial"/>
          <w:sz w:val="24"/>
        </w:rPr>
        <w:t>cabinets</w:t>
      </w:r>
      <w:r>
        <w:rPr>
          <w:rFonts w:ascii="Arial"/>
          <w:spacing w:val="-3"/>
          <w:sz w:val="24"/>
        </w:rPr>
        <w:t> </w:t>
      </w:r>
      <w:r>
        <w:rPr>
          <w:rFonts w:ascii="Arial"/>
          <w:sz w:val="24"/>
        </w:rPr>
        <w:t>are</w:t>
      </w:r>
      <w:r>
        <w:rPr>
          <w:rFonts w:ascii="Arial"/>
          <w:spacing w:val="-4"/>
          <w:sz w:val="24"/>
        </w:rPr>
        <w:t> </w:t>
      </w:r>
      <w:r>
        <w:rPr>
          <w:rFonts w:ascii="Arial"/>
          <w:sz w:val="24"/>
        </w:rPr>
        <w:t>used when the following occurs:</w:t>
      </w:r>
    </w:p>
    <w:p>
      <w:pPr>
        <w:pStyle w:val="ListParagraph"/>
        <w:numPr>
          <w:ilvl w:val="0"/>
          <w:numId w:val="2"/>
        </w:numPr>
        <w:tabs>
          <w:tab w:pos="2230" w:val="left" w:leader="none"/>
        </w:tabs>
        <w:spacing w:line="240" w:lineRule="auto" w:before="276" w:after="0"/>
        <w:ind w:left="2230" w:right="0" w:hanging="287"/>
        <w:jc w:val="left"/>
        <w:rPr>
          <w:rFonts w:ascii="Arial" w:hAnsi="Arial"/>
          <w:sz w:val="24"/>
        </w:rPr>
      </w:pPr>
      <w:r>
        <w:rPr>
          <w:rFonts w:ascii="Arial" w:hAnsi="Arial"/>
          <w:sz w:val="24"/>
        </w:rPr>
        <w:t>An</w:t>
      </w:r>
      <w:r>
        <w:rPr>
          <w:rFonts w:ascii="Arial" w:hAnsi="Arial"/>
          <w:spacing w:val="-4"/>
          <w:sz w:val="24"/>
        </w:rPr>
        <w:t> </w:t>
      </w:r>
      <w:r>
        <w:rPr>
          <w:rFonts w:ascii="Arial" w:hAnsi="Arial"/>
          <w:sz w:val="24"/>
        </w:rPr>
        <w:t>inert</w:t>
      </w:r>
      <w:r>
        <w:rPr>
          <w:rFonts w:ascii="Arial" w:hAnsi="Arial"/>
          <w:spacing w:val="-4"/>
          <w:sz w:val="24"/>
        </w:rPr>
        <w:t> </w:t>
      </w:r>
      <w:r>
        <w:rPr>
          <w:rFonts w:ascii="Arial" w:hAnsi="Arial"/>
          <w:sz w:val="24"/>
        </w:rPr>
        <w:t>atmosphere</w:t>
      </w:r>
      <w:r>
        <w:rPr>
          <w:rFonts w:ascii="Arial" w:hAnsi="Arial"/>
          <w:spacing w:val="-4"/>
          <w:sz w:val="24"/>
        </w:rPr>
        <w:t> </w:t>
      </w:r>
      <w:r>
        <w:rPr>
          <w:rFonts w:ascii="Arial" w:hAnsi="Arial"/>
          <w:sz w:val="24"/>
        </w:rPr>
        <w:t>for</w:t>
      </w:r>
      <w:r>
        <w:rPr>
          <w:rFonts w:ascii="Arial" w:hAnsi="Arial"/>
          <w:spacing w:val="-3"/>
          <w:sz w:val="24"/>
        </w:rPr>
        <w:t> </w:t>
      </w:r>
      <w:r>
        <w:rPr>
          <w:rFonts w:ascii="Arial" w:hAnsi="Arial"/>
          <w:sz w:val="24"/>
        </w:rPr>
        <w:t>the</w:t>
      </w:r>
      <w:r>
        <w:rPr>
          <w:rFonts w:ascii="Arial" w:hAnsi="Arial"/>
          <w:spacing w:val="-2"/>
          <w:sz w:val="24"/>
        </w:rPr>
        <w:t> </w:t>
      </w:r>
      <w:r>
        <w:rPr>
          <w:rFonts w:ascii="Arial" w:hAnsi="Arial"/>
          <w:sz w:val="24"/>
        </w:rPr>
        <w:t>chemical</w:t>
      </w:r>
      <w:r>
        <w:rPr>
          <w:rFonts w:ascii="Arial" w:hAnsi="Arial"/>
          <w:spacing w:val="-2"/>
          <w:sz w:val="24"/>
        </w:rPr>
        <w:t> </w:t>
      </w:r>
      <w:r>
        <w:rPr>
          <w:rFonts w:ascii="Arial" w:hAnsi="Arial"/>
          <w:sz w:val="24"/>
        </w:rPr>
        <w:t>procedure</w:t>
      </w:r>
      <w:r>
        <w:rPr>
          <w:rFonts w:ascii="Arial" w:hAnsi="Arial"/>
          <w:spacing w:val="-2"/>
          <w:sz w:val="24"/>
        </w:rPr>
        <w:t> </w:t>
      </w:r>
      <w:r>
        <w:rPr>
          <w:rFonts w:ascii="Arial" w:hAnsi="Arial"/>
          <w:sz w:val="24"/>
        </w:rPr>
        <w:t>is</w:t>
      </w:r>
      <w:r>
        <w:rPr>
          <w:rFonts w:ascii="Arial" w:hAnsi="Arial"/>
          <w:spacing w:val="-2"/>
          <w:sz w:val="24"/>
        </w:rPr>
        <w:t> needed.</w:t>
      </w:r>
    </w:p>
    <w:p>
      <w:pPr>
        <w:pStyle w:val="ListParagraph"/>
        <w:numPr>
          <w:ilvl w:val="0"/>
          <w:numId w:val="2"/>
        </w:numPr>
        <w:tabs>
          <w:tab w:pos="2230" w:val="left" w:leader="none"/>
        </w:tabs>
        <w:spacing w:line="240" w:lineRule="auto" w:before="266" w:after="0"/>
        <w:ind w:left="2230" w:right="0" w:hanging="287"/>
        <w:jc w:val="left"/>
        <w:rPr>
          <w:rFonts w:ascii="Arial" w:hAnsi="Arial"/>
          <w:sz w:val="24"/>
        </w:rPr>
      </w:pPr>
      <w:r>
        <w:rPr>
          <w:rFonts w:ascii="Arial" w:hAnsi="Arial"/>
          <w:sz w:val="24"/>
        </w:rPr>
        <w:t>Capture</w:t>
      </w:r>
      <w:r>
        <w:rPr>
          <w:rFonts w:ascii="Arial" w:hAnsi="Arial"/>
          <w:spacing w:val="-3"/>
          <w:sz w:val="24"/>
        </w:rPr>
        <w:t> </w:t>
      </w:r>
      <w:r>
        <w:rPr>
          <w:rFonts w:ascii="Arial" w:hAnsi="Arial"/>
          <w:sz w:val="24"/>
        </w:rPr>
        <w:t>of</w:t>
      </w:r>
      <w:r>
        <w:rPr>
          <w:rFonts w:ascii="Arial" w:hAnsi="Arial"/>
          <w:spacing w:val="-3"/>
          <w:sz w:val="24"/>
        </w:rPr>
        <w:t> </w:t>
      </w:r>
      <w:r>
        <w:rPr>
          <w:rFonts w:ascii="Arial" w:hAnsi="Arial"/>
          <w:sz w:val="24"/>
        </w:rPr>
        <w:t>any</w:t>
      </w:r>
      <w:r>
        <w:rPr>
          <w:rFonts w:ascii="Arial" w:hAnsi="Arial"/>
          <w:spacing w:val="-1"/>
          <w:sz w:val="24"/>
        </w:rPr>
        <w:t> </w:t>
      </w:r>
      <w:r>
        <w:rPr>
          <w:rFonts w:ascii="Arial" w:hAnsi="Arial"/>
          <w:sz w:val="24"/>
        </w:rPr>
        <w:t>chemical</w:t>
      </w:r>
      <w:r>
        <w:rPr>
          <w:rFonts w:ascii="Arial" w:hAnsi="Arial"/>
          <w:spacing w:val="-2"/>
          <w:sz w:val="24"/>
        </w:rPr>
        <w:t> </w:t>
      </w:r>
      <w:r>
        <w:rPr>
          <w:rFonts w:ascii="Arial" w:hAnsi="Arial"/>
          <w:sz w:val="24"/>
        </w:rPr>
        <w:t>emission is</w:t>
      </w:r>
      <w:r>
        <w:rPr>
          <w:rFonts w:ascii="Arial" w:hAnsi="Arial"/>
          <w:spacing w:val="-1"/>
          <w:sz w:val="24"/>
        </w:rPr>
        <w:t> </w:t>
      </w:r>
      <w:r>
        <w:rPr>
          <w:rFonts w:ascii="Arial" w:hAnsi="Arial"/>
          <w:spacing w:val="-2"/>
          <w:sz w:val="24"/>
        </w:rPr>
        <w:t>needed.</w:t>
      </w:r>
    </w:p>
    <w:p>
      <w:pPr>
        <w:pStyle w:val="ListParagraph"/>
        <w:numPr>
          <w:ilvl w:val="0"/>
          <w:numId w:val="2"/>
        </w:numPr>
        <w:tabs>
          <w:tab w:pos="2231" w:val="left" w:leader="none"/>
        </w:tabs>
        <w:spacing w:line="232" w:lineRule="auto" w:before="274" w:after="0"/>
        <w:ind w:left="2231" w:right="1235" w:hanging="288"/>
        <w:jc w:val="left"/>
        <w:rPr>
          <w:rFonts w:ascii="Arial" w:hAnsi="Arial"/>
          <w:sz w:val="24"/>
        </w:rPr>
      </w:pPr>
      <w:r>
        <w:rPr>
          <w:rFonts w:ascii="Arial" w:hAnsi="Arial"/>
          <w:sz w:val="24"/>
        </w:rPr>
        <w:t>A</w:t>
      </w:r>
      <w:r>
        <w:rPr>
          <w:rFonts w:ascii="Arial" w:hAnsi="Arial"/>
          <w:spacing w:val="-3"/>
          <w:sz w:val="24"/>
        </w:rPr>
        <w:t> </w:t>
      </w:r>
      <w:r>
        <w:rPr>
          <w:rFonts w:ascii="Arial" w:hAnsi="Arial"/>
          <w:sz w:val="24"/>
        </w:rPr>
        <w:t>standard</w:t>
      </w:r>
      <w:r>
        <w:rPr>
          <w:rFonts w:ascii="Arial" w:hAnsi="Arial"/>
          <w:spacing w:val="-4"/>
          <w:sz w:val="24"/>
        </w:rPr>
        <w:t> </w:t>
      </w:r>
      <w:r>
        <w:rPr>
          <w:rFonts w:ascii="Arial" w:hAnsi="Arial"/>
          <w:sz w:val="24"/>
        </w:rPr>
        <w:t>laboratory</w:t>
      </w:r>
      <w:r>
        <w:rPr>
          <w:rFonts w:ascii="Arial" w:hAnsi="Arial"/>
          <w:spacing w:val="-3"/>
          <w:sz w:val="24"/>
        </w:rPr>
        <w:t> </w:t>
      </w:r>
      <w:r>
        <w:rPr>
          <w:rFonts w:ascii="Arial" w:hAnsi="Arial"/>
          <w:sz w:val="24"/>
        </w:rPr>
        <w:t>fume</w:t>
      </w:r>
      <w:r>
        <w:rPr>
          <w:rFonts w:ascii="Arial" w:hAnsi="Arial"/>
          <w:spacing w:val="-4"/>
          <w:sz w:val="24"/>
        </w:rPr>
        <w:t> </w:t>
      </w:r>
      <w:r>
        <w:rPr>
          <w:rFonts w:ascii="Arial" w:hAnsi="Arial"/>
          <w:sz w:val="24"/>
        </w:rPr>
        <w:t>hood</w:t>
      </w:r>
      <w:r>
        <w:rPr>
          <w:rFonts w:ascii="Arial" w:hAnsi="Arial"/>
          <w:spacing w:val="-4"/>
          <w:sz w:val="24"/>
        </w:rPr>
        <w:t> </w:t>
      </w:r>
      <w:r>
        <w:rPr>
          <w:rFonts w:ascii="Arial" w:hAnsi="Arial"/>
          <w:sz w:val="24"/>
        </w:rPr>
        <w:t>does</w:t>
      </w:r>
      <w:r>
        <w:rPr>
          <w:rFonts w:ascii="Arial" w:hAnsi="Arial"/>
          <w:spacing w:val="-3"/>
          <w:sz w:val="24"/>
        </w:rPr>
        <w:t> </w:t>
      </w:r>
      <w:r>
        <w:rPr>
          <w:rFonts w:ascii="Arial" w:hAnsi="Arial"/>
          <w:sz w:val="24"/>
        </w:rPr>
        <w:t>not</w:t>
      </w:r>
      <w:r>
        <w:rPr>
          <w:rFonts w:ascii="Arial" w:hAnsi="Arial"/>
          <w:spacing w:val="-3"/>
          <w:sz w:val="24"/>
        </w:rPr>
        <w:t> </w:t>
      </w:r>
      <w:r>
        <w:rPr>
          <w:rFonts w:ascii="Arial" w:hAnsi="Arial"/>
          <w:sz w:val="24"/>
        </w:rPr>
        <w:t>provide</w:t>
      </w:r>
      <w:r>
        <w:rPr>
          <w:rFonts w:ascii="Arial" w:hAnsi="Arial"/>
          <w:spacing w:val="-4"/>
          <w:sz w:val="24"/>
        </w:rPr>
        <w:t> </w:t>
      </w:r>
      <w:r>
        <w:rPr>
          <w:rFonts w:ascii="Arial" w:hAnsi="Arial"/>
          <w:sz w:val="24"/>
        </w:rPr>
        <w:t>adequate</w:t>
      </w:r>
      <w:r>
        <w:rPr>
          <w:rFonts w:ascii="Arial" w:hAnsi="Arial"/>
          <w:spacing w:val="-4"/>
          <w:sz w:val="24"/>
        </w:rPr>
        <w:t> </w:t>
      </w:r>
      <w:r>
        <w:rPr>
          <w:rFonts w:ascii="Arial" w:hAnsi="Arial"/>
          <w:sz w:val="24"/>
        </w:rPr>
        <w:t>assurance</w:t>
      </w:r>
      <w:r>
        <w:rPr>
          <w:rFonts w:ascii="Arial" w:hAnsi="Arial"/>
          <w:spacing w:val="-3"/>
          <w:sz w:val="24"/>
        </w:rPr>
        <w:t> </w:t>
      </w:r>
      <w:r>
        <w:rPr>
          <w:rFonts w:ascii="Arial" w:hAnsi="Arial"/>
          <w:sz w:val="24"/>
        </w:rPr>
        <w:t>that overexposure to a hazardous chemical will not occur.</w:t>
      </w:r>
    </w:p>
    <w:p>
      <w:pPr>
        <w:pStyle w:val="BodyText"/>
        <w:spacing w:before="8"/>
        <w:rPr>
          <w:rFonts w:ascii="Arial"/>
          <w:sz w:val="24"/>
        </w:rPr>
      </w:pPr>
    </w:p>
    <w:p>
      <w:pPr>
        <w:pStyle w:val="ListParagraph"/>
        <w:numPr>
          <w:ilvl w:val="0"/>
          <w:numId w:val="2"/>
        </w:numPr>
        <w:tabs>
          <w:tab w:pos="2231" w:val="left" w:leader="none"/>
        </w:tabs>
        <w:spacing w:line="232" w:lineRule="auto" w:before="0" w:after="0"/>
        <w:ind w:left="2231" w:right="905" w:hanging="288"/>
        <w:jc w:val="left"/>
        <w:rPr>
          <w:rFonts w:ascii="Arial" w:hAnsi="Arial"/>
          <w:sz w:val="24"/>
        </w:rPr>
      </w:pPr>
      <w:r>
        <w:rPr>
          <w:rFonts w:ascii="Arial" w:hAnsi="Arial"/>
          <w:sz w:val="24"/>
        </w:rPr>
        <w:t>Toxic</w:t>
      </w:r>
      <w:r>
        <w:rPr>
          <w:rFonts w:ascii="Arial" w:hAnsi="Arial"/>
          <w:spacing w:val="-3"/>
          <w:sz w:val="24"/>
        </w:rPr>
        <w:t> </w:t>
      </w:r>
      <w:r>
        <w:rPr>
          <w:rFonts w:ascii="Arial" w:hAnsi="Arial"/>
          <w:sz w:val="24"/>
        </w:rPr>
        <w:t>compressed</w:t>
      </w:r>
      <w:r>
        <w:rPr>
          <w:rFonts w:ascii="Arial" w:hAnsi="Arial"/>
          <w:spacing w:val="-2"/>
          <w:sz w:val="24"/>
        </w:rPr>
        <w:t> </w:t>
      </w:r>
      <w:r>
        <w:rPr>
          <w:rFonts w:ascii="Arial" w:hAnsi="Arial"/>
          <w:sz w:val="24"/>
        </w:rPr>
        <w:t>gases</w:t>
      </w:r>
      <w:r>
        <w:rPr>
          <w:rFonts w:ascii="Arial" w:hAnsi="Arial"/>
          <w:spacing w:val="-3"/>
          <w:sz w:val="24"/>
        </w:rPr>
        <w:t> </w:t>
      </w:r>
      <w:r>
        <w:rPr>
          <w:rFonts w:ascii="Arial" w:hAnsi="Arial"/>
          <w:sz w:val="24"/>
        </w:rPr>
        <w:t>are</w:t>
      </w:r>
      <w:r>
        <w:rPr>
          <w:rFonts w:ascii="Arial" w:hAnsi="Arial"/>
          <w:spacing w:val="-2"/>
          <w:sz w:val="24"/>
        </w:rPr>
        <w:t> </w:t>
      </w:r>
      <w:r>
        <w:rPr>
          <w:rFonts w:ascii="Arial" w:hAnsi="Arial"/>
          <w:sz w:val="24"/>
        </w:rPr>
        <w:t>stored</w:t>
      </w:r>
      <w:r>
        <w:rPr>
          <w:rFonts w:ascii="Arial" w:hAnsi="Arial"/>
          <w:spacing w:val="-4"/>
          <w:sz w:val="24"/>
        </w:rPr>
        <w:t> </w:t>
      </w:r>
      <w:r>
        <w:rPr>
          <w:rFonts w:ascii="Arial" w:hAnsi="Arial"/>
          <w:sz w:val="24"/>
        </w:rPr>
        <w:t>and</w:t>
      </w:r>
      <w:r>
        <w:rPr>
          <w:rFonts w:ascii="Arial" w:hAnsi="Arial"/>
          <w:spacing w:val="-2"/>
          <w:sz w:val="24"/>
        </w:rPr>
        <w:t> </w:t>
      </w:r>
      <w:r>
        <w:rPr>
          <w:rFonts w:ascii="Arial" w:hAnsi="Arial"/>
          <w:sz w:val="24"/>
        </w:rPr>
        <w:t>used</w:t>
      </w:r>
      <w:r>
        <w:rPr>
          <w:rFonts w:ascii="Arial" w:hAnsi="Arial"/>
          <w:spacing w:val="-4"/>
          <w:sz w:val="24"/>
        </w:rPr>
        <w:t> </w:t>
      </w:r>
      <w:r>
        <w:rPr>
          <w:rFonts w:ascii="Arial" w:hAnsi="Arial"/>
          <w:sz w:val="24"/>
        </w:rPr>
        <w:t>at</w:t>
      </w:r>
      <w:r>
        <w:rPr>
          <w:rFonts w:ascii="Arial" w:hAnsi="Arial"/>
          <w:spacing w:val="-2"/>
          <w:sz w:val="24"/>
        </w:rPr>
        <w:t> </w:t>
      </w:r>
      <w:r>
        <w:rPr>
          <w:rFonts w:ascii="Arial" w:hAnsi="Arial"/>
          <w:sz w:val="24"/>
        </w:rPr>
        <w:t>volumes</w:t>
      </w:r>
      <w:r>
        <w:rPr>
          <w:rFonts w:ascii="Arial" w:hAnsi="Arial"/>
          <w:spacing w:val="-3"/>
          <w:sz w:val="24"/>
        </w:rPr>
        <w:t> </w:t>
      </w:r>
      <w:r>
        <w:rPr>
          <w:rFonts w:ascii="Arial" w:hAnsi="Arial"/>
          <w:sz w:val="24"/>
        </w:rPr>
        <w:t>greater</w:t>
      </w:r>
      <w:r>
        <w:rPr>
          <w:rFonts w:ascii="Arial" w:hAnsi="Arial"/>
          <w:spacing w:val="-4"/>
          <w:sz w:val="24"/>
        </w:rPr>
        <w:t> </w:t>
      </w:r>
      <w:r>
        <w:rPr>
          <w:rFonts w:ascii="Arial" w:hAnsi="Arial"/>
          <w:sz w:val="24"/>
        </w:rPr>
        <w:t>than</w:t>
      </w:r>
      <w:r>
        <w:rPr>
          <w:rFonts w:ascii="Arial" w:hAnsi="Arial"/>
          <w:spacing w:val="-2"/>
          <w:sz w:val="24"/>
        </w:rPr>
        <w:t> </w:t>
      </w:r>
      <w:r>
        <w:rPr>
          <w:rFonts w:ascii="Arial" w:hAnsi="Arial"/>
          <w:sz w:val="24"/>
        </w:rPr>
        <w:t>that</w:t>
      </w:r>
      <w:r>
        <w:rPr>
          <w:rFonts w:ascii="Arial" w:hAnsi="Arial"/>
          <w:spacing w:val="-2"/>
          <w:sz w:val="24"/>
        </w:rPr>
        <w:t> </w:t>
      </w:r>
      <w:r>
        <w:rPr>
          <w:rFonts w:ascii="Arial" w:hAnsi="Arial"/>
          <w:sz w:val="24"/>
        </w:rPr>
        <w:t>of</w:t>
      </w:r>
      <w:r>
        <w:rPr>
          <w:rFonts w:ascii="Arial" w:hAnsi="Arial"/>
          <w:spacing w:val="-2"/>
          <w:sz w:val="24"/>
        </w:rPr>
        <w:t> </w:t>
      </w:r>
      <w:r>
        <w:rPr>
          <w:rFonts w:ascii="Arial" w:hAnsi="Arial"/>
          <w:sz w:val="24"/>
        </w:rPr>
        <w:t>a laboratory lecture cylinder.</w:t>
      </w:r>
    </w:p>
    <w:p>
      <w:pPr>
        <w:pStyle w:val="BodyText"/>
        <w:spacing w:before="8"/>
        <w:rPr>
          <w:rFonts w:ascii="Arial"/>
          <w:sz w:val="24"/>
        </w:rPr>
      </w:pPr>
    </w:p>
    <w:p>
      <w:pPr>
        <w:pStyle w:val="ListParagraph"/>
        <w:numPr>
          <w:ilvl w:val="0"/>
          <w:numId w:val="2"/>
        </w:numPr>
        <w:tabs>
          <w:tab w:pos="2231" w:val="left" w:leader="none"/>
        </w:tabs>
        <w:spacing w:line="232" w:lineRule="auto" w:before="1" w:after="0"/>
        <w:ind w:left="2231" w:right="879" w:hanging="288"/>
        <w:jc w:val="left"/>
        <w:rPr>
          <w:rFonts w:ascii="Arial" w:hAnsi="Arial"/>
          <w:sz w:val="24"/>
        </w:rPr>
      </w:pPr>
      <w:r>
        <w:rPr>
          <w:rFonts w:ascii="Arial" w:hAnsi="Arial"/>
          <w:sz w:val="24"/>
        </w:rPr>
        <w:t>There</w:t>
      </w:r>
      <w:r>
        <w:rPr>
          <w:rFonts w:ascii="Arial" w:hAnsi="Arial"/>
          <w:spacing w:val="-3"/>
          <w:sz w:val="24"/>
        </w:rPr>
        <w:t> </w:t>
      </w:r>
      <w:r>
        <w:rPr>
          <w:rFonts w:ascii="Arial" w:hAnsi="Arial"/>
          <w:sz w:val="24"/>
        </w:rPr>
        <w:t>are</w:t>
      </w:r>
      <w:r>
        <w:rPr>
          <w:rFonts w:ascii="Arial" w:hAnsi="Arial"/>
          <w:spacing w:val="-5"/>
          <w:sz w:val="24"/>
        </w:rPr>
        <w:t> </w:t>
      </w:r>
      <w:r>
        <w:rPr>
          <w:rFonts w:ascii="Arial" w:hAnsi="Arial"/>
          <w:sz w:val="24"/>
        </w:rPr>
        <w:t>special</w:t>
      </w:r>
      <w:r>
        <w:rPr>
          <w:rFonts w:ascii="Arial" w:hAnsi="Arial"/>
          <w:spacing w:val="-4"/>
          <w:sz w:val="24"/>
        </w:rPr>
        <w:t> </w:t>
      </w:r>
      <w:r>
        <w:rPr>
          <w:rFonts w:ascii="Arial" w:hAnsi="Arial"/>
          <w:sz w:val="24"/>
        </w:rPr>
        <w:t>containment</w:t>
      </w:r>
      <w:r>
        <w:rPr>
          <w:rFonts w:ascii="Arial" w:hAnsi="Arial"/>
          <w:spacing w:val="-3"/>
          <w:sz w:val="24"/>
        </w:rPr>
        <w:t> </w:t>
      </w:r>
      <w:r>
        <w:rPr>
          <w:rFonts w:ascii="Arial" w:hAnsi="Arial"/>
          <w:sz w:val="24"/>
        </w:rPr>
        <w:t>requirements</w:t>
      </w:r>
      <w:r>
        <w:rPr>
          <w:rFonts w:ascii="Arial" w:hAnsi="Arial"/>
          <w:spacing w:val="-4"/>
          <w:sz w:val="24"/>
        </w:rPr>
        <w:t> </w:t>
      </w:r>
      <w:r>
        <w:rPr>
          <w:rFonts w:ascii="Arial" w:hAnsi="Arial"/>
          <w:sz w:val="24"/>
        </w:rPr>
        <w:t>for</w:t>
      </w:r>
      <w:r>
        <w:rPr>
          <w:rFonts w:ascii="Arial" w:hAnsi="Arial"/>
          <w:spacing w:val="-5"/>
          <w:sz w:val="24"/>
        </w:rPr>
        <w:t> </w:t>
      </w:r>
      <w:r>
        <w:rPr>
          <w:rFonts w:ascii="Arial" w:hAnsi="Arial"/>
          <w:sz w:val="24"/>
        </w:rPr>
        <w:t>certain</w:t>
      </w:r>
      <w:r>
        <w:rPr>
          <w:rFonts w:ascii="Arial" w:hAnsi="Arial"/>
          <w:spacing w:val="-5"/>
          <w:sz w:val="24"/>
        </w:rPr>
        <w:t> </w:t>
      </w:r>
      <w:r>
        <w:rPr>
          <w:rFonts w:ascii="Arial" w:hAnsi="Arial"/>
          <w:sz w:val="24"/>
        </w:rPr>
        <w:t>biological</w:t>
      </w:r>
      <w:r>
        <w:rPr>
          <w:rFonts w:ascii="Arial" w:hAnsi="Arial"/>
          <w:spacing w:val="-4"/>
          <w:sz w:val="24"/>
        </w:rPr>
        <w:t> </w:t>
      </w:r>
      <w:r>
        <w:rPr>
          <w:rFonts w:ascii="Arial" w:hAnsi="Arial"/>
          <w:sz w:val="24"/>
        </w:rPr>
        <w:t>or</w:t>
      </w:r>
      <w:r>
        <w:rPr>
          <w:rFonts w:ascii="Arial" w:hAnsi="Arial"/>
          <w:spacing w:val="-7"/>
          <w:sz w:val="24"/>
        </w:rPr>
        <w:t> </w:t>
      </w:r>
      <w:r>
        <w:rPr>
          <w:rFonts w:ascii="Arial" w:hAnsi="Arial"/>
          <w:sz w:val="24"/>
        </w:rPr>
        <w:t>radioactive </w:t>
      </w:r>
      <w:r>
        <w:rPr>
          <w:rFonts w:ascii="Arial" w:hAnsi="Arial"/>
          <w:spacing w:val="-2"/>
          <w:sz w:val="24"/>
        </w:rPr>
        <w:t>materials.</w:t>
      </w:r>
    </w:p>
    <w:p>
      <w:pPr>
        <w:pStyle w:val="BodyText"/>
        <w:rPr>
          <w:rFonts w:ascii="Arial"/>
          <w:sz w:val="24"/>
        </w:rPr>
      </w:pPr>
    </w:p>
    <w:p>
      <w:pPr>
        <w:spacing w:before="0"/>
        <w:ind w:left="1655" w:right="853" w:firstLine="0"/>
        <w:jc w:val="left"/>
        <w:rPr>
          <w:rFonts w:ascii="Arial"/>
          <w:sz w:val="24"/>
        </w:rPr>
      </w:pPr>
      <w:r>
        <w:rPr>
          <w:rFonts w:ascii="Arial"/>
          <w:sz w:val="24"/>
        </w:rPr>
        <w:t>Highly</w:t>
      </w:r>
      <w:r>
        <w:rPr>
          <w:rFonts w:ascii="Arial"/>
          <w:spacing w:val="-3"/>
          <w:sz w:val="24"/>
        </w:rPr>
        <w:t> </w:t>
      </w:r>
      <w:r>
        <w:rPr>
          <w:rFonts w:ascii="Arial"/>
          <w:sz w:val="24"/>
        </w:rPr>
        <w:t>localized</w:t>
      </w:r>
      <w:r>
        <w:rPr>
          <w:rFonts w:ascii="Arial"/>
          <w:spacing w:val="-4"/>
          <w:sz w:val="24"/>
        </w:rPr>
        <w:t> </w:t>
      </w:r>
      <w:r>
        <w:rPr>
          <w:rFonts w:ascii="Arial"/>
          <w:sz w:val="24"/>
        </w:rPr>
        <w:t>exhaust</w:t>
      </w:r>
      <w:r>
        <w:rPr>
          <w:rFonts w:ascii="Arial"/>
          <w:spacing w:val="-3"/>
          <w:sz w:val="24"/>
        </w:rPr>
        <w:t> </w:t>
      </w:r>
      <w:r>
        <w:rPr>
          <w:rFonts w:ascii="Arial"/>
          <w:sz w:val="24"/>
        </w:rPr>
        <w:t>ventilation</w:t>
      </w:r>
      <w:r>
        <w:rPr>
          <w:rFonts w:ascii="Arial"/>
          <w:spacing w:val="-3"/>
          <w:sz w:val="24"/>
        </w:rPr>
        <w:t> </w:t>
      </w:r>
      <w:r>
        <w:rPr>
          <w:rFonts w:ascii="Arial"/>
          <w:sz w:val="24"/>
        </w:rPr>
        <w:t>(snorkel</w:t>
      </w:r>
      <w:r>
        <w:rPr>
          <w:rFonts w:ascii="Arial"/>
          <w:spacing w:val="-3"/>
          <w:sz w:val="24"/>
        </w:rPr>
        <w:t> </w:t>
      </w:r>
      <w:r>
        <w:rPr>
          <w:rFonts w:ascii="Arial"/>
          <w:sz w:val="24"/>
        </w:rPr>
        <w:t>tubes)</w:t>
      </w:r>
      <w:r>
        <w:rPr>
          <w:rFonts w:ascii="Arial"/>
          <w:spacing w:val="-6"/>
          <w:sz w:val="24"/>
        </w:rPr>
        <w:t> </w:t>
      </w:r>
      <w:r>
        <w:rPr>
          <w:rFonts w:ascii="Arial"/>
          <w:sz w:val="24"/>
        </w:rPr>
        <w:t>may</w:t>
      </w:r>
      <w:r>
        <w:rPr>
          <w:rFonts w:ascii="Arial"/>
          <w:spacing w:val="-5"/>
          <w:sz w:val="24"/>
        </w:rPr>
        <w:t> </w:t>
      </w:r>
      <w:r>
        <w:rPr>
          <w:rFonts w:ascii="Arial"/>
          <w:sz w:val="24"/>
        </w:rPr>
        <w:t>be</w:t>
      </w:r>
      <w:r>
        <w:rPr>
          <w:rFonts w:ascii="Arial"/>
          <w:spacing w:val="-3"/>
          <w:sz w:val="24"/>
        </w:rPr>
        <w:t> </w:t>
      </w:r>
      <w:r>
        <w:rPr>
          <w:rFonts w:ascii="Arial"/>
          <w:sz w:val="24"/>
        </w:rPr>
        <w:t>required</w:t>
      </w:r>
      <w:r>
        <w:rPr>
          <w:rFonts w:ascii="Arial"/>
          <w:spacing w:val="-4"/>
          <w:sz w:val="24"/>
        </w:rPr>
        <w:t> </w:t>
      </w:r>
      <w:r>
        <w:rPr>
          <w:rFonts w:ascii="Arial"/>
          <w:sz w:val="24"/>
        </w:rPr>
        <w:t>for</w:t>
      </w:r>
      <w:r>
        <w:rPr>
          <w:rFonts w:ascii="Arial"/>
          <w:spacing w:val="-4"/>
          <w:sz w:val="24"/>
        </w:rPr>
        <w:t> </w:t>
      </w:r>
      <w:r>
        <w:rPr>
          <w:rFonts w:ascii="Arial"/>
          <w:sz w:val="24"/>
        </w:rPr>
        <w:t>equipment that exhausts toxic or irritating materials to the laboratory environment.</w:t>
      </w:r>
    </w:p>
    <w:p>
      <w:pPr>
        <w:pStyle w:val="BodyText"/>
        <w:spacing w:before="44"/>
        <w:rPr>
          <w:rFonts w:ascii="Arial"/>
          <w:sz w:val="24"/>
        </w:rPr>
      </w:pPr>
    </w:p>
    <w:p>
      <w:pPr>
        <w:pStyle w:val="Heading1"/>
        <w:spacing w:before="1"/>
        <w:rPr>
          <w:sz w:val="24"/>
          <w:u w:val="none"/>
        </w:rPr>
      </w:pPr>
      <w:r>
        <w:rPr>
          <w:u w:val="single"/>
        </w:rPr>
        <w:t>Personal</w:t>
      </w:r>
      <w:r>
        <w:rPr>
          <w:spacing w:val="-7"/>
          <w:u w:val="single"/>
        </w:rPr>
        <w:t> </w:t>
      </w:r>
      <w:r>
        <w:rPr>
          <w:u w:val="single"/>
        </w:rPr>
        <w:t>Protective</w:t>
      </w:r>
      <w:r>
        <w:rPr>
          <w:spacing w:val="-6"/>
          <w:u w:val="single"/>
        </w:rPr>
        <w:t> </w:t>
      </w:r>
      <w:r>
        <w:rPr>
          <w:spacing w:val="-2"/>
          <w:u w:val="single"/>
        </w:rPr>
        <w:t>Equipment</w:t>
      </w:r>
      <w:r>
        <w:rPr>
          <w:spacing w:val="-2"/>
          <w:sz w:val="24"/>
          <w:u w:val="single"/>
        </w:rPr>
        <w:t>:</w:t>
      </w:r>
    </w:p>
    <w:p>
      <w:pPr>
        <w:pStyle w:val="BodyText"/>
        <w:spacing w:before="1"/>
        <w:rPr>
          <w:rFonts w:ascii="Arial"/>
          <w:b/>
          <w:sz w:val="24"/>
        </w:rPr>
      </w:pPr>
    </w:p>
    <w:p>
      <w:pPr>
        <w:pStyle w:val="Heading3"/>
        <w:rPr>
          <w:b w:val="0"/>
          <w:i/>
        </w:rPr>
      </w:pPr>
      <w:r>
        <w:rPr>
          <w:i/>
        </w:rPr>
        <w:t>Eye</w:t>
      </w:r>
      <w:r>
        <w:rPr>
          <w:i/>
          <w:spacing w:val="-2"/>
        </w:rPr>
        <w:t> </w:t>
      </w:r>
      <w:r>
        <w:rPr>
          <w:i/>
        </w:rPr>
        <w:t>and</w:t>
      </w:r>
      <w:r>
        <w:rPr>
          <w:i/>
          <w:spacing w:val="-1"/>
        </w:rPr>
        <w:t> </w:t>
      </w:r>
      <w:r>
        <w:rPr>
          <w:i/>
        </w:rPr>
        <w:t>Face </w:t>
      </w:r>
      <w:r>
        <w:rPr>
          <w:i/>
          <w:spacing w:val="-2"/>
        </w:rPr>
        <w:t>Protection</w:t>
      </w:r>
      <w:r>
        <w:rPr>
          <w:b w:val="0"/>
          <w:i/>
          <w:spacing w:val="-2"/>
        </w:rPr>
        <w:t>:</w:t>
      </w:r>
    </w:p>
    <w:p>
      <w:pPr>
        <w:pStyle w:val="BodyText"/>
        <w:rPr>
          <w:rFonts w:ascii="Arial"/>
          <w:i/>
          <w:sz w:val="24"/>
        </w:rPr>
      </w:pPr>
    </w:p>
    <w:p>
      <w:pPr>
        <w:spacing w:before="0"/>
        <w:ind w:left="1655" w:right="853" w:firstLine="0"/>
        <w:jc w:val="left"/>
        <w:rPr>
          <w:rFonts w:ascii="Arial"/>
          <w:sz w:val="24"/>
        </w:rPr>
      </w:pPr>
      <w:r>
        <w:rPr>
          <w:rFonts w:ascii="Arial"/>
          <w:sz w:val="24"/>
        </w:rPr>
        <w:t>Eye protection is required for all personnel and any visitors whose eyes may be exposed</w:t>
      </w:r>
      <w:r>
        <w:rPr>
          <w:rFonts w:ascii="Arial"/>
          <w:spacing w:val="-1"/>
          <w:sz w:val="24"/>
        </w:rPr>
        <w:t> </w:t>
      </w:r>
      <w:r>
        <w:rPr>
          <w:rFonts w:ascii="Arial"/>
          <w:sz w:val="24"/>
        </w:rPr>
        <w:t>to</w:t>
      </w:r>
      <w:r>
        <w:rPr>
          <w:rFonts w:ascii="Arial"/>
          <w:spacing w:val="-1"/>
          <w:sz w:val="24"/>
        </w:rPr>
        <w:t> </w:t>
      </w:r>
      <w:r>
        <w:rPr>
          <w:rFonts w:ascii="Arial"/>
          <w:sz w:val="24"/>
        </w:rPr>
        <w:t>liquid</w:t>
      </w:r>
      <w:r>
        <w:rPr>
          <w:rFonts w:ascii="Arial"/>
          <w:spacing w:val="-3"/>
          <w:sz w:val="24"/>
        </w:rPr>
        <w:t> </w:t>
      </w:r>
      <w:r>
        <w:rPr>
          <w:rFonts w:ascii="Arial"/>
          <w:sz w:val="24"/>
        </w:rPr>
        <w:t>chemicals</w:t>
      </w:r>
      <w:r>
        <w:rPr>
          <w:rFonts w:ascii="Arial"/>
          <w:spacing w:val="-2"/>
          <w:sz w:val="24"/>
        </w:rPr>
        <w:t> </w:t>
      </w:r>
      <w:r>
        <w:rPr>
          <w:rFonts w:ascii="Arial"/>
          <w:sz w:val="24"/>
        </w:rPr>
        <w:t>or</w:t>
      </w:r>
      <w:r>
        <w:rPr>
          <w:rFonts w:ascii="Arial"/>
          <w:spacing w:val="-3"/>
          <w:sz w:val="24"/>
        </w:rPr>
        <w:t> </w:t>
      </w:r>
      <w:r>
        <w:rPr>
          <w:rFonts w:ascii="Arial"/>
          <w:sz w:val="24"/>
        </w:rPr>
        <w:t>physical</w:t>
      </w:r>
      <w:r>
        <w:rPr>
          <w:rFonts w:ascii="Arial"/>
          <w:spacing w:val="-5"/>
          <w:sz w:val="24"/>
        </w:rPr>
        <w:t> </w:t>
      </w:r>
      <w:r>
        <w:rPr>
          <w:rFonts w:ascii="Arial"/>
          <w:sz w:val="24"/>
        </w:rPr>
        <w:t>hazards.</w:t>
      </w:r>
      <w:r>
        <w:rPr>
          <w:rFonts w:ascii="Arial"/>
          <w:spacing w:val="-1"/>
          <w:sz w:val="24"/>
        </w:rPr>
        <w:t> </w:t>
      </w:r>
      <w:r>
        <w:rPr>
          <w:rFonts w:ascii="Arial"/>
          <w:sz w:val="24"/>
        </w:rPr>
        <w:t>Any</w:t>
      </w:r>
      <w:r>
        <w:rPr>
          <w:rFonts w:ascii="Arial"/>
          <w:spacing w:val="-4"/>
          <w:sz w:val="24"/>
        </w:rPr>
        <w:t> </w:t>
      </w:r>
      <w:r>
        <w:rPr>
          <w:rFonts w:ascii="Arial"/>
          <w:sz w:val="24"/>
        </w:rPr>
        <w:t>personal</w:t>
      </w:r>
      <w:r>
        <w:rPr>
          <w:rFonts w:ascii="Arial"/>
          <w:spacing w:val="-5"/>
          <w:sz w:val="24"/>
        </w:rPr>
        <w:t> </w:t>
      </w:r>
      <w:r>
        <w:rPr>
          <w:rFonts w:ascii="Arial"/>
          <w:sz w:val="24"/>
        </w:rPr>
        <w:t>protective</w:t>
      </w:r>
      <w:r>
        <w:rPr>
          <w:rFonts w:ascii="Arial"/>
          <w:spacing w:val="-1"/>
          <w:sz w:val="24"/>
        </w:rPr>
        <w:t> </w:t>
      </w:r>
      <w:r>
        <w:rPr>
          <w:rFonts w:ascii="Arial"/>
          <w:sz w:val="24"/>
        </w:rPr>
        <w:t>equipment (PPE)</w:t>
      </w:r>
      <w:r>
        <w:rPr>
          <w:rFonts w:ascii="Arial"/>
          <w:spacing w:val="-4"/>
          <w:sz w:val="24"/>
        </w:rPr>
        <w:t> </w:t>
      </w:r>
      <w:r>
        <w:rPr>
          <w:rFonts w:ascii="Arial"/>
          <w:sz w:val="24"/>
        </w:rPr>
        <w:t>designated</w:t>
      </w:r>
      <w:r>
        <w:rPr>
          <w:rFonts w:ascii="Arial"/>
          <w:spacing w:val="-5"/>
          <w:sz w:val="24"/>
        </w:rPr>
        <w:t> </w:t>
      </w:r>
      <w:r>
        <w:rPr>
          <w:rFonts w:ascii="Arial"/>
          <w:sz w:val="24"/>
        </w:rPr>
        <w:t>for</w:t>
      </w:r>
      <w:r>
        <w:rPr>
          <w:rFonts w:ascii="Arial"/>
          <w:spacing w:val="-4"/>
          <w:sz w:val="24"/>
        </w:rPr>
        <w:t> </w:t>
      </w:r>
      <w:r>
        <w:rPr>
          <w:rFonts w:ascii="Arial"/>
          <w:sz w:val="24"/>
        </w:rPr>
        <w:t>eye</w:t>
      </w:r>
      <w:r>
        <w:rPr>
          <w:rFonts w:ascii="Arial"/>
          <w:spacing w:val="-2"/>
          <w:sz w:val="24"/>
        </w:rPr>
        <w:t> </w:t>
      </w:r>
      <w:r>
        <w:rPr>
          <w:rFonts w:ascii="Arial"/>
          <w:sz w:val="24"/>
        </w:rPr>
        <w:t>and</w:t>
      </w:r>
      <w:r>
        <w:rPr>
          <w:rFonts w:ascii="Arial"/>
          <w:spacing w:val="-2"/>
          <w:sz w:val="24"/>
        </w:rPr>
        <w:t> </w:t>
      </w:r>
      <w:r>
        <w:rPr>
          <w:rFonts w:ascii="Arial"/>
          <w:sz w:val="24"/>
        </w:rPr>
        <w:t>face</w:t>
      </w:r>
      <w:r>
        <w:rPr>
          <w:rFonts w:ascii="Arial"/>
          <w:spacing w:val="-4"/>
          <w:sz w:val="24"/>
        </w:rPr>
        <w:t> </w:t>
      </w:r>
      <w:r>
        <w:rPr>
          <w:rFonts w:ascii="Arial"/>
          <w:sz w:val="24"/>
        </w:rPr>
        <w:t>protection</w:t>
      </w:r>
      <w:r>
        <w:rPr>
          <w:rFonts w:ascii="Arial"/>
          <w:spacing w:val="-4"/>
          <w:sz w:val="24"/>
        </w:rPr>
        <w:t> </w:t>
      </w:r>
      <w:r>
        <w:rPr>
          <w:rFonts w:ascii="Arial"/>
          <w:sz w:val="24"/>
        </w:rPr>
        <w:t>should</w:t>
      </w:r>
      <w:r>
        <w:rPr>
          <w:rFonts w:ascii="Arial"/>
          <w:spacing w:val="-4"/>
          <w:sz w:val="24"/>
        </w:rPr>
        <w:t> </w:t>
      </w:r>
      <w:r>
        <w:rPr>
          <w:rFonts w:ascii="Arial"/>
          <w:sz w:val="24"/>
        </w:rPr>
        <w:t>meet</w:t>
      </w:r>
      <w:r>
        <w:rPr>
          <w:rFonts w:ascii="Arial"/>
          <w:spacing w:val="-5"/>
          <w:sz w:val="24"/>
        </w:rPr>
        <w:t> </w:t>
      </w:r>
      <w:r>
        <w:rPr>
          <w:rFonts w:ascii="Arial"/>
          <w:sz w:val="24"/>
        </w:rPr>
        <w:t>the</w:t>
      </w:r>
      <w:r>
        <w:rPr>
          <w:rFonts w:ascii="Arial"/>
          <w:spacing w:val="-4"/>
          <w:sz w:val="24"/>
        </w:rPr>
        <w:t> </w:t>
      </w:r>
      <w:r>
        <w:rPr>
          <w:rFonts w:ascii="Arial"/>
          <w:sz w:val="24"/>
        </w:rPr>
        <w:t>requirements</w:t>
      </w:r>
      <w:r>
        <w:rPr>
          <w:rFonts w:ascii="Arial"/>
          <w:spacing w:val="-3"/>
          <w:sz w:val="24"/>
        </w:rPr>
        <w:t> </w:t>
      </w:r>
      <w:r>
        <w:rPr>
          <w:rFonts w:ascii="Arial"/>
          <w:sz w:val="24"/>
        </w:rPr>
        <w:t>listed</w:t>
      </w:r>
      <w:r>
        <w:rPr>
          <w:rFonts w:ascii="Arial"/>
          <w:spacing w:val="-2"/>
          <w:sz w:val="24"/>
        </w:rPr>
        <w:t> </w:t>
      </w:r>
      <w:r>
        <w:rPr>
          <w:rFonts w:ascii="Arial"/>
          <w:sz w:val="24"/>
        </w:rPr>
        <w:t>in ANSI Z87.1 and OR-OSHA 1910.133 regulations.</w:t>
      </w:r>
    </w:p>
    <w:p>
      <w:pPr>
        <w:spacing w:after="0"/>
        <w:jc w:val="left"/>
        <w:rPr>
          <w:rFonts w:ascii="Arial"/>
          <w:sz w:val="24"/>
        </w:rPr>
        <w:sectPr>
          <w:pgSz w:w="12240" w:h="15840"/>
          <w:pgMar w:header="0" w:footer="1023" w:top="840" w:bottom="1240" w:left="360" w:right="360"/>
        </w:sectPr>
      </w:pPr>
    </w:p>
    <w:p>
      <w:pPr>
        <w:spacing w:before="75"/>
        <w:ind w:left="1656" w:right="0" w:firstLine="0"/>
        <w:jc w:val="left"/>
        <w:rPr>
          <w:rFonts w:ascii="Arial"/>
          <w:sz w:val="24"/>
        </w:rPr>
      </w:pPr>
      <w:r>
        <w:rPr>
          <w:rFonts w:ascii="Arial"/>
          <w:sz w:val="24"/>
        </w:rPr>
        <w:t>General</w:t>
      </w:r>
      <w:r>
        <w:rPr>
          <w:rFonts w:ascii="Arial"/>
          <w:spacing w:val="-6"/>
          <w:sz w:val="24"/>
        </w:rPr>
        <w:t> </w:t>
      </w:r>
      <w:r>
        <w:rPr>
          <w:rFonts w:ascii="Arial"/>
          <w:sz w:val="24"/>
        </w:rPr>
        <w:t>eye</w:t>
      </w:r>
      <w:r>
        <w:rPr>
          <w:rFonts w:ascii="Arial"/>
          <w:spacing w:val="-3"/>
          <w:sz w:val="24"/>
        </w:rPr>
        <w:t> </w:t>
      </w:r>
      <w:r>
        <w:rPr>
          <w:rFonts w:ascii="Arial"/>
          <w:sz w:val="24"/>
        </w:rPr>
        <w:t>and</w:t>
      </w:r>
      <w:r>
        <w:rPr>
          <w:rFonts w:ascii="Arial"/>
          <w:spacing w:val="-2"/>
          <w:sz w:val="24"/>
        </w:rPr>
        <w:t> </w:t>
      </w:r>
      <w:r>
        <w:rPr>
          <w:rFonts w:ascii="Arial"/>
          <w:sz w:val="24"/>
        </w:rPr>
        <w:t>face</w:t>
      </w:r>
      <w:r>
        <w:rPr>
          <w:rFonts w:ascii="Arial"/>
          <w:spacing w:val="-3"/>
          <w:sz w:val="24"/>
        </w:rPr>
        <w:t> </w:t>
      </w:r>
      <w:r>
        <w:rPr>
          <w:rFonts w:ascii="Arial"/>
          <w:sz w:val="24"/>
        </w:rPr>
        <w:t>protective</w:t>
      </w:r>
      <w:r>
        <w:rPr>
          <w:rFonts w:ascii="Arial"/>
          <w:spacing w:val="-4"/>
          <w:sz w:val="24"/>
        </w:rPr>
        <w:t> </w:t>
      </w:r>
      <w:r>
        <w:rPr>
          <w:rFonts w:ascii="Arial"/>
          <w:sz w:val="24"/>
        </w:rPr>
        <w:t>guidelines</w:t>
      </w:r>
      <w:r>
        <w:rPr>
          <w:rFonts w:ascii="Arial"/>
          <w:spacing w:val="-2"/>
          <w:sz w:val="24"/>
        </w:rPr>
        <w:t> </w:t>
      </w:r>
      <w:r>
        <w:rPr>
          <w:rFonts w:ascii="Arial"/>
          <w:sz w:val="24"/>
        </w:rPr>
        <w:t>include</w:t>
      </w:r>
      <w:r>
        <w:rPr>
          <w:rFonts w:ascii="Arial"/>
          <w:spacing w:val="-2"/>
          <w:sz w:val="24"/>
        </w:rPr>
        <w:t> </w:t>
      </w:r>
      <w:r>
        <w:rPr>
          <w:rFonts w:ascii="Arial"/>
          <w:sz w:val="24"/>
        </w:rPr>
        <w:t>the</w:t>
      </w:r>
      <w:r>
        <w:rPr>
          <w:rFonts w:ascii="Arial"/>
          <w:spacing w:val="-3"/>
          <w:sz w:val="24"/>
        </w:rPr>
        <w:t> </w:t>
      </w:r>
      <w:r>
        <w:rPr>
          <w:rFonts w:ascii="Arial"/>
          <w:spacing w:val="-2"/>
          <w:sz w:val="24"/>
        </w:rPr>
        <w:t>following:</w:t>
      </w:r>
    </w:p>
    <w:p>
      <w:pPr>
        <w:pStyle w:val="BodyText"/>
        <w:spacing w:before="8"/>
        <w:rPr>
          <w:rFonts w:ascii="Arial"/>
          <w:sz w:val="24"/>
        </w:rPr>
      </w:pPr>
    </w:p>
    <w:p>
      <w:pPr>
        <w:pStyle w:val="ListParagraph"/>
        <w:numPr>
          <w:ilvl w:val="0"/>
          <w:numId w:val="3"/>
        </w:numPr>
        <w:tabs>
          <w:tab w:pos="2520" w:val="left" w:leader="none"/>
        </w:tabs>
        <w:spacing w:line="232" w:lineRule="auto" w:before="0" w:after="0"/>
        <w:ind w:left="2520" w:right="909" w:hanging="288"/>
        <w:jc w:val="left"/>
        <w:rPr>
          <w:rFonts w:ascii="Arial" w:hAnsi="Arial"/>
          <w:sz w:val="24"/>
        </w:rPr>
      </w:pPr>
      <w:r>
        <w:rPr>
          <w:rFonts w:ascii="Arial" w:hAnsi="Arial"/>
          <w:sz w:val="24"/>
        </w:rPr>
        <w:t>Safety</w:t>
      </w:r>
      <w:r>
        <w:rPr>
          <w:rFonts w:ascii="Arial" w:hAnsi="Arial"/>
          <w:spacing w:val="-5"/>
          <w:sz w:val="24"/>
        </w:rPr>
        <w:t> </w:t>
      </w:r>
      <w:r>
        <w:rPr>
          <w:rFonts w:ascii="Arial" w:hAnsi="Arial"/>
          <w:sz w:val="24"/>
        </w:rPr>
        <w:t>glasses</w:t>
      </w:r>
      <w:r>
        <w:rPr>
          <w:rFonts w:ascii="Arial" w:hAnsi="Arial"/>
          <w:spacing w:val="-3"/>
          <w:sz w:val="24"/>
        </w:rPr>
        <w:t> </w:t>
      </w:r>
      <w:r>
        <w:rPr>
          <w:rFonts w:ascii="Arial" w:hAnsi="Arial"/>
          <w:sz w:val="24"/>
        </w:rPr>
        <w:t>with</w:t>
      </w:r>
      <w:r>
        <w:rPr>
          <w:rFonts w:ascii="Arial" w:hAnsi="Arial"/>
          <w:spacing w:val="-2"/>
          <w:sz w:val="24"/>
        </w:rPr>
        <w:t> </w:t>
      </w:r>
      <w:r>
        <w:rPr>
          <w:rFonts w:ascii="Arial" w:hAnsi="Arial"/>
          <w:sz w:val="24"/>
        </w:rPr>
        <w:t>side</w:t>
      </w:r>
      <w:r>
        <w:rPr>
          <w:rFonts w:ascii="Arial" w:hAnsi="Arial"/>
          <w:spacing w:val="-2"/>
          <w:sz w:val="24"/>
        </w:rPr>
        <w:t> </w:t>
      </w:r>
      <w:r>
        <w:rPr>
          <w:rFonts w:ascii="Arial" w:hAnsi="Arial"/>
          <w:sz w:val="24"/>
        </w:rPr>
        <w:t>shields</w:t>
      </w:r>
      <w:r>
        <w:rPr>
          <w:rFonts w:ascii="Arial" w:hAnsi="Arial"/>
          <w:spacing w:val="-5"/>
          <w:sz w:val="24"/>
        </w:rPr>
        <w:t> </w:t>
      </w:r>
      <w:r>
        <w:rPr>
          <w:rFonts w:ascii="Arial" w:hAnsi="Arial"/>
          <w:sz w:val="24"/>
        </w:rPr>
        <w:t>are</w:t>
      </w:r>
      <w:r>
        <w:rPr>
          <w:rFonts w:ascii="Arial" w:hAnsi="Arial"/>
          <w:spacing w:val="-2"/>
          <w:sz w:val="24"/>
        </w:rPr>
        <w:t> </w:t>
      </w:r>
      <w:r>
        <w:rPr>
          <w:rFonts w:ascii="Arial" w:hAnsi="Arial"/>
          <w:sz w:val="24"/>
        </w:rPr>
        <w:t>required</w:t>
      </w:r>
      <w:r>
        <w:rPr>
          <w:rFonts w:ascii="Arial" w:hAnsi="Arial"/>
          <w:spacing w:val="-2"/>
          <w:sz w:val="24"/>
        </w:rPr>
        <w:t> </w:t>
      </w:r>
      <w:r>
        <w:rPr>
          <w:rFonts w:ascii="Arial" w:hAnsi="Arial"/>
          <w:sz w:val="24"/>
        </w:rPr>
        <w:t>in</w:t>
      </w:r>
      <w:r>
        <w:rPr>
          <w:rFonts w:ascii="Arial" w:hAnsi="Arial"/>
          <w:spacing w:val="-2"/>
          <w:sz w:val="24"/>
        </w:rPr>
        <w:t> </w:t>
      </w:r>
      <w:r>
        <w:rPr>
          <w:rFonts w:ascii="Arial" w:hAnsi="Arial"/>
          <w:sz w:val="24"/>
        </w:rPr>
        <w:t>any</w:t>
      </w:r>
      <w:r>
        <w:rPr>
          <w:rFonts w:ascii="Arial" w:hAnsi="Arial"/>
          <w:spacing w:val="-5"/>
          <w:sz w:val="24"/>
        </w:rPr>
        <w:t> </w:t>
      </w:r>
      <w:r>
        <w:rPr>
          <w:rFonts w:ascii="Arial" w:hAnsi="Arial"/>
          <w:sz w:val="24"/>
        </w:rPr>
        <w:t>operation</w:t>
      </w:r>
      <w:r>
        <w:rPr>
          <w:rFonts w:ascii="Arial" w:hAnsi="Arial"/>
          <w:spacing w:val="-2"/>
          <w:sz w:val="24"/>
        </w:rPr>
        <w:t> </w:t>
      </w:r>
      <w:r>
        <w:rPr>
          <w:rFonts w:ascii="Arial" w:hAnsi="Arial"/>
          <w:sz w:val="24"/>
        </w:rPr>
        <w:t>where</w:t>
      </w:r>
      <w:r>
        <w:rPr>
          <w:rFonts w:ascii="Arial" w:hAnsi="Arial"/>
          <w:spacing w:val="-7"/>
          <w:sz w:val="24"/>
        </w:rPr>
        <w:t> </w:t>
      </w:r>
      <w:r>
        <w:rPr>
          <w:rFonts w:ascii="Arial" w:hAnsi="Arial"/>
          <w:sz w:val="24"/>
        </w:rPr>
        <w:t>there</w:t>
      </w:r>
      <w:r>
        <w:rPr>
          <w:rFonts w:ascii="Arial" w:hAnsi="Arial"/>
          <w:spacing w:val="-2"/>
          <w:sz w:val="24"/>
        </w:rPr>
        <w:t> </w:t>
      </w:r>
      <w:r>
        <w:rPr>
          <w:rFonts w:ascii="Arial" w:hAnsi="Arial"/>
          <w:sz w:val="24"/>
        </w:rPr>
        <w:t>is limited potential for eye exposure to hazardous liquids or projectiles.</w:t>
      </w:r>
    </w:p>
    <w:p>
      <w:pPr>
        <w:pStyle w:val="BodyText"/>
        <w:spacing w:before="8"/>
        <w:rPr>
          <w:rFonts w:ascii="Arial"/>
          <w:sz w:val="24"/>
        </w:rPr>
      </w:pPr>
    </w:p>
    <w:p>
      <w:pPr>
        <w:pStyle w:val="ListParagraph"/>
        <w:numPr>
          <w:ilvl w:val="0"/>
          <w:numId w:val="3"/>
        </w:numPr>
        <w:tabs>
          <w:tab w:pos="2520" w:val="left" w:leader="none"/>
        </w:tabs>
        <w:spacing w:line="232" w:lineRule="auto" w:before="0" w:after="0"/>
        <w:ind w:left="2520" w:right="1150" w:hanging="288"/>
        <w:jc w:val="left"/>
        <w:rPr>
          <w:rFonts w:ascii="Arial" w:hAnsi="Arial"/>
          <w:sz w:val="24"/>
        </w:rPr>
      </w:pPr>
      <w:r>
        <w:rPr>
          <w:rFonts w:ascii="Arial" w:hAnsi="Arial"/>
          <w:sz w:val="24"/>
        </w:rPr>
        <w:t>Safety</w:t>
      </w:r>
      <w:r>
        <w:rPr>
          <w:rFonts w:ascii="Arial" w:hAnsi="Arial"/>
          <w:spacing w:val="-6"/>
          <w:sz w:val="24"/>
        </w:rPr>
        <w:t> </w:t>
      </w:r>
      <w:r>
        <w:rPr>
          <w:rFonts w:ascii="Arial" w:hAnsi="Arial"/>
          <w:sz w:val="24"/>
        </w:rPr>
        <w:t>goggles</w:t>
      </w:r>
      <w:r>
        <w:rPr>
          <w:rFonts w:ascii="Arial" w:hAnsi="Arial"/>
          <w:spacing w:val="-6"/>
          <w:sz w:val="24"/>
        </w:rPr>
        <w:t> </w:t>
      </w:r>
      <w:r>
        <w:rPr>
          <w:rFonts w:ascii="Arial" w:hAnsi="Arial"/>
          <w:sz w:val="24"/>
        </w:rPr>
        <w:t>are</w:t>
      </w:r>
      <w:r>
        <w:rPr>
          <w:rFonts w:ascii="Arial" w:hAnsi="Arial"/>
          <w:spacing w:val="-3"/>
          <w:sz w:val="24"/>
        </w:rPr>
        <w:t> </w:t>
      </w:r>
      <w:r>
        <w:rPr>
          <w:rFonts w:ascii="Arial" w:hAnsi="Arial"/>
          <w:sz w:val="24"/>
        </w:rPr>
        <w:t>recommended</w:t>
      </w:r>
      <w:r>
        <w:rPr>
          <w:rFonts w:ascii="Arial" w:hAnsi="Arial"/>
          <w:spacing w:val="-3"/>
          <w:sz w:val="24"/>
        </w:rPr>
        <w:t> </w:t>
      </w:r>
      <w:r>
        <w:rPr>
          <w:rFonts w:ascii="Arial" w:hAnsi="Arial"/>
          <w:sz w:val="24"/>
        </w:rPr>
        <w:t>for</w:t>
      </w:r>
      <w:r>
        <w:rPr>
          <w:rFonts w:ascii="Arial" w:hAnsi="Arial"/>
          <w:spacing w:val="-7"/>
          <w:sz w:val="24"/>
        </w:rPr>
        <w:t> </w:t>
      </w:r>
      <w:r>
        <w:rPr>
          <w:rFonts w:ascii="Arial" w:hAnsi="Arial"/>
          <w:sz w:val="24"/>
        </w:rPr>
        <w:t>operations</w:t>
      </w:r>
      <w:r>
        <w:rPr>
          <w:rFonts w:ascii="Arial" w:hAnsi="Arial"/>
          <w:spacing w:val="-4"/>
          <w:sz w:val="24"/>
        </w:rPr>
        <w:t> </w:t>
      </w:r>
      <w:r>
        <w:rPr>
          <w:rFonts w:ascii="Arial" w:hAnsi="Arial"/>
          <w:sz w:val="24"/>
        </w:rPr>
        <w:t>where</w:t>
      </w:r>
      <w:r>
        <w:rPr>
          <w:rFonts w:ascii="Arial" w:hAnsi="Arial"/>
          <w:spacing w:val="-3"/>
          <w:sz w:val="24"/>
        </w:rPr>
        <w:t> </w:t>
      </w:r>
      <w:r>
        <w:rPr>
          <w:rFonts w:ascii="Arial" w:hAnsi="Arial"/>
          <w:sz w:val="24"/>
        </w:rPr>
        <w:t>there</w:t>
      </w:r>
      <w:r>
        <w:rPr>
          <w:rFonts w:ascii="Arial" w:hAnsi="Arial"/>
          <w:spacing w:val="-3"/>
          <w:sz w:val="24"/>
        </w:rPr>
        <w:t> </w:t>
      </w:r>
      <w:r>
        <w:rPr>
          <w:rFonts w:ascii="Arial" w:hAnsi="Arial"/>
          <w:sz w:val="24"/>
        </w:rPr>
        <w:t>is</w:t>
      </w:r>
      <w:r>
        <w:rPr>
          <w:rFonts w:ascii="Arial" w:hAnsi="Arial"/>
          <w:spacing w:val="-4"/>
          <w:sz w:val="24"/>
        </w:rPr>
        <w:t> </w:t>
      </w:r>
      <w:r>
        <w:rPr>
          <w:rFonts w:ascii="Arial" w:hAnsi="Arial"/>
          <w:sz w:val="24"/>
        </w:rPr>
        <w:t>significant potential for hazardous material splashes or projectiles.</w:t>
      </w:r>
    </w:p>
    <w:p>
      <w:pPr>
        <w:pStyle w:val="BodyText"/>
        <w:spacing w:before="3"/>
        <w:rPr>
          <w:rFonts w:ascii="Arial"/>
          <w:sz w:val="24"/>
        </w:rPr>
      </w:pPr>
    </w:p>
    <w:p>
      <w:pPr>
        <w:pStyle w:val="ListParagraph"/>
        <w:numPr>
          <w:ilvl w:val="0"/>
          <w:numId w:val="3"/>
        </w:numPr>
        <w:tabs>
          <w:tab w:pos="2520" w:val="left" w:leader="none"/>
        </w:tabs>
        <w:spacing w:line="237" w:lineRule="auto" w:before="0" w:after="0"/>
        <w:ind w:left="2520" w:right="856" w:hanging="288"/>
        <w:jc w:val="left"/>
        <w:rPr>
          <w:rFonts w:ascii="Arial" w:hAnsi="Arial"/>
          <w:sz w:val="24"/>
        </w:rPr>
      </w:pPr>
      <w:r>
        <w:rPr>
          <w:rFonts w:ascii="Arial" w:hAnsi="Arial"/>
          <w:sz w:val="24"/>
        </w:rPr>
        <w:t>Face shields are recommended in operations where there is high potential for</w:t>
      </w:r>
      <w:r>
        <w:rPr>
          <w:rFonts w:ascii="Arial" w:hAnsi="Arial"/>
          <w:spacing w:val="-4"/>
          <w:sz w:val="24"/>
        </w:rPr>
        <w:t> </w:t>
      </w:r>
      <w:r>
        <w:rPr>
          <w:rFonts w:ascii="Arial" w:hAnsi="Arial"/>
          <w:sz w:val="24"/>
        </w:rPr>
        <w:t>high-risk</w:t>
      </w:r>
      <w:r>
        <w:rPr>
          <w:rFonts w:ascii="Arial" w:hAnsi="Arial"/>
          <w:spacing w:val="-3"/>
          <w:sz w:val="24"/>
        </w:rPr>
        <w:t> </w:t>
      </w:r>
      <w:r>
        <w:rPr>
          <w:rFonts w:ascii="Arial" w:hAnsi="Arial"/>
          <w:sz w:val="24"/>
        </w:rPr>
        <w:t>hazardous</w:t>
      </w:r>
      <w:r>
        <w:rPr>
          <w:rFonts w:ascii="Arial" w:hAnsi="Arial"/>
          <w:spacing w:val="-5"/>
          <w:sz w:val="24"/>
        </w:rPr>
        <w:t> </w:t>
      </w:r>
      <w:r>
        <w:rPr>
          <w:rFonts w:ascii="Arial" w:hAnsi="Arial"/>
          <w:sz w:val="24"/>
        </w:rPr>
        <w:t>material</w:t>
      </w:r>
      <w:r>
        <w:rPr>
          <w:rFonts w:ascii="Arial" w:hAnsi="Arial"/>
          <w:spacing w:val="-3"/>
          <w:sz w:val="24"/>
        </w:rPr>
        <w:t> </w:t>
      </w:r>
      <w:r>
        <w:rPr>
          <w:rFonts w:ascii="Arial" w:hAnsi="Arial"/>
          <w:sz w:val="24"/>
        </w:rPr>
        <w:t>splashes</w:t>
      </w:r>
      <w:r>
        <w:rPr>
          <w:rFonts w:ascii="Arial" w:hAnsi="Arial"/>
          <w:spacing w:val="-5"/>
          <w:sz w:val="24"/>
        </w:rPr>
        <w:t> </w:t>
      </w:r>
      <w:r>
        <w:rPr>
          <w:rFonts w:ascii="Arial" w:hAnsi="Arial"/>
          <w:sz w:val="24"/>
        </w:rPr>
        <w:t>or</w:t>
      </w:r>
      <w:r>
        <w:rPr>
          <w:rFonts w:ascii="Arial" w:hAnsi="Arial"/>
          <w:spacing w:val="-4"/>
          <w:sz w:val="24"/>
        </w:rPr>
        <w:t> </w:t>
      </w:r>
      <w:r>
        <w:rPr>
          <w:rFonts w:ascii="Arial" w:hAnsi="Arial"/>
          <w:sz w:val="24"/>
        </w:rPr>
        <w:t>projectiles.</w:t>
      </w:r>
      <w:r>
        <w:rPr>
          <w:rFonts w:ascii="Arial" w:hAnsi="Arial"/>
          <w:spacing w:val="-2"/>
          <w:sz w:val="24"/>
        </w:rPr>
        <w:t> </w:t>
      </w:r>
      <w:r>
        <w:rPr>
          <w:rFonts w:ascii="Arial" w:hAnsi="Arial"/>
          <w:sz w:val="24"/>
        </w:rPr>
        <w:t>Face</w:t>
      </w:r>
      <w:r>
        <w:rPr>
          <w:rFonts w:ascii="Arial" w:hAnsi="Arial"/>
          <w:spacing w:val="-4"/>
          <w:sz w:val="24"/>
        </w:rPr>
        <w:t> </w:t>
      </w:r>
      <w:r>
        <w:rPr>
          <w:rFonts w:ascii="Arial" w:hAnsi="Arial"/>
          <w:sz w:val="24"/>
        </w:rPr>
        <w:t>shields</w:t>
      </w:r>
      <w:r>
        <w:rPr>
          <w:rFonts w:ascii="Arial" w:hAnsi="Arial"/>
          <w:spacing w:val="-5"/>
          <w:sz w:val="24"/>
        </w:rPr>
        <w:t> </w:t>
      </w:r>
      <w:r>
        <w:rPr>
          <w:rFonts w:ascii="Arial" w:hAnsi="Arial"/>
          <w:sz w:val="24"/>
        </w:rPr>
        <w:t>provide maximum</w:t>
      </w:r>
      <w:r>
        <w:rPr>
          <w:rFonts w:ascii="Arial" w:hAnsi="Arial"/>
          <w:spacing w:val="-1"/>
          <w:sz w:val="24"/>
        </w:rPr>
        <w:t> </w:t>
      </w:r>
      <w:r>
        <w:rPr>
          <w:rFonts w:ascii="Arial" w:hAnsi="Arial"/>
          <w:sz w:val="24"/>
        </w:rPr>
        <w:t>protection</w:t>
      </w:r>
      <w:r>
        <w:rPr>
          <w:rFonts w:ascii="Arial" w:hAnsi="Arial"/>
          <w:spacing w:val="-2"/>
          <w:sz w:val="24"/>
        </w:rPr>
        <w:t> </w:t>
      </w:r>
      <w:r>
        <w:rPr>
          <w:rFonts w:ascii="Arial" w:hAnsi="Arial"/>
          <w:sz w:val="24"/>
        </w:rPr>
        <w:t>to</w:t>
      </w:r>
      <w:r>
        <w:rPr>
          <w:rFonts w:ascii="Arial" w:hAnsi="Arial"/>
          <w:spacing w:val="-4"/>
          <w:sz w:val="24"/>
        </w:rPr>
        <w:t> </w:t>
      </w:r>
      <w:r>
        <w:rPr>
          <w:rFonts w:ascii="Arial" w:hAnsi="Arial"/>
          <w:sz w:val="24"/>
        </w:rPr>
        <w:t>the</w:t>
      </w:r>
      <w:r>
        <w:rPr>
          <w:rFonts w:ascii="Arial" w:hAnsi="Arial"/>
          <w:spacing w:val="-4"/>
          <w:sz w:val="24"/>
        </w:rPr>
        <w:t> </w:t>
      </w:r>
      <w:r>
        <w:rPr>
          <w:rFonts w:ascii="Arial" w:hAnsi="Arial"/>
          <w:sz w:val="24"/>
        </w:rPr>
        <w:t>face</w:t>
      </w:r>
      <w:r>
        <w:rPr>
          <w:rFonts w:ascii="Arial" w:hAnsi="Arial"/>
          <w:spacing w:val="-4"/>
          <w:sz w:val="24"/>
        </w:rPr>
        <w:t> </w:t>
      </w:r>
      <w:r>
        <w:rPr>
          <w:rFonts w:ascii="Arial" w:hAnsi="Arial"/>
          <w:sz w:val="24"/>
        </w:rPr>
        <w:t>and</w:t>
      </w:r>
      <w:r>
        <w:rPr>
          <w:rFonts w:ascii="Arial" w:hAnsi="Arial"/>
          <w:spacing w:val="-2"/>
          <w:sz w:val="24"/>
        </w:rPr>
        <w:t> </w:t>
      </w:r>
      <w:r>
        <w:rPr>
          <w:rFonts w:ascii="Arial" w:hAnsi="Arial"/>
          <w:sz w:val="24"/>
        </w:rPr>
        <w:t>throat.</w:t>
      </w:r>
      <w:r>
        <w:rPr>
          <w:rFonts w:ascii="Arial" w:hAnsi="Arial"/>
          <w:spacing w:val="40"/>
          <w:sz w:val="24"/>
        </w:rPr>
        <w:t> </w:t>
      </w:r>
      <w:r>
        <w:rPr>
          <w:rFonts w:ascii="Arial" w:hAnsi="Arial"/>
          <w:sz w:val="24"/>
        </w:rPr>
        <w:t>Face</w:t>
      </w:r>
      <w:r>
        <w:rPr>
          <w:rFonts w:ascii="Arial" w:hAnsi="Arial"/>
          <w:spacing w:val="-2"/>
          <w:sz w:val="24"/>
        </w:rPr>
        <w:t> </w:t>
      </w:r>
      <w:r>
        <w:rPr>
          <w:rFonts w:ascii="Arial" w:hAnsi="Arial"/>
          <w:sz w:val="24"/>
        </w:rPr>
        <w:t>shields</w:t>
      </w:r>
      <w:r>
        <w:rPr>
          <w:rFonts w:ascii="Arial" w:hAnsi="Arial"/>
          <w:spacing w:val="-3"/>
          <w:sz w:val="24"/>
        </w:rPr>
        <w:t> </w:t>
      </w:r>
      <w:r>
        <w:rPr>
          <w:rFonts w:ascii="Arial" w:hAnsi="Arial"/>
          <w:sz w:val="24"/>
        </w:rPr>
        <w:t>should</w:t>
      </w:r>
      <w:r>
        <w:rPr>
          <w:rFonts w:ascii="Arial" w:hAnsi="Arial"/>
          <w:spacing w:val="-4"/>
          <w:sz w:val="24"/>
        </w:rPr>
        <w:t> </w:t>
      </w:r>
      <w:r>
        <w:rPr>
          <w:rFonts w:ascii="Arial" w:hAnsi="Arial"/>
          <w:sz w:val="24"/>
        </w:rPr>
        <w:t>not</w:t>
      </w:r>
      <w:r>
        <w:rPr>
          <w:rFonts w:ascii="Arial" w:hAnsi="Arial"/>
          <w:spacing w:val="-7"/>
          <w:sz w:val="24"/>
        </w:rPr>
        <w:t> </w:t>
      </w:r>
      <w:r>
        <w:rPr>
          <w:rFonts w:ascii="Arial" w:hAnsi="Arial"/>
          <w:sz w:val="24"/>
        </w:rPr>
        <w:t>be</w:t>
      </w:r>
      <w:r>
        <w:rPr>
          <w:rFonts w:ascii="Arial" w:hAnsi="Arial"/>
          <w:spacing w:val="-2"/>
          <w:sz w:val="24"/>
        </w:rPr>
        <w:t> </w:t>
      </w:r>
      <w:r>
        <w:rPr>
          <w:rFonts w:ascii="Arial" w:hAnsi="Arial"/>
          <w:sz w:val="24"/>
        </w:rPr>
        <w:t>used as a substitute for eye protection; safety glasses or chemical goggles are required whenever using a face shield.</w:t>
      </w:r>
    </w:p>
    <w:p>
      <w:pPr>
        <w:pStyle w:val="BodyText"/>
        <w:spacing w:before="5"/>
        <w:rPr>
          <w:rFonts w:ascii="Arial"/>
          <w:sz w:val="24"/>
        </w:rPr>
      </w:pPr>
    </w:p>
    <w:p>
      <w:pPr>
        <w:pStyle w:val="Heading3"/>
        <w:rPr>
          <w:b w:val="0"/>
          <w:i/>
        </w:rPr>
      </w:pPr>
      <w:r>
        <w:rPr>
          <w:i/>
        </w:rPr>
        <w:t>Foot</w:t>
      </w:r>
      <w:r>
        <w:rPr>
          <w:i/>
          <w:spacing w:val="-4"/>
        </w:rPr>
        <w:t> </w:t>
      </w:r>
      <w:r>
        <w:rPr>
          <w:i/>
          <w:spacing w:val="-2"/>
        </w:rPr>
        <w:t>Protection</w:t>
      </w:r>
      <w:r>
        <w:rPr>
          <w:b w:val="0"/>
          <w:i/>
          <w:spacing w:val="-2"/>
        </w:rPr>
        <w:t>:</w:t>
      </w:r>
    </w:p>
    <w:p>
      <w:pPr>
        <w:spacing w:before="274"/>
        <w:ind w:left="1656" w:right="853" w:firstLine="0"/>
        <w:jc w:val="left"/>
        <w:rPr>
          <w:rFonts w:ascii="Arial"/>
          <w:sz w:val="24"/>
        </w:rPr>
      </w:pPr>
      <w:r>
        <w:rPr>
          <w:rFonts w:ascii="Arial"/>
          <w:sz w:val="24"/>
        </w:rPr>
        <w:t>Bare</w:t>
      </w:r>
      <w:r>
        <w:rPr>
          <w:rFonts w:ascii="Arial"/>
          <w:spacing w:val="-1"/>
          <w:sz w:val="24"/>
        </w:rPr>
        <w:t> </w:t>
      </w:r>
      <w:r>
        <w:rPr>
          <w:rFonts w:ascii="Arial"/>
          <w:sz w:val="24"/>
        </w:rPr>
        <w:t>feet,</w:t>
      </w:r>
      <w:r>
        <w:rPr>
          <w:rFonts w:ascii="Arial"/>
          <w:spacing w:val="-4"/>
          <w:sz w:val="24"/>
        </w:rPr>
        <w:t> </w:t>
      </w:r>
      <w:r>
        <w:rPr>
          <w:rFonts w:ascii="Arial"/>
          <w:sz w:val="24"/>
        </w:rPr>
        <w:t>sandals,</w:t>
      </w:r>
      <w:r>
        <w:rPr>
          <w:rFonts w:ascii="Arial"/>
          <w:spacing w:val="-4"/>
          <w:sz w:val="24"/>
        </w:rPr>
        <w:t> </w:t>
      </w:r>
      <w:r>
        <w:rPr>
          <w:rFonts w:ascii="Arial"/>
          <w:sz w:val="24"/>
        </w:rPr>
        <w:t>perforated</w:t>
      </w:r>
      <w:r>
        <w:rPr>
          <w:rFonts w:ascii="Arial"/>
          <w:spacing w:val="-1"/>
          <w:sz w:val="24"/>
        </w:rPr>
        <w:t> </w:t>
      </w:r>
      <w:r>
        <w:rPr>
          <w:rFonts w:ascii="Arial"/>
          <w:sz w:val="24"/>
        </w:rPr>
        <w:t>shoes,</w:t>
      </w:r>
      <w:r>
        <w:rPr>
          <w:rFonts w:ascii="Arial"/>
          <w:spacing w:val="-4"/>
          <w:sz w:val="24"/>
        </w:rPr>
        <w:t> </w:t>
      </w:r>
      <w:r>
        <w:rPr>
          <w:rFonts w:ascii="Arial"/>
          <w:sz w:val="24"/>
        </w:rPr>
        <w:t>or</w:t>
      </w:r>
      <w:r>
        <w:rPr>
          <w:rFonts w:ascii="Arial"/>
          <w:spacing w:val="-3"/>
          <w:sz w:val="24"/>
        </w:rPr>
        <w:t> </w:t>
      </w:r>
      <w:r>
        <w:rPr>
          <w:rFonts w:ascii="Arial"/>
          <w:sz w:val="24"/>
        </w:rPr>
        <w:t>open-toed</w:t>
      </w:r>
      <w:r>
        <w:rPr>
          <w:rFonts w:ascii="Arial"/>
          <w:spacing w:val="-1"/>
          <w:sz w:val="24"/>
        </w:rPr>
        <w:t> </w:t>
      </w:r>
      <w:r>
        <w:rPr>
          <w:rFonts w:ascii="Arial"/>
          <w:sz w:val="24"/>
        </w:rPr>
        <w:t>shoes</w:t>
      </w:r>
      <w:r>
        <w:rPr>
          <w:rFonts w:ascii="Arial"/>
          <w:spacing w:val="-4"/>
          <w:sz w:val="24"/>
        </w:rPr>
        <w:t> </w:t>
      </w:r>
      <w:r>
        <w:rPr>
          <w:rFonts w:ascii="Arial"/>
          <w:sz w:val="24"/>
        </w:rPr>
        <w:t>are</w:t>
      </w:r>
      <w:r>
        <w:rPr>
          <w:rFonts w:ascii="Arial"/>
          <w:spacing w:val="-3"/>
          <w:sz w:val="24"/>
        </w:rPr>
        <w:t> </w:t>
      </w:r>
      <w:r>
        <w:rPr>
          <w:rFonts w:ascii="Arial"/>
          <w:sz w:val="24"/>
        </w:rPr>
        <w:t>not</w:t>
      </w:r>
      <w:r>
        <w:rPr>
          <w:rFonts w:ascii="Arial"/>
          <w:spacing w:val="-4"/>
          <w:sz w:val="24"/>
        </w:rPr>
        <w:t> </w:t>
      </w:r>
      <w:r>
        <w:rPr>
          <w:rFonts w:ascii="Arial"/>
          <w:sz w:val="24"/>
        </w:rPr>
        <w:t>allowed</w:t>
      </w:r>
      <w:r>
        <w:rPr>
          <w:rFonts w:ascii="Arial"/>
          <w:spacing w:val="-3"/>
          <w:sz w:val="24"/>
        </w:rPr>
        <w:t> </w:t>
      </w:r>
      <w:r>
        <w:rPr>
          <w:rFonts w:ascii="Arial"/>
          <w:sz w:val="24"/>
        </w:rPr>
        <w:t>as</w:t>
      </w:r>
      <w:r>
        <w:rPr>
          <w:rFonts w:ascii="Arial"/>
          <w:spacing w:val="-2"/>
          <w:sz w:val="24"/>
        </w:rPr>
        <w:t> </w:t>
      </w:r>
      <w:r>
        <w:rPr>
          <w:rFonts w:ascii="Arial"/>
          <w:sz w:val="24"/>
        </w:rPr>
        <w:t>working attire within laboratories where chemicals are used or stored.</w:t>
      </w:r>
    </w:p>
    <w:p>
      <w:pPr>
        <w:pStyle w:val="BodyText"/>
        <w:rPr>
          <w:rFonts w:ascii="Arial"/>
          <w:sz w:val="24"/>
        </w:rPr>
      </w:pPr>
    </w:p>
    <w:p>
      <w:pPr>
        <w:pStyle w:val="BodyText"/>
        <w:rPr>
          <w:rFonts w:ascii="Arial"/>
          <w:sz w:val="24"/>
        </w:rPr>
      </w:pPr>
    </w:p>
    <w:p>
      <w:pPr>
        <w:pStyle w:val="Heading3"/>
        <w:rPr>
          <w:b w:val="0"/>
          <w:i/>
        </w:rPr>
      </w:pPr>
      <w:r>
        <w:rPr>
          <w:i/>
        </w:rPr>
        <w:t>Hand</w:t>
      </w:r>
      <w:r>
        <w:rPr>
          <w:i/>
          <w:spacing w:val="-2"/>
        </w:rPr>
        <w:t> </w:t>
      </w:r>
      <w:r>
        <w:rPr>
          <w:i/>
        </w:rPr>
        <w:t>and</w:t>
      </w:r>
      <w:r>
        <w:rPr>
          <w:i/>
          <w:spacing w:val="-2"/>
        </w:rPr>
        <w:t> </w:t>
      </w:r>
      <w:r>
        <w:rPr>
          <w:i/>
        </w:rPr>
        <w:t>Body</w:t>
      </w:r>
      <w:r>
        <w:rPr>
          <w:i/>
          <w:spacing w:val="-1"/>
        </w:rPr>
        <w:t> </w:t>
      </w:r>
      <w:r>
        <w:rPr>
          <w:i/>
          <w:spacing w:val="-2"/>
        </w:rPr>
        <w:t>Protection</w:t>
      </w:r>
      <w:r>
        <w:rPr>
          <w:b w:val="0"/>
          <w:i/>
          <w:spacing w:val="-2"/>
        </w:rPr>
        <w:t>:</w:t>
      </w:r>
    </w:p>
    <w:p>
      <w:pPr>
        <w:pStyle w:val="BodyText"/>
        <w:rPr>
          <w:rFonts w:ascii="Arial"/>
          <w:i/>
          <w:sz w:val="24"/>
        </w:rPr>
      </w:pPr>
    </w:p>
    <w:p>
      <w:pPr>
        <w:spacing w:before="0"/>
        <w:ind w:left="1656" w:right="853" w:firstLine="0"/>
        <w:jc w:val="left"/>
        <w:rPr>
          <w:rFonts w:ascii="Arial"/>
          <w:sz w:val="24"/>
        </w:rPr>
      </w:pPr>
      <w:r>
        <w:rPr>
          <w:rFonts w:ascii="Arial"/>
          <w:sz w:val="24"/>
        </w:rPr>
        <w:t>Hand and body protection is required when working with chemicals that can cause significant exposure through skin contact. Appropriate gloves, lab coats, and other personal protection should be selected to meet the specific chemical work environment's</w:t>
      </w:r>
      <w:r>
        <w:rPr>
          <w:rFonts w:ascii="Arial"/>
          <w:spacing w:val="-4"/>
          <w:sz w:val="24"/>
        </w:rPr>
        <w:t> </w:t>
      </w:r>
      <w:r>
        <w:rPr>
          <w:rFonts w:ascii="Arial"/>
          <w:sz w:val="24"/>
        </w:rPr>
        <w:t>needs.</w:t>
      </w:r>
      <w:r>
        <w:rPr>
          <w:rFonts w:ascii="Arial"/>
          <w:spacing w:val="-6"/>
          <w:sz w:val="24"/>
        </w:rPr>
        <w:t> </w:t>
      </w:r>
      <w:r>
        <w:rPr>
          <w:rFonts w:ascii="Arial"/>
          <w:sz w:val="24"/>
        </w:rPr>
        <w:t>General</w:t>
      </w:r>
      <w:r>
        <w:rPr>
          <w:rFonts w:ascii="Arial"/>
          <w:spacing w:val="-4"/>
          <w:sz w:val="24"/>
        </w:rPr>
        <w:t> </w:t>
      </w:r>
      <w:r>
        <w:rPr>
          <w:rFonts w:ascii="Arial"/>
          <w:sz w:val="24"/>
        </w:rPr>
        <w:t>requirements</w:t>
      </w:r>
      <w:r>
        <w:rPr>
          <w:rFonts w:ascii="Arial"/>
          <w:spacing w:val="-4"/>
          <w:sz w:val="24"/>
        </w:rPr>
        <w:t> </w:t>
      </w:r>
      <w:r>
        <w:rPr>
          <w:rFonts w:ascii="Arial"/>
          <w:sz w:val="24"/>
        </w:rPr>
        <w:t>for</w:t>
      </w:r>
      <w:r>
        <w:rPr>
          <w:rFonts w:ascii="Arial"/>
          <w:spacing w:val="-5"/>
          <w:sz w:val="24"/>
        </w:rPr>
        <w:t> </w:t>
      </w:r>
      <w:r>
        <w:rPr>
          <w:rFonts w:ascii="Arial"/>
          <w:sz w:val="24"/>
        </w:rPr>
        <w:t>hand</w:t>
      </w:r>
      <w:r>
        <w:rPr>
          <w:rFonts w:ascii="Arial"/>
          <w:spacing w:val="-3"/>
          <w:sz w:val="24"/>
        </w:rPr>
        <w:t> </w:t>
      </w:r>
      <w:r>
        <w:rPr>
          <w:rFonts w:ascii="Arial"/>
          <w:sz w:val="24"/>
        </w:rPr>
        <w:t>and</w:t>
      </w:r>
      <w:r>
        <w:rPr>
          <w:rFonts w:ascii="Arial"/>
          <w:spacing w:val="-5"/>
          <w:sz w:val="24"/>
        </w:rPr>
        <w:t> </w:t>
      </w:r>
      <w:r>
        <w:rPr>
          <w:rFonts w:ascii="Arial"/>
          <w:sz w:val="24"/>
        </w:rPr>
        <w:t>body</w:t>
      </w:r>
      <w:r>
        <w:rPr>
          <w:rFonts w:ascii="Arial"/>
          <w:spacing w:val="-4"/>
          <w:sz w:val="24"/>
        </w:rPr>
        <w:t> </w:t>
      </w:r>
      <w:r>
        <w:rPr>
          <w:rFonts w:ascii="Arial"/>
          <w:sz w:val="24"/>
        </w:rPr>
        <w:t>protection</w:t>
      </w:r>
      <w:r>
        <w:rPr>
          <w:rFonts w:ascii="Arial"/>
          <w:spacing w:val="-3"/>
          <w:sz w:val="24"/>
        </w:rPr>
        <w:t> </w:t>
      </w:r>
      <w:r>
        <w:rPr>
          <w:rFonts w:ascii="Arial"/>
          <w:sz w:val="24"/>
        </w:rPr>
        <w:t>include</w:t>
      </w:r>
      <w:r>
        <w:rPr>
          <w:rFonts w:ascii="Arial"/>
          <w:spacing w:val="-5"/>
          <w:sz w:val="24"/>
        </w:rPr>
        <w:t> </w:t>
      </w:r>
      <w:r>
        <w:rPr>
          <w:rFonts w:ascii="Arial"/>
          <w:sz w:val="24"/>
        </w:rPr>
        <w:t>the </w:t>
      </w:r>
      <w:r>
        <w:rPr>
          <w:rFonts w:ascii="Arial"/>
          <w:spacing w:val="-2"/>
          <w:sz w:val="24"/>
        </w:rPr>
        <w:t>following:</w:t>
      </w:r>
    </w:p>
    <w:p>
      <w:pPr>
        <w:pStyle w:val="BodyText"/>
        <w:spacing w:before="2"/>
        <w:rPr>
          <w:rFonts w:ascii="Arial"/>
          <w:sz w:val="24"/>
        </w:rPr>
      </w:pPr>
    </w:p>
    <w:p>
      <w:pPr>
        <w:pStyle w:val="ListParagraph"/>
        <w:numPr>
          <w:ilvl w:val="0"/>
          <w:numId w:val="3"/>
        </w:numPr>
        <w:tabs>
          <w:tab w:pos="2520" w:val="left" w:leader="none"/>
        </w:tabs>
        <w:spacing w:line="237" w:lineRule="auto" w:before="0" w:after="0"/>
        <w:ind w:left="2520" w:right="936" w:hanging="360"/>
        <w:jc w:val="left"/>
        <w:rPr>
          <w:rFonts w:ascii="Arial" w:hAnsi="Arial"/>
          <w:sz w:val="24"/>
        </w:rPr>
      </w:pPr>
      <w:r>
        <w:rPr>
          <w:rFonts w:ascii="Arial" w:hAnsi="Arial"/>
          <w:sz w:val="24"/>
        </w:rPr>
        <w:t>Lab coats should be worn by personnel in any area where chemicals are routinely used or stored. Lab coats are required when working with carcinogens, reproductive toxins, substances which have a high degree of acute</w:t>
      </w:r>
      <w:r>
        <w:rPr>
          <w:rFonts w:ascii="Arial" w:hAnsi="Arial"/>
          <w:spacing w:val="-5"/>
          <w:sz w:val="24"/>
        </w:rPr>
        <w:t> </w:t>
      </w:r>
      <w:r>
        <w:rPr>
          <w:rFonts w:ascii="Arial" w:hAnsi="Arial"/>
          <w:sz w:val="24"/>
        </w:rPr>
        <w:t>toxicity,</w:t>
      </w:r>
      <w:r>
        <w:rPr>
          <w:rFonts w:ascii="Arial" w:hAnsi="Arial"/>
          <w:spacing w:val="-3"/>
          <w:sz w:val="24"/>
        </w:rPr>
        <w:t> </w:t>
      </w:r>
      <w:r>
        <w:rPr>
          <w:rFonts w:ascii="Arial" w:hAnsi="Arial"/>
          <w:sz w:val="24"/>
        </w:rPr>
        <w:t>strong</w:t>
      </w:r>
      <w:r>
        <w:rPr>
          <w:rFonts w:ascii="Arial" w:hAnsi="Arial"/>
          <w:spacing w:val="-5"/>
          <w:sz w:val="24"/>
        </w:rPr>
        <w:t> </w:t>
      </w:r>
      <w:r>
        <w:rPr>
          <w:rFonts w:ascii="Arial" w:hAnsi="Arial"/>
          <w:sz w:val="24"/>
        </w:rPr>
        <w:t>acids</w:t>
      </w:r>
      <w:r>
        <w:rPr>
          <w:rFonts w:ascii="Arial" w:hAnsi="Arial"/>
          <w:spacing w:val="-4"/>
          <w:sz w:val="24"/>
        </w:rPr>
        <w:t> </w:t>
      </w:r>
      <w:r>
        <w:rPr>
          <w:rFonts w:ascii="Arial" w:hAnsi="Arial"/>
          <w:sz w:val="24"/>
        </w:rPr>
        <w:t>and</w:t>
      </w:r>
      <w:r>
        <w:rPr>
          <w:rFonts w:ascii="Arial" w:hAnsi="Arial"/>
          <w:spacing w:val="-3"/>
          <w:sz w:val="24"/>
        </w:rPr>
        <w:t> </w:t>
      </w:r>
      <w:r>
        <w:rPr>
          <w:rFonts w:ascii="Arial" w:hAnsi="Arial"/>
          <w:sz w:val="24"/>
        </w:rPr>
        <w:t>bases,</w:t>
      </w:r>
      <w:r>
        <w:rPr>
          <w:rFonts w:ascii="Arial" w:hAnsi="Arial"/>
          <w:spacing w:val="-5"/>
          <w:sz w:val="24"/>
        </w:rPr>
        <w:t> </w:t>
      </w:r>
      <w:r>
        <w:rPr>
          <w:rFonts w:ascii="Arial" w:hAnsi="Arial"/>
          <w:sz w:val="24"/>
        </w:rPr>
        <w:t>and</w:t>
      </w:r>
      <w:r>
        <w:rPr>
          <w:rFonts w:ascii="Arial" w:hAnsi="Arial"/>
          <w:spacing w:val="-5"/>
          <w:sz w:val="24"/>
        </w:rPr>
        <w:t> </w:t>
      </w:r>
      <w:r>
        <w:rPr>
          <w:rFonts w:ascii="Arial" w:hAnsi="Arial"/>
          <w:sz w:val="24"/>
        </w:rPr>
        <w:t>any</w:t>
      </w:r>
      <w:r>
        <w:rPr>
          <w:rFonts w:ascii="Arial" w:hAnsi="Arial"/>
          <w:spacing w:val="-4"/>
          <w:sz w:val="24"/>
        </w:rPr>
        <w:t> </w:t>
      </w:r>
      <w:r>
        <w:rPr>
          <w:rFonts w:ascii="Arial" w:hAnsi="Arial"/>
          <w:sz w:val="24"/>
        </w:rPr>
        <w:t>substance</w:t>
      </w:r>
      <w:r>
        <w:rPr>
          <w:rFonts w:ascii="Arial" w:hAnsi="Arial"/>
          <w:spacing w:val="-3"/>
          <w:sz w:val="24"/>
        </w:rPr>
        <w:t> </w:t>
      </w:r>
      <w:r>
        <w:rPr>
          <w:rFonts w:ascii="Arial" w:hAnsi="Arial"/>
          <w:sz w:val="24"/>
        </w:rPr>
        <w:t>on</w:t>
      </w:r>
      <w:r>
        <w:rPr>
          <w:rFonts w:ascii="Arial" w:hAnsi="Arial"/>
          <w:spacing w:val="-3"/>
          <w:sz w:val="24"/>
        </w:rPr>
        <w:t> </w:t>
      </w:r>
      <w:r>
        <w:rPr>
          <w:rFonts w:ascii="Arial" w:hAnsi="Arial"/>
          <w:sz w:val="24"/>
        </w:rPr>
        <w:t>the</w:t>
      </w:r>
      <w:r>
        <w:rPr>
          <w:rFonts w:ascii="Arial" w:hAnsi="Arial"/>
          <w:spacing w:val="-3"/>
          <w:sz w:val="24"/>
        </w:rPr>
        <w:t> </w:t>
      </w:r>
      <w:r>
        <w:rPr>
          <w:rFonts w:ascii="Arial" w:hAnsi="Arial"/>
          <w:sz w:val="24"/>
        </w:rPr>
        <w:t>OR-OSHA list</w:t>
      </w:r>
      <w:r>
        <w:rPr>
          <w:rFonts w:ascii="Arial" w:hAnsi="Arial"/>
          <w:spacing w:val="-2"/>
          <w:sz w:val="24"/>
        </w:rPr>
        <w:t> </w:t>
      </w:r>
      <w:r>
        <w:rPr>
          <w:rFonts w:ascii="Arial" w:hAnsi="Arial"/>
          <w:sz w:val="24"/>
        </w:rPr>
        <w:t>for</w:t>
      </w:r>
      <w:r>
        <w:rPr>
          <w:rFonts w:ascii="Arial" w:hAnsi="Arial"/>
          <w:spacing w:val="-4"/>
          <w:sz w:val="24"/>
        </w:rPr>
        <w:t> </w:t>
      </w:r>
      <w:r>
        <w:rPr>
          <w:rFonts w:ascii="Arial" w:hAnsi="Arial"/>
          <w:sz w:val="24"/>
        </w:rPr>
        <w:t>Limits</w:t>
      </w:r>
      <w:r>
        <w:rPr>
          <w:rFonts w:ascii="Arial" w:hAnsi="Arial"/>
          <w:spacing w:val="-5"/>
          <w:sz w:val="24"/>
        </w:rPr>
        <w:t> </w:t>
      </w:r>
      <w:r>
        <w:rPr>
          <w:rFonts w:ascii="Arial" w:hAnsi="Arial"/>
          <w:sz w:val="24"/>
        </w:rPr>
        <w:t>of</w:t>
      </w:r>
      <w:r>
        <w:rPr>
          <w:rFonts w:ascii="Arial" w:hAnsi="Arial"/>
          <w:spacing w:val="-5"/>
          <w:sz w:val="24"/>
        </w:rPr>
        <w:t> </w:t>
      </w:r>
      <w:r>
        <w:rPr>
          <w:rFonts w:ascii="Arial" w:hAnsi="Arial"/>
          <w:sz w:val="24"/>
        </w:rPr>
        <w:t>Exposure</w:t>
      </w:r>
      <w:r>
        <w:rPr>
          <w:rFonts w:ascii="Arial" w:hAnsi="Arial"/>
          <w:spacing w:val="-2"/>
          <w:sz w:val="24"/>
        </w:rPr>
        <w:t> </w:t>
      </w:r>
      <w:r>
        <w:rPr>
          <w:rFonts w:ascii="Arial" w:hAnsi="Arial"/>
          <w:sz w:val="24"/>
        </w:rPr>
        <w:t>to</w:t>
      </w:r>
      <w:r>
        <w:rPr>
          <w:rFonts w:ascii="Arial" w:hAnsi="Arial"/>
          <w:spacing w:val="-2"/>
          <w:sz w:val="24"/>
        </w:rPr>
        <w:t> </w:t>
      </w:r>
      <w:r>
        <w:rPr>
          <w:rFonts w:ascii="Arial" w:hAnsi="Arial"/>
          <w:sz w:val="24"/>
        </w:rPr>
        <w:t>Toxic</w:t>
      </w:r>
      <w:r>
        <w:rPr>
          <w:rFonts w:ascii="Arial" w:hAnsi="Arial"/>
          <w:spacing w:val="-3"/>
          <w:sz w:val="24"/>
        </w:rPr>
        <w:t> </w:t>
      </w:r>
      <w:r>
        <w:rPr>
          <w:rFonts w:ascii="Arial" w:hAnsi="Arial"/>
          <w:sz w:val="24"/>
        </w:rPr>
        <w:t>and</w:t>
      </w:r>
      <w:r>
        <w:rPr>
          <w:rFonts w:ascii="Arial" w:hAnsi="Arial"/>
          <w:spacing w:val="-2"/>
          <w:sz w:val="24"/>
        </w:rPr>
        <w:t> </w:t>
      </w:r>
      <w:r>
        <w:rPr>
          <w:rFonts w:ascii="Arial" w:hAnsi="Arial"/>
          <w:sz w:val="24"/>
        </w:rPr>
        <w:t>Hazardous</w:t>
      </w:r>
      <w:r>
        <w:rPr>
          <w:rFonts w:ascii="Arial" w:hAnsi="Arial"/>
          <w:spacing w:val="-5"/>
          <w:sz w:val="24"/>
        </w:rPr>
        <w:t> </w:t>
      </w:r>
      <w:r>
        <w:rPr>
          <w:rFonts w:ascii="Arial" w:hAnsi="Arial"/>
          <w:sz w:val="24"/>
        </w:rPr>
        <w:t>Substances</w:t>
      </w:r>
      <w:r>
        <w:rPr>
          <w:rFonts w:ascii="Arial" w:hAnsi="Arial"/>
          <w:spacing w:val="-3"/>
          <w:sz w:val="24"/>
        </w:rPr>
        <w:t> </w:t>
      </w:r>
      <w:r>
        <w:rPr>
          <w:rFonts w:ascii="Arial" w:hAnsi="Arial"/>
          <w:sz w:val="24"/>
        </w:rPr>
        <w:t>that</w:t>
      </w:r>
      <w:r>
        <w:rPr>
          <w:rFonts w:ascii="Arial" w:hAnsi="Arial"/>
          <w:spacing w:val="-5"/>
          <w:sz w:val="24"/>
        </w:rPr>
        <w:t> </w:t>
      </w:r>
      <w:r>
        <w:rPr>
          <w:rFonts w:ascii="Arial" w:hAnsi="Arial"/>
          <w:sz w:val="24"/>
        </w:rPr>
        <w:t>carries</w:t>
      </w:r>
      <w:r>
        <w:rPr>
          <w:rFonts w:ascii="Arial" w:hAnsi="Arial"/>
          <w:spacing w:val="-3"/>
          <w:sz w:val="24"/>
        </w:rPr>
        <w:t> </w:t>
      </w:r>
      <w:r>
        <w:rPr>
          <w:rFonts w:ascii="Arial" w:hAnsi="Arial"/>
          <w:sz w:val="24"/>
        </w:rPr>
        <w:t>a "skin" notation. See Appendix B web link for chemical listings.</w:t>
      </w:r>
    </w:p>
    <w:p>
      <w:pPr>
        <w:pStyle w:val="BodyText"/>
        <w:spacing w:before="8"/>
        <w:rPr>
          <w:rFonts w:ascii="Arial"/>
          <w:sz w:val="24"/>
        </w:rPr>
      </w:pPr>
    </w:p>
    <w:p>
      <w:pPr>
        <w:pStyle w:val="Heading2"/>
        <w:numPr>
          <w:ilvl w:val="0"/>
          <w:numId w:val="3"/>
        </w:numPr>
        <w:tabs>
          <w:tab w:pos="2520" w:val="left" w:leader="none"/>
        </w:tabs>
        <w:spacing w:line="237" w:lineRule="auto" w:before="0" w:after="0"/>
        <w:ind w:left="2520" w:right="981" w:hanging="360"/>
        <w:jc w:val="left"/>
      </w:pPr>
      <w:r>
        <w:rPr/>
        <w:t>Lab coats will </w:t>
      </w:r>
      <w:r>
        <w:rPr>
          <w:u w:val="single"/>
        </w:rPr>
        <w:t>not</w:t>
      </w:r>
      <w:r>
        <w:rPr>
          <w:u w:val="none"/>
        </w:rPr>
        <w:t> be taken home to be laundered. Lab coats and lab coat</w:t>
      </w:r>
      <w:r>
        <w:rPr>
          <w:spacing w:val="-4"/>
          <w:u w:val="none"/>
        </w:rPr>
        <w:t> </w:t>
      </w:r>
      <w:r>
        <w:rPr>
          <w:u w:val="none"/>
        </w:rPr>
        <w:t>laundering</w:t>
      </w:r>
      <w:r>
        <w:rPr>
          <w:spacing w:val="-3"/>
          <w:u w:val="none"/>
        </w:rPr>
        <w:t> </w:t>
      </w:r>
      <w:r>
        <w:rPr>
          <w:u w:val="none"/>
        </w:rPr>
        <w:t>are</w:t>
      </w:r>
      <w:r>
        <w:rPr>
          <w:spacing w:val="-4"/>
          <w:u w:val="none"/>
        </w:rPr>
        <w:t> </w:t>
      </w:r>
      <w:r>
        <w:rPr>
          <w:u w:val="none"/>
        </w:rPr>
        <w:t>available</w:t>
      </w:r>
      <w:r>
        <w:rPr>
          <w:spacing w:val="-2"/>
          <w:u w:val="none"/>
        </w:rPr>
        <w:t> </w:t>
      </w:r>
      <w:r>
        <w:rPr>
          <w:u w:val="none"/>
        </w:rPr>
        <w:t>through</w:t>
      </w:r>
      <w:r>
        <w:rPr>
          <w:spacing w:val="-3"/>
          <w:u w:val="none"/>
        </w:rPr>
        <w:t> </w:t>
      </w:r>
      <w:r>
        <w:rPr>
          <w:u w:val="none"/>
        </w:rPr>
        <w:t>EHS</w:t>
      </w:r>
      <w:r>
        <w:rPr>
          <w:spacing w:val="-5"/>
          <w:u w:val="none"/>
        </w:rPr>
        <w:t> </w:t>
      </w:r>
      <w:r>
        <w:rPr>
          <w:u w:val="none"/>
        </w:rPr>
        <w:t>lab</w:t>
      </w:r>
      <w:r>
        <w:rPr>
          <w:spacing w:val="-3"/>
          <w:u w:val="none"/>
        </w:rPr>
        <w:t> </w:t>
      </w:r>
      <w:r>
        <w:rPr>
          <w:u w:val="none"/>
        </w:rPr>
        <w:t>coat</w:t>
      </w:r>
      <w:r>
        <w:rPr>
          <w:spacing w:val="-4"/>
          <w:u w:val="none"/>
        </w:rPr>
        <w:t> </w:t>
      </w:r>
      <w:r>
        <w:rPr>
          <w:u w:val="none"/>
        </w:rPr>
        <w:t>rental</w:t>
      </w:r>
      <w:r>
        <w:rPr>
          <w:spacing w:val="-5"/>
          <w:u w:val="none"/>
        </w:rPr>
        <w:t> </w:t>
      </w:r>
      <w:r>
        <w:rPr>
          <w:u w:val="none"/>
        </w:rPr>
        <w:t>at</w:t>
      </w:r>
      <w:r>
        <w:rPr>
          <w:spacing w:val="-4"/>
          <w:u w:val="none"/>
        </w:rPr>
        <w:t> </w:t>
      </w:r>
      <w:r>
        <w:rPr>
          <w:u w:val="none"/>
        </w:rPr>
        <w:t>no</w:t>
      </w:r>
      <w:r>
        <w:rPr>
          <w:spacing w:val="-6"/>
          <w:u w:val="none"/>
        </w:rPr>
        <w:t> </w:t>
      </w:r>
      <w:r>
        <w:rPr>
          <w:u w:val="none"/>
        </w:rPr>
        <w:t>cost</w:t>
      </w:r>
      <w:r>
        <w:rPr>
          <w:spacing w:val="-4"/>
          <w:u w:val="none"/>
        </w:rPr>
        <w:t> </w:t>
      </w:r>
      <w:r>
        <w:rPr>
          <w:u w:val="none"/>
        </w:rPr>
        <w:t>to </w:t>
      </w:r>
      <w:r>
        <w:rPr>
          <w:spacing w:val="-2"/>
          <w:u w:val="none"/>
        </w:rPr>
        <w:t>departments.</w:t>
      </w:r>
    </w:p>
    <w:p>
      <w:pPr>
        <w:pStyle w:val="ListParagraph"/>
        <w:numPr>
          <w:ilvl w:val="0"/>
          <w:numId w:val="3"/>
        </w:numPr>
        <w:tabs>
          <w:tab w:pos="2520" w:val="left" w:leader="none"/>
        </w:tabs>
        <w:spacing w:line="237" w:lineRule="auto" w:before="275" w:after="0"/>
        <w:ind w:left="2520" w:right="882" w:hanging="360"/>
        <w:jc w:val="left"/>
        <w:rPr>
          <w:rFonts w:ascii="Arial" w:hAnsi="Arial"/>
          <w:sz w:val="24"/>
        </w:rPr>
      </w:pPr>
      <w:r>
        <w:rPr>
          <w:rFonts w:ascii="Arial" w:hAnsi="Arial"/>
          <w:sz w:val="24"/>
        </w:rPr>
        <w:t>Gloves</w:t>
      </w:r>
      <w:r>
        <w:rPr>
          <w:rFonts w:ascii="Arial" w:hAnsi="Arial"/>
          <w:spacing w:val="-5"/>
          <w:sz w:val="24"/>
        </w:rPr>
        <w:t> </w:t>
      </w:r>
      <w:r>
        <w:rPr>
          <w:rFonts w:ascii="Arial" w:hAnsi="Arial"/>
          <w:sz w:val="24"/>
        </w:rPr>
        <w:t>made</w:t>
      </w:r>
      <w:r>
        <w:rPr>
          <w:rFonts w:ascii="Arial" w:hAnsi="Arial"/>
          <w:spacing w:val="-2"/>
          <w:sz w:val="24"/>
        </w:rPr>
        <w:t> </w:t>
      </w:r>
      <w:r>
        <w:rPr>
          <w:rFonts w:ascii="Arial" w:hAnsi="Arial"/>
          <w:sz w:val="24"/>
        </w:rPr>
        <w:t>of</w:t>
      </w:r>
      <w:r>
        <w:rPr>
          <w:rFonts w:ascii="Arial" w:hAnsi="Arial"/>
          <w:spacing w:val="-2"/>
          <w:sz w:val="24"/>
        </w:rPr>
        <w:t> </w:t>
      </w:r>
      <w:r>
        <w:rPr>
          <w:rFonts w:ascii="Arial" w:hAnsi="Arial"/>
          <w:sz w:val="24"/>
        </w:rPr>
        <w:t>appropriate</w:t>
      </w:r>
      <w:r>
        <w:rPr>
          <w:rFonts w:ascii="Arial" w:hAnsi="Arial"/>
          <w:spacing w:val="-4"/>
          <w:sz w:val="24"/>
        </w:rPr>
        <w:t> </w:t>
      </w:r>
      <w:r>
        <w:rPr>
          <w:rFonts w:ascii="Arial" w:hAnsi="Arial"/>
          <w:sz w:val="24"/>
        </w:rPr>
        <w:t>material</w:t>
      </w:r>
      <w:r>
        <w:rPr>
          <w:rFonts w:ascii="Arial" w:hAnsi="Arial"/>
          <w:spacing w:val="-4"/>
          <w:sz w:val="24"/>
        </w:rPr>
        <w:t> </w:t>
      </w:r>
      <w:r>
        <w:rPr>
          <w:rFonts w:ascii="Arial" w:hAnsi="Arial"/>
          <w:sz w:val="24"/>
        </w:rPr>
        <w:t>are</w:t>
      </w:r>
      <w:r>
        <w:rPr>
          <w:rFonts w:ascii="Arial" w:hAnsi="Arial"/>
          <w:spacing w:val="-4"/>
          <w:sz w:val="24"/>
        </w:rPr>
        <w:t> </w:t>
      </w:r>
      <w:r>
        <w:rPr>
          <w:rFonts w:ascii="Arial" w:hAnsi="Arial"/>
          <w:sz w:val="24"/>
        </w:rPr>
        <w:t>necessary</w:t>
      </w:r>
      <w:r>
        <w:rPr>
          <w:rFonts w:ascii="Arial" w:hAnsi="Arial"/>
          <w:spacing w:val="-3"/>
          <w:sz w:val="24"/>
        </w:rPr>
        <w:t> </w:t>
      </w:r>
      <w:r>
        <w:rPr>
          <w:rFonts w:ascii="Arial" w:hAnsi="Arial"/>
          <w:sz w:val="24"/>
        </w:rPr>
        <w:t>to</w:t>
      </w:r>
      <w:r>
        <w:rPr>
          <w:rFonts w:ascii="Arial" w:hAnsi="Arial"/>
          <w:spacing w:val="-4"/>
          <w:sz w:val="24"/>
        </w:rPr>
        <w:t> </w:t>
      </w:r>
      <w:r>
        <w:rPr>
          <w:rFonts w:ascii="Arial" w:hAnsi="Arial"/>
          <w:sz w:val="24"/>
        </w:rPr>
        <w:t>protect</w:t>
      </w:r>
      <w:r>
        <w:rPr>
          <w:rFonts w:ascii="Arial" w:hAnsi="Arial"/>
          <w:spacing w:val="-2"/>
          <w:sz w:val="24"/>
        </w:rPr>
        <w:t> </w:t>
      </w:r>
      <w:r>
        <w:rPr>
          <w:rFonts w:ascii="Arial" w:hAnsi="Arial"/>
          <w:sz w:val="24"/>
        </w:rPr>
        <w:t>the</w:t>
      </w:r>
      <w:r>
        <w:rPr>
          <w:rFonts w:ascii="Arial" w:hAnsi="Arial"/>
          <w:spacing w:val="-4"/>
          <w:sz w:val="24"/>
        </w:rPr>
        <w:t> </w:t>
      </w:r>
      <w:r>
        <w:rPr>
          <w:rFonts w:ascii="Arial" w:hAnsi="Arial"/>
          <w:sz w:val="24"/>
        </w:rPr>
        <w:t>hands</w:t>
      </w:r>
      <w:r>
        <w:rPr>
          <w:rFonts w:ascii="Arial" w:hAnsi="Arial"/>
          <w:spacing w:val="-5"/>
          <w:sz w:val="24"/>
        </w:rPr>
        <w:t> </w:t>
      </w:r>
      <w:r>
        <w:rPr>
          <w:rFonts w:ascii="Arial" w:hAnsi="Arial"/>
          <w:sz w:val="24"/>
        </w:rPr>
        <w:t>and arms from thermal burns, cuts, or chemical exposure that may result in absorption through the skin or reaction on the surface of the skin.</w:t>
      </w:r>
    </w:p>
    <w:p>
      <w:pPr>
        <w:pStyle w:val="BodyText"/>
        <w:spacing w:before="4"/>
        <w:rPr>
          <w:rFonts w:ascii="Arial"/>
          <w:sz w:val="24"/>
        </w:rPr>
      </w:pPr>
    </w:p>
    <w:p>
      <w:pPr>
        <w:pStyle w:val="ListParagraph"/>
        <w:numPr>
          <w:ilvl w:val="0"/>
          <w:numId w:val="3"/>
        </w:numPr>
        <w:tabs>
          <w:tab w:pos="2520" w:val="left" w:leader="none"/>
        </w:tabs>
        <w:spacing w:line="235" w:lineRule="auto" w:before="0" w:after="0"/>
        <w:ind w:left="2520" w:right="898" w:hanging="360"/>
        <w:jc w:val="left"/>
        <w:rPr>
          <w:rFonts w:ascii="Arial" w:hAnsi="Arial"/>
          <w:sz w:val="24"/>
        </w:rPr>
      </w:pPr>
      <w:r>
        <w:rPr>
          <w:rFonts w:ascii="Arial" w:hAnsi="Arial"/>
          <w:sz w:val="24"/>
        </w:rPr>
        <w:t>Glove</w:t>
      </w:r>
      <w:r>
        <w:rPr>
          <w:rFonts w:ascii="Arial" w:hAnsi="Arial"/>
          <w:spacing w:val="-4"/>
          <w:sz w:val="24"/>
        </w:rPr>
        <w:t> </w:t>
      </w:r>
      <w:r>
        <w:rPr>
          <w:rFonts w:ascii="Arial" w:hAnsi="Arial"/>
          <w:sz w:val="24"/>
        </w:rPr>
        <w:t>materials</w:t>
      </w:r>
      <w:r>
        <w:rPr>
          <w:rFonts w:ascii="Arial" w:hAnsi="Arial"/>
          <w:spacing w:val="-3"/>
          <w:sz w:val="24"/>
        </w:rPr>
        <w:t> </w:t>
      </w:r>
      <w:r>
        <w:rPr>
          <w:rFonts w:ascii="Arial" w:hAnsi="Arial"/>
          <w:sz w:val="24"/>
        </w:rPr>
        <w:t>must</w:t>
      </w:r>
      <w:r>
        <w:rPr>
          <w:rFonts w:ascii="Arial" w:hAnsi="Arial"/>
          <w:spacing w:val="-3"/>
          <w:sz w:val="24"/>
        </w:rPr>
        <w:t> </w:t>
      </w:r>
      <w:r>
        <w:rPr>
          <w:rFonts w:ascii="Arial" w:hAnsi="Arial"/>
          <w:sz w:val="24"/>
        </w:rPr>
        <w:t>be</w:t>
      </w:r>
      <w:r>
        <w:rPr>
          <w:rFonts w:ascii="Arial" w:hAnsi="Arial"/>
          <w:spacing w:val="-3"/>
          <w:sz w:val="24"/>
        </w:rPr>
        <w:t> </w:t>
      </w:r>
      <w:r>
        <w:rPr>
          <w:rFonts w:ascii="Arial" w:hAnsi="Arial"/>
          <w:sz w:val="24"/>
        </w:rPr>
        <w:t>chosen</w:t>
      </w:r>
      <w:r>
        <w:rPr>
          <w:rFonts w:ascii="Arial" w:hAnsi="Arial"/>
          <w:spacing w:val="-3"/>
          <w:sz w:val="24"/>
        </w:rPr>
        <w:t> </w:t>
      </w:r>
      <w:r>
        <w:rPr>
          <w:rFonts w:ascii="Arial" w:hAnsi="Arial"/>
          <w:sz w:val="24"/>
        </w:rPr>
        <w:t>with</w:t>
      </w:r>
      <w:r>
        <w:rPr>
          <w:rFonts w:ascii="Arial" w:hAnsi="Arial"/>
          <w:spacing w:val="-4"/>
          <w:sz w:val="24"/>
        </w:rPr>
        <w:t> </w:t>
      </w:r>
      <w:r>
        <w:rPr>
          <w:rFonts w:ascii="Arial" w:hAnsi="Arial"/>
          <w:sz w:val="24"/>
        </w:rPr>
        <w:t>the</w:t>
      </w:r>
      <w:r>
        <w:rPr>
          <w:rFonts w:ascii="Arial" w:hAnsi="Arial"/>
          <w:spacing w:val="-3"/>
          <w:sz w:val="24"/>
        </w:rPr>
        <w:t> </w:t>
      </w:r>
      <w:r>
        <w:rPr>
          <w:rFonts w:ascii="Arial" w:hAnsi="Arial"/>
          <w:sz w:val="24"/>
        </w:rPr>
        <w:t>specific</w:t>
      </w:r>
      <w:r>
        <w:rPr>
          <w:rFonts w:ascii="Arial" w:hAnsi="Arial"/>
          <w:spacing w:val="-3"/>
          <w:sz w:val="24"/>
        </w:rPr>
        <w:t> </w:t>
      </w:r>
      <w:r>
        <w:rPr>
          <w:rFonts w:ascii="Arial" w:hAnsi="Arial"/>
          <w:sz w:val="24"/>
        </w:rPr>
        <w:t>chemical</w:t>
      </w:r>
      <w:r>
        <w:rPr>
          <w:rFonts w:ascii="Arial" w:hAnsi="Arial"/>
          <w:spacing w:val="-3"/>
          <w:sz w:val="24"/>
        </w:rPr>
        <w:t> </w:t>
      </w:r>
      <w:r>
        <w:rPr>
          <w:rFonts w:ascii="Arial" w:hAnsi="Arial"/>
          <w:sz w:val="24"/>
        </w:rPr>
        <w:t>use</w:t>
      </w:r>
      <w:r>
        <w:rPr>
          <w:rFonts w:ascii="Arial" w:hAnsi="Arial"/>
          <w:spacing w:val="-4"/>
          <w:sz w:val="24"/>
        </w:rPr>
        <w:t> </w:t>
      </w:r>
      <w:r>
        <w:rPr>
          <w:rFonts w:ascii="Arial" w:hAnsi="Arial"/>
          <w:sz w:val="24"/>
        </w:rPr>
        <w:t>in</w:t>
      </w:r>
      <w:r>
        <w:rPr>
          <w:rFonts w:ascii="Arial" w:hAnsi="Arial"/>
          <w:spacing w:val="-4"/>
          <w:sz w:val="24"/>
        </w:rPr>
        <w:t> </w:t>
      </w:r>
      <w:r>
        <w:rPr>
          <w:rFonts w:ascii="Arial" w:hAnsi="Arial"/>
          <w:sz w:val="24"/>
        </w:rPr>
        <w:t>mind</w:t>
      </w:r>
      <w:r>
        <w:rPr>
          <w:rFonts w:ascii="Arial" w:hAnsi="Arial"/>
          <w:spacing w:val="-3"/>
          <w:sz w:val="24"/>
        </w:rPr>
        <w:t> </w:t>
      </w:r>
      <w:r>
        <w:rPr>
          <w:rFonts w:ascii="Arial" w:hAnsi="Arial"/>
          <w:sz w:val="24"/>
        </w:rPr>
        <w:t>(type of material, thickness, breakthrough time and permeation rate). A glove reference chart is available from each specific glove manufacturer.</w:t>
      </w:r>
    </w:p>
    <w:p>
      <w:pPr>
        <w:pStyle w:val="ListParagraph"/>
        <w:spacing w:after="0" w:line="235" w:lineRule="auto"/>
        <w:jc w:val="left"/>
        <w:rPr>
          <w:rFonts w:ascii="Arial" w:hAnsi="Arial"/>
          <w:sz w:val="24"/>
        </w:rPr>
        <w:sectPr>
          <w:pgSz w:w="12240" w:h="15840"/>
          <w:pgMar w:header="0" w:footer="1023" w:top="1120" w:bottom="1240" w:left="360" w:right="360"/>
        </w:sectPr>
      </w:pPr>
    </w:p>
    <w:p>
      <w:pPr>
        <w:pStyle w:val="ListParagraph"/>
        <w:numPr>
          <w:ilvl w:val="0"/>
          <w:numId w:val="3"/>
        </w:numPr>
        <w:tabs>
          <w:tab w:pos="2519" w:val="left" w:leader="none"/>
        </w:tabs>
        <w:spacing w:line="237" w:lineRule="auto" w:before="82" w:after="0"/>
        <w:ind w:left="2519" w:right="1403" w:hanging="360"/>
        <w:jc w:val="left"/>
        <w:rPr>
          <w:rFonts w:ascii="Arial" w:hAnsi="Arial"/>
          <w:sz w:val="24"/>
        </w:rPr>
      </w:pPr>
      <w:r>
        <w:rPr>
          <w:rFonts w:ascii="Arial" w:hAnsi="Arial"/>
          <w:sz w:val="24"/>
        </w:rPr>
        <w:t>Gloves</w:t>
      </w:r>
      <w:r>
        <w:rPr>
          <w:rFonts w:ascii="Arial" w:hAnsi="Arial"/>
          <w:spacing w:val="-3"/>
          <w:sz w:val="24"/>
        </w:rPr>
        <w:t> </w:t>
      </w:r>
      <w:r>
        <w:rPr>
          <w:rFonts w:ascii="Arial" w:hAnsi="Arial"/>
          <w:sz w:val="24"/>
        </w:rPr>
        <w:t>are</w:t>
      </w:r>
      <w:r>
        <w:rPr>
          <w:rFonts w:ascii="Arial" w:hAnsi="Arial"/>
          <w:spacing w:val="-4"/>
          <w:sz w:val="24"/>
        </w:rPr>
        <w:t> </w:t>
      </w:r>
      <w:r>
        <w:rPr>
          <w:rFonts w:ascii="Arial" w:hAnsi="Arial"/>
          <w:sz w:val="24"/>
        </w:rPr>
        <w:t>required</w:t>
      </w:r>
      <w:r>
        <w:rPr>
          <w:rFonts w:ascii="Arial" w:hAnsi="Arial"/>
          <w:spacing w:val="-3"/>
          <w:sz w:val="24"/>
        </w:rPr>
        <w:t> </w:t>
      </w:r>
      <w:r>
        <w:rPr>
          <w:rFonts w:ascii="Arial" w:hAnsi="Arial"/>
          <w:sz w:val="24"/>
        </w:rPr>
        <w:t>for</w:t>
      </w:r>
      <w:r>
        <w:rPr>
          <w:rFonts w:ascii="Arial" w:hAnsi="Arial"/>
          <w:spacing w:val="-4"/>
          <w:sz w:val="24"/>
        </w:rPr>
        <w:t> </w:t>
      </w:r>
      <w:r>
        <w:rPr>
          <w:rFonts w:ascii="Arial" w:hAnsi="Arial"/>
          <w:sz w:val="24"/>
        </w:rPr>
        <w:t>work</w:t>
      </w:r>
      <w:r>
        <w:rPr>
          <w:rFonts w:ascii="Arial" w:hAnsi="Arial"/>
          <w:spacing w:val="-3"/>
          <w:sz w:val="24"/>
        </w:rPr>
        <w:t> </w:t>
      </w:r>
      <w:r>
        <w:rPr>
          <w:rFonts w:ascii="Arial" w:hAnsi="Arial"/>
          <w:sz w:val="24"/>
        </w:rPr>
        <w:t>involving</w:t>
      </w:r>
      <w:r>
        <w:rPr>
          <w:rFonts w:ascii="Arial" w:hAnsi="Arial"/>
          <w:spacing w:val="-4"/>
          <w:sz w:val="24"/>
        </w:rPr>
        <w:t> </w:t>
      </w:r>
      <w:r>
        <w:rPr>
          <w:rFonts w:ascii="Arial" w:hAnsi="Arial"/>
          <w:sz w:val="24"/>
        </w:rPr>
        <w:t>pure</w:t>
      </w:r>
      <w:r>
        <w:rPr>
          <w:rFonts w:ascii="Arial" w:hAnsi="Arial"/>
          <w:spacing w:val="-4"/>
          <w:sz w:val="24"/>
        </w:rPr>
        <w:t> </w:t>
      </w:r>
      <w:r>
        <w:rPr>
          <w:rFonts w:ascii="Arial" w:hAnsi="Arial"/>
          <w:sz w:val="24"/>
        </w:rPr>
        <w:t>or</w:t>
      </w:r>
      <w:r>
        <w:rPr>
          <w:rFonts w:ascii="Arial" w:hAnsi="Arial"/>
          <w:spacing w:val="-4"/>
          <w:sz w:val="24"/>
        </w:rPr>
        <w:t> </w:t>
      </w:r>
      <w:r>
        <w:rPr>
          <w:rFonts w:ascii="Arial" w:hAnsi="Arial"/>
          <w:sz w:val="24"/>
        </w:rPr>
        <w:t>concentrated</w:t>
      </w:r>
      <w:r>
        <w:rPr>
          <w:rFonts w:ascii="Arial" w:hAnsi="Arial"/>
          <w:spacing w:val="-3"/>
          <w:sz w:val="24"/>
        </w:rPr>
        <w:t> </w:t>
      </w:r>
      <w:r>
        <w:rPr>
          <w:rFonts w:ascii="Arial" w:hAnsi="Arial"/>
          <w:sz w:val="24"/>
        </w:rPr>
        <w:t>solutions</w:t>
      </w:r>
      <w:r>
        <w:rPr>
          <w:rFonts w:ascii="Arial" w:hAnsi="Arial"/>
          <w:spacing w:val="-3"/>
          <w:sz w:val="24"/>
        </w:rPr>
        <w:t> </w:t>
      </w:r>
      <w:r>
        <w:rPr>
          <w:rFonts w:ascii="Arial" w:hAnsi="Arial"/>
          <w:sz w:val="24"/>
        </w:rPr>
        <w:t>of select carcinogens, reproductive toxins, substances which have a high degree of acute toxicity, strong acids and bases, cryogens, and any substance on the OR-OSHA PEL list carrying a "skin" notation. See Appendix B web link for chemical listings.</w:t>
      </w:r>
    </w:p>
    <w:p>
      <w:pPr>
        <w:pStyle w:val="BodyText"/>
        <w:spacing w:before="7"/>
        <w:rPr>
          <w:rFonts w:ascii="Arial"/>
          <w:sz w:val="24"/>
        </w:rPr>
      </w:pPr>
    </w:p>
    <w:p>
      <w:pPr>
        <w:pStyle w:val="ListParagraph"/>
        <w:numPr>
          <w:ilvl w:val="0"/>
          <w:numId w:val="3"/>
        </w:numPr>
        <w:tabs>
          <w:tab w:pos="2519" w:val="left" w:leader="none"/>
        </w:tabs>
        <w:spacing w:line="235" w:lineRule="auto" w:before="0" w:after="0"/>
        <w:ind w:left="2519" w:right="923" w:hanging="360"/>
        <w:jc w:val="left"/>
        <w:rPr>
          <w:rFonts w:ascii="Arial" w:hAnsi="Arial"/>
          <w:sz w:val="24"/>
        </w:rPr>
      </w:pPr>
      <w:r>
        <w:rPr>
          <w:rFonts w:ascii="Arial" w:hAnsi="Arial"/>
          <w:sz w:val="24"/>
        </w:rPr>
        <w:t>Inspect gloves for defects or tears before each use. Double glove when working</w:t>
      </w:r>
      <w:r>
        <w:rPr>
          <w:rFonts w:ascii="Arial" w:hAnsi="Arial"/>
          <w:spacing w:val="-2"/>
          <w:sz w:val="24"/>
        </w:rPr>
        <w:t> </w:t>
      </w:r>
      <w:r>
        <w:rPr>
          <w:rFonts w:ascii="Arial" w:hAnsi="Arial"/>
          <w:sz w:val="24"/>
        </w:rPr>
        <w:t>with</w:t>
      </w:r>
      <w:r>
        <w:rPr>
          <w:rFonts w:ascii="Arial" w:hAnsi="Arial"/>
          <w:spacing w:val="-2"/>
          <w:sz w:val="24"/>
        </w:rPr>
        <w:t> </w:t>
      </w:r>
      <w:r>
        <w:rPr>
          <w:rFonts w:ascii="Arial" w:hAnsi="Arial"/>
          <w:sz w:val="24"/>
        </w:rPr>
        <w:t>particular</w:t>
      </w:r>
      <w:r>
        <w:rPr>
          <w:rFonts w:ascii="Arial" w:hAnsi="Arial"/>
          <w:spacing w:val="-6"/>
          <w:sz w:val="24"/>
        </w:rPr>
        <w:t> </w:t>
      </w:r>
      <w:r>
        <w:rPr>
          <w:rFonts w:ascii="Arial" w:hAnsi="Arial"/>
          <w:sz w:val="24"/>
        </w:rPr>
        <w:t>hazardous</w:t>
      </w:r>
      <w:r>
        <w:rPr>
          <w:rFonts w:ascii="Arial" w:hAnsi="Arial"/>
          <w:spacing w:val="-5"/>
          <w:sz w:val="24"/>
        </w:rPr>
        <w:t> </w:t>
      </w:r>
      <w:r>
        <w:rPr>
          <w:rFonts w:ascii="Arial" w:hAnsi="Arial"/>
          <w:sz w:val="24"/>
        </w:rPr>
        <w:t>materials,</w:t>
      </w:r>
      <w:r>
        <w:rPr>
          <w:rFonts w:ascii="Arial" w:hAnsi="Arial"/>
          <w:spacing w:val="-2"/>
          <w:sz w:val="24"/>
        </w:rPr>
        <w:t> </w:t>
      </w:r>
      <w:r>
        <w:rPr>
          <w:rFonts w:ascii="Arial" w:hAnsi="Arial"/>
          <w:sz w:val="24"/>
        </w:rPr>
        <w:t>or</w:t>
      </w:r>
      <w:r>
        <w:rPr>
          <w:rFonts w:ascii="Arial" w:hAnsi="Arial"/>
          <w:spacing w:val="-4"/>
          <w:sz w:val="24"/>
        </w:rPr>
        <w:t> </w:t>
      </w:r>
      <w:r>
        <w:rPr>
          <w:rFonts w:ascii="Arial" w:hAnsi="Arial"/>
          <w:sz w:val="24"/>
        </w:rPr>
        <w:t>when</w:t>
      </w:r>
      <w:r>
        <w:rPr>
          <w:rFonts w:ascii="Arial" w:hAnsi="Arial"/>
          <w:spacing w:val="-2"/>
          <w:sz w:val="24"/>
        </w:rPr>
        <w:t> </w:t>
      </w:r>
      <w:r>
        <w:rPr>
          <w:rFonts w:ascii="Arial" w:hAnsi="Arial"/>
          <w:sz w:val="24"/>
        </w:rPr>
        <w:t>there</w:t>
      </w:r>
      <w:r>
        <w:rPr>
          <w:rFonts w:ascii="Arial" w:hAnsi="Arial"/>
          <w:spacing w:val="-4"/>
          <w:sz w:val="24"/>
        </w:rPr>
        <w:t> </w:t>
      </w:r>
      <w:r>
        <w:rPr>
          <w:rFonts w:ascii="Arial" w:hAnsi="Arial"/>
          <w:sz w:val="24"/>
        </w:rPr>
        <w:t>are</w:t>
      </w:r>
      <w:r>
        <w:rPr>
          <w:rFonts w:ascii="Arial" w:hAnsi="Arial"/>
          <w:spacing w:val="-2"/>
          <w:sz w:val="24"/>
        </w:rPr>
        <w:t> </w:t>
      </w:r>
      <w:r>
        <w:rPr>
          <w:rFonts w:ascii="Arial" w:hAnsi="Arial"/>
          <w:sz w:val="24"/>
        </w:rPr>
        <w:t>poor</w:t>
      </w:r>
      <w:r>
        <w:rPr>
          <w:rFonts w:ascii="Arial" w:hAnsi="Arial"/>
          <w:spacing w:val="-6"/>
          <w:sz w:val="24"/>
        </w:rPr>
        <w:t> </w:t>
      </w:r>
      <w:r>
        <w:rPr>
          <w:rFonts w:ascii="Arial" w:hAnsi="Arial"/>
          <w:sz w:val="24"/>
        </w:rPr>
        <w:t>warning properties of glove breakthrough.</w:t>
      </w:r>
    </w:p>
    <w:p>
      <w:pPr>
        <w:pStyle w:val="BodyText"/>
        <w:spacing w:before="3"/>
        <w:rPr>
          <w:rFonts w:ascii="Arial"/>
          <w:sz w:val="24"/>
        </w:rPr>
      </w:pPr>
    </w:p>
    <w:p>
      <w:pPr>
        <w:pStyle w:val="Heading3"/>
        <w:ind w:left="1655"/>
        <w:rPr>
          <w:i/>
        </w:rPr>
      </w:pPr>
      <w:r>
        <w:rPr>
          <w:i/>
        </w:rPr>
        <w:t>Hygiene </w:t>
      </w:r>
      <w:r>
        <w:rPr>
          <w:i/>
          <w:spacing w:val="-2"/>
        </w:rPr>
        <w:t>Practices:</w:t>
      </w:r>
    </w:p>
    <w:p>
      <w:pPr>
        <w:pStyle w:val="BodyText"/>
        <w:rPr>
          <w:rFonts w:ascii="Arial"/>
          <w:b/>
          <w:i/>
          <w:sz w:val="24"/>
        </w:rPr>
      </w:pPr>
    </w:p>
    <w:p>
      <w:pPr>
        <w:spacing w:before="0"/>
        <w:ind w:left="1655" w:right="853" w:firstLine="0"/>
        <w:jc w:val="left"/>
        <w:rPr>
          <w:rFonts w:ascii="Arial"/>
          <w:sz w:val="24"/>
        </w:rPr>
      </w:pPr>
      <w:r>
        <w:rPr>
          <w:rFonts w:ascii="Arial"/>
          <w:sz w:val="24"/>
        </w:rPr>
        <w:t>Laboratory workers should not eat, drink, smoke, chew gum, or apply cosmetics in areas</w:t>
      </w:r>
      <w:r>
        <w:rPr>
          <w:rFonts w:ascii="Arial"/>
          <w:spacing w:val="-4"/>
          <w:sz w:val="24"/>
        </w:rPr>
        <w:t> </w:t>
      </w:r>
      <w:r>
        <w:rPr>
          <w:rFonts w:ascii="Arial"/>
          <w:sz w:val="24"/>
        </w:rPr>
        <w:t>where</w:t>
      </w:r>
      <w:r>
        <w:rPr>
          <w:rFonts w:ascii="Arial"/>
          <w:spacing w:val="-3"/>
          <w:sz w:val="24"/>
        </w:rPr>
        <w:t> </w:t>
      </w:r>
      <w:r>
        <w:rPr>
          <w:rFonts w:ascii="Arial"/>
          <w:sz w:val="24"/>
        </w:rPr>
        <w:t>laboratory</w:t>
      </w:r>
      <w:r>
        <w:rPr>
          <w:rFonts w:ascii="Arial"/>
          <w:spacing w:val="-6"/>
          <w:sz w:val="24"/>
        </w:rPr>
        <w:t> </w:t>
      </w:r>
      <w:r>
        <w:rPr>
          <w:rFonts w:ascii="Arial"/>
          <w:sz w:val="24"/>
        </w:rPr>
        <w:t>chemicals</w:t>
      </w:r>
      <w:r>
        <w:rPr>
          <w:rFonts w:ascii="Arial"/>
          <w:spacing w:val="-4"/>
          <w:sz w:val="24"/>
        </w:rPr>
        <w:t> </w:t>
      </w:r>
      <w:r>
        <w:rPr>
          <w:rFonts w:ascii="Arial"/>
          <w:sz w:val="24"/>
        </w:rPr>
        <w:t>are</w:t>
      </w:r>
      <w:r>
        <w:rPr>
          <w:rFonts w:ascii="Arial"/>
          <w:spacing w:val="-5"/>
          <w:sz w:val="24"/>
        </w:rPr>
        <w:t> </w:t>
      </w:r>
      <w:r>
        <w:rPr>
          <w:rFonts w:ascii="Arial"/>
          <w:sz w:val="24"/>
        </w:rPr>
        <w:t>present.</w:t>
      </w:r>
      <w:r>
        <w:rPr>
          <w:rFonts w:ascii="Arial"/>
          <w:spacing w:val="-3"/>
          <w:sz w:val="24"/>
        </w:rPr>
        <w:t> </w:t>
      </w:r>
      <w:r>
        <w:rPr>
          <w:rFonts w:ascii="Arial"/>
          <w:sz w:val="24"/>
        </w:rPr>
        <w:t>Laboratory</w:t>
      </w:r>
      <w:r>
        <w:rPr>
          <w:rFonts w:ascii="Arial"/>
          <w:spacing w:val="-4"/>
          <w:sz w:val="24"/>
        </w:rPr>
        <w:t> </w:t>
      </w:r>
      <w:r>
        <w:rPr>
          <w:rFonts w:ascii="Arial"/>
          <w:sz w:val="24"/>
        </w:rPr>
        <w:t>workers</w:t>
      </w:r>
      <w:r>
        <w:rPr>
          <w:rFonts w:ascii="Arial"/>
          <w:spacing w:val="-4"/>
          <w:sz w:val="24"/>
        </w:rPr>
        <w:t> </w:t>
      </w:r>
      <w:r>
        <w:rPr>
          <w:rFonts w:ascii="Arial"/>
          <w:sz w:val="24"/>
        </w:rPr>
        <w:t>should</w:t>
      </w:r>
      <w:r>
        <w:rPr>
          <w:rFonts w:ascii="Arial"/>
          <w:spacing w:val="-5"/>
          <w:sz w:val="24"/>
        </w:rPr>
        <w:t> </w:t>
      </w:r>
      <w:r>
        <w:rPr>
          <w:rFonts w:ascii="Arial"/>
          <w:sz w:val="24"/>
        </w:rPr>
        <w:t>wash</w:t>
      </w:r>
      <w:r>
        <w:rPr>
          <w:rFonts w:ascii="Arial"/>
          <w:spacing w:val="-3"/>
          <w:sz w:val="24"/>
        </w:rPr>
        <w:t> </w:t>
      </w:r>
      <w:r>
        <w:rPr>
          <w:rFonts w:ascii="Arial"/>
          <w:sz w:val="24"/>
        </w:rPr>
        <w:t>their hands before conducting these activities.</w:t>
      </w:r>
    </w:p>
    <w:p>
      <w:pPr>
        <w:pStyle w:val="BodyText"/>
        <w:rPr>
          <w:rFonts w:ascii="Arial"/>
          <w:sz w:val="24"/>
        </w:rPr>
      </w:pPr>
    </w:p>
    <w:p>
      <w:pPr>
        <w:spacing w:before="0"/>
        <w:ind w:left="1655" w:right="787" w:firstLine="0"/>
        <w:jc w:val="both"/>
        <w:rPr>
          <w:rFonts w:ascii="Arial"/>
          <w:sz w:val="24"/>
        </w:rPr>
      </w:pPr>
      <w:r>
        <w:rPr>
          <w:rFonts w:ascii="Arial"/>
          <w:sz w:val="24"/>
        </w:rPr>
        <w:t>Laboratory</w:t>
      </w:r>
      <w:r>
        <w:rPr>
          <w:rFonts w:ascii="Arial"/>
          <w:spacing w:val="-3"/>
          <w:sz w:val="24"/>
        </w:rPr>
        <w:t> </w:t>
      </w:r>
      <w:r>
        <w:rPr>
          <w:rFonts w:ascii="Arial"/>
          <w:sz w:val="24"/>
        </w:rPr>
        <w:t>workers</w:t>
      </w:r>
      <w:r>
        <w:rPr>
          <w:rFonts w:ascii="Arial"/>
          <w:spacing w:val="-3"/>
          <w:sz w:val="24"/>
        </w:rPr>
        <w:t> </w:t>
      </w:r>
      <w:r>
        <w:rPr>
          <w:rFonts w:ascii="Arial"/>
          <w:sz w:val="24"/>
        </w:rPr>
        <w:t>should</w:t>
      </w:r>
      <w:r>
        <w:rPr>
          <w:rFonts w:ascii="Arial"/>
          <w:spacing w:val="-4"/>
          <w:sz w:val="24"/>
        </w:rPr>
        <w:t> </w:t>
      </w:r>
      <w:r>
        <w:rPr>
          <w:rFonts w:ascii="Arial"/>
          <w:sz w:val="24"/>
        </w:rPr>
        <w:t>not</w:t>
      </w:r>
      <w:r>
        <w:rPr>
          <w:rFonts w:ascii="Arial"/>
          <w:spacing w:val="-2"/>
          <w:sz w:val="24"/>
        </w:rPr>
        <w:t> </w:t>
      </w:r>
      <w:r>
        <w:rPr>
          <w:rFonts w:ascii="Arial"/>
          <w:sz w:val="24"/>
        </w:rPr>
        <w:t>store</w:t>
      </w:r>
      <w:r>
        <w:rPr>
          <w:rFonts w:ascii="Arial"/>
          <w:spacing w:val="-4"/>
          <w:sz w:val="24"/>
        </w:rPr>
        <w:t> </w:t>
      </w:r>
      <w:r>
        <w:rPr>
          <w:rFonts w:ascii="Arial"/>
          <w:sz w:val="24"/>
        </w:rPr>
        <w:t>or</w:t>
      </w:r>
      <w:r>
        <w:rPr>
          <w:rFonts w:ascii="Arial"/>
          <w:spacing w:val="-4"/>
          <w:sz w:val="24"/>
        </w:rPr>
        <w:t> </w:t>
      </w:r>
      <w:r>
        <w:rPr>
          <w:rFonts w:ascii="Arial"/>
          <w:sz w:val="24"/>
        </w:rPr>
        <w:t>prepare</w:t>
      </w:r>
      <w:r>
        <w:rPr>
          <w:rFonts w:ascii="Arial"/>
          <w:spacing w:val="-2"/>
          <w:sz w:val="24"/>
        </w:rPr>
        <w:t> </w:t>
      </w:r>
      <w:r>
        <w:rPr>
          <w:rFonts w:ascii="Arial"/>
          <w:sz w:val="24"/>
        </w:rPr>
        <w:t>food</w:t>
      </w:r>
      <w:r>
        <w:rPr>
          <w:rFonts w:ascii="Arial"/>
          <w:spacing w:val="-2"/>
          <w:sz w:val="24"/>
        </w:rPr>
        <w:t> </w:t>
      </w:r>
      <w:r>
        <w:rPr>
          <w:rFonts w:ascii="Arial"/>
          <w:sz w:val="24"/>
        </w:rPr>
        <w:t>or</w:t>
      </w:r>
      <w:r>
        <w:rPr>
          <w:rFonts w:ascii="Arial"/>
          <w:spacing w:val="-6"/>
          <w:sz w:val="24"/>
        </w:rPr>
        <w:t> </w:t>
      </w:r>
      <w:r>
        <w:rPr>
          <w:rFonts w:ascii="Arial"/>
          <w:sz w:val="24"/>
        </w:rPr>
        <w:t>beverages</w:t>
      </w:r>
      <w:r>
        <w:rPr>
          <w:rFonts w:ascii="Arial"/>
          <w:spacing w:val="-3"/>
          <w:sz w:val="24"/>
        </w:rPr>
        <w:t> </w:t>
      </w:r>
      <w:r>
        <w:rPr>
          <w:rFonts w:ascii="Arial"/>
          <w:sz w:val="24"/>
        </w:rPr>
        <w:t>in</w:t>
      </w:r>
      <w:r>
        <w:rPr>
          <w:rFonts w:ascii="Arial"/>
          <w:spacing w:val="-2"/>
          <w:sz w:val="24"/>
        </w:rPr>
        <w:t> </w:t>
      </w:r>
      <w:r>
        <w:rPr>
          <w:rFonts w:ascii="Arial"/>
          <w:sz w:val="24"/>
        </w:rPr>
        <w:t>storage</w:t>
      </w:r>
      <w:r>
        <w:rPr>
          <w:rFonts w:ascii="Arial"/>
          <w:spacing w:val="-4"/>
          <w:sz w:val="24"/>
        </w:rPr>
        <w:t> </w:t>
      </w:r>
      <w:r>
        <w:rPr>
          <w:rFonts w:ascii="Arial"/>
          <w:sz w:val="24"/>
        </w:rPr>
        <w:t>areas</w:t>
      </w:r>
      <w:r>
        <w:rPr>
          <w:rFonts w:ascii="Arial"/>
          <w:spacing w:val="-5"/>
          <w:sz w:val="24"/>
        </w:rPr>
        <w:t> </w:t>
      </w:r>
      <w:r>
        <w:rPr>
          <w:rFonts w:ascii="Arial"/>
          <w:sz w:val="24"/>
        </w:rPr>
        <w:t>or refrigerators used for laboratory operations; in glassware which is used for laboratory operations;</w:t>
      </w:r>
      <w:r>
        <w:rPr>
          <w:rFonts w:ascii="Arial"/>
          <w:spacing w:val="-2"/>
          <w:sz w:val="24"/>
        </w:rPr>
        <w:t> </w:t>
      </w:r>
      <w:r>
        <w:rPr>
          <w:rFonts w:ascii="Arial"/>
          <w:sz w:val="24"/>
        </w:rPr>
        <w:t>or</w:t>
      </w:r>
      <w:r>
        <w:rPr>
          <w:rFonts w:ascii="Arial"/>
          <w:spacing w:val="-1"/>
          <w:sz w:val="24"/>
        </w:rPr>
        <w:t> </w:t>
      </w:r>
      <w:r>
        <w:rPr>
          <w:rFonts w:ascii="Arial"/>
          <w:sz w:val="24"/>
        </w:rPr>
        <w:t>in any other</w:t>
      </w:r>
      <w:r>
        <w:rPr>
          <w:rFonts w:ascii="Arial"/>
          <w:spacing w:val="-1"/>
          <w:sz w:val="24"/>
        </w:rPr>
        <w:t> </w:t>
      </w:r>
      <w:r>
        <w:rPr>
          <w:rFonts w:ascii="Arial"/>
          <w:sz w:val="24"/>
        </w:rPr>
        <w:t>device used for</w:t>
      </w:r>
      <w:r>
        <w:rPr>
          <w:rFonts w:ascii="Arial"/>
          <w:spacing w:val="-1"/>
          <w:sz w:val="24"/>
        </w:rPr>
        <w:t> </w:t>
      </w:r>
      <w:r>
        <w:rPr>
          <w:rFonts w:ascii="Arial"/>
          <w:sz w:val="24"/>
        </w:rPr>
        <w:t>laboratory operations (e.g., microwaves or ovens). Food and beverages should not be handled with laboratory utensils.</w:t>
      </w:r>
    </w:p>
    <w:p>
      <w:pPr>
        <w:pStyle w:val="BodyText"/>
        <w:rPr>
          <w:rFonts w:ascii="Arial"/>
          <w:sz w:val="24"/>
        </w:rPr>
      </w:pPr>
    </w:p>
    <w:p>
      <w:pPr>
        <w:spacing w:before="0"/>
        <w:ind w:left="1655" w:right="853" w:firstLine="0"/>
        <w:jc w:val="left"/>
        <w:rPr>
          <w:rFonts w:ascii="Arial"/>
          <w:sz w:val="24"/>
        </w:rPr>
      </w:pPr>
      <w:r>
        <w:rPr>
          <w:rFonts w:ascii="Arial"/>
          <w:sz w:val="24"/>
        </w:rPr>
        <w:t>Keep the laboratory work area clean and uncluttered. Clean up the work area on completion of an operation or at the end of each day.</w:t>
      </w:r>
      <w:r>
        <w:rPr>
          <w:rFonts w:ascii="Arial"/>
          <w:spacing w:val="40"/>
          <w:sz w:val="24"/>
        </w:rPr>
        <w:t> </w:t>
      </w:r>
      <w:r>
        <w:rPr>
          <w:rFonts w:ascii="Arial"/>
          <w:sz w:val="24"/>
        </w:rPr>
        <w:t>Maintain required clearances around</w:t>
      </w:r>
      <w:r>
        <w:rPr>
          <w:rFonts w:ascii="Arial"/>
          <w:spacing w:val="-2"/>
          <w:sz w:val="24"/>
        </w:rPr>
        <w:t> </w:t>
      </w:r>
      <w:r>
        <w:rPr>
          <w:rFonts w:ascii="Arial"/>
          <w:sz w:val="24"/>
        </w:rPr>
        <w:t>safety</w:t>
      </w:r>
      <w:r>
        <w:rPr>
          <w:rFonts w:ascii="Arial"/>
          <w:spacing w:val="-5"/>
          <w:sz w:val="24"/>
        </w:rPr>
        <w:t> </w:t>
      </w:r>
      <w:r>
        <w:rPr>
          <w:rFonts w:ascii="Arial"/>
          <w:sz w:val="24"/>
        </w:rPr>
        <w:t>equipment,</w:t>
      </w:r>
      <w:r>
        <w:rPr>
          <w:rFonts w:ascii="Arial"/>
          <w:spacing w:val="-2"/>
          <w:sz w:val="24"/>
        </w:rPr>
        <w:t> </w:t>
      </w:r>
      <w:r>
        <w:rPr>
          <w:rFonts w:ascii="Arial"/>
          <w:sz w:val="24"/>
        </w:rPr>
        <w:t>electrical</w:t>
      </w:r>
      <w:r>
        <w:rPr>
          <w:rFonts w:ascii="Arial"/>
          <w:spacing w:val="-3"/>
          <w:sz w:val="24"/>
        </w:rPr>
        <w:t> </w:t>
      </w:r>
      <w:r>
        <w:rPr>
          <w:rFonts w:ascii="Arial"/>
          <w:sz w:val="24"/>
        </w:rPr>
        <w:t>equipment,</w:t>
      </w:r>
      <w:r>
        <w:rPr>
          <w:rFonts w:ascii="Arial"/>
          <w:spacing w:val="-2"/>
          <w:sz w:val="24"/>
        </w:rPr>
        <w:t> </w:t>
      </w:r>
      <w:r>
        <w:rPr>
          <w:rFonts w:ascii="Arial"/>
          <w:sz w:val="24"/>
        </w:rPr>
        <w:t>and</w:t>
      </w:r>
      <w:r>
        <w:rPr>
          <w:rFonts w:ascii="Arial"/>
          <w:spacing w:val="-2"/>
          <w:sz w:val="24"/>
        </w:rPr>
        <w:t> </w:t>
      </w:r>
      <w:r>
        <w:rPr>
          <w:rFonts w:ascii="Arial"/>
          <w:sz w:val="24"/>
        </w:rPr>
        <w:t>other</w:t>
      </w:r>
      <w:r>
        <w:rPr>
          <w:rFonts w:ascii="Arial"/>
          <w:spacing w:val="-6"/>
          <w:sz w:val="24"/>
        </w:rPr>
        <w:t> </w:t>
      </w:r>
      <w:r>
        <w:rPr>
          <w:rFonts w:ascii="Arial"/>
          <w:sz w:val="24"/>
        </w:rPr>
        <w:t>areas</w:t>
      </w:r>
      <w:r>
        <w:rPr>
          <w:rFonts w:ascii="Arial"/>
          <w:spacing w:val="-5"/>
          <w:sz w:val="24"/>
        </w:rPr>
        <w:t> </w:t>
      </w:r>
      <w:r>
        <w:rPr>
          <w:rFonts w:ascii="Arial"/>
          <w:sz w:val="24"/>
        </w:rPr>
        <w:t>as</w:t>
      </w:r>
      <w:r>
        <w:rPr>
          <w:rFonts w:ascii="Arial"/>
          <w:spacing w:val="-3"/>
          <w:sz w:val="24"/>
        </w:rPr>
        <w:t> </w:t>
      </w:r>
      <w:r>
        <w:rPr>
          <w:rFonts w:ascii="Arial"/>
          <w:sz w:val="24"/>
        </w:rPr>
        <w:t>required</w:t>
      </w:r>
      <w:r>
        <w:rPr>
          <w:rFonts w:ascii="Arial"/>
          <w:spacing w:val="-4"/>
          <w:sz w:val="24"/>
        </w:rPr>
        <w:t> </w:t>
      </w:r>
      <w:r>
        <w:rPr>
          <w:rFonts w:ascii="Arial"/>
          <w:sz w:val="24"/>
        </w:rPr>
        <w:t>by</w:t>
      </w:r>
      <w:r>
        <w:rPr>
          <w:rFonts w:ascii="Arial"/>
          <w:spacing w:val="-3"/>
          <w:sz w:val="24"/>
        </w:rPr>
        <w:t> </w:t>
      </w:r>
      <w:r>
        <w:rPr>
          <w:rFonts w:ascii="Arial"/>
          <w:sz w:val="24"/>
        </w:rPr>
        <w:t>code.</w:t>
      </w:r>
    </w:p>
    <w:p>
      <w:pPr>
        <w:pStyle w:val="BodyText"/>
        <w:rPr>
          <w:rFonts w:ascii="Arial"/>
          <w:sz w:val="24"/>
        </w:rPr>
      </w:pPr>
    </w:p>
    <w:p>
      <w:pPr>
        <w:spacing w:before="0"/>
        <w:ind w:left="1655" w:right="853" w:firstLine="0"/>
        <w:jc w:val="left"/>
        <w:rPr>
          <w:rFonts w:ascii="Arial"/>
          <w:sz w:val="24"/>
        </w:rPr>
      </w:pPr>
      <w:r>
        <w:rPr>
          <w:rFonts w:ascii="Arial"/>
          <w:sz w:val="24"/>
        </w:rPr>
        <w:t>Laboratory</w:t>
      </w:r>
      <w:r>
        <w:rPr>
          <w:rFonts w:ascii="Arial"/>
          <w:spacing w:val="-4"/>
          <w:sz w:val="24"/>
        </w:rPr>
        <w:t> </w:t>
      </w:r>
      <w:r>
        <w:rPr>
          <w:rFonts w:ascii="Arial"/>
          <w:sz w:val="24"/>
        </w:rPr>
        <w:t>workers</w:t>
      </w:r>
      <w:r>
        <w:rPr>
          <w:rFonts w:ascii="Arial"/>
          <w:spacing w:val="-4"/>
          <w:sz w:val="24"/>
        </w:rPr>
        <w:t> </w:t>
      </w:r>
      <w:r>
        <w:rPr>
          <w:rFonts w:ascii="Arial"/>
          <w:sz w:val="24"/>
        </w:rPr>
        <w:t>should</w:t>
      </w:r>
      <w:r>
        <w:rPr>
          <w:rFonts w:ascii="Arial"/>
          <w:spacing w:val="-3"/>
          <w:sz w:val="24"/>
        </w:rPr>
        <w:t> </w:t>
      </w:r>
      <w:r>
        <w:rPr>
          <w:rFonts w:ascii="Arial"/>
          <w:sz w:val="24"/>
        </w:rPr>
        <w:t>wash</w:t>
      </w:r>
      <w:r>
        <w:rPr>
          <w:rFonts w:ascii="Arial"/>
          <w:spacing w:val="-3"/>
          <w:sz w:val="24"/>
        </w:rPr>
        <w:t> </w:t>
      </w:r>
      <w:r>
        <w:rPr>
          <w:rFonts w:ascii="Arial"/>
          <w:sz w:val="24"/>
        </w:rPr>
        <w:t>their</w:t>
      </w:r>
      <w:r>
        <w:rPr>
          <w:rFonts w:ascii="Arial"/>
          <w:spacing w:val="-5"/>
          <w:sz w:val="24"/>
        </w:rPr>
        <w:t> </w:t>
      </w:r>
      <w:r>
        <w:rPr>
          <w:rFonts w:ascii="Arial"/>
          <w:sz w:val="24"/>
        </w:rPr>
        <w:t>hands</w:t>
      </w:r>
      <w:r>
        <w:rPr>
          <w:rFonts w:ascii="Arial"/>
          <w:spacing w:val="-5"/>
          <w:sz w:val="24"/>
        </w:rPr>
        <w:t> </w:t>
      </w:r>
      <w:r>
        <w:rPr>
          <w:rFonts w:ascii="Arial"/>
          <w:sz w:val="24"/>
        </w:rPr>
        <w:t>thoroughly</w:t>
      </w:r>
      <w:r>
        <w:rPr>
          <w:rFonts w:ascii="Arial"/>
          <w:spacing w:val="-5"/>
          <w:sz w:val="24"/>
        </w:rPr>
        <w:t> </w:t>
      </w:r>
      <w:r>
        <w:rPr>
          <w:rFonts w:ascii="Arial"/>
          <w:sz w:val="24"/>
        </w:rPr>
        <w:t>after</w:t>
      </w:r>
      <w:r>
        <w:rPr>
          <w:rFonts w:ascii="Arial"/>
          <w:spacing w:val="-5"/>
          <w:sz w:val="24"/>
        </w:rPr>
        <w:t> </w:t>
      </w:r>
      <w:r>
        <w:rPr>
          <w:rFonts w:ascii="Arial"/>
          <w:sz w:val="24"/>
        </w:rPr>
        <w:t>removing</w:t>
      </w:r>
      <w:r>
        <w:rPr>
          <w:rFonts w:ascii="Arial"/>
          <w:spacing w:val="-3"/>
          <w:sz w:val="24"/>
        </w:rPr>
        <w:t> </w:t>
      </w:r>
      <w:r>
        <w:rPr>
          <w:rFonts w:ascii="Arial"/>
          <w:sz w:val="24"/>
        </w:rPr>
        <w:t>PPE</w:t>
      </w:r>
      <w:r>
        <w:rPr>
          <w:rFonts w:ascii="Arial"/>
          <w:spacing w:val="-3"/>
          <w:sz w:val="24"/>
        </w:rPr>
        <w:t> </w:t>
      </w:r>
      <w:r>
        <w:rPr>
          <w:rFonts w:ascii="Arial"/>
          <w:sz w:val="24"/>
        </w:rPr>
        <w:t>and before exiting the laboratory. Gloves should not be worn on both hands when traveling building corridors, or at any point when activating door hardware is </w:t>
      </w:r>
      <w:r>
        <w:rPr>
          <w:rFonts w:ascii="Arial"/>
          <w:spacing w:val="-2"/>
          <w:sz w:val="24"/>
        </w:rPr>
        <w:t>necessary.</w:t>
      </w:r>
    </w:p>
    <w:p>
      <w:pPr>
        <w:pStyle w:val="BodyText"/>
        <w:rPr>
          <w:rFonts w:ascii="Arial"/>
          <w:sz w:val="24"/>
        </w:rPr>
      </w:pPr>
    </w:p>
    <w:p>
      <w:pPr>
        <w:pStyle w:val="BodyText"/>
        <w:rPr>
          <w:rFonts w:ascii="Arial"/>
          <w:sz w:val="24"/>
        </w:rPr>
      </w:pPr>
    </w:p>
    <w:p>
      <w:pPr>
        <w:pStyle w:val="Heading3"/>
        <w:rPr>
          <w:i/>
        </w:rPr>
      </w:pPr>
      <w:r>
        <w:rPr>
          <w:i/>
          <w:spacing w:val="-2"/>
        </w:rPr>
        <w:t>Respirators:</w:t>
      </w:r>
    </w:p>
    <w:p>
      <w:pPr>
        <w:pStyle w:val="BodyText"/>
        <w:rPr>
          <w:rFonts w:ascii="Arial"/>
          <w:b/>
          <w:i/>
          <w:sz w:val="24"/>
        </w:rPr>
      </w:pPr>
    </w:p>
    <w:p>
      <w:pPr>
        <w:spacing w:before="1"/>
        <w:ind w:left="1656" w:right="788" w:firstLine="0"/>
        <w:jc w:val="left"/>
        <w:rPr>
          <w:rFonts w:ascii="Arial"/>
          <w:sz w:val="24"/>
        </w:rPr>
      </w:pPr>
      <w:r>
        <w:rPr>
          <w:rFonts w:ascii="Arial"/>
          <w:sz w:val="24"/>
        </w:rPr>
        <w:t>In certain situations where engineering controls cannot effectively control the amount of</w:t>
      </w:r>
      <w:r>
        <w:rPr>
          <w:rFonts w:ascii="Arial"/>
          <w:spacing w:val="-2"/>
          <w:sz w:val="24"/>
        </w:rPr>
        <w:t> </w:t>
      </w:r>
      <w:r>
        <w:rPr>
          <w:rFonts w:ascii="Arial"/>
          <w:sz w:val="24"/>
        </w:rPr>
        <w:t>chemical</w:t>
      </w:r>
      <w:r>
        <w:rPr>
          <w:rFonts w:ascii="Arial"/>
          <w:spacing w:val="-5"/>
          <w:sz w:val="24"/>
        </w:rPr>
        <w:t> </w:t>
      </w:r>
      <w:r>
        <w:rPr>
          <w:rFonts w:ascii="Arial"/>
          <w:sz w:val="24"/>
        </w:rPr>
        <w:t>air</w:t>
      </w:r>
      <w:r>
        <w:rPr>
          <w:rFonts w:ascii="Arial"/>
          <w:spacing w:val="-4"/>
          <w:sz w:val="24"/>
        </w:rPr>
        <w:t> </w:t>
      </w:r>
      <w:r>
        <w:rPr>
          <w:rFonts w:ascii="Arial"/>
          <w:sz w:val="24"/>
        </w:rPr>
        <w:t>contaminants</w:t>
      </w:r>
      <w:r>
        <w:rPr>
          <w:rFonts w:ascii="Arial"/>
          <w:spacing w:val="-4"/>
          <w:sz w:val="24"/>
        </w:rPr>
        <w:t> </w:t>
      </w:r>
      <w:r>
        <w:rPr>
          <w:rFonts w:ascii="Arial"/>
          <w:sz w:val="24"/>
        </w:rPr>
        <w:t>within</w:t>
      </w:r>
      <w:r>
        <w:rPr>
          <w:rFonts w:ascii="Arial"/>
          <w:spacing w:val="-2"/>
          <w:sz w:val="24"/>
        </w:rPr>
        <w:t> </w:t>
      </w:r>
      <w:r>
        <w:rPr>
          <w:rFonts w:ascii="Arial"/>
          <w:sz w:val="24"/>
        </w:rPr>
        <w:t>the</w:t>
      </w:r>
      <w:r>
        <w:rPr>
          <w:rFonts w:ascii="Arial"/>
          <w:spacing w:val="-2"/>
          <w:sz w:val="24"/>
        </w:rPr>
        <w:t> </w:t>
      </w:r>
      <w:r>
        <w:rPr>
          <w:rFonts w:ascii="Arial"/>
          <w:sz w:val="24"/>
        </w:rPr>
        <w:t>work</w:t>
      </w:r>
      <w:r>
        <w:rPr>
          <w:rFonts w:ascii="Arial"/>
          <w:spacing w:val="-4"/>
          <w:sz w:val="24"/>
        </w:rPr>
        <w:t> </w:t>
      </w:r>
      <w:r>
        <w:rPr>
          <w:rFonts w:ascii="Arial"/>
          <w:sz w:val="24"/>
        </w:rPr>
        <w:t>environment,</w:t>
      </w:r>
      <w:r>
        <w:rPr>
          <w:rFonts w:ascii="Arial"/>
          <w:spacing w:val="-4"/>
          <w:sz w:val="24"/>
        </w:rPr>
        <w:t> </w:t>
      </w:r>
      <w:r>
        <w:rPr>
          <w:rFonts w:ascii="Arial"/>
          <w:sz w:val="24"/>
        </w:rPr>
        <w:t>personnel</w:t>
      </w:r>
      <w:r>
        <w:rPr>
          <w:rFonts w:ascii="Arial"/>
          <w:spacing w:val="-5"/>
          <w:sz w:val="24"/>
        </w:rPr>
        <w:t> </w:t>
      </w:r>
      <w:r>
        <w:rPr>
          <w:rFonts w:ascii="Arial"/>
          <w:sz w:val="24"/>
        </w:rPr>
        <w:t>may</w:t>
      </w:r>
      <w:r>
        <w:rPr>
          <w:rFonts w:ascii="Arial"/>
          <w:spacing w:val="-4"/>
          <w:sz w:val="24"/>
        </w:rPr>
        <w:t> </w:t>
      </w:r>
      <w:r>
        <w:rPr>
          <w:rFonts w:ascii="Arial"/>
          <w:sz w:val="24"/>
        </w:rPr>
        <w:t>be</w:t>
      </w:r>
      <w:r>
        <w:rPr>
          <w:rFonts w:ascii="Arial"/>
          <w:spacing w:val="-2"/>
          <w:sz w:val="24"/>
        </w:rPr>
        <w:t> </w:t>
      </w:r>
      <w:r>
        <w:rPr>
          <w:rFonts w:ascii="Arial"/>
          <w:sz w:val="24"/>
        </w:rPr>
        <w:t>required to wear respiratory protective equipment. Personnel designated to use respiratory equipment must first have appropriate approvals and training via the University Respiratory Protection Program offered by EHS. Availability of respiratory protection for emergency situations may be required when working with chemicals that are highly toxic and highly volatile or gaseous. If an experimental protocol creates exposure above the permissible exposure limit that cannot be reduced, respiratory protection will be required.</w:t>
      </w:r>
    </w:p>
    <w:p>
      <w:pPr>
        <w:pStyle w:val="BodyText"/>
        <w:rPr>
          <w:rFonts w:ascii="Arial"/>
          <w:sz w:val="24"/>
        </w:rPr>
      </w:pPr>
    </w:p>
    <w:p>
      <w:pPr>
        <w:pStyle w:val="BodyText"/>
        <w:spacing w:before="44"/>
        <w:rPr>
          <w:rFonts w:ascii="Arial"/>
          <w:sz w:val="24"/>
        </w:rPr>
      </w:pPr>
    </w:p>
    <w:p>
      <w:pPr>
        <w:pStyle w:val="Heading1"/>
        <w:spacing w:before="0"/>
        <w:rPr>
          <w:u w:val="none"/>
        </w:rPr>
      </w:pPr>
      <w:r>
        <w:rPr>
          <w:u w:val="single"/>
        </w:rPr>
        <w:t>Performance</w:t>
      </w:r>
      <w:r>
        <w:rPr>
          <w:spacing w:val="-12"/>
          <w:u w:val="single"/>
        </w:rPr>
        <w:t> </w:t>
      </w:r>
      <w:r>
        <w:rPr>
          <w:spacing w:val="-2"/>
          <w:u w:val="single"/>
        </w:rPr>
        <w:t>Management</w:t>
      </w:r>
    </w:p>
    <w:p>
      <w:pPr>
        <w:pStyle w:val="BodyText"/>
        <w:spacing w:before="1"/>
        <w:rPr>
          <w:rFonts w:ascii="Arial"/>
          <w:b/>
          <w:sz w:val="24"/>
        </w:rPr>
      </w:pPr>
    </w:p>
    <w:p>
      <w:pPr>
        <w:pStyle w:val="Heading3"/>
        <w:rPr>
          <w:i/>
        </w:rPr>
      </w:pPr>
      <w:r>
        <w:rPr>
          <w:i/>
          <w:spacing w:val="-2"/>
        </w:rPr>
        <w:t>Monitoring:</w:t>
      </w:r>
    </w:p>
    <w:p>
      <w:pPr>
        <w:pStyle w:val="Heading3"/>
        <w:spacing w:after="0"/>
        <w:rPr>
          <w:i/>
        </w:rPr>
        <w:sectPr>
          <w:pgSz w:w="12240" w:h="15840"/>
          <w:pgMar w:header="0" w:footer="1023" w:top="840" w:bottom="1240" w:left="360" w:right="360"/>
        </w:sectPr>
      </w:pPr>
    </w:p>
    <w:p>
      <w:pPr>
        <w:spacing w:before="79"/>
        <w:ind w:left="1655" w:right="903" w:firstLine="0"/>
        <w:jc w:val="left"/>
        <w:rPr>
          <w:rFonts w:ascii="Arial"/>
          <w:sz w:val="24"/>
        </w:rPr>
      </w:pPr>
      <w:r>
        <w:rPr>
          <w:rFonts w:ascii="Arial"/>
          <w:sz w:val="24"/>
        </w:rPr>
        <w:t>Fume hoods should be monitored upon every use by the user to ensure that air is moving</w:t>
      </w:r>
      <w:r>
        <w:rPr>
          <w:rFonts w:ascii="Arial"/>
          <w:spacing w:val="-2"/>
          <w:sz w:val="24"/>
        </w:rPr>
        <w:t> </w:t>
      </w:r>
      <w:r>
        <w:rPr>
          <w:rFonts w:ascii="Arial"/>
          <w:sz w:val="24"/>
        </w:rPr>
        <w:t>into</w:t>
      </w:r>
      <w:r>
        <w:rPr>
          <w:rFonts w:ascii="Arial"/>
          <w:spacing w:val="-2"/>
          <w:sz w:val="24"/>
        </w:rPr>
        <w:t> </w:t>
      </w:r>
      <w:r>
        <w:rPr>
          <w:rFonts w:ascii="Arial"/>
          <w:sz w:val="24"/>
        </w:rPr>
        <w:t>the</w:t>
      </w:r>
      <w:r>
        <w:rPr>
          <w:rFonts w:ascii="Arial"/>
          <w:spacing w:val="-2"/>
          <w:sz w:val="24"/>
        </w:rPr>
        <w:t> </w:t>
      </w:r>
      <w:r>
        <w:rPr>
          <w:rFonts w:ascii="Arial"/>
          <w:sz w:val="24"/>
        </w:rPr>
        <w:t>hood.</w:t>
      </w:r>
      <w:r>
        <w:rPr>
          <w:rFonts w:ascii="Arial"/>
          <w:spacing w:val="-5"/>
          <w:sz w:val="24"/>
        </w:rPr>
        <w:t> </w:t>
      </w:r>
      <w:r>
        <w:rPr>
          <w:rFonts w:ascii="Arial"/>
          <w:sz w:val="24"/>
        </w:rPr>
        <w:t>The</w:t>
      </w:r>
      <w:r>
        <w:rPr>
          <w:rFonts w:ascii="Arial"/>
          <w:spacing w:val="-2"/>
          <w:sz w:val="24"/>
        </w:rPr>
        <w:t> </w:t>
      </w:r>
      <w:r>
        <w:rPr>
          <w:rFonts w:ascii="Arial"/>
          <w:sz w:val="24"/>
        </w:rPr>
        <w:t>hood</w:t>
      </w:r>
      <w:r>
        <w:rPr>
          <w:rFonts w:ascii="Arial"/>
          <w:spacing w:val="-4"/>
          <w:sz w:val="24"/>
        </w:rPr>
        <w:t> </w:t>
      </w:r>
      <w:r>
        <w:rPr>
          <w:rFonts w:ascii="Arial"/>
          <w:sz w:val="24"/>
        </w:rPr>
        <w:t>should</w:t>
      </w:r>
      <w:r>
        <w:rPr>
          <w:rFonts w:ascii="Arial"/>
          <w:spacing w:val="-4"/>
          <w:sz w:val="24"/>
        </w:rPr>
        <w:t> </w:t>
      </w:r>
      <w:r>
        <w:rPr>
          <w:rFonts w:ascii="Arial"/>
          <w:sz w:val="24"/>
        </w:rPr>
        <w:t>have</w:t>
      </w:r>
      <w:r>
        <w:rPr>
          <w:rFonts w:ascii="Arial"/>
          <w:spacing w:val="-4"/>
          <w:sz w:val="24"/>
        </w:rPr>
        <w:t> </w:t>
      </w:r>
      <w:r>
        <w:rPr>
          <w:rFonts w:ascii="Arial"/>
          <w:sz w:val="24"/>
        </w:rPr>
        <w:t>a</w:t>
      </w:r>
      <w:r>
        <w:rPr>
          <w:rFonts w:ascii="Arial"/>
          <w:spacing w:val="-2"/>
          <w:sz w:val="24"/>
        </w:rPr>
        <w:t> </w:t>
      </w:r>
      <w:r>
        <w:rPr>
          <w:rFonts w:ascii="Arial"/>
          <w:sz w:val="24"/>
        </w:rPr>
        <w:t>continuous</w:t>
      </w:r>
      <w:r>
        <w:rPr>
          <w:rFonts w:ascii="Arial"/>
          <w:spacing w:val="-3"/>
          <w:sz w:val="24"/>
        </w:rPr>
        <w:t> </w:t>
      </w:r>
      <w:r>
        <w:rPr>
          <w:rFonts w:ascii="Arial"/>
          <w:sz w:val="24"/>
        </w:rPr>
        <w:t>reading</w:t>
      </w:r>
      <w:r>
        <w:rPr>
          <w:rFonts w:ascii="Arial"/>
          <w:spacing w:val="-4"/>
          <w:sz w:val="24"/>
        </w:rPr>
        <w:t> </w:t>
      </w:r>
      <w:r>
        <w:rPr>
          <w:rFonts w:ascii="Arial"/>
          <w:sz w:val="24"/>
        </w:rPr>
        <w:t>device,</w:t>
      </w:r>
      <w:r>
        <w:rPr>
          <w:rFonts w:ascii="Arial"/>
          <w:spacing w:val="-2"/>
          <w:sz w:val="24"/>
        </w:rPr>
        <w:t> </w:t>
      </w:r>
      <w:r>
        <w:rPr>
          <w:rFonts w:ascii="Arial"/>
          <w:sz w:val="24"/>
        </w:rPr>
        <w:t>such</w:t>
      </w:r>
      <w:r>
        <w:rPr>
          <w:rFonts w:ascii="Arial"/>
          <w:spacing w:val="-2"/>
          <w:sz w:val="24"/>
        </w:rPr>
        <w:t> </w:t>
      </w:r>
      <w:r>
        <w:rPr>
          <w:rFonts w:ascii="Arial"/>
          <w:sz w:val="24"/>
        </w:rPr>
        <w:t>as</w:t>
      </w:r>
      <w:r>
        <w:rPr>
          <w:rFonts w:ascii="Arial"/>
          <w:spacing w:val="-5"/>
          <w:sz w:val="24"/>
        </w:rPr>
        <w:t> </w:t>
      </w:r>
      <w:r>
        <w:rPr>
          <w:rFonts w:ascii="Arial"/>
          <w:sz w:val="24"/>
        </w:rPr>
        <w:t>a pressure gauge, to indicate that air is moving correctly. Hood users should also attach a strip of tissue or thin tape to the bottom of the vertical sliding sash as a visual indicator of</w:t>
      </w:r>
      <w:r>
        <w:rPr>
          <w:rFonts w:ascii="Arial"/>
          <w:spacing w:val="-1"/>
          <w:sz w:val="24"/>
        </w:rPr>
        <w:t> </w:t>
      </w:r>
      <w:r>
        <w:rPr>
          <w:rFonts w:ascii="Arial"/>
          <w:sz w:val="24"/>
        </w:rPr>
        <w:t>air flow. To ensure adequate capture,</w:t>
      </w:r>
      <w:r>
        <w:rPr>
          <w:rFonts w:ascii="Arial"/>
          <w:spacing w:val="-1"/>
          <w:sz w:val="24"/>
        </w:rPr>
        <w:t> </w:t>
      </w:r>
      <w:r>
        <w:rPr>
          <w:rFonts w:ascii="Arial"/>
          <w:sz w:val="24"/>
        </w:rPr>
        <w:t>users</w:t>
      </w:r>
      <w:r>
        <w:rPr>
          <w:rFonts w:ascii="Arial"/>
          <w:spacing w:val="-2"/>
          <w:sz w:val="24"/>
        </w:rPr>
        <w:t> </w:t>
      </w:r>
      <w:r>
        <w:rPr>
          <w:rFonts w:ascii="Arial"/>
          <w:sz w:val="24"/>
        </w:rPr>
        <w:t>must</w:t>
      </w:r>
      <w:r>
        <w:rPr>
          <w:rFonts w:ascii="Arial"/>
          <w:spacing w:val="-3"/>
          <w:sz w:val="24"/>
        </w:rPr>
        <w:t> </w:t>
      </w:r>
      <w:r>
        <w:rPr>
          <w:rFonts w:ascii="Arial"/>
          <w:sz w:val="24"/>
        </w:rPr>
        <w:t>also ensure that the hood and baffles are not blocked by equipment or storage containers.</w:t>
      </w:r>
    </w:p>
    <w:p>
      <w:pPr>
        <w:pStyle w:val="BodyText"/>
        <w:rPr>
          <w:rFonts w:ascii="Arial"/>
          <w:sz w:val="24"/>
        </w:rPr>
      </w:pPr>
    </w:p>
    <w:p>
      <w:pPr>
        <w:spacing w:before="1"/>
        <w:ind w:left="1655" w:right="853" w:firstLine="0"/>
        <w:jc w:val="left"/>
        <w:rPr>
          <w:rFonts w:ascii="Arial"/>
          <w:sz w:val="24"/>
        </w:rPr>
      </w:pPr>
      <w:r>
        <w:rPr>
          <w:rFonts w:ascii="Arial"/>
          <w:sz w:val="24"/>
        </w:rPr>
        <w:t>Eye</w:t>
      </w:r>
      <w:r>
        <w:rPr>
          <w:rFonts w:ascii="Arial"/>
          <w:spacing w:val="-1"/>
          <w:sz w:val="24"/>
        </w:rPr>
        <w:t> </w:t>
      </w:r>
      <w:r>
        <w:rPr>
          <w:rFonts w:ascii="Arial"/>
          <w:sz w:val="24"/>
        </w:rPr>
        <w:t>washes</w:t>
      </w:r>
      <w:r>
        <w:rPr>
          <w:rFonts w:ascii="Arial"/>
          <w:spacing w:val="-2"/>
          <w:sz w:val="24"/>
        </w:rPr>
        <w:t> </w:t>
      </w:r>
      <w:r>
        <w:rPr>
          <w:rFonts w:ascii="Arial"/>
          <w:sz w:val="24"/>
        </w:rPr>
        <w:t>should</w:t>
      </w:r>
      <w:r>
        <w:rPr>
          <w:rFonts w:ascii="Arial"/>
          <w:spacing w:val="-3"/>
          <w:sz w:val="24"/>
        </w:rPr>
        <w:t> </w:t>
      </w:r>
      <w:r>
        <w:rPr>
          <w:rFonts w:ascii="Arial"/>
          <w:sz w:val="24"/>
        </w:rPr>
        <w:t>be</w:t>
      </w:r>
      <w:r>
        <w:rPr>
          <w:rFonts w:ascii="Arial"/>
          <w:spacing w:val="-3"/>
          <w:sz w:val="24"/>
        </w:rPr>
        <w:t> </w:t>
      </w:r>
      <w:r>
        <w:rPr>
          <w:rFonts w:ascii="Arial"/>
          <w:sz w:val="24"/>
        </w:rPr>
        <w:t>flushed</w:t>
      </w:r>
      <w:r>
        <w:rPr>
          <w:rFonts w:ascii="Arial"/>
          <w:spacing w:val="-1"/>
          <w:sz w:val="24"/>
        </w:rPr>
        <w:t> </w:t>
      </w:r>
      <w:r>
        <w:rPr>
          <w:rFonts w:ascii="Arial"/>
          <w:sz w:val="24"/>
        </w:rPr>
        <w:t>weekly</w:t>
      </w:r>
      <w:r>
        <w:rPr>
          <w:rFonts w:ascii="Arial"/>
          <w:spacing w:val="-4"/>
          <w:sz w:val="24"/>
        </w:rPr>
        <w:t> </w:t>
      </w:r>
      <w:r>
        <w:rPr>
          <w:rFonts w:ascii="Arial"/>
          <w:sz w:val="24"/>
        </w:rPr>
        <w:t>by</w:t>
      </w:r>
      <w:r>
        <w:rPr>
          <w:rFonts w:ascii="Arial"/>
          <w:spacing w:val="-2"/>
          <w:sz w:val="24"/>
        </w:rPr>
        <w:t> </w:t>
      </w:r>
      <w:r>
        <w:rPr>
          <w:rFonts w:ascii="Arial"/>
          <w:sz w:val="24"/>
        </w:rPr>
        <w:t>the</w:t>
      </w:r>
      <w:r>
        <w:rPr>
          <w:rFonts w:ascii="Arial"/>
          <w:spacing w:val="-3"/>
          <w:sz w:val="24"/>
        </w:rPr>
        <w:t> </w:t>
      </w:r>
      <w:r>
        <w:rPr>
          <w:rFonts w:ascii="Arial"/>
          <w:sz w:val="24"/>
        </w:rPr>
        <w:t>user.</w:t>
      </w:r>
      <w:r>
        <w:rPr>
          <w:rFonts w:ascii="Arial"/>
          <w:spacing w:val="-1"/>
          <w:sz w:val="24"/>
        </w:rPr>
        <w:t> </w:t>
      </w:r>
      <w:r>
        <w:rPr>
          <w:rFonts w:ascii="Arial"/>
          <w:sz w:val="24"/>
        </w:rPr>
        <w:t>Should</w:t>
      </w:r>
      <w:r>
        <w:rPr>
          <w:rFonts w:ascii="Arial"/>
          <w:spacing w:val="-3"/>
          <w:sz w:val="24"/>
        </w:rPr>
        <w:t> </w:t>
      </w:r>
      <w:r>
        <w:rPr>
          <w:rFonts w:ascii="Arial"/>
          <w:sz w:val="24"/>
        </w:rPr>
        <w:t>emergency</w:t>
      </w:r>
      <w:r>
        <w:rPr>
          <w:rFonts w:ascii="Arial"/>
          <w:spacing w:val="-2"/>
          <w:sz w:val="24"/>
        </w:rPr>
        <w:t> </w:t>
      </w:r>
      <w:r>
        <w:rPr>
          <w:rFonts w:ascii="Arial"/>
          <w:sz w:val="24"/>
        </w:rPr>
        <w:t>use</w:t>
      </w:r>
      <w:r>
        <w:rPr>
          <w:rFonts w:ascii="Arial"/>
          <w:spacing w:val="-3"/>
          <w:sz w:val="24"/>
        </w:rPr>
        <w:t> </w:t>
      </w:r>
      <w:r>
        <w:rPr>
          <w:rFonts w:ascii="Arial"/>
          <w:sz w:val="24"/>
        </w:rPr>
        <w:t>become necessary,</w:t>
      </w:r>
      <w:r>
        <w:rPr>
          <w:rFonts w:ascii="Arial"/>
          <w:spacing w:val="-4"/>
          <w:sz w:val="24"/>
        </w:rPr>
        <w:t> </w:t>
      </w:r>
      <w:r>
        <w:rPr>
          <w:rFonts w:ascii="Arial"/>
          <w:sz w:val="24"/>
        </w:rPr>
        <w:t>this</w:t>
      </w:r>
      <w:r>
        <w:rPr>
          <w:rFonts w:ascii="Arial"/>
          <w:spacing w:val="-2"/>
          <w:sz w:val="24"/>
        </w:rPr>
        <w:t> </w:t>
      </w:r>
      <w:r>
        <w:rPr>
          <w:rFonts w:ascii="Arial"/>
          <w:sz w:val="24"/>
        </w:rPr>
        <w:t>will</w:t>
      </w:r>
      <w:r>
        <w:rPr>
          <w:rFonts w:ascii="Arial"/>
          <w:spacing w:val="-2"/>
          <w:sz w:val="24"/>
        </w:rPr>
        <w:t> </w:t>
      </w:r>
      <w:r>
        <w:rPr>
          <w:rFonts w:ascii="Arial"/>
          <w:sz w:val="24"/>
        </w:rPr>
        <w:t>ensure</w:t>
      </w:r>
      <w:r>
        <w:rPr>
          <w:rFonts w:ascii="Arial"/>
          <w:spacing w:val="-1"/>
          <w:sz w:val="24"/>
        </w:rPr>
        <w:t> </w:t>
      </w:r>
      <w:r>
        <w:rPr>
          <w:rFonts w:ascii="Arial"/>
          <w:sz w:val="24"/>
        </w:rPr>
        <w:t>that</w:t>
      </w:r>
      <w:r>
        <w:rPr>
          <w:rFonts w:ascii="Arial"/>
          <w:spacing w:val="-1"/>
          <w:sz w:val="24"/>
        </w:rPr>
        <w:t> </w:t>
      </w:r>
      <w:r>
        <w:rPr>
          <w:rFonts w:ascii="Arial"/>
          <w:sz w:val="24"/>
        </w:rPr>
        <w:t>the</w:t>
      </w:r>
      <w:r>
        <w:rPr>
          <w:rFonts w:ascii="Arial"/>
          <w:spacing w:val="-3"/>
          <w:sz w:val="24"/>
        </w:rPr>
        <w:t> </w:t>
      </w:r>
      <w:r>
        <w:rPr>
          <w:rFonts w:ascii="Arial"/>
          <w:sz w:val="24"/>
        </w:rPr>
        <w:t>eye</w:t>
      </w:r>
      <w:r>
        <w:rPr>
          <w:rFonts w:ascii="Arial"/>
          <w:spacing w:val="-1"/>
          <w:sz w:val="24"/>
        </w:rPr>
        <w:t> </w:t>
      </w:r>
      <w:r>
        <w:rPr>
          <w:rFonts w:ascii="Arial"/>
          <w:sz w:val="24"/>
        </w:rPr>
        <w:t>wash</w:t>
      </w:r>
      <w:r>
        <w:rPr>
          <w:rFonts w:ascii="Arial"/>
          <w:spacing w:val="-1"/>
          <w:sz w:val="24"/>
        </w:rPr>
        <w:t> </w:t>
      </w:r>
      <w:r>
        <w:rPr>
          <w:rFonts w:ascii="Arial"/>
          <w:sz w:val="24"/>
        </w:rPr>
        <w:t>is</w:t>
      </w:r>
      <w:r>
        <w:rPr>
          <w:rFonts w:ascii="Arial"/>
          <w:spacing w:val="-2"/>
          <w:sz w:val="24"/>
        </w:rPr>
        <w:t> </w:t>
      </w:r>
      <w:r>
        <w:rPr>
          <w:rFonts w:ascii="Arial"/>
          <w:sz w:val="24"/>
        </w:rPr>
        <w:t>working</w:t>
      </w:r>
      <w:r>
        <w:rPr>
          <w:rFonts w:ascii="Arial"/>
          <w:spacing w:val="-1"/>
          <w:sz w:val="24"/>
        </w:rPr>
        <w:t> </w:t>
      </w:r>
      <w:r>
        <w:rPr>
          <w:rFonts w:ascii="Arial"/>
          <w:sz w:val="24"/>
        </w:rPr>
        <w:t>and</w:t>
      </w:r>
      <w:r>
        <w:rPr>
          <w:rFonts w:ascii="Arial"/>
          <w:spacing w:val="-1"/>
          <w:sz w:val="24"/>
        </w:rPr>
        <w:t> </w:t>
      </w:r>
      <w:r>
        <w:rPr>
          <w:rFonts w:ascii="Arial"/>
          <w:sz w:val="24"/>
        </w:rPr>
        <w:t>that</w:t>
      </w:r>
      <w:r>
        <w:rPr>
          <w:rFonts w:ascii="Arial"/>
          <w:spacing w:val="-4"/>
          <w:sz w:val="24"/>
        </w:rPr>
        <w:t> </w:t>
      </w:r>
      <w:r>
        <w:rPr>
          <w:rFonts w:ascii="Arial"/>
          <w:sz w:val="24"/>
        </w:rPr>
        <w:t>the</w:t>
      </w:r>
      <w:r>
        <w:rPr>
          <w:rFonts w:ascii="Arial"/>
          <w:spacing w:val="-3"/>
          <w:sz w:val="24"/>
        </w:rPr>
        <w:t> </w:t>
      </w:r>
      <w:r>
        <w:rPr>
          <w:rFonts w:ascii="Arial"/>
          <w:sz w:val="24"/>
        </w:rPr>
        <w:t>water</w:t>
      </w:r>
      <w:r>
        <w:rPr>
          <w:rFonts w:ascii="Arial"/>
          <w:spacing w:val="-2"/>
          <w:sz w:val="24"/>
        </w:rPr>
        <w:t> </w:t>
      </w:r>
      <w:r>
        <w:rPr>
          <w:rFonts w:ascii="Arial"/>
          <w:sz w:val="24"/>
        </w:rPr>
        <w:t>is</w:t>
      </w:r>
      <w:r>
        <w:rPr>
          <w:rFonts w:ascii="Arial"/>
          <w:spacing w:val="-2"/>
          <w:sz w:val="24"/>
        </w:rPr>
        <w:t> clean.</w:t>
      </w:r>
    </w:p>
    <w:p>
      <w:pPr>
        <w:pStyle w:val="Heading3"/>
        <w:spacing w:before="276"/>
        <w:ind w:left="1655"/>
        <w:rPr>
          <w:b w:val="0"/>
          <w:i/>
        </w:rPr>
      </w:pPr>
      <w:r>
        <w:rPr>
          <w:i/>
        </w:rPr>
        <w:t>Performance</w:t>
      </w:r>
      <w:r>
        <w:rPr>
          <w:i/>
          <w:spacing w:val="-4"/>
        </w:rPr>
        <w:t> </w:t>
      </w:r>
      <w:r>
        <w:rPr>
          <w:i/>
          <w:spacing w:val="-2"/>
        </w:rPr>
        <w:t>Verification</w:t>
      </w:r>
      <w:r>
        <w:rPr>
          <w:b w:val="0"/>
          <w:i/>
          <w:spacing w:val="-2"/>
        </w:rPr>
        <w:t>:</w:t>
      </w:r>
    </w:p>
    <w:p>
      <w:pPr>
        <w:spacing w:before="276"/>
        <w:ind w:left="1655" w:right="903" w:firstLine="0"/>
        <w:jc w:val="left"/>
        <w:rPr>
          <w:rFonts w:ascii="Arial"/>
          <w:sz w:val="24"/>
        </w:rPr>
      </w:pPr>
      <w:r>
        <w:rPr>
          <w:rFonts w:ascii="Arial"/>
          <w:sz w:val="24"/>
        </w:rPr>
        <w:t>Environmental Health and Safety will measure the average face velocity of each fume</w:t>
      </w:r>
      <w:r>
        <w:rPr>
          <w:rFonts w:ascii="Arial"/>
          <w:spacing w:val="-2"/>
          <w:sz w:val="24"/>
        </w:rPr>
        <w:t> </w:t>
      </w:r>
      <w:r>
        <w:rPr>
          <w:rFonts w:ascii="Arial"/>
          <w:sz w:val="24"/>
        </w:rPr>
        <w:t>hood</w:t>
      </w:r>
      <w:r>
        <w:rPr>
          <w:rFonts w:ascii="Arial"/>
          <w:spacing w:val="-4"/>
          <w:sz w:val="24"/>
        </w:rPr>
        <w:t> </w:t>
      </w:r>
      <w:r>
        <w:rPr>
          <w:rFonts w:ascii="Arial"/>
          <w:sz w:val="24"/>
        </w:rPr>
        <w:t>annually,</w:t>
      </w:r>
      <w:r>
        <w:rPr>
          <w:rFonts w:ascii="Arial"/>
          <w:spacing w:val="-2"/>
          <w:sz w:val="24"/>
        </w:rPr>
        <w:t> </w:t>
      </w:r>
      <w:r>
        <w:rPr>
          <w:rFonts w:ascii="Arial"/>
          <w:sz w:val="24"/>
        </w:rPr>
        <w:t>and</w:t>
      </w:r>
      <w:r>
        <w:rPr>
          <w:rFonts w:ascii="Arial"/>
          <w:spacing w:val="-2"/>
          <w:sz w:val="24"/>
        </w:rPr>
        <w:t> </w:t>
      </w:r>
      <w:r>
        <w:rPr>
          <w:rFonts w:ascii="Arial"/>
          <w:sz w:val="24"/>
        </w:rPr>
        <w:t>upon</w:t>
      </w:r>
      <w:r>
        <w:rPr>
          <w:rFonts w:ascii="Arial"/>
          <w:spacing w:val="-4"/>
          <w:sz w:val="24"/>
        </w:rPr>
        <w:t> </w:t>
      </w:r>
      <w:r>
        <w:rPr>
          <w:rFonts w:ascii="Arial"/>
          <w:sz w:val="24"/>
        </w:rPr>
        <w:t>maintenance</w:t>
      </w:r>
      <w:r>
        <w:rPr>
          <w:rFonts w:ascii="Arial"/>
          <w:spacing w:val="-2"/>
          <w:sz w:val="24"/>
        </w:rPr>
        <w:t> </w:t>
      </w:r>
      <w:r>
        <w:rPr>
          <w:rFonts w:ascii="Arial"/>
          <w:sz w:val="24"/>
        </w:rPr>
        <w:t>impacting</w:t>
      </w:r>
      <w:r>
        <w:rPr>
          <w:rFonts w:ascii="Arial"/>
          <w:spacing w:val="-4"/>
          <w:sz w:val="24"/>
        </w:rPr>
        <w:t> </w:t>
      </w:r>
      <w:r>
        <w:rPr>
          <w:rFonts w:ascii="Arial"/>
          <w:sz w:val="24"/>
        </w:rPr>
        <w:t>the</w:t>
      </w:r>
      <w:r>
        <w:rPr>
          <w:rFonts w:ascii="Arial"/>
          <w:spacing w:val="-4"/>
          <w:sz w:val="24"/>
        </w:rPr>
        <w:t> </w:t>
      </w:r>
      <w:r>
        <w:rPr>
          <w:rFonts w:ascii="Arial"/>
          <w:sz w:val="24"/>
        </w:rPr>
        <w:t>fume</w:t>
      </w:r>
      <w:r>
        <w:rPr>
          <w:rFonts w:ascii="Arial"/>
          <w:spacing w:val="-4"/>
          <w:sz w:val="24"/>
        </w:rPr>
        <w:t> </w:t>
      </w:r>
      <w:r>
        <w:rPr>
          <w:rFonts w:ascii="Arial"/>
          <w:sz w:val="24"/>
        </w:rPr>
        <w:t>hood</w:t>
      </w:r>
      <w:r>
        <w:rPr>
          <w:rFonts w:ascii="Arial"/>
          <w:spacing w:val="-2"/>
          <w:sz w:val="24"/>
        </w:rPr>
        <w:t> </w:t>
      </w:r>
      <w:r>
        <w:rPr>
          <w:rFonts w:ascii="Arial"/>
          <w:sz w:val="24"/>
        </w:rPr>
        <w:t>exhaust</w:t>
      </w:r>
      <w:r>
        <w:rPr>
          <w:rFonts w:ascii="Arial"/>
          <w:spacing w:val="-5"/>
          <w:sz w:val="24"/>
        </w:rPr>
        <w:t> </w:t>
      </w:r>
      <w:r>
        <w:rPr>
          <w:rFonts w:ascii="Arial"/>
          <w:sz w:val="24"/>
        </w:rPr>
        <w:t>rate. Hood alarms and automatic sash positioning systems will also be tested.</w:t>
      </w:r>
    </w:p>
    <w:p>
      <w:pPr>
        <w:spacing w:before="0"/>
        <w:ind w:left="1655" w:right="0" w:firstLine="0"/>
        <w:jc w:val="left"/>
        <w:rPr>
          <w:rFonts w:ascii="Arial"/>
          <w:sz w:val="24"/>
        </w:rPr>
      </w:pPr>
      <w:r>
        <w:rPr>
          <w:rFonts w:ascii="Arial"/>
          <w:sz w:val="24"/>
        </w:rPr>
        <w:t>Performance</w:t>
      </w:r>
      <w:r>
        <w:rPr>
          <w:rFonts w:ascii="Arial"/>
          <w:spacing w:val="-6"/>
          <w:sz w:val="24"/>
        </w:rPr>
        <w:t> </w:t>
      </w:r>
      <w:r>
        <w:rPr>
          <w:rFonts w:ascii="Arial"/>
          <w:sz w:val="24"/>
        </w:rPr>
        <w:t>will</w:t>
      </w:r>
      <w:r>
        <w:rPr>
          <w:rFonts w:ascii="Arial"/>
          <w:spacing w:val="-2"/>
          <w:sz w:val="24"/>
        </w:rPr>
        <w:t> </w:t>
      </w:r>
      <w:r>
        <w:rPr>
          <w:rFonts w:ascii="Arial"/>
          <w:sz w:val="24"/>
        </w:rPr>
        <w:t>be</w:t>
      </w:r>
      <w:r>
        <w:rPr>
          <w:rFonts w:ascii="Arial"/>
          <w:spacing w:val="-2"/>
          <w:sz w:val="24"/>
        </w:rPr>
        <w:t> </w:t>
      </w:r>
      <w:r>
        <w:rPr>
          <w:rFonts w:ascii="Arial"/>
          <w:sz w:val="24"/>
        </w:rPr>
        <w:t>verified</w:t>
      </w:r>
      <w:r>
        <w:rPr>
          <w:rFonts w:ascii="Arial"/>
          <w:spacing w:val="-1"/>
          <w:sz w:val="24"/>
        </w:rPr>
        <w:t> </w:t>
      </w:r>
      <w:r>
        <w:rPr>
          <w:rFonts w:ascii="Arial"/>
          <w:sz w:val="24"/>
        </w:rPr>
        <w:t>and</w:t>
      </w:r>
      <w:r>
        <w:rPr>
          <w:rFonts w:ascii="Arial"/>
          <w:spacing w:val="-1"/>
          <w:sz w:val="24"/>
        </w:rPr>
        <w:t> </w:t>
      </w:r>
      <w:r>
        <w:rPr>
          <w:rFonts w:ascii="Arial"/>
          <w:sz w:val="24"/>
        </w:rPr>
        <w:t>documented</w:t>
      </w:r>
      <w:r>
        <w:rPr>
          <w:rFonts w:ascii="Arial"/>
          <w:spacing w:val="-6"/>
          <w:sz w:val="24"/>
        </w:rPr>
        <w:t> </w:t>
      </w:r>
      <w:r>
        <w:rPr>
          <w:rFonts w:ascii="Arial"/>
          <w:sz w:val="24"/>
        </w:rPr>
        <w:t>according</w:t>
      </w:r>
      <w:r>
        <w:rPr>
          <w:rFonts w:ascii="Arial"/>
          <w:spacing w:val="-4"/>
          <w:sz w:val="24"/>
        </w:rPr>
        <w:t> </w:t>
      </w:r>
      <w:r>
        <w:rPr>
          <w:rFonts w:ascii="Arial"/>
          <w:sz w:val="24"/>
        </w:rPr>
        <w:t>to</w:t>
      </w:r>
      <w:r>
        <w:rPr>
          <w:rFonts w:ascii="Arial"/>
          <w:spacing w:val="-3"/>
          <w:sz w:val="24"/>
        </w:rPr>
        <w:t> </w:t>
      </w:r>
      <w:r>
        <w:rPr>
          <w:rFonts w:ascii="Arial"/>
          <w:sz w:val="24"/>
        </w:rPr>
        <w:t>EHS</w:t>
      </w:r>
      <w:r>
        <w:rPr>
          <w:rFonts w:ascii="Arial"/>
          <w:spacing w:val="-1"/>
          <w:sz w:val="24"/>
        </w:rPr>
        <w:t> </w:t>
      </w:r>
      <w:r>
        <w:rPr>
          <w:rFonts w:ascii="Arial"/>
          <w:spacing w:val="-2"/>
          <w:sz w:val="24"/>
        </w:rPr>
        <w:t>procedure.</w:t>
      </w:r>
    </w:p>
    <w:p>
      <w:pPr>
        <w:pStyle w:val="BodyText"/>
        <w:rPr>
          <w:rFonts w:ascii="Arial"/>
          <w:sz w:val="24"/>
        </w:rPr>
      </w:pPr>
    </w:p>
    <w:p>
      <w:pPr>
        <w:spacing w:before="0"/>
        <w:ind w:left="1655" w:right="853" w:firstLine="0"/>
        <w:jc w:val="left"/>
        <w:rPr>
          <w:rFonts w:ascii="Arial"/>
          <w:sz w:val="24"/>
        </w:rPr>
      </w:pPr>
      <w:r>
        <w:rPr>
          <w:rFonts w:ascii="Arial"/>
          <w:sz w:val="24"/>
        </w:rPr>
        <w:t>Environmental</w:t>
      </w:r>
      <w:r>
        <w:rPr>
          <w:rFonts w:ascii="Arial"/>
          <w:spacing w:val="-3"/>
          <w:sz w:val="24"/>
        </w:rPr>
        <w:t> </w:t>
      </w:r>
      <w:r>
        <w:rPr>
          <w:rFonts w:ascii="Arial"/>
          <w:sz w:val="24"/>
        </w:rPr>
        <w:t>Health</w:t>
      </w:r>
      <w:r>
        <w:rPr>
          <w:rFonts w:ascii="Arial"/>
          <w:spacing w:val="-4"/>
          <w:sz w:val="24"/>
        </w:rPr>
        <w:t> </w:t>
      </w:r>
      <w:r>
        <w:rPr>
          <w:rFonts w:ascii="Arial"/>
          <w:sz w:val="24"/>
        </w:rPr>
        <w:t>and</w:t>
      </w:r>
      <w:r>
        <w:rPr>
          <w:rFonts w:ascii="Arial"/>
          <w:spacing w:val="-4"/>
          <w:sz w:val="24"/>
        </w:rPr>
        <w:t> </w:t>
      </w:r>
      <w:r>
        <w:rPr>
          <w:rFonts w:ascii="Arial"/>
          <w:sz w:val="24"/>
        </w:rPr>
        <w:t>Safety</w:t>
      </w:r>
      <w:r>
        <w:rPr>
          <w:rFonts w:ascii="Arial"/>
          <w:spacing w:val="-3"/>
          <w:sz w:val="24"/>
        </w:rPr>
        <w:t> </w:t>
      </w:r>
      <w:r>
        <w:rPr>
          <w:rFonts w:ascii="Arial"/>
          <w:sz w:val="24"/>
        </w:rPr>
        <w:t>will</w:t>
      </w:r>
      <w:r>
        <w:rPr>
          <w:rFonts w:ascii="Arial"/>
          <w:spacing w:val="-3"/>
          <w:sz w:val="24"/>
        </w:rPr>
        <w:t> </w:t>
      </w:r>
      <w:r>
        <w:rPr>
          <w:rFonts w:ascii="Arial"/>
          <w:sz w:val="24"/>
        </w:rPr>
        <w:t>ensure</w:t>
      </w:r>
      <w:r>
        <w:rPr>
          <w:rFonts w:ascii="Arial"/>
          <w:spacing w:val="-4"/>
          <w:sz w:val="24"/>
        </w:rPr>
        <w:t> </w:t>
      </w:r>
      <w:r>
        <w:rPr>
          <w:rFonts w:ascii="Arial"/>
          <w:sz w:val="24"/>
        </w:rPr>
        <w:t>that</w:t>
      </w:r>
      <w:r>
        <w:rPr>
          <w:rFonts w:ascii="Arial"/>
          <w:spacing w:val="-5"/>
          <w:sz w:val="24"/>
        </w:rPr>
        <w:t> </w:t>
      </w:r>
      <w:r>
        <w:rPr>
          <w:rFonts w:ascii="Arial"/>
          <w:sz w:val="24"/>
        </w:rPr>
        <w:t>the</w:t>
      </w:r>
      <w:r>
        <w:rPr>
          <w:rFonts w:ascii="Arial"/>
          <w:spacing w:val="-4"/>
          <w:sz w:val="24"/>
        </w:rPr>
        <w:t> </w:t>
      </w:r>
      <w:r>
        <w:rPr>
          <w:rFonts w:ascii="Arial"/>
          <w:sz w:val="24"/>
        </w:rPr>
        <w:t>emergency</w:t>
      </w:r>
      <w:r>
        <w:rPr>
          <w:rFonts w:ascii="Arial"/>
          <w:spacing w:val="-3"/>
          <w:sz w:val="24"/>
        </w:rPr>
        <w:t> </w:t>
      </w:r>
      <w:r>
        <w:rPr>
          <w:rFonts w:ascii="Arial"/>
          <w:sz w:val="24"/>
        </w:rPr>
        <w:t>showers</w:t>
      </w:r>
      <w:r>
        <w:rPr>
          <w:rFonts w:ascii="Arial"/>
          <w:spacing w:val="-3"/>
          <w:sz w:val="24"/>
        </w:rPr>
        <w:t> </w:t>
      </w:r>
      <w:r>
        <w:rPr>
          <w:rFonts w:ascii="Arial"/>
          <w:sz w:val="24"/>
        </w:rPr>
        <w:t>and</w:t>
      </w:r>
      <w:r>
        <w:rPr>
          <w:rFonts w:ascii="Arial"/>
          <w:spacing w:val="-2"/>
          <w:sz w:val="24"/>
        </w:rPr>
        <w:t> </w:t>
      </w:r>
      <w:r>
        <w:rPr>
          <w:rFonts w:ascii="Arial"/>
          <w:sz w:val="24"/>
        </w:rPr>
        <w:t>eye washes are checked for operation annually.</w:t>
      </w:r>
    </w:p>
    <w:p>
      <w:pPr>
        <w:pStyle w:val="BodyText"/>
        <w:rPr>
          <w:rFonts w:ascii="Arial"/>
          <w:sz w:val="24"/>
        </w:rPr>
      </w:pPr>
    </w:p>
    <w:p>
      <w:pPr>
        <w:spacing w:before="0"/>
        <w:ind w:left="1655" w:right="853" w:firstLine="0"/>
        <w:jc w:val="left"/>
        <w:rPr>
          <w:rFonts w:ascii="Arial"/>
          <w:sz w:val="24"/>
        </w:rPr>
      </w:pPr>
      <w:r>
        <w:rPr>
          <w:rFonts w:ascii="Arial"/>
          <w:sz w:val="24"/>
        </w:rPr>
        <w:t>Equipment</w:t>
      </w:r>
      <w:r>
        <w:rPr>
          <w:rFonts w:ascii="Arial"/>
          <w:spacing w:val="-2"/>
          <w:sz w:val="24"/>
        </w:rPr>
        <w:t> </w:t>
      </w:r>
      <w:r>
        <w:rPr>
          <w:rFonts w:ascii="Arial"/>
          <w:sz w:val="24"/>
        </w:rPr>
        <w:t>that</w:t>
      </w:r>
      <w:r>
        <w:rPr>
          <w:rFonts w:ascii="Arial"/>
          <w:spacing w:val="-5"/>
          <w:sz w:val="24"/>
        </w:rPr>
        <w:t> </w:t>
      </w:r>
      <w:r>
        <w:rPr>
          <w:rFonts w:ascii="Arial"/>
          <w:sz w:val="24"/>
        </w:rPr>
        <w:t>does</w:t>
      </w:r>
      <w:r>
        <w:rPr>
          <w:rFonts w:ascii="Arial"/>
          <w:spacing w:val="-3"/>
          <w:sz w:val="24"/>
        </w:rPr>
        <w:t> </w:t>
      </w:r>
      <w:r>
        <w:rPr>
          <w:rFonts w:ascii="Arial"/>
          <w:sz w:val="24"/>
        </w:rPr>
        <w:t>not</w:t>
      </w:r>
      <w:r>
        <w:rPr>
          <w:rFonts w:ascii="Arial"/>
          <w:spacing w:val="-5"/>
          <w:sz w:val="24"/>
        </w:rPr>
        <w:t> </w:t>
      </w:r>
      <w:r>
        <w:rPr>
          <w:rFonts w:ascii="Arial"/>
          <w:sz w:val="24"/>
        </w:rPr>
        <w:t>meet</w:t>
      </w:r>
      <w:r>
        <w:rPr>
          <w:rFonts w:ascii="Arial"/>
          <w:spacing w:val="-5"/>
          <w:sz w:val="24"/>
        </w:rPr>
        <w:t> </w:t>
      </w:r>
      <w:r>
        <w:rPr>
          <w:rFonts w:ascii="Arial"/>
          <w:sz w:val="24"/>
        </w:rPr>
        <w:t>the</w:t>
      </w:r>
      <w:r>
        <w:rPr>
          <w:rFonts w:ascii="Arial"/>
          <w:spacing w:val="-2"/>
          <w:sz w:val="24"/>
        </w:rPr>
        <w:t> </w:t>
      </w:r>
      <w:r>
        <w:rPr>
          <w:rFonts w:ascii="Arial"/>
          <w:sz w:val="24"/>
        </w:rPr>
        <w:t>requirements</w:t>
      </w:r>
      <w:r>
        <w:rPr>
          <w:rFonts w:ascii="Arial"/>
          <w:spacing w:val="-3"/>
          <w:sz w:val="24"/>
        </w:rPr>
        <w:t> </w:t>
      </w:r>
      <w:r>
        <w:rPr>
          <w:rFonts w:ascii="Arial"/>
          <w:sz w:val="24"/>
        </w:rPr>
        <w:t>of</w:t>
      </w:r>
      <w:r>
        <w:rPr>
          <w:rFonts w:ascii="Arial"/>
          <w:spacing w:val="-5"/>
          <w:sz w:val="24"/>
        </w:rPr>
        <w:t> </w:t>
      </w:r>
      <w:r>
        <w:rPr>
          <w:rFonts w:ascii="Arial"/>
          <w:sz w:val="24"/>
        </w:rPr>
        <w:t>the</w:t>
      </w:r>
      <w:r>
        <w:rPr>
          <w:rFonts w:ascii="Arial"/>
          <w:spacing w:val="-2"/>
          <w:sz w:val="24"/>
        </w:rPr>
        <w:t> </w:t>
      </w:r>
      <w:r>
        <w:rPr>
          <w:rFonts w:ascii="Arial"/>
          <w:sz w:val="24"/>
        </w:rPr>
        <w:t>performance</w:t>
      </w:r>
      <w:r>
        <w:rPr>
          <w:rFonts w:ascii="Arial"/>
          <w:spacing w:val="-4"/>
          <w:sz w:val="24"/>
        </w:rPr>
        <w:t> </w:t>
      </w:r>
      <w:r>
        <w:rPr>
          <w:rFonts w:ascii="Arial"/>
          <w:sz w:val="24"/>
        </w:rPr>
        <w:t>check</w:t>
      </w:r>
      <w:r>
        <w:rPr>
          <w:rFonts w:ascii="Arial"/>
          <w:spacing w:val="-3"/>
          <w:sz w:val="24"/>
        </w:rPr>
        <w:t> </w:t>
      </w:r>
      <w:r>
        <w:rPr>
          <w:rFonts w:ascii="Arial"/>
          <w:sz w:val="24"/>
        </w:rPr>
        <w:t>shall</w:t>
      </w:r>
      <w:r>
        <w:rPr>
          <w:rFonts w:ascii="Arial"/>
          <w:spacing w:val="-4"/>
          <w:sz w:val="24"/>
        </w:rPr>
        <w:t> </w:t>
      </w:r>
      <w:r>
        <w:rPr>
          <w:rFonts w:ascii="Arial"/>
          <w:sz w:val="24"/>
        </w:rPr>
        <w:t>have a request for servicing submitted to Campus Operations. Nonfunctional equipment shall be labeled as such and should not be used until repairs are complete. EHS will recheck performance upon notification of repair.</w:t>
      </w:r>
    </w:p>
    <w:p>
      <w:pPr>
        <w:pStyle w:val="Heading1"/>
        <w:spacing w:before="274"/>
        <w:rPr>
          <w:u w:val="none"/>
        </w:rPr>
      </w:pPr>
      <w:r>
        <w:rPr>
          <w:u w:val="single"/>
        </w:rPr>
        <w:t>Information</w:t>
      </w:r>
      <w:r>
        <w:rPr>
          <w:spacing w:val="-6"/>
          <w:u w:val="single"/>
        </w:rPr>
        <w:t> </w:t>
      </w:r>
      <w:r>
        <w:rPr>
          <w:u w:val="single"/>
        </w:rPr>
        <w:t>and</w:t>
      </w:r>
      <w:r>
        <w:rPr>
          <w:spacing w:val="-7"/>
          <w:u w:val="single"/>
        </w:rPr>
        <w:t> </w:t>
      </w:r>
      <w:r>
        <w:rPr>
          <w:spacing w:val="-2"/>
          <w:u w:val="single"/>
        </w:rPr>
        <w:t>Training</w:t>
      </w:r>
    </w:p>
    <w:p>
      <w:pPr>
        <w:pStyle w:val="BodyText"/>
        <w:spacing w:before="1"/>
        <w:rPr>
          <w:rFonts w:ascii="Arial"/>
          <w:b/>
          <w:sz w:val="24"/>
        </w:rPr>
      </w:pPr>
    </w:p>
    <w:p>
      <w:pPr>
        <w:spacing w:before="1"/>
        <w:ind w:left="1656" w:right="0" w:firstLine="0"/>
        <w:jc w:val="left"/>
        <w:rPr>
          <w:rFonts w:ascii="Arial"/>
          <w:sz w:val="24"/>
        </w:rPr>
      </w:pPr>
      <w:r>
        <w:rPr>
          <w:rFonts w:ascii="Arial"/>
          <w:b/>
          <w:spacing w:val="-2"/>
          <w:sz w:val="24"/>
          <w:u w:val="single"/>
        </w:rPr>
        <w:t>Information</w:t>
      </w:r>
      <w:r>
        <w:rPr>
          <w:rFonts w:ascii="Arial"/>
          <w:spacing w:val="-2"/>
          <w:sz w:val="24"/>
          <w:u w:val="none"/>
        </w:rPr>
        <w:t>:</w:t>
      </w:r>
    </w:p>
    <w:p>
      <w:pPr>
        <w:spacing w:before="276"/>
        <w:ind w:left="1655" w:right="903" w:firstLine="0"/>
        <w:jc w:val="left"/>
        <w:rPr>
          <w:rFonts w:ascii="Arial"/>
          <w:sz w:val="24"/>
        </w:rPr>
      </w:pPr>
      <w:r>
        <w:rPr>
          <w:rFonts w:ascii="Arial"/>
          <w:i/>
          <w:sz w:val="24"/>
        </w:rPr>
        <w:t>Oregon - Occupational Safety and Health Administration Laboratory Standard:</w:t>
      </w:r>
      <w:r>
        <w:rPr>
          <w:rFonts w:ascii="Arial"/>
          <w:i/>
          <w:sz w:val="24"/>
        </w:rPr>
        <w:t> </w:t>
      </w:r>
      <w:r>
        <w:rPr>
          <w:rFonts w:ascii="Arial"/>
          <w:sz w:val="24"/>
        </w:rPr>
        <w:t>"Occupational Exposure to Hazardous Chemicals in Laboratories" and its Appendices</w:t>
      </w:r>
      <w:r>
        <w:rPr>
          <w:rFonts w:ascii="Arial"/>
          <w:spacing w:val="-6"/>
          <w:sz w:val="24"/>
        </w:rPr>
        <w:t> </w:t>
      </w:r>
      <w:r>
        <w:rPr>
          <w:rFonts w:ascii="Arial"/>
          <w:sz w:val="24"/>
        </w:rPr>
        <w:t>(Oregon</w:t>
      </w:r>
      <w:r>
        <w:rPr>
          <w:rFonts w:ascii="Arial"/>
          <w:spacing w:val="-3"/>
          <w:sz w:val="24"/>
        </w:rPr>
        <w:t> </w:t>
      </w:r>
      <w:r>
        <w:rPr>
          <w:rFonts w:ascii="Arial"/>
          <w:sz w:val="24"/>
        </w:rPr>
        <w:t>Administrative</w:t>
      </w:r>
      <w:r>
        <w:rPr>
          <w:rFonts w:ascii="Arial"/>
          <w:spacing w:val="-3"/>
          <w:sz w:val="24"/>
        </w:rPr>
        <w:t> </w:t>
      </w:r>
      <w:r>
        <w:rPr>
          <w:rFonts w:ascii="Arial"/>
          <w:sz w:val="24"/>
        </w:rPr>
        <w:t>Rule</w:t>
      </w:r>
      <w:r>
        <w:rPr>
          <w:rFonts w:ascii="Arial"/>
          <w:spacing w:val="-3"/>
          <w:sz w:val="24"/>
        </w:rPr>
        <w:t> </w:t>
      </w:r>
      <w:r>
        <w:rPr>
          <w:rFonts w:ascii="Arial"/>
          <w:sz w:val="24"/>
        </w:rPr>
        <w:t>Chapter</w:t>
      </w:r>
      <w:r>
        <w:rPr>
          <w:rFonts w:ascii="Arial"/>
          <w:spacing w:val="-5"/>
          <w:sz w:val="24"/>
        </w:rPr>
        <w:t> </w:t>
      </w:r>
      <w:r>
        <w:rPr>
          <w:rFonts w:ascii="Arial"/>
          <w:sz w:val="24"/>
        </w:rPr>
        <w:t>437</w:t>
      </w:r>
      <w:r>
        <w:rPr>
          <w:rFonts w:ascii="Arial"/>
          <w:spacing w:val="-3"/>
          <w:sz w:val="24"/>
        </w:rPr>
        <w:t> </w:t>
      </w:r>
      <w:r>
        <w:rPr>
          <w:rFonts w:ascii="Arial"/>
          <w:sz w:val="24"/>
        </w:rPr>
        <w:t>Division</w:t>
      </w:r>
      <w:r>
        <w:rPr>
          <w:rFonts w:ascii="Arial"/>
          <w:spacing w:val="-5"/>
          <w:sz w:val="24"/>
        </w:rPr>
        <w:t> </w:t>
      </w:r>
      <w:r>
        <w:rPr>
          <w:rFonts w:ascii="Arial"/>
          <w:sz w:val="24"/>
        </w:rPr>
        <w:t>2</w:t>
      </w:r>
      <w:r>
        <w:rPr>
          <w:rFonts w:ascii="Arial"/>
          <w:spacing w:val="-3"/>
          <w:sz w:val="24"/>
        </w:rPr>
        <w:t> </w:t>
      </w:r>
      <w:r>
        <w:rPr>
          <w:rFonts w:ascii="Arial"/>
          <w:sz w:val="24"/>
        </w:rPr>
        <w:t>Part</w:t>
      </w:r>
      <w:r>
        <w:rPr>
          <w:rFonts w:ascii="Arial"/>
          <w:spacing w:val="-3"/>
          <w:sz w:val="24"/>
        </w:rPr>
        <w:t> </w:t>
      </w:r>
      <w:r>
        <w:rPr>
          <w:rFonts w:ascii="Arial"/>
          <w:sz w:val="24"/>
        </w:rPr>
        <w:t>1910.1450),</w:t>
      </w:r>
      <w:r>
        <w:rPr>
          <w:rFonts w:ascii="Arial"/>
          <w:spacing w:val="-3"/>
          <w:sz w:val="24"/>
        </w:rPr>
        <w:t> </w:t>
      </w:r>
      <w:r>
        <w:rPr>
          <w:rFonts w:ascii="Arial"/>
          <w:sz w:val="24"/>
        </w:rPr>
        <w:t>a copy of which is found in Appendix A of this Chemical Hygiene Plan.</w:t>
      </w:r>
    </w:p>
    <w:p>
      <w:pPr>
        <w:pStyle w:val="Heading3"/>
        <w:spacing w:before="276"/>
        <w:ind w:left="1655"/>
        <w:rPr>
          <w:i/>
        </w:rPr>
      </w:pPr>
      <w:r>
        <w:rPr>
          <w:i/>
        </w:rPr>
        <w:t>Reference</w:t>
      </w:r>
      <w:r>
        <w:rPr>
          <w:i/>
          <w:spacing w:val="-3"/>
        </w:rPr>
        <w:t> </w:t>
      </w:r>
      <w:r>
        <w:rPr>
          <w:i/>
          <w:spacing w:val="-2"/>
        </w:rPr>
        <w:t>Materials:</w:t>
      </w:r>
    </w:p>
    <w:p>
      <w:pPr>
        <w:pStyle w:val="BodyText"/>
        <w:rPr>
          <w:rFonts w:ascii="Arial"/>
          <w:b/>
          <w:i/>
          <w:sz w:val="24"/>
        </w:rPr>
      </w:pPr>
    </w:p>
    <w:p>
      <w:pPr>
        <w:spacing w:before="0"/>
        <w:ind w:left="1655" w:right="853" w:firstLine="0"/>
        <w:jc w:val="left"/>
        <w:rPr>
          <w:rFonts w:ascii="Arial"/>
          <w:sz w:val="24"/>
        </w:rPr>
      </w:pPr>
      <w:r>
        <w:rPr>
          <w:rFonts w:ascii="Arial"/>
          <w:sz w:val="24"/>
        </w:rPr>
        <w:t>Safety</w:t>
      </w:r>
      <w:r>
        <w:rPr>
          <w:rFonts w:ascii="Arial"/>
          <w:spacing w:val="-4"/>
          <w:sz w:val="24"/>
        </w:rPr>
        <w:t> </w:t>
      </w:r>
      <w:r>
        <w:rPr>
          <w:rFonts w:ascii="Arial"/>
          <w:sz w:val="24"/>
        </w:rPr>
        <w:t>Data</w:t>
      </w:r>
      <w:r>
        <w:rPr>
          <w:rFonts w:ascii="Arial"/>
          <w:spacing w:val="-3"/>
          <w:sz w:val="24"/>
        </w:rPr>
        <w:t> </w:t>
      </w:r>
      <w:r>
        <w:rPr>
          <w:rFonts w:ascii="Arial"/>
          <w:sz w:val="24"/>
        </w:rPr>
        <w:t>Sheets</w:t>
      </w:r>
      <w:r>
        <w:rPr>
          <w:rFonts w:ascii="Arial"/>
          <w:spacing w:val="-4"/>
          <w:sz w:val="24"/>
        </w:rPr>
        <w:t> </w:t>
      </w:r>
      <w:r>
        <w:rPr>
          <w:rFonts w:ascii="Arial"/>
          <w:sz w:val="24"/>
        </w:rPr>
        <w:t>(SDS)</w:t>
      </w:r>
      <w:r>
        <w:rPr>
          <w:rFonts w:ascii="Arial"/>
          <w:spacing w:val="-3"/>
          <w:sz w:val="24"/>
        </w:rPr>
        <w:t> </w:t>
      </w:r>
      <w:r>
        <w:rPr>
          <w:rFonts w:ascii="Arial"/>
          <w:sz w:val="24"/>
        </w:rPr>
        <w:t>for</w:t>
      </w:r>
      <w:r>
        <w:rPr>
          <w:rFonts w:ascii="Arial"/>
          <w:spacing w:val="-3"/>
          <w:sz w:val="24"/>
        </w:rPr>
        <w:t> </w:t>
      </w:r>
      <w:r>
        <w:rPr>
          <w:rFonts w:ascii="Arial"/>
          <w:sz w:val="24"/>
        </w:rPr>
        <w:t>laboratory</w:t>
      </w:r>
      <w:r>
        <w:rPr>
          <w:rFonts w:ascii="Arial"/>
          <w:spacing w:val="-2"/>
          <w:sz w:val="24"/>
        </w:rPr>
        <w:t> </w:t>
      </w:r>
      <w:r>
        <w:rPr>
          <w:rFonts w:ascii="Arial"/>
          <w:sz w:val="24"/>
        </w:rPr>
        <w:t>chemicals</w:t>
      </w:r>
      <w:r>
        <w:rPr>
          <w:rFonts w:ascii="Arial"/>
          <w:spacing w:val="-2"/>
          <w:sz w:val="24"/>
        </w:rPr>
        <w:t> </w:t>
      </w:r>
      <w:r>
        <w:rPr>
          <w:rFonts w:ascii="Arial"/>
          <w:sz w:val="24"/>
        </w:rPr>
        <w:t>are</w:t>
      </w:r>
      <w:r>
        <w:rPr>
          <w:rFonts w:ascii="Arial"/>
          <w:spacing w:val="-3"/>
          <w:sz w:val="24"/>
        </w:rPr>
        <w:t> </w:t>
      </w:r>
      <w:r>
        <w:rPr>
          <w:rFonts w:ascii="Arial"/>
          <w:sz w:val="24"/>
        </w:rPr>
        <w:t>readily</w:t>
      </w:r>
      <w:r>
        <w:rPr>
          <w:rFonts w:ascii="Arial"/>
          <w:spacing w:val="-4"/>
          <w:sz w:val="24"/>
        </w:rPr>
        <w:t> </w:t>
      </w:r>
      <w:r>
        <w:rPr>
          <w:rFonts w:ascii="Arial"/>
          <w:sz w:val="24"/>
        </w:rPr>
        <w:t>available</w:t>
      </w:r>
      <w:r>
        <w:rPr>
          <w:rFonts w:ascii="Arial"/>
          <w:spacing w:val="-4"/>
          <w:sz w:val="24"/>
        </w:rPr>
        <w:t> </w:t>
      </w:r>
      <w:r>
        <w:rPr>
          <w:rFonts w:ascii="Arial"/>
          <w:sz w:val="24"/>
        </w:rPr>
        <w:t>online</w:t>
      </w:r>
      <w:r>
        <w:rPr>
          <w:rFonts w:ascii="Arial"/>
          <w:spacing w:val="-3"/>
          <w:sz w:val="24"/>
        </w:rPr>
        <w:t> </w:t>
      </w:r>
      <w:r>
        <w:rPr>
          <w:rFonts w:ascii="Arial"/>
          <w:sz w:val="24"/>
        </w:rPr>
        <w:t>from the chemical manufacturer. Departments that receive SDSs directly with chemical shipments will make such information available to the employees using the chemicals. Employees must be informed of the location and availability of all chemical reference materials.</w:t>
      </w:r>
    </w:p>
    <w:p>
      <w:pPr>
        <w:spacing w:before="0"/>
        <w:ind w:left="1655" w:right="853" w:firstLine="0"/>
        <w:jc w:val="left"/>
        <w:rPr>
          <w:rFonts w:ascii="Arial"/>
          <w:sz w:val="24"/>
        </w:rPr>
      </w:pPr>
      <w:r>
        <w:rPr>
          <w:rFonts w:ascii="Arial"/>
          <w:sz w:val="24"/>
        </w:rPr>
        <w:t>Links to web based SDS files are also accessible on the Environmental Health and Safety</w:t>
      </w:r>
      <w:r>
        <w:rPr>
          <w:rFonts w:ascii="Arial"/>
          <w:spacing w:val="-5"/>
          <w:sz w:val="24"/>
        </w:rPr>
        <w:t> </w:t>
      </w:r>
      <w:r>
        <w:rPr>
          <w:rFonts w:ascii="Arial"/>
          <w:sz w:val="24"/>
        </w:rPr>
        <w:t>website</w:t>
      </w:r>
      <w:r>
        <w:rPr>
          <w:rFonts w:ascii="Arial"/>
          <w:spacing w:val="-2"/>
          <w:sz w:val="24"/>
        </w:rPr>
        <w:t> </w:t>
      </w:r>
      <w:r>
        <w:rPr>
          <w:rFonts w:ascii="Arial"/>
          <w:sz w:val="24"/>
        </w:rPr>
        <w:t>through</w:t>
      </w:r>
      <w:r>
        <w:rPr>
          <w:rFonts w:ascii="Arial"/>
          <w:spacing w:val="-4"/>
          <w:sz w:val="24"/>
        </w:rPr>
        <w:t> </w:t>
      </w:r>
      <w:r>
        <w:rPr>
          <w:rFonts w:ascii="Arial"/>
          <w:sz w:val="24"/>
        </w:rPr>
        <w:t>contract</w:t>
      </w:r>
      <w:r>
        <w:rPr>
          <w:rFonts w:ascii="Arial"/>
          <w:spacing w:val="-5"/>
          <w:sz w:val="24"/>
        </w:rPr>
        <w:t> </w:t>
      </w:r>
      <w:r>
        <w:rPr>
          <w:rFonts w:ascii="Arial"/>
          <w:sz w:val="24"/>
        </w:rPr>
        <w:t>with</w:t>
      </w:r>
      <w:r>
        <w:rPr>
          <w:rFonts w:ascii="Arial"/>
          <w:spacing w:val="-2"/>
          <w:sz w:val="24"/>
        </w:rPr>
        <w:t> </w:t>
      </w:r>
      <w:r>
        <w:rPr>
          <w:rFonts w:ascii="Arial"/>
          <w:sz w:val="24"/>
        </w:rPr>
        <w:t>MSDS</w:t>
      </w:r>
      <w:r>
        <w:rPr>
          <w:rFonts w:ascii="Arial"/>
          <w:spacing w:val="-5"/>
          <w:sz w:val="24"/>
        </w:rPr>
        <w:t> </w:t>
      </w:r>
      <w:r>
        <w:rPr>
          <w:rFonts w:ascii="Arial"/>
          <w:sz w:val="24"/>
        </w:rPr>
        <w:t>Online.</w:t>
      </w:r>
      <w:r>
        <w:rPr>
          <w:rFonts w:ascii="Arial"/>
          <w:spacing w:val="40"/>
          <w:sz w:val="24"/>
        </w:rPr>
        <w:t> </w:t>
      </w:r>
      <w:r>
        <w:rPr>
          <w:rFonts w:ascii="Arial"/>
          <w:sz w:val="24"/>
        </w:rPr>
        <w:t>Links</w:t>
      </w:r>
      <w:r>
        <w:rPr>
          <w:rFonts w:ascii="Arial"/>
          <w:spacing w:val="-3"/>
          <w:sz w:val="24"/>
        </w:rPr>
        <w:t> </w:t>
      </w:r>
      <w:r>
        <w:rPr>
          <w:rFonts w:ascii="Arial"/>
          <w:sz w:val="24"/>
        </w:rPr>
        <w:t>are</w:t>
      </w:r>
      <w:r>
        <w:rPr>
          <w:rFonts w:ascii="Arial"/>
          <w:spacing w:val="-2"/>
          <w:sz w:val="24"/>
        </w:rPr>
        <w:t> </w:t>
      </w:r>
      <w:r>
        <w:rPr>
          <w:rFonts w:ascii="Arial"/>
          <w:sz w:val="24"/>
        </w:rPr>
        <w:t>also</w:t>
      </w:r>
      <w:r>
        <w:rPr>
          <w:rFonts w:ascii="Arial"/>
          <w:spacing w:val="-4"/>
          <w:sz w:val="24"/>
        </w:rPr>
        <w:t> </w:t>
      </w:r>
      <w:r>
        <w:rPr>
          <w:rFonts w:ascii="Arial"/>
          <w:sz w:val="24"/>
        </w:rPr>
        <w:t>available</w:t>
      </w:r>
      <w:r>
        <w:rPr>
          <w:rFonts w:ascii="Arial"/>
          <w:spacing w:val="-2"/>
          <w:sz w:val="24"/>
        </w:rPr>
        <w:t> </w:t>
      </w:r>
      <w:r>
        <w:rPr>
          <w:rFonts w:ascii="Arial"/>
          <w:sz w:val="24"/>
        </w:rPr>
        <w:t>directly via the Environmental Health and Safety Assistant (EHSA) materials inventory database for those laboratories recording inventory within the database.</w:t>
      </w:r>
    </w:p>
    <w:p>
      <w:pPr>
        <w:pStyle w:val="BodyText"/>
        <w:rPr>
          <w:rFonts w:ascii="Arial"/>
          <w:sz w:val="24"/>
        </w:rPr>
      </w:pPr>
    </w:p>
    <w:p>
      <w:pPr>
        <w:pStyle w:val="Heading3"/>
        <w:rPr>
          <w:i/>
        </w:rPr>
      </w:pPr>
      <w:r>
        <w:rPr>
          <w:i/>
        </w:rPr>
        <w:t>Signs</w:t>
      </w:r>
      <w:r>
        <w:rPr>
          <w:i/>
          <w:spacing w:val="-1"/>
        </w:rPr>
        <w:t> </w:t>
      </w:r>
      <w:r>
        <w:rPr>
          <w:i/>
        </w:rPr>
        <w:t>and</w:t>
      </w:r>
      <w:r>
        <w:rPr>
          <w:i/>
          <w:spacing w:val="-4"/>
        </w:rPr>
        <w:t> </w:t>
      </w:r>
      <w:r>
        <w:rPr>
          <w:i/>
          <w:spacing w:val="-2"/>
        </w:rPr>
        <w:t>Symptoms:</w:t>
      </w:r>
    </w:p>
    <w:p>
      <w:pPr>
        <w:pStyle w:val="Heading3"/>
        <w:spacing w:after="0"/>
        <w:rPr>
          <w:i/>
        </w:rPr>
        <w:sectPr>
          <w:pgSz w:w="12240" w:h="15840"/>
          <w:pgMar w:header="0" w:footer="1023" w:top="840" w:bottom="1240" w:left="360" w:right="360"/>
        </w:sectPr>
      </w:pPr>
    </w:p>
    <w:p>
      <w:pPr>
        <w:spacing w:before="79"/>
        <w:ind w:left="1656" w:right="853" w:firstLine="0"/>
        <w:jc w:val="left"/>
        <w:rPr>
          <w:rFonts w:ascii="Arial" w:hAnsi="Arial"/>
          <w:sz w:val="24"/>
        </w:rPr>
      </w:pPr>
      <w:r>
        <w:rPr>
          <w:rFonts w:ascii="Arial" w:hAnsi="Arial"/>
          <w:sz w:val="24"/>
        </w:rPr>
        <w:t>The signs and symptoms associated with exposure to hazardous chemicals may be found in the following references: Laboratory Chemical Safety Summaries (LCSS’s) for</w:t>
      </w:r>
      <w:r>
        <w:rPr>
          <w:rFonts w:ascii="Arial" w:hAnsi="Arial"/>
          <w:spacing w:val="-5"/>
          <w:sz w:val="24"/>
        </w:rPr>
        <w:t> </w:t>
      </w:r>
      <w:r>
        <w:rPr>
          <w:rFonts w:ascii="Arial" w:hAnsi="Arial"/>
          <w:sz w:val="24"/>
        </w:rPr>
        <w:t>88</w:t>
      </w:r>
      <w:r>
        <w:rPr>
          <w:rFonts w:ascii="Arial" w:hAnsi="Arial"/>
          <w:spacing w:val="-3"/>
          <w:sz w:val="24"/>
        </w:rPr>
        <w:t> </w:t>
      </w:r>
      <w:r>
        <w:rPr>
          <w:rFonts w:ascii="Arial" w:hAnsi="Arial"/>
          <w:sz w:val="24"/>
        </w:rPr>
        <w:t>commonly</w:t>
      </w:r>
      <w:r>
        <w:rPr>
          <w:rFonts w:ascii="Arial" w:hAnsi="Arial"/>
          <w:spacing w:val="-4"/>
          <w:sz w:val="24"/>
        </w:rPr>
        <w:t> </w:t>
      </w:r>
      <w:r>
        <w:rPr>
          <w:rFonts w:ascii="Arial" w:hAnsi="Arial"/>
          <w:sz w:val="24"/>
        </w:rPr>
        <w:t>encountered</w:t>
      </w:r>
      <w:r>
        <w:rPr>
          <w:rFonts w:ascii="Arial" w:hAnsi="Arial"/>
          <w:spacing w:val="-3"/>
          <w:sz w:val="24"/>
        </w:rPr>
        <w:t> </w:t>
      </w:r>
      <w:r>
        <w:rPr>
          <w:rFonts w:ascii="Arial" w:hAnsi="Arial"/>
          <w:sz w:val="24"/>
        </w:rPr>
        <w:t>laboratory</w:t>
      </w:r>
      <w:r>
        <w:rPr>
          <w:rFonts w:ascii="Arial" w:hAnsi="Arial"/>
          <w:spacing w:val="-4"/>
          <w:sz w:val="24"/>
        </w:rPr>
        <w:t> </w:t>
      </w:r>
      <w:r>
        <w:rPr>
          <w:rFonts w:ascii="Arial" w:hAnsi="Arial"/>
          <w:sz w:val="24"/>
        </w:rPr>
        <w:t>chemicals,</w:t>
      </w:r>
      <w:r>
        <w:rPr>
          <w:rFonts w:ascii="Arial" w:hAnsi="Arial"/>
          <w:spacing w:val="-3"/>
          <w:sz w:val="24"/>
        </w:rPr>
        <w:t> </w:t>
      </w:r>
      <w:r>
        <w:rPr>
          <w:rFonts w:ascii="Arial" w:hAnsi="Arial"/>
          <w:sz w:val="24"/>
        </w:rPr>
        <w:t>are</w:t>
      </w:r>
      <w:r>
        <w:rPr>
          <w:rFonts w:ascii="Arial" w:hAnsi="Arial"/>
          <w:spacing w:val="-3"/>
          <w:sz w:val="24"/>
        </w:rPr>
        <w:t> </w:t>
      </w:r>
      <w:r>
        <w:rPr>
          <w:rFonts w:ascii="Arial" w:hAnsi="Arial"/>
          <w:sz w:val="24"/>
        </w:rPr>
        <w:t>located</w:t>
      </w:r>
      <w:r>
        <w:rPr>
          <w:rFonts w:ascii="Arial" w:hAnsi="Arial"/>
          <w:spacing w:val="-3"/>
          <w:sz w:val="24"/>
        </w:rPr>
        <w:t> </w:t>
      </w:r>
      <w:r>
        <w:rPr>
          <w:rFonts w:ascii="Arial" w:hAnsi="Arial"/>
          <w:sz w:val="24"/>
        </w:rPr>
        <w:t>in</w:t>
      </w:r>
      <w:r>
        <w:rPr>
          <w:rFonts w:ascii="Arial" w:hAnsi="Arial"/>
          <w:spacing w:val="-3"/>
          <w:sz w:val="24"/>
        </w:rPr>
        <w:t> </w:t>
      </w:r>
      <w:r>
        <w:rPr>
          <w:rFonts w:ascii="Arial" w:hAnsi="Arial"/>
          <w:sz w:val="24"/>
        </w:rPr>
        <w:t>the</w:t>
      </w:r>
      <w:r>
        <w:rPr>
          <w:rFonts w:ascii="Arial" w:hAnsi="Arial"/>
          <w:spacing w:val="-3"/>
          <w:sz w:val="24"/>
        </w:rPr>
        <w:t> </w:t>
      </w:r>
      <w:r>
        <w:rPr>
          <w:rFonts w:ascii="Arial" w:hAnsi="Arial"/>
          <w:sz w:val="24"/>
        </w:rPr>
        <w:t>Supplemental Materials on CD of Prudent Practices in the Laboratory, 2011 edition and are available online from NIH NLM NCBI.</w:t>
      </w:r>
      <w:r>
        <w:rPr>
          <w:rFonts w:ascii="Arial" w:hAnsi="Arial"/>
          <w:spacing w:val="40"/>
          <w:sz w:val="24"/>
        </w:rPr>
        <w:t> </w:t>
      </w:r>
      <w:r>
        <w:rPr>
          <w:rFonts w:ascii="Arial" w:hAnsi="Arial"/>
          <w:sz w:val="24"/>
        </w:rPr>
        <w:t>LCSS’s are similar to Material Safety Data Sheets (MSDS) but are tailored to the hazards of laboratory use of</w:t>
      </w:r>
      <w:r>
        <w:rPr>
          <w:rFonts w:ascii="Arial" w:hAnsi="Arial"/>
          <w:spacing w:val="-1"/>
          <w:sz w:val="24"/>
        </w:rPr>
        <w:t> </w:t>
      </w:r>
      <w:r>
        <w:rPr>
          <w:rFonts w:ascii="Arial" w:hAnsi="Arial"/>
          <w:sz w:val="24"/>
        </w:rPr>
        <w:t>those chemicals. A more extensive list of LCSS’s are available online through NIH NLM NCBI </w:t>
      </w:r>
      <w:r>
        <w:rPr>
          <w:rFonts w:ascii="Arial" w:hAnsi="Arial"/>
          <w:spacing w:val="-2"/>
          <w:sz w:val="24"/>
        </w:rPr>
        <w:t>PubChem.</w:t>
      </w:r>
    </w:p>
    <w:p>
      <w:pPr>
        <w:spacing w:after="0"/>
        <w:jc w:val="left"/>
        <w:rPr>
          <w:rFonts w:ascii="Arial" w:hAnsi="Arial"/>
          <w:sz w:val="24"/>
        </w:rPr>
        <w:sectPr>
          <w:pgSz w:w="12240" w:h="15840"/>
          <w:pgMar w:header="0" w:footer="1023" w:top="840" w:bottom="1240" w:left="360" w:right="360"/>
        </w:sectPr>
      </w:pPr>
    </w:p>
    <w:p>
      <w:pPr>
        <w:pStyle w:val="Heading3"/>
        <w:spacing w:before="75"/>
        <w:rPr>
          <w:i/>
        </w:rPr>
      </w:pPr>
      <w:r>
        <w:rPr>
          <w:i/>
        </w:rPr>
        <w:t>University</w:t>
      </w:r>
      <w:r>
        <w:rPr>
          <w:i/>
          <w:spacing w:val="-3"/>
        </w:rPr>
        <w:t> </w:t>
      </w:r>
      <w:r>
        <w:rPr>
          <w:i/>
        </w:rPr>
        <w:t>of</w:t>
      </w:r>
      <w:r>
        <w:rPr>
          <w:i/>
          <w:spacing w:val="-2"/>
        </w:rPr>
        <w:t> </w:t>
      </w:r>
      <w:r>
        <w:rPr>
          <w:i/>
        </w:rPr>
        <w:t>Oregon</w:t>
      </w:r>
      <w:r>
        <w:rPr>
          <w:i/>
          <w:spacing w:val="-5"/>
        </w:rPr>
        <w:t> </w:t>
      </w:r>
      <w:r>
        <w:rPr>
          <w:i/>
        </w:rPr>
        <w:t>Chemical</w:t>
      </w:r>
      <w:r>
        <w:rPr>
          <w:i/>
          <w:spacing w:val="-3"/>
        </w:rPr>
        <w:t> </w:t>
      </w:r>
      <w:r>
        <w:rPr>
          <w:i/>
        </w:rPr>
        <w:t>Hygiene </w:t>
      </w:r>
      <w:r>
        <w:rPr>
          <w:i/>
          <w:spacing w:val="-4"/>
        </w:rPr>
        <w:t>Plan:</w:t>
      </w:r>
    </w:p>
    <w:p>
      <w:pPr>
        <w:pStyle w:val="BodyText"/>
        <w:rPr>
          <w:rFonts w:ascii="Arial"/>
          <w:b/>
          <w:i/>
          <w:sz w:val="24"/>
        </w:rPr>
      </w:pPr>
    </w:p>
    <w:p>
      <w:pPr>
        <w:spacing w:before="0"/>
        <w:ind w:left="1656" w:right="853" w:firstLine="0"/>
        <w:jc w:val="left"/>
        <w:rPr>
          <w:rFonts w:ascii="Arial" w:hAnsi="Arial"/>
          <w:sz w:val="24"/>
        </w:rPr>
      </w:pPr>
      <w:r>
        <w:rPr>
          <w:rFonts w:ascii="Arial" w:hAnsi="Arial"/>
          <w:sz w:val="24"/>
        </w:rPr>
        <w:t>The</w:t>
      </w:r>
      <w:r>
        <w:rPr>
          <w:rFonts w:ascii="Arial" w:hAnsi="Arial"/>
          <w:spacing w:val="-2"/>
          <w:sz w:val="24"/>
        </w:rPr>
        <w:t> </w:t>
      </w:r>
      <w:r>
        <w:rPr>
          <w:rFonts w:ascii="Arial" w:hAnsi="Arial"/>
          <w:sz w:val="24"/>
        </w:rPr>
        <w:t>University</w:t>
      </w:r>
      <w:r>
        <w:rPr>
          <w:rFonts w:ascii="Arial" w:hAnsi="Arial"/>
          <w:spacing w:val="-3"/>
          <w:sz w:val="24"/>
        </w:rPr>
        <w:t> </w:t>
      </w:r>
      <w:r>
        <w:rPr>
          <w:rFonts w:ascii="Arial" w:hAnsi="Arial"/>
          <w:sz w:val="24"/>
        </w:rPr>
        <w:t>of</w:t>
      </w:r>
      <w:r>
        <w:rPr>
          <w:rFonts w:ascii="Arial" w:hAnsi="Arial"/>
          <w:spacing w:val="-2"/>
          <w:sz w:val="24"/>
        </w:rPr>
        <w:t> </w:t>
      </w:r>
      <w:r>
        <w:rPr>
          <w:rFonts w:ascii="Arial" w:hAnsi="Arial"/>
          <w:sz w:val="24"/>
        </w:rPr>
        <w:t>Oregon’s</w:t>
      </w:r>
      <w:r>
        <w:rPr>
          <w:rFonts w:ascii="Arial" w:hAnsi="Arial"/>
          <w:spacing w:val="-3"/>
          <w:sz w:val="24"/>
        </w:rPr>
        <w:t> </w:t>
      </w:r>
      <w:r>
        <w:rPr>
          <w:rFonts w:ascii="Arial" w:hAnsi="Arial"/>
          <w:sz w:val="24"/>
        </w:rPr>
        <w:t>Chemical</w:t>
      </w:r>
      <w:r>
        <w:rPr>
          <w:rFonts w:ascii="Arial" w:hAnsi="Arial"/>
          <w:spacing w:val="-3"/>
          <w:sz w:val="24"/>
        </w:rPr>
        <w:t> </w:t>
      </w:r>
      <w:r>
        <w:rPr>
          <w:rFonts w:ascii="Arial" w:hAnsi="Arial"/>
          <w:sz w:val="24"/>
        </w:rPr>
        <w:t>Hygiene</w:t>
      </w:r>
      <w:r>
        <w:rPr>
          <w:rFonts w:ascii="Arial" w:hAnsi="Arial"/>
          <w:spacing w:val="-4"/>
          <w:sz w:val="24"/>
        </w:rPr>
        <w:t> </w:t>
      </w:r>
      <w:r>
        <w:rPr>
          <w:rFonts w:ascii="Arial" w:hAnsi="Arial"/>
          <w:sz w:val="24"/>
        </w:rPr>
        <w:t>Plan</w:t>
      </w:r>
      <w:r>
        <w:rPr>
          <w:rFonts w:ascii="Arial" w:hAnsi="Arial"/>
          <w:spacing w:val="-2"/>
          <w:sz w:val="24"/>
        </w:rPr>
        <w:t> </w:t>
      </w:r>
      <w:r>
        <w:rPr>
          <w:rFonts w:ascii="Arial" w:hAnsi="Arial"/>
          <w:sz w:val="24"/>
        </w:rPr>
        <w:t>is</w:t>
      </w:r>
      <w:r>
        <w:rPr>
          <w:rFonts w:ascii="Arial" w:hAnsi="Arial"/>
          <w:spacing w:val="-5"/>
          <w:sz w:val="24"/>
        </w:rPr>
        <w:t> </w:t>
      </w:r>
      <w:r>
        <w:rPr>
          <w:rFonts w:ascii="Arial" w:hAnsi="Arial"/>
          <w:sz w:val="24"/>
        </w:rPr>
        <w:t>available</w:t>
      </w:r>
      <w:r>
        <w:rPr>
          <w:rFonts w:ascii="Arial" w:hAnsi="Arial"/>
          <w:spacing w:val="-2"/>
          <w:sz w:val="24"/>
        </w:rPr>
        <w:t> </w:t>
      </w:r>
      <w:r>
        <w:rPr>
          <w:rFonts w:ascii="Arial" w:hAnsi="Arial"/>
          <w:sz w:val="24"/>
        </w:rPr>
        <w:t>to</w:t>
      </w:r>
      <w:r>
        <w:rPr>
          <w:rFonts w:ascii="Arial" w:hAnsi="Arial"/>
          <w:spacing w:val="-4"/>
          <w:sz w:val="24"/>
        </w:rPr>
        <w:t> </w:t>
      </w:r>
      <w:r>
        <w:rPr>
          <w:rFonts w:ascii="Arial" w:hAnsi="Arial"/>
          <w:sz w:val="24"/>
        </w:rPr>
        <w:t>all</w:t>
      </w:r>
      <w:r>
        <w:rPr>
          <w:rFonts w:ascii="Arial" w:hAnsi="Arial"/>
          <w:spacing w:val="-6"/>
          <w:sz w:val="24"/>
        </w:rPr>
        <w:t> </w:t>
      </w:r>
      <w:r>
        <w:rPr>
          <w:rFonts w:ascii="Arial" w:hAnsi="Arial"/>
          <w:sz w:val="24"/>
        </w:rPr>
        <w:t>employees</w:t>
      </w:r>
      <w:r>
        <w:rPr>
          <w:rFonts w:ascii="Arial" w:hAnsi="Arial"/>
          <w:spacing w:val="-5"/>
          <w:sz w:val="24"/>
        </w:rPr>
        <w:t> </w:t>
      </w:r>
      <w:r>
        <w:rPr>
          <w:rFonts w:ascii="Arial" w:hAnsi="Arial"/>
          <w:sz w:val="24"/>
        </w:rPr>
        <w:t>and can be found on the </w:t>
      </w:r>
      <w:hyperlink r:id="rId8">
        <w:r>
          <w:rPr>
            <w:rFonts w:ascii="Arial" w:hAnsi="Arial"/>
            <w:sz w:val="24"/>
          </w:rPr>
          <w:t>Environmental Health and Safety website</w:t>
        </w:r>
      </w:hyperlink>
      <w:r>
        <w:rPr>
          <w:rFonts w:ascii="Arial" w:hAnsi="Arial"/>
          <w:sz w:val="24"/>
        </w:rPr>
        <w:t>.</w:t>
      </w:r>
    </w:p>
    <w:p>
      <w:pPr>
        <w:pStyle w:val="BodyText"/>
        <w:rPr>
          <w:rFonts w:ascii="Arial"/>
          <w:sz w:val="24"/>
        </w:rPr>
      </w:pPr>
    </w:p>
    <w:p>
      <w:pPr>
        <w:spacing w:before="0"/>
        <w:ind w:left="1656" w:right="0" w:firstLine="0"/>
        <w:jc w:val="left"/>
        <w:rPr>
          <w:rFonts w:ascii="Arial"/>
          <w:b/>
          <w:sz w:val="24"/>
        </w:rPr>
      </w:pPr>
      <w:r>
        <w:rPr>
          <w:rFonts w:ascii="Arial"/>
          <w:b/>
          <w:spacing w:val="-2"/>
          <w:sz w:val="24"/>
          <w:u w:val="single"/>
        </w:rPr>
        <w:t>Training:</w:t>
      </w:r>
    </w:p>
    <w:p>
      <w:pPr>
        <w:pStyle w:val="BodyText"/>
        <w:rPr>
          <w:rFonts w:ascii="Arial"/>
          <w:b/>
          <w:sz w:val="24"/>
        </w:rPr>
      </w:pPr>
    </w:p>
    <w:p>
      <w:pPr>
        <w:spacing w:before="1"/>
        <w:ind w:left="1656" w:right="788" w:firstLine="0"/>
        <w:jc w:val="left"/>
        <w:rPr>
          <w:rFonts w:ascii="Arial" w:hAnsi="Arial"/>
          <w:sz w:val="24"/>
        </w:rPr>
      </w:pPr>
      <w:r>
        <w:rPr>
          <w:rFonts w:ascii="Arial" w:hAnsi="Arial"/>
          <w:sz w:val="24"/>
        </w:rPr>
        <w:t>Each laboratory supervisor is responsible for</w:t>
      </w:r>
      <w:r>
        <w:rPr>
          <w:rFonts w:ascii="Arial" w:hAnsi="Arial"/>
          <w:spacing w:val="-1"/>
          <w:sz w:val="24"/>
        </w:rPr>
        <w:t> </w:t>
      </w:r>
      <w:r>
        <w:rPr>
          <w:rFonts w:ascii="Arial" w:hAnsi="Arial"/>
          <w:sz w:val="24"/>
        </w:rPr>
        <w:t>ensuring that laboratory employees are provided</w:t>
      </w:r>
      <w:r>
        <w:rPr>
          <w:rFonts w:ascii="Arial" w:hAnsi="Arial"/>
          <w:spacing w:val="-4"/>
          <w:sz w:val="24"/>
        </w:rPr>
        <w:t> </w:t>
      </w:r>
      <w:r>
        <w:rPr>
          <w:rFonts w:ascii="Arial" w:hAnsi="Arial"/>
          <w:sz w:val="24"/>
        </w:rPr>
        <w:t>with</w:t>
      </w:r>
      <w:r>
        <w:rPr>
          <w:rFonts w:ascii="Arial" w:hAnsi="Arial"/>
          <w:spacing w:val="-2"/>
          <w:sz w:val="24"/>
        </w:rPr>
        <w:t> </w:t>
      </w:r>
      <w:r>
        <w:rPr>
          <w:rFonts w:ascii="Arial" w:hAnsi="Arial"/>
          <w:sz w:val="24"/>
        </w:rPr>
        <w:t>training</w:t>
      </w:r>
      <w:r>
        <w:rPr>
          <w:rFonts w:ascii="Arial" w:hAnsi="Arial"/>
          <w:spacing w:val="-4"/>
          <w:sz w:val="24"/>
        </w:rPr>
        <w:t> </w:t>
      </w:r>
      <w:r>
        <w:rPr>
          <w:rFonts w:ascii="Arial" w:hAnsi="Arial"/>
          <w:sz w:val="24"/>
        </w:rPr>
        <w:t>about</w:t>
      </w:r>
      <w:r>
        <w:rPr>
          <w:rFonts w:ascii="Arial" w:hAnsi="Arial"/>
          <w:spacing w:val="-2"/>
          <w:sz w:val="24"/>
        </w:rPr>
        <w:t> </w:t>
      </w:r>
      <w:r>
        <w:rPr>
          <w:rFonts w:ascii="Arial" w:hAnsi="Arial"/>
          <w:sz w:val="24"/>
        </w:rPr>
        <w:t>the</w:t>
      </w:r>
      <w:r>
        <w:rPr>
          <w:rFonts w:ascii="Arial" w:hAnsi="Arial"/>
          <w:spacing w:val="-4"/>
          <w:sz w:val="24"/>
        </w:rPr>
        <w:t> </w:t>
      </w:r>
      <w:r>
        <w:rPr>
          <w:rFonts w:ascii="Arial" w:hAnsi="Arial"/>
          <w:sz w:val="24"/>
        </w:rPr>
        <w:t>hazards</w:t>
      </w:r>
      <w:r>
        <w:rPr>
          <w:rFonts w:ascii="Arial" w:hAnsi="Arial"/>
          <w:spacing w:val="-5"/>
          <w:sz w:val="24"/>
        </w:rPr>
        <w:t> </w:t>
      </w:r>
      <w:r>
        <w:rPr>
          <w:rFonts w:ascii="Arial" w:hAnsi="Arial"/>
          <w:sz w:val="24"/>
        </w:rPr>
        <w:t>of</w:t>
      </w:r>
      <w:r>
        <w:rPr>
          <w:rFonts w:ascii="Arial" w:hAnsi="Arial"/>
          <w:spacing w:val="-2"/>
          <w:sz w:val="24"/>
        </w:rPr>
        <w:t> </w:t>
      </w:r>
      <w:r>
        <w:rPr>
          <w:rFonts w:ascii="Arial" w:hAnsi="Arial"/>
          <w:sz w:val="24"/>
        </w:rPr>
        <w:t>chemicals</w:t>
      </w:r>
      <w:r>
        <w:rPr>
          <w:rFonts w:ascii="Arial" w:hAnsi="Arial"/>
          <w:spacing w:val="-3"/>
          <w:sz w:val="24"/>
        </w:rPr>
        <w:t> </w:t>
      </w:r>
      <w:r>
        <w:rPr>
          <w:rFonts w:ascii="Arial" w:hAnsi="Arial"/>
          <w:sz w:val="24"/>
        </w:rPr>
        <w:t>present</w:t>
      </w:r>
      <w:r>
        <w:rPr>
          <w:rFonts w:ascii="Arial" w:hAnsi="Arial"/>
          <w:spacing w:val="-2"/>
          <w:sz w:val="24"/>
        </w:rPr>
        <w:t> </w:t>
      </w:r>
      <w:r>
        <w:rPr>
          <w:rFonts w:ascii="Arial" w:hAnsi="Arial"/>
          <w:sz w:val="24"/>
        </w:rPr>
        <w:t>in</w:t>
      </w:r>
      <w:r>
        <w:rPr>
          <w:rFonts w:ascii="Arial" w:hAnsi="Arial"/>
          <w:spacing w:val="-4"/>
          <w:sz w:val="24"/>
        </w:rPr>
        <w:t> </w:t>
      </w:r>
      <w:r>
        <w:rPr>
          <w:rFonts w:ascii="Arial" w:hAnsi="Arial"/>
          <w:sz w:val="24"/>
        </w:rPr>
        <w:t>their</w:t>
      </w:r>
      <w:r>
        <w:rPr>
          <w:rFonts w:ascii="Arial" w:hAnsi="Arial"/>
          <w:spacing w:val="-4"/>
          <w:sz w:val="24"/>
        </w:rPr>
        <w:t> </w:t>
      </w:r>
      <w:r>
        <w:rPr>
          <w:rFonts w:ascii="Arial" w:hAnsi="Arial"/>
          <w:sz w:val="24"/>
        </w:rPr>
        <w:t>laboratory</w:t>
      </w:r>
      <w:r>
        <w:rPr>
          <w:rFonts w:ascii="Arial" w:hAnsi="Arial"/>
          <w:spacing w:val="-3"/>
          <w:sz w:val="24"/>
        </w:rPr>
        <w:t> </w:t>
      </w:r>
      <w:r>
        <w:rPr>
          <w:rFonts w:ascii="Arial" w:hAnsi="Arial"/>
          <w:sz w:val="24"/>
        </w:rPr>
        <w:t>work area, and methods to control exposure to such chemicals. Such training must be provided at the time of an employee’s initial assignment to a work area where hazardous chemicals are present and prior to assignments involving new potential exposure situations.</w:t>
      </w:r>
      <w:r>
        <w:rPr>
          <w:rFonts w:ascii="Arial" w:hAnsi="Arial"/>
          <w:spacing w:val="40"/>
          <w:sz w:val="24"/>
        </w:rPr>
        <w:t> </w:t>
      </w:r>
      <w:r>
        <w:rPr>
          <w:rFonts w:ascii="Arial" w:hAnsi="Arial"/>
          <w:sz w:val="24"/>
        </w:rPr>
        <w:t>Training shall include the following topics.</w:t>
      </w:r>
    </w:p>
    <w:p>
      <w:pPr>
        <w:pStyle w:val="BodyText"/>
        <w:rPr>
          <w:rFonts w:ascii="Arial"/>
          <w:sz w:val="24"/>
        </w:rPr>
      </w:pPr>
    </w:p>
    <w:p>
      <w:pPr>
        <w:pStyle w:val="Heading3"/>
        <w:ind w:left="2232"/>
        <w:rPr>
          <w:b w:val="0"/>
          <w:i/>
        </w:rPr>
      </w:pPr>
      <w:r>
        <w:rPr>
          <w:i/>
        </w:rPr>
        <w:t>Chemical</w:t>
      </w:r>
      <w:r>
        <w:rPr>
          <w:i/>
          <w:spacing w:val="-4"/>
        </w:rPr>
        <w:t> </w:t>
      </w:r>
      <w:r>
        <w:rPr>
          <w:i/>
        </w:rPr>
        <w:t>Hygiene </w:t>
      </w:r>
      <w:r>
        <w:rPr>
          <w:i/>
          <w:spacing w:val="-2"/>
        </w:rPr>
        <w:t>Plans</w:t>
      </w:r>
      <w:r>
        <w:rPr>
          <w:b w:val="0"/>
          <w:i/>
          <w:spacing w:val="-2"/>
        </w:rPr>
        <w:t>:</w:t>
      </w:r>
    </w:p>
    <w:p>
      <w:pPr>
        <w:spacing w:before="0"/>
        <w:ind w:left="2232" w:right="853" w:firstLine="0"/>
        <w:jc w:val="left"/>
        <w:rPr>
          <w:rFonts w:ascii="Arial" w:hAnsi="Arial"/>
          <w:sz w:val="24"/>
        </w:rPr>
      </w:pPr>
      <w:r>
        <w:rPr>
          <w:rFonts w:ascii="Arial" w:hAnsi="Arial"/>
          <w:sz w:val="24"/>
        </w:rPr>
        <w:t>Details</w:t>
      </w:r>
      <w:r>
        <w:rPr>
          <w:rFonts w:ascii="Arial" w:hAnsi="Arial"/>
          <w:spacing w:val="-4"/>
          <w:sz w:val="24"/>
        </w:rPr>
        <w:t> </w:t>
      </w:r>
      <w:r>
        <w:rPr>
          <w:rFonts w:ascii="Arial" w:hAnsi="Arial"/>
          <w:sz w:val="24"/>
        </w:rPr>
        <w:t>of</w:t>
      </w:r>
      <w:r>
        <w:rPr>
          <w:rFonts w:ascii="Arial" w:hAnsi="Arial"/>
          <w:spacing w:val="-6"/>
          <w:sz w:val="24"/>
        </w:rPr>
        <w:t> </w:t>
      </w:r>
      <w:r>
        <w:rPr>
          <w:rFonts w:ascii="Arial" w:hAnsi="Arial"/>
          <w:sz w:val="24"/>
        </w:rPr>
        <w:t>the</w:t>
      </w:r>
      <w:r>
        <w:rPr>
          <w:rFonts w:ascii="Arial" w:hAnsi="Arial"/>
          <w:spacing w:val="-5"/>
          <w:sz w:val="24"/>
        </w:rPr>
        <w:t> </w:t>
      </w:r>
      <w:r>
        <w:rPr>
          <w:rFonts w:ascii="Arial" w:hAnsi="Arial"/>
          <w:sz w:val="24"/>
        </w:rPr>
        <w:t>University</w:t>
      </w:r>
      <w:r>
        <w:rPr>
          <w:rFonts w:ascii="Arial" w:hAnsi="Arial"/>
          <w:spacing w:val="-4"/>
          <w:sz w:val="24"/>
        </w:rPr>
        <w:t> </w:t>
      </w:r>
      <w:r>
        <w:rPr>
          <w:rFonts w:ascii="Arial" w:hAnsi="Arial"/>
          <w:sz w:val="24"/>
        </w:rPr>
        <w:t>Chemical</w:t>
      </w:r>
      <w:r>
        <w:rPr>
          <w:rFonts w:ascii="Arial" w:hAnsi="Arial"/>
          <w:spacing w:val="-4"/>
          <w:sz w:val="24"/>
        </w:rPr>
        <w:t> </w:t>
      </w:r>
      <w:r>
        <w:rPr>
          <w:rFonts w:ascii="Arial" w:hAnsi="Arial"/>
          <w:sz w:val="24"/>
        </w:rPr>
        <w:t>Hygiene</w:t>
      </w:r>
      <w:r>
        <w:rPr>
          <w:rFonts w:ascii="Arial" w:hAnsi="Arial"/>
          <w:spacing w:val="-3"/>
          <w:sz w:val="24"/>
        </w:rPr>
        <w:t> </w:t>
      </w:r>
      <w:r>
        <w:rPr>
          <w:rFonts w:ascii="Arial" w:hAnsi="Arial"/>
          <w:sz w:val="24"/>
        </w:rPr>
        <w:t>Plan</w:t>
      </w:r>
      <w:r>
        <w:rPr>
          <w:rFonts w:ascii="Arial" w:hAnsi="Arial"/>
          <w:spacing w:val="-3"/>
          <w:sz w:val="24"/>
        </w:rPr>
        <w:t> </w:t>
      </w:r>
      <w:r>
        <w:rPr>
          <w:rFonts w:ascii="Arial" w:hAnsi="Arial"/>
          <w:sz w:val="24"/>
        </w:rPr>
        <w:t>and</w:t>
      </w:r>
      <w:r>
        <w:rPr>
          <w:rFonts w:ascii="Arial" w:hAnsi="Arial"/>
          <w:spacing w:val="-6"/>
          <w:sz w:val="24"/>
        </w:rPr>
        <w:t> </w:t>
      </w:r>
      <w:r>
        <w:rPr>
          <w:rFonts w:ascii="Arial" w:hAnsi="Arial"/>
          <w:sz w:val="24"/>
        </w:rPr>
        <w:t>an</w:t>
      </w:r>
      <w:r>
        <w:rPr>
          <w:rFonts w:ascii="Arial" w:hAnsi="Arial"/>
          <w:spacing w:val="-3"/>
          <w:sz w:val="24"/>
        </w:rPr>
        <w:t> </w:t>
      </w:r>
      <w:r>
        <w:rPr>
          <w:rFonts w:ascii="Arial" w:hAnsi="Arial"/>
          <w:sz w:val="24"/>
        </w:rPr>
        <w:t>individual</w:t>
      </w:r>
      <w:r>
        <w:rPr>
          <w:rFonts w:ascii="Arial" w:hAnsi="Arial"/>
          <w:spacing w:val="-4"/>
          <w:sz w:val="24"/>
        </w:rPr>
        <w:t> </w:t>
      </w:r>
      <w:r>
        <w:rPr>
          <w:rFonts w:ascii="Arial" w:hAnsi="Arial"/>
          <w:sz w:val="24"/>
        </w:rPr>
        <w:t>laboratory’s Standard Operating Procedures and Laboratory-Specific Plans.</w:t>
      </w:r>
    </w:p>
    <w:p>
      <w:pPr>
        <w:pStyle w:val="BodyText"/>
        <w:rPr>
          <w:rFonts w:ascii="Arial"/>
          <w:sz w:val="24"/>
        </w:rPr>
      </w:pPr>
    </w:p>
    <w:p>
      <w:pPr>
        <w:pStyle w:val="Heading3"/>
        <w:ind w:left="2232"/>
        <w:rPr>
          <w:b w:val="0"/>
          <w:i/>
        </w:rPr>
      </w:pPr>
      <w:r>
        <w:rPr>
          <w:i/>
        </w:rPr>
        <w:t>Emergency</w:t>
      </w:r>
      <w:r>
        <w:rPr>
          <w:i/>
          <w:spacing w:val="-3"/>
        </w:rPr>
        <w:t> </w:t>
      </w:r>
      <w:r>
        <w:rPr>
          <w:i/>
          <w:spacing w:val="-2"/>
        </w:rPr>
        <w:t>Response</w:t>
      </w:r>
      <w:r>
        <w:rPr>
          <w:b w:val="0"/>
          <w:i/>
          <w:spacing w:val="-2"/>
        </w:rPr>
        <w:t>:</w:t>
      </w:r>
    </w:p>
    <w:p>
      <w:pPr>
        <w:spacing w:before="0"/>
        <w:ind w:left="2232" w:right="0" w:firstLine="0"/>
        <w:jc w:val="left"/>
        <w:rPr>
          <w:rFonts w:ascii="Arial"/>
          <w:sz w:val="24"/>
        </w:rPr>
      </w:pPr>
      <w:r>
        <w:rPr>
          <w:rFonts w:ascii="Arial"/>
          <w:sz w:val="24"/>
        </w:rPr>
        <w:t>Appropriate</w:t>
      </w:r>
      <w:r>
        <w:rPr>
          <w:rFonts w:ascii="Arial"/>
          <w:spacing w:val="-6"/>
          <w:sz w:val="24"/>
        </w:rPr>
        <w:t> </w:t>
      </w:r>
      <w:r>
        <w:rPr>
          <w:rFonts w:ascii="Arial"/>
          <w:sz w:val="24"/>
        </w:rPr>
        <w:t>actions</w:t>
      </w:r>
      <w:r>
        <w:rPr>
          <w:rFonts w:ascii="Arial"/>
          <w:spacing w:val="-5"/>
          <w:sz w:val="24"/>
        </w:rPr>
        <w:t> </w:t>
      </w:r>
      <w:r>
        <w:rPr>
          <w:rFonts w:ascii="Arial"/>
          <w:sz w:val="24"/>
        </w:rPr>
        <w:t>for</w:t>
      </w:r>
      <w:r>
        <w:rPr>
          <w:rFonts w:ascii="Arial"/>
          <w:spacing w:val="-6"/>
          <w:sz w:val="24"/>
        </w:rPr>
        <w:t> </w:t>
      </w:r>
      <w:r>
        <w:rPr>
          <w:rFonts w:ascii="Arial"/>
          <w:sz w:val="24"/>
        </w:rPr>
        <w:t>emergency</w:t>
      </w:r>
      <w:r>
        <w:rPr>
          <w:rFonts w:ascii="Arial"/>
          <w:spacing w:val="-3"/>
          <w:sz w:val="24"/>
        </w:rPr>
        <w:t> </w:t>
      </w:r>
      <w:r>
        <w:rPr>
          <w:rFonts w:ascii="Arial"/>
          <w:sz w:val="24"/>
        </w:rPr>
        <w:t>response</w:t>
      </w:r>
      <w:r>
        <w:rPr>
          <w:rFonts w:ascii="Arial"/>
          <w:spacing w:val="-7"/>
          <w:sz w:val="24"/>
        </w:rPr>
        <w:t> </w:t>
      </w:r>
      <w:r>
        <w:rPr>
          <w:rFonts w:ascii="Arial"/>
          <w:sz w:val="24"/>
        </w:rPr>
        <w:t>within</w:t>
      </w:r>
      <w:r>
        <w:rPr>
          <w:rFonts w:ascii="Arial"/>
          <w:spacing w:val="-2"/>
          <w:sz w:val="24"/>
        </w:rPr>
        <w:t> </w:t>
      </w:r>
      <w:r>
        <w:rPr>
          <w:rFonts w:ascii="Arial"/>
          <w:sz w:val="24"/>
        </w:rPr>
        <w:t>individual</w:t>
      </w:r>
      <w:r>
        <w:rPr>
          <w:rFonts w:ascii="Arial"/>
          <w:spacing w:val="-2"/>
          <w:sz w:val="24"/>
        </w:rPr>
        <w:t> laboratories.</w:t>
      </w:r>
    </w:p>
    <w:p>
      <w:pPr>
        <w:pStyle w:val="BodyText"/>
        <w:rPr>
          <w:rFonts w:ascii="Arial"/>
          <w:sz w:val="24"/>
        </w:rPr>
      </w:pPr>
    </w:p>
    <w:p>
      <w:pPr>
        <w:pStyle w:val="Heading3"/>
        <w:ind w:left="2232"/>
        <w:rPr>
          <w:b w:val="0"/>
          <w:i/>
        </w:rPr>
      </w:pPr>
      <w:r>
        <w:rPr>
          <w:i/>
        </w:rPr>
        <w:t>Information</w:t>
      </w:r>
      <w:r>
        <w:rPr>
          <w:i/>
          <w:spacing w:val="-5"/>
        </w:rPr>
        <w:t> </w:t>
      </w:r>
      <w:r>
        <w:rPr>
          <w:i/>
          <w:spacing w:val="-2"/>
        </w:rPr>
        <w:t>Available</w:t>
      </w:r>
      <w:r>
        <w:rPr>
          <w:b w:val="0"/>
          <w:i/>
          <w:spacing w:val="-2"/>
        </w:rPr>
        <w:t>:</w:t>
      </w:r>
    </w:p>
    <w:p>
      <w:pPr>
        <w:spacing w:before="0"/>
        <w:ind w:left="2232" w:right="853" w:firstLine="0"/>
        <w:jc w:val="left"/>
        <w:rPr>
          <w:rFonts w:ascii="Arial"/>
          <w:sz w:val="24"/>
        </w:rPr>
      </w:pPr>
      <w:r>
        <w:rPr>
          <w:rFonts w:ascii="Arial"/>
          <w:sz w:val="24"/>
        </w:rPr>
        <w:t>The</w:t>
      </w:r>
      <w:r>
        <w:rPr>
          <w:rFonts w:ascii="Arial"/>
          <w:spacing w:val="-3"/>
          <w:sz w:val="24"/>
        </w:rPr>
        <w:t> </w:t>
      </w:r>
      <w:r>
        <w:rPr>
          <w:rFonts w:ascii="Arial"/>
          <w:sz w:val="24"/>
        </w:rPr>
        <w:t>use</w:t>
      </w:r>
      <w:r>
        <w:rPr>
          <w:rFonts w:ascii="Arial"/>
          <w:spacing w:val="-3"/>
          <w:sz w:val="24"/>
        </w:rPr>
        <w:t> </w:t>
      </w:r>
      <w:r>
        <w:rPr>
          <w:rFonts w:ascii="Arial"/>
          <w:sz w:val="24"/>
        </w:rPr>
        <w:t>and</w:t>
      </w:r>
      <w:r>
        <w:rPr>
          <w:rFonts w:ascii="Arial"/>
          <w:spacing w:val="-3"/>
          <w:sz w:val="24"/>
        </w:rPr>
        <w:t> </w:t>
      </w:r>
      <w:r>
        <w:rPr>
          <w:rFonts w:ascii="Arial"/>
          <w:sz w:val="24"/>
        </w:rPr>
        <w:t>location</w:t>
      </w:r>
      <w:r>
        <w:rPr>
          <w:rFonts w:ascii="Arial"/>
          <w:spacing w:val="-3"/>
          <w:sz w:val="24"/>
        </w:rPr>
        <w:t> </w:t>
      </w:r>
      <w:r>
        <w:rPr>
          <w:rFonts w:ascii="Arial"/>
          <w:sz w:val="24"/>
        </w:rPr>
        <w:t>of</w:t>
      </w:r>
      <w:r>
        <w:rPr>
          <w:rFonts w:ascii="Arial"/>
          <w:spacing w:val="-3"/>
          <w:sz w:val="24"/>
        </w:rPr>
        <w:t> </w:t>
      </w:r>
      <w:r>
        <w:rPr>
          <w:rFonts w:ascii="Arial"/>
          <w:sz w:val="24"/>
        </w:rPr>
        <w:t>Safety</w:t>
      </w:r>
      <w:r>
        <w:rPr>
          <w:rFonts w:ascii="Arial"/>
          <w:spacing w:val="-4"/>
          <w:sz w:val="24"/>
        </w:rPr>
        <w:t> </w:t>
      </w:r>
      <w:r>
        <w:rPr>
          <w:rFonts w:ascii="Arial"/>
          <w:sz w:val="24"/>
        </w:rPr>
        <w:t>Data</w:t>
      </w:r>
      <w:r>
        <w:rPr>
          <w:rFonts w:ascii="Arial"/>
          <w:spacing w:val="-3"/>
          <w:sz w:val="24"/>
        </w:rPr>
        <w:t> </w:t>
      </w:r>
      <w:r>
        <w:rPr>
          <w:rFonts w:ascii="Arial"/>
          <w:sz w:val="24"/>
        </w:rPr>
        <w:t>Sheets</w:t>
      </w:r>
      <w:r>
        <w:rPr>
          <w:rFonts w:ascii="Arial"/>
          <w:spacing w:val="-4"/>
          <w:sz w:val="24"/>
        </w:rPr>
        <w:t> </w:t>
      </w:r>
      <w:r>
        <w:rPr>
          <w:rFonts w:ascii="Arial"/>
          <w:sz w:val="24"/>
        </w:rPr>
        <w:t>and</w:t>
      </w:r>
      <w:r>
        <w:rPr>
          <w:rFonts w:ascii="Arial"/>
          <w:spacing w:val="-3"/>
          <w:sz w:val="24"/>
        </w:rPr>
        <w:t> </w:t>
      </w:r>
      <w:r>
        <w:rPr>
          <w:rFonts w:ascii="Arial"/>
          <w:sz w:val="24"/>
        </w:rPr>
        <w:t>Laboratory</w:t>
      </w:r>
      <w:r>
        <w:rPr>
          <w:rFonts w:ascii="Arial"/>
          <w:spacing w:val="-4"/>
          <w:sz w:val="24"/>
        </w:rPr>
        <w:t> </w:t>
      </w:r>
      <w:r>
        <w:rPr>
          <w:rFonts w:ascii="Arial"/>
          <w:sz w:val="24"/>
        </w:rPr>
        <w:t>Chemical</w:t>
      </w:r>
      <w:r>
        <w:rPr>
          <w:rFonts w:ascii="Arial"/>
          <w:spacing w:val="-4"/>
          <w:sz w:val="24"/>
        </w:rPr>
        <w:t> </w:t>
      </w:r>
      <w:r>
        <w:rPr>
          <w:rFonts w:ascii="Arial"/>
          <w:sz w:val="24"/>
        </w:rPr>
        <w:t>Safety Summaries, and other laboratory-specific references.</w:t>
      </w:r>
    </w:p>
    <w:p>
      <w:pPr>
        <w:pStyle w:val="BodyText"/>
        <w:rPr>
          <w:rFonts w:ascii="Arial"/>
          <w:sz w:val="24"/>
        </w:rPr>
      </w:pPr>
    </w:p>
    <w:p>
      <w:pPr>
        <w:pStyle w:val="Heading2"/>
        <w:ind w:left="2232"/>
      </w:pPr>
      <w:r>
        <w:rPr/>
        <w:t>Methods</w:t>
      </w:r>
      <w:r>
        <w:rPr>
          <w:spacing w:val="-4"/>
        </w:rPr>
        <w:t> </w:t>
      </w:r>
      <w:r>
        <w:rPr/>
        <w:t>to</w:t>
      </w:r>
      <w:r>
        <w:rPr>
          <w:spacing w:val="-3"/>
        </w:rPr>
        <w:t> </w:t>
      </w:r>
      <w:r>
        <w:rPr/>
        <w:t>Detect</w:t>
      </w:r>
      <w:r>
        <w:rPr>
          <w:spacing w:val="-4"/>
        </w:rPr>
        <w:t> </w:t>
      </w:r>
      <w:r>
        <w:rPr/>
        <w:t>the</w:t>
      </w:r>
      <w:r>
        <w:rPr>
          <w:spacing w:val="-2"/>
        </w:rPr>
        <w:t> </w:t>
      </w:r>
      <w:r>
        <w:rPr/>
        <w:t>Presence</w:t>
      </w:r>
      <w:r>
        <w:rPr>
          <w:spacing w:val="-2"/>
        </w:rPr>
        <w:t> </w:t>
      </w:r>
      <w:r>
        <w:rPr/>
        <w:t>of</w:t>
      </w:r>
      <w:r>
        <w:rPr>
          <w:spacing w:val="-4"/>
        </w:rPr>
        <w:t> </w:t>
      </w:r>
      <w:r>
        <w:rPr/>
        <w:t>Hazardous</w:t>
      </w:r>
      <w:r>
        <w:rPr>
          <w:spacing w:val="-1"/>
        </w:rPr>
        <w:t> </w:t>
      </w:r>
      <w:r>
        <w:rPr>
          <w:spacing w:val="-2"/>
        </w:rPr>
        <w:t>Chemicals:</w:t>
      </w:r>
    </w:p>
    <w:p>
      <w:pPr>
        <w:spacing w:before="0"/>
        <w:ind w:left="2232" w:right="853" w:firstLine="0"/>
        <w:jc w:val="left"/>
        <w:rPr>
          <w:rFonts w:ascii="Arial"/>
          <w:sz w:val="24"/>
        </w:rPr>
      </w:pPr>
      <w:r>
        <w:rPr>
          <w:rFonts w:ascii="Arial"/>
          <w:sz w:val="24"/>
        </w:rPr>
        <w:t>Hazardous chemicals are identified through the observation of labeling and information</w:t>
      </w:r>
      <w:r>
        <w:rPr>
          <w:rFonts w:ascii="Arial"/>
          <w:spacing w:val="-6"/>
          <w:sz w:val="24"/>
        </w:rPr>
        <w:t> </w:t>
      </w:r>
      <w:r>
        <w:rPr>
          <w:rFonts w:ascii="Arial"/>
          <w:sz w:val="24"/>
        </w:rPr>
        <w:t>available,</w:t>
      </w:r>
      <w:r>
        <w:rPr>
          <w:rFonts w:ascii="Arial"/>
          <w:spacing w:val="-7"/>
          <w:sz w:val="24"/>
        </w:rPr>
        <w:t> </w:t>
      </w:r>
      <w:r>
        <w:rPr>
          <w:rFonts w:ascii="Arial"/>
          <w:sz w:val="24"/>
        </w:rPr>
        <w:t>odors</w:t>
      </w:r>
      <w:r>
        <w:rPr>
          <w:rFonts w:ascii="Arial"/>
          <w:spacing w:val="-5"/>
          <w:sz w:val="24"/>
        </w:rPr>
        <w:t> </w:t>
      </w:r>
      <w:r>
        <w:rPr>
          <w:rFonts w:ascii="Arial"/>
          <w:sz w:val="24"/>
        </w:rPr>
        <w:t>present,</w:t>
      </w:r>
      <w:r>
        <w:rPr>
          <w:rFonts w:ascii="Arial"/>
          <w:spacing w:val="-4"/>
          <w:sz w:val="24"/>
        </w:rPr>
        <w:t> </w:t>
      </w:r>
      <w:r>
        <w:rPr>
          <w:rFonts w:ascii="Arial"/>
          <w:sz w:val="24"/>
        </w:rPr>
        <w:t>real-time</w:t>
      </w:r>
      <w:r>
        <w:rPr>
          <w:rFonts w:ascii="Arial"/>
          <w:spacing w:val="-4"/>
          <w:sz w:val="24"/>
        </w:rPr>
        <w:t> </w:t>
      </w:r>
      <w:r>
        <w:rPr>
          <w:rFonts w:ascii="Arial"/>
          <w:sz w:val="24"/>
        </w:rPr>
        <w:t>monitoring,</w:t>
      </w:r>
      <w:r>
        <w:rPr>
          <w:rFonts w:ascii="Arial"/>
          <w:spacing w:val="-4"/>
          <w:sz w:val="24"/>
        </w:rPr>
        <w:t> </w:t>
      </w:r>
      <w:r>
        <w:rPr>
          <w:rFonts w:ascii="Arial"/>
          <w:sz w:val="24"/>
        </w:rPr>
        <w:t>air</w:t>
      </w:r>
      <w:r>
        <w:rPr>
          <w:rFonts w:ascii="Arial"/>
          <w:spacing w:val="-6"/>
          <w:sz w:val="24"/>
        </w:rPr>
        <w:t> </w:t>
      </w:r>
      <w:r>
        <w:rPr>
          <w:rFonts w:ascii="Arial"/>
          <w:sz w:val="24"/>
        </w:rPr>
        <w:t>sampling,</w:t>
      </w:r>
      <w:r>
        <w:rPr>
          <w:rFonts w:ascii="Arial"/>
          <w:spacing w:val="-4"/>
          <w:sz w:val="24"/>
        </w:rPr>
        <w:t> </w:t>
      </w:r>
      <w:r>
        <w:rPr>
          <w:rFonts w:ascii="Arial"/>
          <w:sz w:val="24"/>
        </w:rPr>
        <w:t>etc.</w:t>
      </w:r>
    </w:p>
    <w:p>
      <w:pPr>
        <w:pStyle w:val="BodyText"/>
        <w:rPr>
          <w:rFonts w:ascii="Arial"/>
          <w:sz w:val="24"/>
        </w:rPr>
      </w:pPr>
    </w:p>
    <w:p>
      <w:pPr>
        <w:pStyle w:val="Heading2"/>
        <w:ind w:left="2232"/>
      </w:pPr>
      <w:r>
        <w:rPr/>
        <w:t>Physical</w:t>
      </w:r>
      <w:r>
        <w:rPr>
          <w:spacing w:val="-3"/>
        </w:rPr>
        <w:t> </w:t>
      </w:r>
      <w:r>
        <w:rPr/>
        <w:t>and</w:t>
      </w:r>
      <w:r>
        <w:rPr>
          <w:spacing w:val="-1"/>
        </w:rPr>
        <w:t> </w:t>
      </w:r>
      <w:r>
        <w:rPr/>
        <w:t>Health</w:t>
      </w:r>
      <w:r>
        <w:rPr>
          <w:spacing w:val="-1"/>
        </w:rPr>
        <w:t> </w:t>
      </w:r>
      <w:r>
        <w:rPr>
          <w:spacing w:val="-2"/>
        </w:rPr>
        <w:t>Hazardous:</w:t>
      </w:r>
    </w:p>
    <w:p>
      <w:pPr>
        <w:spacing w:before="0"/>
        <w:ind w:left="2231" w:right="788" w:firstLine="0"/>
        <w:jc w:val="left"/>
        <w:rPr>
          <w:rFonts w:ascii="Arial"/>
          <w:sz w:val="24"/>
        </w:rPr>
      </w:pPr>
      <w:r>
        <w:rPr>
          <w:rFonts w:ascii="Arial"/>
          <w:sz w:val="24"/>
        </w:rPr>
        <w:t>Hazards to be reviewed include toxicity, exposure levels, routes of entry, acute </w:t>
      </w:r>
      <w:r>
        <w:rPr>
          <w:rFonts w:ascii="Arial"/>
          <w:position w:val="1"/>
          <w:sz w:val="24"/>
        </w:rPr>
        <w:t>and</w:t>
      </w:r>
      <w:r>
        <w:rPr>
          <w:rFonts w:ascii="Arial"/>
          <w:spacing w:val="-3"/>
          <w:position w:val="1"/>
          <w:sz w:val="24"/>
        </w:rPr>
        <w:t> </w:t>
      </w:r>
      <w:r>
        <w:rPr>
          <w:rFonts w:ascii="Arial"/>
          <w:position w:val="1"/>
          <w:sz w:val="24"/>
        </w:rPr>
        <w:t>chronic</w:t>
      </w:r>
      <w:r>
        <w:rPr>
          <w:rFonts w:ascii="Arial"/>
          <w:spacing w:val="-6"/>
          <w:position w:val="1"/>
          <w:sz w:val="24"/>
        </w:rPr>
        <w:t> </w:t>
      </w:r>
      <w:r>
        <w:rPr>
          <w:rFonts w:ascii="Arial"/>
          <w:position w:val="1"/>
          <w:sz w:val="24"/>
        </w:rPr>
        <w:t>effects,</w:t>
      </w:r>
      <w:r>
        <w:rPr>
          <w:rFonts w:ascii="Arial"/>
          <w:spacing w:val="-3"/>
          <w:position w:val="1"/>
          <w:sz w:val="24"/>
        </w:rPr>
        <w:t> </w:t>
      </w:r>
      <w:r>
        <w:rPr>
          <w:rFonts w:ascii="Arial"/>
          <w:position w:val="1"/>
          <w:sz w:val="24"/>
        </w:rPr>
        <w:t>dose-response</w:t>
      </w:r>
      <w:r>
        <w:rPr>
          <w:rFonts w:ascii="Arial"/>
          <w:spacing w:val="-3"/>
          <w:position w:val="1"/>
          <w:sz w:val="24"/>
        </w:rPr>
        <w:t> </w:t>
      </w:r>
      <w:r>
        <w:rPr>
          <w:rFonts w:ascii="Arial"/>
          <w:position w:val="1"/>
          <w:sz w:val="24"/>
        </w:rPr>
        <w:t>relationship,</w:t>
      </w:r>
      <w:r>
        <w:rPr>
          <w:rFonts w:ascii="Arial"/>
          <w:spacing w:val="-3"/>
          <w:position w:val="1"/>
          <w:sz w:val="24"/>
        </w:rPr>
        <w:t> </w:t>
      </w:r>
      <w:r>
        <w:rPr>
          <w:rFonts w:ascii="Arial"/>
          <w:position w:val="1"/>
          <w:sz w:val="24"/>
        </w:rPr>
        <w:t>LD</w:t>
      </w:r>
      <w:r>
        <w:rPr>
          <w:rFonts w:ascii="Arial"/>
          <w:sz w:val="16"/>
        </w:rPr>
        <w:t>50</w:t>
      </w:r>
      <w:r>
        <w:rPr>
          <w:rFonts w:ascii="Arial"/>
          <w:position w:val="1"/>
          <w:sz w:val="24"/>
        </w:rPr>
        <w:t>,</w:t>
      </w:r>
      <w:r>
        <w:rPr>
          <w:rFonts w:ascii="Arial"/>
          <w:spacing w:val="-3"/>
          <w:position w:val="1"/>
          <w:sz w:val="24"/>
        </w:rPr>
        <w:t> </w:t>
      </w:r>
      <w:r>
        <w:rPr>
          <w:rFonts w:ascii="Arial"/>
          <w:position w:val="1"/>
          <w:sz w:val="24"/>
        </w:rPr>
        <w:t>threshold</w:t>
      </w:r>
      <w:r>
        <w:rPr>
          <w:rFonts w:ascii="Arial"/>
          <w:spacing w:val="-3"/>
          <w:position w:val="1"/>
          <w:sz w:val="24"/>
        </w:rPr>
        <w:t> </w:t>
      </w:r>
      <w:r>
        <w:rPr>
          <w:rFonts w:ascii="Arial"/>
          <w:position w:val="1"/>
          <w:sz w:val="24"/>
        </w:rPr>
        <w:t>limit</w:t>
      </w:r>
      <w:r>
        <w:rPr>
          <w:rFonts w:ascii="Arial"/>
          <w:spacing w:val="-6"/>
          <w:position w:val="1"/>
          <w:sz w:val="24"/>
        </w:rPr>
        <w:t> </w:t>
      </w:r>
      <w:r>
        <w:rPr>
          <w:rFonts w:ascii="Arial"/>
          <w:position w:val="1"/>
          <w:sz w:val="24"/>
        </w:rPr>
        <w:t>values</w:t>
      </w:r>
      <w:r>
        <w:rPr>
          <w:rFonts w:ascii="Arial"/>
          <w:spacing w:val="-6"/>
          <w:position w:val="1"/>
          <w:sz w:val="24"/>
        </w:rPr>
        <w:t> </w:t>
      </w:r>
      <w:r>
        <w:rPr>
          <w:rFonts w:ascii="Arial"/>
          <w:position w:val="1"/>
          <w:sz w:val="24"/>
        </w:rPr>
        <w:t>and </w:t>
      </w:r>
      <w:r>
        <w:rPr>
          <w:rFonts w:ascii="Arial"/>
          <w:sz w:val="24"/>
        </w:rPr>
        <w:t>permissible exposure limits, exposure time, and health hazards related to classes of chemicals manipulated within a laboratory.</w:t>
      </w:r>
    </w:p>
    <w:p>
      <w:pPr>
        <w:pStyle w:val="BodyText"/>
        <w:rPr>
          <w:rFonts w:ascii="Arial"/>
          <w:sz w:val="24"/>
        </w:rPr>
      </w:pPr>
    </w:p>
    <w:p>
      <w:pPr>
        <w:pStyle w:val="Heading3"/>
        <w:ind w:left="2231"/>
        <w:rPr>
          <w:i/>
        </w:rPr>
      </w:pPr>
      <w:r>
        <w:rPr>
          <w:i/>
        </w:rPr>
        <w:t>Prior</w:t>
      </w:r>
      <w:r>
        <w:rPr>
          <w:i/>
          <w:spacing w:val="-1"/>
        </w:rPr>
        <w:t> </w:t>
      </w:r>
      <w:r>
        <w:rPr>
          <w:i/>
          <w:spacing w:val="-2"/>
        </w:rPr>
        <w:t>Approval:</w:t>
      </w:r>
    </w:p>
    <w:p>
      <w:pPr>
        <w:spacing w:before="0"/>
        <w:ind w:left="2231" w:right="853" w:firstLine="0"/>
        <w:jc w:val="left"/>
        <w:rPr>
          <w:rFonts w:ascii="Arial"/>
          <w:sz w:val="24"/>
        </w:rPr>
      </w:pPr>
      <w:r>
        <w:rPr>
          <w:rFonts w:ascii="Arial"/>
          <w:sz w:val="24"/>
        </w:rPr>
        <w:t>The responsibility for approval of the acquisition and use of toxic chemical agent's</w:t>
      </w:r>
      <w:r>
        <w:rPr>
          <w:rFonts w:ascii="Arial"/>
          <w:spacing w:val="-4"/>
          <w:sz w:val="24"/>
        </w:rPr>
        <w:t> </w:t>
      </w:r>
      <w:r>
        <w:rPr>
          <w:rFonts w:ascii="Arial"/>
          <w:sz w:val="24"/>
        </w:rPr>
        <w:t>rests</w:t>
      </w:r>
      <w:r>
        <w:rPr>
          <w:rFonts w:ascii="Arial"/>
          <w:spacing w:val="-4"/>
          <w:sz w:val="24"/>
        </w:rPr>
        <w:t> </w:t>
      </w:r>
      <w:r>
        <w:rPr>
          <w:rFonts w:ascii="Arial"/>
          <w:sz w:val="24"/>
        </w:rPr>
        <w:t>with</w:t>
      </w:r>
      <w:r>
        <w:rPr>
          <w:rFonts w:ascii="Arial"/>
          <w:spacing w:val="-3"/>
          <w:sz w:val="24"/>
        </w:rPr>
        <w:t> </w:t>
      </w:r>
      <w:r>
        <w:rPr>
          <w:rFonts w:ascii="Arial"/>
          <w:sz w:val="24"/>
        </w:rPr>
        <w:t>the</w:t>
      </w:r>
      <w:r>
        <w:rPr>
          <w:rFonts w:ascii="Arial"/>
          <w:spacing w:val="-3"/>
          <w:sz w:val="24"/>
        </w:rPr>
        <w:t> </w:t>
      </w:r>
      <w:r>
        <w:rPr>
          <w:rFonts w:ascii="Arial"/>
          <w:sz w:val="24"/>
        </w:rPr>
        <w:t>laboratory</w:t>
      </w:r>
      <w:r>
        <w:rPr>
          <w:rFonts w:ascii="Arial"/>
          <w:spacing w:val="-4"/>
          <w:sz w:val="24"/>
        </w:rPr>
        <w:t> </w:t>
      </w:r>
      <w:r>
        <w:rPr>
          <w:rFonts w:ascii="Arial"/>
          <w:sz w:val="24"/>
        </w:rPr>
        <w:t>supervisor.</w:t>
      </w:r>
      <w:r>
        <w:rPr>
          <w:rFonts w:ascii="Arial"/>
          <w:spacing w:val="-3"/>
          <w:sz w:val="24"/>
        </w:rPr>
        <w:t> </w:t>
      </w:r>
      <w:r>
        <w:rPr>
          <w:rFonts w:ascii="Arial"/>
          <w:sz w:val="24"/>
        </w:rPr>
        <w:t>If</w:t>
      </w:r>
      <w:r>
        <w:rPr>
          <w:rFonts w:ascii="Arial"/>
          <w:spacing w:val="-6"/>
          <w:sz w:val="24"/>
        </w:rPr>
        <w:t> </w:t>
      </w:r>
      <w:r>
        <w:rPr>
          <w:rFonts w:ascii="Arial"/>
          <w:sz w:val="24"/>
        </w:rPr>
        <w:t>there</w:t>
      </w:r>
      <w:r>
        <w:rPr>
          <w:rFonts w:ascii="Arial"/>
          <w:spacing w:val="-5"/>
          <w:sz w:val="24"/>
        </w:rPr>
        <w:t> </w:t>
      </w:r>
      <w:r>
        <w:rPr>
          <w:rFonts w:ascii="Arial"/>
          <w:sz w:val="24"/>
        </w:rPr>
        <w:t>are</w:t>
      </w:r>
      <w:r>
        <w:rPr>
          <w:rFonts w:ascii="Arial"/>
          <w:spacing w:val="-5"/>
          <w:sz w:val="24"/>
        </w:rPr>
        <w:t> </w:t>
      </w:r>
      <w:r>
        <w:rPr>
          <w:rFonts w:ascii="Arial"/>
          <w:sz w:val="24"/>
        </w:rPr>
        <w:t>questions</w:t>
      </w:r>
      <w:r>
        <w:rPr>
          <w:rFonts w:ascii="Arial"/>
          <w:spacing w:val="-4"/>
          <w:sz w:val="24"/>
        </w:rPr>
        <w:t> </w:t>
      </w:r>
      <w:r>
        <w:rPr>
          <w:rFonts w:ascii="Arial"/>
          <w:sz w:val="24"/>
        </w:rPr>
        <w:t>concerning the need for university approvals, contact Environmental Health and Safety.</w:t>
      </w:r>
    </w:p>
    <w:p>
      <w:pPr>
        <w:pStyle w:val="BodyText"/>
        <w:rPr>
          <w:rFonts w:ascii="Arial"/>
          <w:sz w:val="24"/>
        </w:rPr>
      </w:pPr>
    </w:p>
    <w:p>
      <w:pPr>
        <w:pStyle w:val="Heading3"/>
        <w:ind w:left="2231"/>
        <w:rPr>
          <w:i/>
        </w:rPr>
      </w:pPr>
      <w:r>
        <w:rPr>
          <w:i/>
        </w:rPr>
        <w:t>Protective</w:t>
      </w:r>
      <w:r>
        <w:rPr>
          <w:i/>
          <w:spacing w:val="-4"/>
        </w:rPr>
        <w:t> </w:t>
      </w:r>
      <w:r>
        <w:rPr>
          <w:i/>
          <w:spacing w:val="-2"/>
        </w:rPr>
        <w:t>Measures:</w:t>
      </w:r>
    </w:p>
    <w:p>
      <w:pPr>
        <w:spacing w:before="0"/>
        <w:ind w:left="2231" w:right="853" w:firstLine="0"/>
        <w:jc w:val="left"/>
        <w:rPr>
          <w:rFonts w:ascii="Arial"/>
          <w:sz w:val="24"/>
        </w:rPr>
      </w:pPr>
      <w:r>
        <w:rPr>
          <w:rFonts w:ascii="Arial"/>
          <w:sz w:val="24"/>
        </w:rPr>
        <w:t>Laboratory practices intended to reduce personal exposure and to control physical hazards, as well as specific protective mechanisms and warning systems</w:t>
      </w:r>
      <w:r>
        <w:rPr>
          <w:rFonts w:ascii="Arial"/>
          <w:spacing w:val="-6"/>
          <w:sz w:val="24"/>
        </w:rPr>
        <w:t> </w:t>
      </w:r>
      <w:r>
        <w:rPr>
          <w:rFonts w:ascii="Arial"/>
          <w:sz w:val="24"/>
        </w:rPr>
        <w:t>used</w:t>
      </w:r>
      <w:r>
        <w:rPr>
          <w:rFonts w:ascii="Arial"/>
          <w:spacing w:val="-3"/>
          <w:sz w:val="24"/>
        </w:rPr>
        <w:t> </w:t>
      </w:r>
      <w:r>
        <w:rPr>
          <w:rFonts w:ascii="Arial"/>
          <w:sz w:val="24"/>
        </w:rPr>
        <w:t>in</w:t>
      </w:r>
      <w:r>
        <w:rPr>
          <w:rFonts w:ascii="Arial"/>
          <w:spacing w:val="-3"/>
          <w:sz w:val="24"/>
        </w:rPr>
        <w:t> </w:t>
      </w:r>
      <w:r>
        <w:rPr>
          <w:rFonts w:ascii="Arial"/>
          <w:sz w:val="24"/>
        </w:rPr>
        <w:t>individual</w:t>
      </w:r>
      <w:r>
        <w:rPr>
          <w:rFonts w:ascii="Arial"/>
          <w:spacing w:val="-4"/>
          <w:sz w:val="24"/>
        </w:rPr>
        <w:t> </w:t>
      </w:r>
      <w:r>
        <w:rPr>
          <w:rFonts w:ascii="Arial"/>
          <w:sz w:val="24"/>
        </w:rPr>
        <w:t>laboratories.</w:t>
      </w:r>
      <w:r>
        <w:rPr>
          <w:rFonts w:ascii="Arial"/>
          <w:spacing w:val="-3"/>
          <w:sz w:val="24"/>
        </w:rPr>
        <w:t> </w:t>
      </w:r>
      <w:r>
        <w:rPr>
          <w:rFonts w:ascii="Arial"/>
          <w:sz w:val="24"/>
        </w:rPr>
        <w:t>Appropriate</w:t>
      </w:r>
      <w:r>
        <w:rPr>
          <w:rFonts w:ascii="Arial"/>
          <w:spacing w:val="-5"/>
          <w:sz w:val="24"/>
        </w:rPr>
        <w:t> </w:t>
      </w:r>
      <w:r>
        <w:rPr>
          <w:rFonts w:ascii="Arial"/>
          <w:sz w:val="24"/>
        </w:rPr>
        <w:t>use</w:t>
      </w:r>
      <w:r>
        <w:rPr>
          <w:rFonts w:ascii="Arial"/>
          <w:spacing w:val="-5"/>
          <w:sz w:val="24"/>
        </w:rPr>
        <w:t> </w:t>
      </w:r>
      <w:r>
        <w:rPr>
          <w:rFonts w:ascii="Arial"/>
          <w:sz w:val="24"/>
        </w:rPr>
        <w:t>of</w:t>
      </w:r>
      <w:r>
        <w:rPr>
          <w:rFonts w:ascii="Arial"/>
          <w:spacing w:val="-3"/>
          <w:sz w:val="24"/>
        </w:rPr>
        <w:t> </w:t>
      </w:r>
      <w:r>
        <w:rPr>
          <w:rFonts w:ascii="Arial"/>
          <w:sz w:val="24"/>
        </w:rPr>
        <w:t>fume</w:t>
      </w:r>
      <w:r>
        <w:rPr>
          <w:rFonts w:ascii="Arial"/>
          <w:spacing w:val="-3"/>
          <w:sz w:val="24"/>
        </w:rPr>
        <w:t> </w:t>
      </w:r>
      <w:r>
        <w:rPr>
          <w:rFonts w:ascii="Arial"/>
          <w:sz w:val="24"/>
        </w:rPr>
        <w:t>hoods</w:t>
      </w:r>
      <w:r>
        <w:rPr>
          <w:rFonts w:ascii="Arial"/>
          <w:spacing w:val="-5"/>
          <w:sz w:val="24"/>
        </w:rPr>
        <w:t> </w:t>
      </w:r>
      <w:r>
        <w:rPr>
          <w:rFonts w:ascii="Arial"/>
          <w:sz w:val="24"/>
        </w:rPr>
        <w:t>and required PPE is to be specifically addressed.</w:t>
      </w:r>
    </w:p>
    <w:p>
      <w:pPr>
        <w:spacing w:after="0"/>
        <w:jc w:val="left"/>
        <w:rPr>
          <w:rFonts w:ascii="Arial"/>
          <w:sz w:val="24"/>
        </w:rPr>
        <w:sectPr>
          <w:pgSz w:w="12240" w:h="15840"/>
          <w:pgMar w:header="0" w:footer="1023" w:top="1120" w:bottom="1240" w:left="360" w:right="360"/>
        </w:sectPr>
      </w:pPr>
    </w:p>
    <w:p>
      <w:pPr>
        <w:pStyle w:val="Heading1"/>
        <w:rPr>
          <w:u w:val="none"/>
        </w:rPr>
      </w:pPr>
      <w:r>
        <w:rPr>
          <w:u w:val="single"/>
        </w:rPr>
        <w:t>Medical</w:t>
      </w:r>
      <w:r>
        <w:rPr>
          <w:spacing w:val="-7"/>
          <w:u w:val="single"/>
        </w:rPr>
        <w:t> </w:t>
      </w:r>
      <w:r>
        <w:rPr>
          <w:u w:val="single"/>
        </w:rPr>
        <w:t>Consultation</w:t>
      </w:r>
      <w:r>
        <w:rPr>
          <w:spacing w:val="-6"/>
          <w:u w:val="single"/>
        </w:rPr>
        <w:t> </w:t>
      </w:r>
      <w:r>
        <w:rPr>
          <w:u w:val="single"/>
        </w:rPr>
        <w:t>and</w:t>
      </w:r>
      <w:r>
        <w:rPr>
          <w:spacing w:val="-6"/>
          <w:u w:val="single"/>
        </w:rPr>
        <w:t> </w:t>
      </w:r>
      <w:r>
        <w:rPr>
          <w:spacing w:val="-2"/>
          <w:u w:val="single"/>
        </w:rPr>
        <w:t>Examination</w:t>
      </w:r>
    </w:p>
    <w:p>
      <w:pPr>
        <w:pStyle w:val="BodyText"/>
        <w:spacing w:before="1"/>
        <w:rPr>
          <w:rFonts w:ascii="Arial"/>
          <w:b/>
          <w:sz w:val="24"/>
        </w:rPr>
      </w:pPr>
    </w:p>
    <w:p>
      <w:pPr>
        <w:pStyle w:val="Heading3"/>
        <w:rPr>
          <w:i/>
        </w:rPr>
      </w:pPr>
      <w:r>
        <w:rPr>
          <w:i/>
        </w:rPr>
        <w:t>Criteria</w:t>
      </w:r>
      <w:r>
        <w:rPr>
          <w:i/>
          <w:spacing w:val="-5"/>
        </w:rPr>
        <w:t> </w:t>
      </w:r>
      <w:r>
        <w:rPr>
          <w:i/>
        </w:rPr>
        <w:t>for</w:t>
      </w:r>
      <w:r>
        <w:rPr>
          <w:i/>
          <w:spacing w:val="-4"/>
        </w:rPr>
        <w:t> </w:t>
      </w:r>
      <w:r>
        <w:rPr>
          <w:i/>
        </w:rPr>
        <w:t>Consultation</w:t>
      </w:r>
      <w:r>
        <w:rPr>
          <w:i/>
          <w:spacing w:val="-4"/>
        </w:rPr>
        <w:t> </w:t>
      </w:r>
      <w:r>
        <w:rPr>
          <w:i/>
        </w:rPr>
        <w:t>and</w:t>
      </w:r>
      <w:r>
        <w:rPr>
          <w:i/>
          <w:spacing w:val="-3"/>
        </w:rPr>
        <w:t> </w:t>
      </w:r>
      <w:r>
        <w:rPr>
          <w:i/>
          <w:spacing w:val="-2"/>
        </w:rPr>
        <w:t>Examination:</w:t>
      </w:r>
    </w:p>
    <w:p>
      <w:pPr>
        <w:pStyle w:val="BodyText"/>
        <w:rPr>
          <w:rFonts w:ascii="Arial"/>
          <w:b/>
          <w:i/>
          <w:sz w:val="24"/>
        </w:rPr>
      </w:pPr>
    </w:p>
    <w:p>
      <w:pPr>
        <w:spacing w:before="0"/>
        <w:ind w:left="1656" w:right="903" w:firstLine="0"/>
        <w:jc w:val="left"/>
        <w:rPr>
          <w:rFonts w:ascii="Arial"/>
          <w:sz w:val="24"/>
        </w:rPr>
      </w:pPr>
      <w:r>
        <w:rPr>
          <w:rFonts w:ascii="Arial"/>
          <w:sz w:val="24"/>
        </w:rPr>
        <w:t>All</w:t>
      </w:r>
      <w:r>
        <w:rPr>
          <w:rFonts w:ascii="Arial"/>
          <w:spacing w:val="-4"/>
          <w:sz w:val="24"/>
        </w:rPr>
        <w:t> </w:t>
      </w:r>
      <w:r>
        <w:rPr>
          <w:rFonts w:ascii="Arial"/>
          <w:sz w:val="24"/>
        </w:rPr>
        <w:t>University</w:t>
      </w:r>
      <w:r>
        <w:rPr>
          <w:rFonts w:ascii="Arial"/>
          <w:spacing w:val="-4"/>
          <w:sz w:val="24"/>
        </w:rPr>
        <w:t> </w:t>
      </w:r>
      <w:r>
        <w:rPr>
          <w:rFonts w:ascii="Arial"/>
          <w:sz w:val="24"/>
        </w:rPr>
        <w:t>of</w:t>
      </w:r>
      <w:r>
        <w:rPr>
          <w:rFonts w:ascii="Arial"/>
          <w:spacing w:val="-3"/>
          <w:sz w:val="24"/>
        </w:rPr>
        <w:t> </w:t>
      </w:r>
      <w:r>
        <w:rPr>
          <w:rFonts w:ascii="Arial"/>
          <w:sz w:val="24"/>
        </w:rPr>
        <w:t>Oregon</w:t>
      </w:r>
      <w:r>
        <w:rPr>
          <w:rFonts w:ascii="Arial"/>
          <w:spacing w:val="-3"/>
          <w:sz w:val="24"/>
        </w:rPr>
        <w:t> </w:t>
      </w:r>
      <w:r>
        <w:rPr>
          <w:rFonts w:ascii="Arial"/>
          <w:sz w:val="24"/>
        </w:rPr>
        <w:t>employees</w:t>
      </w:r>
      <w:r>
        <w:rPr>
          <w:rFonts w:ascii="Arial"/>
          <w:spacing w:val="-4"/>
          <w:sz w:val="24"/>
        </w:rPr>
        <w:t> </w:t>
      </w:r>
      <w:r>
        <w:rPr>
          <w:rFonts w:ascii="Arial"/>
          <w:sz w:val="24"/>
        </w:rPr>
        <w:t>who</w:t>
      </w:r>
      <w:r>
        <w:rPr>
          <w:rFonts w:ascii="Arial"/>
          <w:spacing w:val="-3"/>
          <w:sz w:val="24"/>
        </w:rPr>
        <w:t> </w:t>
      </w:r>
      <w:r>
        <w:rPr>
          <w:rFonts w:ascii="Arial"/>
          <w:sz w:val="24"/>
        </w:rPr>
        <w:t>work</w:t>
      </w:r>
      <w:r>
        <w:rPr>
          <w:rFonts w:ascii="Arial"/>
          <w:spacing w:val="-6"/>
          <w:sz w:val="24"/>
        </w:rPr>
        <w:t> </w:t>
      </w:r>
      <w:r>
        <w:rPr>
          <w:rFonts w:ascii="Arial"/>
          <w:sz w:val="24"/>
        </w:rPr>
        <w:t>with</w:t>
      </w:r>
      <w:r>
        <w:rPr>
          <w:rFonts w:ascii="Arial"/>
          <w:spacing w:val="-3"/>
          <w:sz w:val="24"/>
        </w:rPr>
        <w:t> </w:t>
      </w:r>
      <w:r>
        <w:rPr>
          <w:rFonts w:ascii="Arial"/>
          <w:sz w:val="24"/>
        </w:rPr>
        <w:t>hazardous</w:t>
      </w:r>
      <w:r>
        <w:rPr>
          <w:rFonts w:ascii="Arial"/>
          <w:spacing w:val="-4"/>
          <w:sz w:val="24"/>
        </w:rPr>
        <w:t> </w:t>
      </w:r>
      <w:r>
        <w:rPr>
          <w:rFonts w:ascii="Arial"/>
          <w:sz w:val="24"/>
        </w:rPr>
        <w:t>chemicals</w:t>
      </w:r>
      <w:r>
        <w:rPr>
          <w:rFonts w:ascii="Arial"/>
          <w:spacing w:val="-4"/>
          <w:sz w:val="24"/>
        </w:rPr>
        <w:t> </w:t>
      </w:r>
      <w:r>
        <w:rPr>
          <w:rFonts w:ascii="Arial"/>
          <w:sz w:val="24"/>
        </w:rPr>
        <w:t>will</w:t>
      </w:r>
      <w:r>
        <w:rPr>
          <w:rFonts w:ascii="Arial"/>
          <w:spacing w:val="-4"/>
          <w:sz w:val="24"/>
        </w:rPr>
        <w:t> </w:t>
      </w:r>
      <w:r>
        <w:rPr>
          <w:rFonts w:ascii="Arial"/>
          <w:sz w:val="24"/>
        </w:rPr>
        <w:t>have</w:t>
      </w:r>
      <w:r>
        <w:rPr>
          <w:rFonts w:ascii="Arial"/>
          <w:spacing w:val="-3"/>
          <w:sz w:val="24"/>
        </w:rPr>
        <w:t> </w:t>
      </w:r>
      <w:r>
        <w:rPr>
          <w:rFonts w:ascii="Arial"/>
          <w:sz w:val="24"/>
        </w:rPr>
        <w:t>an opportunity to receive medical attention, including any follow-up examinations that the examining physician determines to be necessary under the following </w:t>
      </w:r>
      <w:r>
        <w:rPr>
          <w:rFonts w:ascii="Arial"/>
          <w:spacing w:val="-2"/>
          <w:sz w:val="24"/>
        </w:rPr>
        <w:t>circumstances:</w:t>
      </w:r>
    </w:p>
    <w:p>
      <w:pPr>
        <w:pStyle w:val="BodyText"/>
        <w:rPr>
          <w:rFonts w:ascii="Arial"/>
          <w:sz w:val="24"/>
        </w:rPr>
      </w:pPr>
    </w:p>
    <w:p>
      <w:pPr>
        <w:spacing w:before="0"/>
        <w:ind w:left="2232" w:right="903" w:firstLine="0"/>
        <w:jc w:val="left"/>
        <w:rPr>
          <w:rFonts w:ascii="Arial"/>
          <w:sz w:val="24"/>
        </w:rPr>
      </w:pPr>
      <w:r>
        <w:rPr>
          <w:rFonts w:ascii="Arial"/>
          <w:sz w:val="24"/>
        </w:rPr>
        <w:t>Whenever an employee develops signs or symptoms associated with a hazardous</w:t>
      </w:r>
      <w:r>
        <w:rPr>
          <w:rFonts w:ascii="Arial"/>
          <w:spacing w:val="-4"/>
          <w:sz w:val="24"/>
        </w:rPr>
        <w:t> </w:t>
      </w:r>
      <w:r>
        <w:rPr>
          <w:rFonts w:ascii="Arial"/>
          <w:sz w:val="24"/>
        </w:rPr>
        <w:t>chemical</w:t>
      </w:r>
      <w:r>
        <w:rPr>
          <w:rFonts w:ascii="Arial"/>
          <w:spacing w:val="-4"/>
          <w:sz w:val="24"/>
        </w:rPr>
        <w:t> </w:t>
      </w:r>
      <w:r>
        <w:rPr>
          <w:rFonts w:ascii="Arial"/>
          <w:sz w:val="24"/>
        </w:rPr>
        <w:t>to</w:t>
      </w:r>
      <w:r>
        <w:rPr>
          <w:rFonts w:ascii="Arial"/>
          <w:spacing w:val="-5"/>
          <w:sz w:val="24"/>
        </w:rPr>
        <w:t> </w:t>
      </w:r>
      <w:r>
        <w:rPr>
          <w:rFonts w:ascii="Arial"/>
          <w:sz w:val="24"/>
        </w:rPr>
        <w:t>which</w:t>
      </w:r>
      <w:r>
        <w:rPr>
          <w:rFonts w:ascii="Arial"/>
          <w:spacing w:val="-3"/>
          <w:sz w:val="24"/>
        </w:rPr>
        <w:t> </w:t>
      </w:r>
      <w:r>
        <w:rPr>
          <w:rFonts w:ascii="Arial"/>
          <w:sz w:val="24"/>
        </w:rPr>
        <w:t>the</w:t>
      </w:r>
      <w:r>
        <w:rPr>
          <w:rFonts w:ascii="Arial"/>
          <w:spacing w:val="-3"/>
          <w:sz w:val="24"/>
        </w:rPr>
        <w:t> </w:t>
      </w:r>
      <w:r>
        <w:rPr>
          <w:rFonts w:ascii="Arial"/>
          <w:sz w:val="24"/>
        </w:rPr>
        <w:t>employee</w:t>
      </w:r>
      <w:r>
        <w:rPr>
          <w:rFonts w:ascii="Arial"/>
          <w:spacing w:val="-5"/>
          <w:sz w:val="24"/>
        </w:rPr>
        <w:t> </w:t>
      </w:r>
      <w:r>
        <w:rPr>
          <w:rFonts w:ascii="Arial"/>
          <w:sz w:val="24"/>
        </w:rPr>
        <w:t>may</w:t>
      </w:r>
      <w:r>
        <w:rPr>
          <w:rFonts w:ascii="Arial"/>
          <w:spacing w:val="-4"/>
          <w:sz w:val="24"/>
        </w:rPr>
        <w:t> </w:t>
      </w:r>
      <w:r>
        <w:rPr>
          <w:rFonts w:ascii="Arial"/>
          <w:sz w:val="24"/>
        </w:rPr>
        <w:t>have</w:t>
      </w:r>
      <w:r>
        <w:rPr>
          <w:rFonts w:ascii="Arial"/>
          <w:spacing w:val="-3"/>
          <w:sz w:val="24"/>
        </w:rPr>
        <w:t> </w:t>
      </w:r>
      <w:r>
        <w:rPr>
          <w:rFonts w:ascii="Arial"/>
          <w:sz w:val="24"/>
        </w:rPr>
        <w:t>been</w:t>
      </w:r>
      <w:r>
        <w:rPr>
          <w:rFonts w:ascii="Arial"/>
          <w:spacing w:val="-5"/>
          <w:sz w:val="24"/>
        </w:rPr>
        <w:t> </w:t>
      </w:r>
      <w:r>
        <w:rPr>
          <w:rFonts w:ascii="Arial"/>
          <w:sz w:val="24"/>
        </w:rPr>
        <w:t>exposed</w:t>
      </w:r>
      <w:r>
        <w:rPr>
          <w:rFonts w:ascii="Arial"/>
          <w:spacing w:val="-5"/>
          <w:sz w:val="24"/>
        </w:rPr>
        <w:t> </w:t>
      </w:r>
      <w:r>
        <w:rPr>
          <w:rFonts w:ascii="Arial"/>
          <w:sz w:val="24"/>
        </w:rPr>
        <w:t>in</w:t>
      </w:r>
      <w:r>
        <w:rPr>
          <w:rFonts w:ascii="Arial"/>
          <w:spacing w:val="-3"/>
          <w:sz w:val="24"/>
        </w:rPr>
        <w:t> </w:t>
      </w:r>
      <w:r>
        <w:rPr>
          <w:rFonts w:ascii="Arial"/>
          <w:sz w:val="24"/>
        </w:rPr>
        <w:t>the laboratory, the employee shall be provided an opportunity to receive appropriate medical attention.</w:t>
      </w:r>
    </w:p>
    <w:p>
      <w:pPr>
        <w:pStyle w:val="BodyText"/>
        <w:rPr>
          <w:rFonts w:ascii="Arial"/>
          <w:sz w:val="24"/>
        </w:rPr>
      </w:pPr>
    </w:p>
    <w:p>
      <w:pPr>
        <w:spacing w:before="0"/>
        <w:ind w:left="2231" w:right="853" w:firstLine="0"/>
        <w:jc w:val="left"/>
        <w:rPr>
          <w:rFonts w:ascii="Arial"/>
          <w:sz w:val="24"/>
        </w:rPr>
      </w:pPr>
      <w:r>
        <w:rPr>
          <w:rFonts w:ascii="Arial"/>
          <w:sz w:val="24"/>
        </w:rPr>
        <w:t>Where exposure monitoring reveals an exposure level routinely above the action</w:t>
      </w:r>
      <w:r>
        <w:rPr>
          <w:rFonts w:ascii="Arial"/>
          <w:spacing w:val="-2"/>
          <w:sz w:val="24"/>
        </w:rPr>
        <w:t> </w:t>
      </w:r>
      <w:r>
        <w:rPr>
          <w:rFonts w:ascii="Arial"/>
          <w:sz w:val="24"/>
        </w:rPr>
        <w:t>level</w:t>
      </w:r>
      <w:r>
        <w:rPr>
          <w:rFonts w:ascii="Arial"/>
          <w:spacing w:val="-3"/>
          <w:sz w:val="24"/>
        </w:rPr>
        <w:t> </w:t>
      </w:r>
      <w:r>
        <w:rPr>
          <w:rFonts w:ascii="Arial"/>
          <w:sz w:val="24"/>
        </w:rPr>
        <w:t>(or</w:t>
      </w:r>
      <w:r>
        <w:rPr>
          <w:rFonts w:ascii="Arial"/>
          <w:spacing w:val="-4"/>
          <w:sz w:val="24"/>
        </w:rPr>
        <w:t> </w:t>
      </w:r>
      <w:r>
        <w:rPr>
          <w:rFonts w:ascii="Arial"/>
          <w:sz w:val="24"/>
        </w:rPr>
        <w:t>in</w:t>
      </w:r>
      <w:r>
        <w:rPr>
          <w:rFonts w:ascii="Arial"/>
          <w:spacing w:val="-2"/>
          <w:sz w:val="24"/>
        </w:rPr>
        <w:t> </w:t>
      </w:r>
      <w:r>
        <w:rPr>
          <w:rFonts w:ascii="Arial"/>
          <w:sz w:val="24"/>
        </w:rPr>
        <w:t>the</w:t>
      </w:r>
      <w:r>
        <w:rPr>
          <w:rFonts w:ascii="Arial"/>
          <w:spacing w:val="-4"/>
          <w:sz w:val="24"/>
        </w:rPr>
        <w:t> </w:t>
      </w:r>
      <w:r>
        <w:rPr>
          <w:rFonts w:ascii="Arial"/>
          <w:sz w:val="24"/>
        </w:rPr>
        <w:t>absence</w:t>
      </w:r>
      <w:r>
        <w:rPr>
          <w:rFonts w:ascii="Arial"/>
          <w:spacing w:val="-2"/>
          <w:sz w:val="24"/>
        </w:rPr>
        <w:t> </w:t>
      </w:r>
      <w:r>
        <w:rPr>
          <w:rFonts w:ascii="Arial"/>
          <w:sz w:val="24"/>
        </w:rPr>
        <w:t>of</w:t>
      </w:r>
      <w:r>
        <w:rPr>
          <w:rFonts w:ascii="Arial"/>
          <w:spacing w:val="-5"/>
          <w:sz w:val="24"/>
        </w:rPr>
        <w:t> </w:t>
      </w:r>
      <w:r>
        <w:rPr>
          <w:rFonts w:ascii="Arial"/>
          <w:sz w:val="24"/>
        </w:rPr>
        <w:t>an</w:t>
      </w:r>
      <w:r>
        <w:rPr>
          <w:rFonts w:ascii="Arial"/>
          <w:spacing w:val="-4"/>
          <w:sz w:val="24"/>
        </w:rPr>
        <w:t> </w:t>
      </w:r>
      <w:r>
        <w:rPr>
          <w:rFonts w:ascii="Arial"/>
          <w:sz w:val="24"/>
        </w:rPr>
        <w:t>action</w:t>
      </w:r>
      <w:r>
        <w:rPr>
          <w:rFonts w:ascii="Arial"/>
          <w:spacing w:val="-2"/>
          <w:sz w:val="24"/>
        </w:rPr>
        <w:t> </w:t>
      </w:r>
      <w:r>
        <w:rPr>
          <w:rFonts w:ascii="Arial"/>
          <w:sz w:val="24"/>
        </w:rPr>
        <w:t>level,</w:t>
      </w:r>
      <w:r>
        <w:rPr>
          <w:rFonts w:ascii="Arial"/>
          <w:spacing w:val="-2"/>
          <w:sz w:val="24"/>
        </w:rPr>
        <w:t> </w:t>
      </w:r>
      <w:r>
        <w:rPr>
          <w:rFonts w:ascii="Arial"/>
          <w:sz w:val="24"/>
        </w:rPr>
        <w:t>the</w:t>
      </w:r>
      <w:r>
        <w:rPr>
          <w:rFonts w:ascii="Arial"/>
          <w:spacing w:val="-2"/>
          <w:sz w:val="24"/>
        </w:rPr>
        <w:t> </w:t>
      </w:r>
      <w:r>
        <w:rPr>
          <w:rFonts w:ascii="Arial"/>
          <w:sz w:val="24"/>
        </w:rPr>
        <w:t>PEL)</w:t>
      </w:r>
      <w:r>
        <w:rPr>
          <w:rFonts w:ascii="Arial"/>
          <w:spacing w:val="-4"/>
          <w:sz w:val="24"/>
        </w:rPr>
        <w:t> </w:t>
      </w:r>
      <w:r>
        <w:rPr>
          <w:rFonts w:ascii="Arial"/>
          <w:sz w:val="24"/>
        </w:rPr>
        <w:t>for</w:t>
      </w:r>
      <w:r>
        <w:rPr>
          <w:rFonts w:ascii="Arial"/>
          <w:spacing w:val="-6"/>
          <w:sz w:val="24"/>
        </w:rPr>
        <w:t> </w:t>
      </w:r>
      <w:r>
        <w:rPr>
          <w:rFonts w:ascii="Arial"/>
          <w:sz w:val="24"/>
        </w:rPr>
        <w:t>an</w:t>
      </w:r>
      <w:r>
        <w:rPr>
          <w:rFonts w:ascii="Arial"/>
          <w:spacing w:val="-2"/>
          <w:sz w:val="24"/>
        </w:rPr>
        <w:t> </w:t>
      </w:r>
      <w:r>
        <w:rPr>
          <w:rFonts w:ascii="Arial"/>
          <w:sz w:val="24"/>
        </w:rPr>
        <w:t>OR-OSHA regulated substance for which there are exposure monitoring and medical surveillance requirements,</w:t>
      </w:r>
      <w:r>
        <w:rPr>
          <w:rFonts w:ascii="Arial"/>
          <w:spacing w:val="-2"/>
          <w:sz w:val="24"/>
        </w:rPr>
        <w:t> </w:t>
      </w:r>
      <w:r>
        <w:rPr>
          <w:rFonts w:ascii="Arial"/>
          <w:sz w:val="24"/>
        </w:rPr>
        <w:t>medical surveillance shall</w:t>
      </w:r>
      <w:r>
        <w:rPr>
          <w:rFonts w:ascii="Arial"/>
          <w:spacing w:val="-3"/>
          <w:sz w:val="24"/>
        </w:rPr>
        <w:t> </w:t>
      </w:r>
      <w:r>
        <w:rPr>
          <w:rFonts w:ascii="Arial"/>
          <w:sz w:val="24"/>
        </w:rPr>
        <w:t>be established for the affected employee as prescribed by the standard.</w:t>
      </w:r>
    </w:p>
    <w:p>
      <w:pPr>
        <w:pStyle w:val="BodyText"/>
        <w:rPr>
          <w:rFonts w:ascii="Arial"/>
          <w:sz w:val="24"/>
        </w:rPr>
      </w:pPr>
    </w:p>
    <w:p>
      <w:pPr>
        <w:spacing w:before="0"/>
        <w:ind w:left="2231" w:right="877" w:firstLine="0"/>
        <w:jc w:val="left"/>
        <w:rPr>
          <w:rFonts w:ascii="Arial"/>
          <w:sz w:val="24"/>
        </w:rPr>
      </w:pPr>
      <w:r>
        <w:rPr>
          <w:rFonts w:ascii="Arial"/>
          <w:sz w:val="24"/>
        </w:rPr>
        <w:t>Whenever an event takes place in the work area such as a spill, leak, explosion, or other occurrence resulting in the likelihood of hazardous exposure,</w:t>
      </w:r>
      <w:r>
        <w:rPr>
          <w:rFonts w:ascii="Arial"/>
          <w:spacing w:val="-2"/>
          <w:sz w:val="24"/>
        </w:rPr>
        <w:t> </w:t>
      </w:r>
      <w:r>
        <w:rPr>
          <w:rFonts w:ascii="Arial"/>
          <w:sz w:val="24"/>
        </w:rPr>
        <w:t>the</w:t>
      </w:r>
      <w:r>
        <w:rPr>
          <w:rFonts w:ascii="Arial"/>
          <w:spacing w:val="-4"/>
          <w:sz w:val="24"/>
        </w:rPr>
        <w:t> </w:t>
      </w:r>
      <w:r>
        <w:rPr>
          <w:rFonts w:ascii="Arial"/>
          <w:sz w:val="24"/>
        </w:rPr>
        <w:t>affected</w:t>
      </w:r>
      <w:r>
        <w:rPr>
          <w:rFonts w:ascii="Arial"/>
          <w:spacing w:val="-7"/>
          <w:sz w:val="24"/>
        </w:rPr>
        <w:t> </w:t>
      </w:r>
      <w:r>
        <w:rPr>
          <w:rFonts w:ascii="Arial"/>
          <w:sz w:val="24"/>
        </w:rPr>
        <w:t>employee</w:t>
      </w:r>
      <w:r>
        <w:rPr>
          <w:rFonts w:ascii="Arial"/>
          <w:spacing w:val="-4"/>
          <w:sz w:val="24"/>
        </w:rPr>
        <w:t> </w:t>
      </w:r>
      <w:r>
        <w:rPr>
          <w:rFonts w:ascii="Arial"/>
          <w:sz w:val="24"/>
        </w:rPr>
        <w:t>shall</w:t>
      </w:r>
      <w:r>
        <w:rPr>
          <w:rFonts w:ascii="Arial"/>
          <w:spacing w:val="-6"/>
          <w:sz w:val="24"/>
        </w:rPr>
        <w:t> </w:t>
      </w:r>
      <w:r>
        <w:rPr>
          <w:rFonts w:ascii="Arial"/>
          <w:sz w:val="24"/>
        </w:rPr>
        <w:t>be</w:t>
      </w:r>
      <w:r>
        <w:rPr>
          <w:rFonts w:ascii="Arial"/>
          <w:spacing w:val="-2"/>
          <w:sz w:val="24"/>
        </w:rPr>
        <w:t> </w:t>
      </w:r>
      <w:r>
        <w:rPr>
          <w:rFonts w:ascii="Arial"/>
          <w:sz w:val="24"/>
        </w:rPr>
        <w:t>provided</w:t>
      </w:r>
      <w:r>
        <w:rPr>
          <w:rFonts w:ascii="Arial"/>
          <w:spacing w:val="-4"/>
          <w:sz w:val="24"/>
        </w:rPr>
        <w:t> </w:t>
      </w:r>
      <w:r>
        <w:rPr>
          <w:rFonts w:ascii="Arial"/>
          <w:sz w:val="24"/>
        </w:rPr>
        <w:t>an</w:t>
      </w:r>
      <w:r>
        <w:rPr>
          <w:rFonts w:ascii="Arial"/>
          <w:spacing w:val="-2"/>
          <w:sz w:val="24"/>
        </w:rPr>
        <w:t> </w:t>
      </w:r>
      <w:r>
        <w:rPr>
          <w:rFonts w:ascii="Arial"/>
          <w:sz w:val="24"/>
        </w:rPr>
        <w:t>opportunity</w:t>
      </w:r>
      <w:r>
        <w:rPr>
          <w:rFonts w:ascii="Arial"/>
          <w:spacing w:val="-5"/>
          <w:sz w:val="24"/>
        </w:rPr>
        <w:t> </w:t>
      </w:r>
      <w:r>
        <w:rPr>
          <w:rFonts w:ascii="Arial"/>
          <w:sz w:val="24"/>
        </w:rPr>
        <w:t>for</w:t>
      </w:r>
      <w:r>
        <w:rPr>
          <w:rFonts w:ascii="Arial"/>
          <w:spacing w:val="-4"/>
          <w:sz w:val="24"/>
        </w:rPr>
        <w:t> </w:t>
      </w:r>
      <w:r>
        <w:rPr>
          <w:rFonts w:ascii="Arial"/>
          <w:sz w:val="24"/>
        </w:rPr>
        <w:t>a</w:t>
      </w:r>
      <w:r>
        <w:rPr>
          <w:rFonts w:ascii="Arial"/>
          <w:spacing w:val="-2"/>
          <w:sz w:val="24"/>
        </w:rPr>
        <w:t> </w:t>
      </w:r>
      <w:r>
        <w:rPr>
          <w:rFonts w:ascii="Arial"/>
          <w:sz w:val="24"/>
        </w:rPr>
        <w:t>medical </w:t>
      </w:r>
      <w:r>
        <w:rPr>
          <w:rFonts w:ascii="Arial"/>
          <w:spacing w:val="-2"/>
          <w:sz w:val="24"/>
        </w:rPr>
        <w:t>consultation.</w:t>
      </w:r>
    </w:p>
    <w:p>
      <w:pPr>
        <w:pStyle w:val="BodyText"/>
        <w:rPr>
          <w:rFonts w:ascii="Arial"/>
          <w:sz w:val="24"/>
        </w:rPr>
      </w:pPr>
    </w:p>
    <w:p>
      <w:pPr>
        <w:spacing w:before="1"/>
        <w:ind w:left="1655" w:right="853" w:firstLine="0"/>
        <w:jc w:val="left"/>
        <w:rPr>
          <w:rFonts w:ascii="Arial"/>
          <w:sz w:val="24"/>
        </w:rPr>
      </w:pPr>
      <w:r>
        <w:rPr>
          <w:rFonts w:ascii="Arial"/>
          <w:sz w:val="24"/>
        </w:rPr>
        <w:t>The Chemical Hygiene Officer shall be contacted whenever the need for medical consultation</w:t>
      </w:r>
      <w:r>
        <w:rPr>
          <w:rFonts w:ascii="Arial"/>
          <w:spacing w:val="-3"/>
          <w:sz w:val="24"/>
        </w:rPr>
        <w:t> </w:t>
      </w:r>
      <w:r>
        <w:rPr>
          <w:rFonts w:ascii="Arial"/>
          <w:sz w:val="24"/>
        </w:rPr>
        <w:t>or</w:t>
      </w:r>
      <w:r>
        <w:rPr>
          <w:rFonts w:ascii="Arial"/>
          <w:spacing w:val="-3"/>
          <w:sz w:val="24"/>
        </w:rPr>
        <w:t> </w:t>
      </w:r>
      <w:r>
        <w:rPr>
          <w:rFonts w:ascii="Arial"/>
          <w:sz w:val="24"/>
        </w:rPr>
        <w:t>examination</w:t>
      </w:r>
      <w:r>
        <w:rPr>
          <w:rFonts w:ascii="Arial"/>
          <w:spacing w:val="-3"/>
          <w:sz w:val="24"/>
        </w:rPr>
        <w:t> </w:t>
      </w:r>
      <w:r>
        <w:rPr>
          <w:rFonts w:ascii="Arial"/>
          <w:sz w:val="24"/>
        </w:rPr>
        <w:t>occurs,</w:t>
      </w:r>
      <w:r>
        <w:rPr>
          <w:rFonts w:ascii="Arial"/>
          <w:spacing w:val="-4"/>
          <w:sz w:val="24"/>
        </w:rPr>
        <w:t> </w:t>
      </w:r>
      <w:r>
        <w:rPr>
          <w:rFonts w:ascii="Arial"/>
          <w:sz w:val="24"/>
        </w:rPr>
        <w:t>or</w:t>
      </w:r>
      <w:r>
        <w:rPr>
          <w:rFonts w:ascii="Arial"/>
          <w:spacing w:val="-3"/>
          <w:sz w:val="24"/>
        </w:rPr>
        <w:t> </w:t>
      </w:r>
      <w:r>
        <w:rPr>
          <w:rFonts w:ascii="Arial"/>
          <w:sz w:val="24"/>
        </w:rPr>
        <w:t>when</w:t>
      </w:r>
      <w:r>
        <w:rPr>
          <w:rFonts w:ascii="Arial"/>
          <w:spacing w:val="-3"/>
          <w:sz w:val="24"/>
        </w:rPr>
        <w:t> </w:t>
      </w:r>
      <w:r>
        <w:rPr>
          <w:rFonts w:ascii="Arial"/>
          <w:sz w:val="24"/>
        </w:rPr>
        <w:t>there</w:t>
      </w:r>
      <w:r>
        <w:rPr>
          <w:rFonts w:ascii="Arial"/>
          <w:spacing w:val="-2"/>
          <w:sz w:val="24"/>
        </w:rPr>
        <w:t> </w:t>
      </w:r>
      <w:r>
        <w:rPr>
          <w:rFonts w:ascii="Arial"/>
          <w:sz w:val="24"/>
        </w:rPr>
        <w:t>is</w:t>
      </w:r>
      <w:r>
        <w:rPr>
          <w:rFonts w:ascii="Arial"/>
          <w:spacing w:val="-3"/>
          <w:sz w:val="24"/>
        </w:rPr>
        <w:t> </w:t>
      </w:r>
      <w:r>
        <w:rPr>
          <w:rFonts w:ascii="Arial"/>
          <w:sz w:val="24"/>
        </w:rPr>
        <w:t>uncertainty</w:t>
      </w:r>
      <w:r>
        <w:rPr>
          <w:rFonts w:ascii="Arial"/>
          <w:spacing w:val="-3"/>
          <w:sz w:val="24"/>
        </w:rPr>
        <w:t> </w:t>
      </w:r>
      <w:r>
        <w:rPr>
          <w:rFonts w:ascii="Arial"/>
          <w:sz w:val="24"/>
        </w:rPr>
        <w:t>as</w:t>
      </w:r>
      <w:r>
        <w:rPr>
          <w:rFonts w:ascii="Arial"/>
          <w:spacing w:val="-4"/>
          <w:sz w:val="24"/>
        </w:rPr>
        <w:t> </w:t>
      </w:r>
      <w:r>
        <w:rPr>
          <w:rFonts w:ascii="Arial"/>
          <w:sz w:val="24"/>
        </w:rPr>
        <w:t>to</w:t>
      </w:r>
      <w:r>
        <w:rPr>
          <w:rFonts w:ascii="Arial"/>
          <w:spacing w:val="-2"/>
          <w:sz w:val="24"/>
        </w:rPr>
        <w:t> </w:t>
      </w:r>
      <w:r>
        <w:rPr>
          <w:rFonts w:ascii="Arial"/>
          <w:sz w:val="24"/>
        </w:rPr>
        <w:t>whether</w:t>
      </w:r>
      <w:r>
        <w:rPr>
          <w:rFonts w:ascii="Arial"/>
          <w:spacing w:val="-3"/>
          <w:sz w:val="24"/>
        </w:rPr>
        <w:t> </w:t>
      </w:r>
      <w:r>
        <w:rPr>
          <w:rFonts w:ascii="Arial"/>
          <w:sz w:val="24"/>
        </w:rPr>
        <w:t>any</w:t>
      </w:r>
      <w:r>
        <w:rPr>
          <w:rFonts w:ascii="Arial"/>
          <w:spacing w:val="-3"/>
          <w:sz w:val="24"/>
        </w:rPr>
        <w:t> </w:t>
      </w:r>
      <w:r>
        <w:rPr>
          <w:rFonts w:ascii="Arial"/>
          <w:sz w:val="24"/>
        </w:rPr>
        <w:t>of the above criteria have been met.</w:t>
      </w:r>
    </w:p>
    <w:p>
      <w:pPr>
        <w:pStyle w:val="Heading3"/>
        <w:spacing w:before="276"/>
        <w:rPr>
          <w:i/>
        </w:rPr>
      </w:pPr>
      <w:r>
        <w:rPr>
          <w:i/>
        </w:rPr>
        <w:t>Documentation</w:t>
      </w:r>
      <w:r>
        <w:rPr>
          <w:i/>
          <w:spacing w:val="-6"/>
        </w:rPr>
        <w:t> </w:t>
      </w:r>
      <w:r>
        <w:rPr>
          <w:i/>
        </w:rPr>
        <w:t>and</w:t>
      </w:r>
      <w:r>
        <w:rPr>
          <w:i/>
          <w:spacing w:val="-7"/>
        </w:rPr>
        <w:t> </w:t>
      </w:r>
      <w:r>
        <w:rPr>
          <w:i/>
        </w:rPr>
        <w:t>Distribution</w:t>
      </w:r>
      <w:r>
        <w:rPr>
          <w:i/>
          <w:spacing w:val="-4"/>
        </w:rPr>
        <w:t> </w:t>
      </w:r>
      <w:r>
        <w:rPr>
          <w:i/>
        </w:rPr>
        <w:t>of</w:t>
      </w:r>
      <w:r>
        <w:rPr>
          <w:i/>
          <w:spacing w:val="-5"/>
        </w:rPr>
        <w:t> </w:t>
      </w:r>
      <w:r>
        <w:rPr>
          <w:i/>
        </w:rPr>
        <w:t>Medical</w:t>
      </w:r>
      <w:r>
        <w:rPr>
          <w:i/>
          <w:spacing w:val="-2"/>
        </w:rPr>
        <w:t> Report:</w:t>
      </w:r>
    </w:p>
    <w:p>
      <w:pPr>
        <w:spacing w:before="276"/>
        <w:ind w:left="1656" w:right="853" w:firstLine="0"/>
        <w:jc w:val="left"/>
        <w:rPr>
          <w:rFonts w:ascii="Arial" w:hAnsi="Arial"/>
          <w:sz w:val="24"/>
        </w:rPr>
      </w:pPr>
      <w:r>
        <w:rPr>
          <w:rFonts w:ascii="Arial" w:hAnsi="Arial"/>
          <w:sz w:val="24"/>
        </w:rPr>
        <w:t>The</w:t>
      </w:r>
      <w:r>
        <w:rPr>
          <w:rFonts w:ascii="Arial" w:hAnsi="Arial"/>
          <w:spacing w:val="-3"/>
          <w:sz w:val="24"/>
        </w:rPr>
        <w:t> </w:t>
      </w:r>
      <w:r>
        <w:rPr>
          <w:rFonts w:ascii="Arial" w:hAnsi="Arial"/>
          <w:sz w:val="24"/>
        </w:rPr>
        <w:t>examining</w:t>
      </w:r>
      <w:r>
        <w:rPr>
          <w:rFonts w:ascii="Arial" w:hAnsi="Arial"/>
          <w:spacing w:val="-5"/>
          <w:sz w:val="24"/>
        </w:rPr>
        <w:t> </w:t>
      </w:r>
      <w:r>
        <w:rPr>
          <w:rFonts w:ascii="Arial" w:hAnsi="Arial"/>
          <w:sz w:val="24"/>
        </w:rPr>
        <w:t>physician</w:t>
      </w:r>
      <w:r>
        <w:rPr>
          <w:rFonts w:ascii="Arial" w:hAnsi="Arial"/>
          <w:spacing w:val="-3"/>
          <w:sz w:val="24"/>
        </w:rPr>
        <w:t> </w:t>
      </w:r>
      <w:r>
        <w:rPr>
          <w:rFonts w:ascii="Arial" w:hAnsi="Arial"/>
          <w:sz w:val="24"/>
        </w:rPr>
        <w:t>will</w:t>
      </w:r>
      <w:r>
        <w:rPr>
          <w:rFonts w:ascii="Arial" w:hAnsi="Arial"/>
          <w:spacing w:val="-4"/>
          <w:sz w:val="24"/>
        </w:rPr>
        <w:t> </w:t>
      </w:r>
      <w:r>
        <w:rPr>
          <w:rFonts w:ascii="Arial" w:hAnsi="Arial"/>
          <w:sz w:val="24"/>
        </w:rPr>
        <w:t>provide</w:t>
      </w:r>
      <w:r>
        <w:rPr>
          <w:rFonts w:ascii="Arial" w:hAnsi="Arial"/>
          <w:spacing w:val="-5"/>
          <w:sz w:val="24"/>
        </w:rPr>
        <w:t> </w:t>
      </w:r>
      <w:r>
        <w:rPr>
          <w:rFonts w:ascii="Arial" w:hAnsi="Arial"/>
          <w:sz w:val="24"/>
        </w:rPr>
        <w:t>the</w:t>
      </w:r>
      <w:r>
        <w:rPr>
          <w:rFonts w:ascii="Arial" w:hAnsi="Arial"/>
          <w:spacing w:val="-5"/>
          <w:sz w:val="24"/>
        </w:rPr>
        <w:t> </w:t>
      </w:r>
      <w:r>
        <w:rPr>
          <w:rFonts w:ascii="Arial" w:hAnsi="Arial"/>
          <w:sz w:val="24"/>
        </w:rPr>
        <w:t>Office</w:t>
      </w:r>
      <w:r>
        <w:rPr>
          <w:rFonts w:ascii="Arial" w:hAnsi="Arial"/>
          <w:spacing w:val="-3"/>
          <w:sz w:val="24"/>
        </w:rPr>
        <w:t> </w:t>
      </w:r>
      <w:r>
        <w:rPr>
          <w:rFonts w:ascii="Arial" w:hAnsi="Arial"/>
          <w:sz w:val="24"/>
        </w:rPr>
        <w:t>of</w:t>
      </w:r>
      <w:r>
        <w:rPr>
          <w:rFonts w:ascii="Arial" w:hAnsi="Arial"/>
          <w:spacing w:val="-3"/>
          <w:sz w:val="24"/>
        </w:rPr>
        <w:t> </w:t>
      </w:r>
      <w:r>
        <w:rPr>
          <w:rFonts w:ascii="Arial" w:hAnsi="Arial"/>
          <w:sz w:val="24"/>
        </w:rPr>
        <w:t>Risk</w:t>
      </w:r>
      <w:r>
        <w:rPr>
          <w:rFonts w:ascii="Arial" w:hAnsi="Arial"/>
          <w:spacing w:val="-4"/>
          <w:sz w:val="24"/>
        </w:rPr>
        <w:t> </w:t>
      </w:r>
      <w:r>
        <w:rPr>
          <w:rFonts w:ascii="Arial" w:hAnsi="Arial"/>
          <w:sz w:val="24"/>
        </w:rPr>
        <w:t>Management</w:t>
      </w:r>
      <w:r>
        <w:rPr>
          <w:rFonts w:ascii="Arial" w:hAnsi="Arial"/>
          <w:spacing w:val="-4"/>
          <w:sz w:val="24"/>
        </w:rPr>
        <w:t> </w:t>
      </w:r>
      <w:r>
        <w:rPr>
          <w:rFonts w:ascii="Arial" w:hAnsi="Arial"/>
          <w:sz w:val="24"/>
        </w:rPr>
        <w:t>with</w:t>
      </w:r>
      <w:r>
        <w:rPr>
          <w:rFonts w:ascii="Arial" w:hAnsi="Arial"/>
          <w:spacing w:val="-3"/>
          <w:sz w:val="24"/>
        </w:rPr>
        <w:t> </w:t>
      </w:r>
      <w:r>
        <w:rPr>
          <w:rFonts w:ascii="Arial" w:hAnsi="Arial"/>
          <w:sz w:val="24"/>
        </w:rPr>
        <w:t>information about the employee’s physical restrictions that may affect the employee’s performance or ability to be in contact with specific chemical. The Office of Risk Management, or Environmental Health and Safety, will notify the employees’ department of these restrictions.</w:t>
      </w:r>
    </w:p>
    <w:p>
      <w:pPr>
        <w:pStyle w:val="BodyText"/>
        <w:rPr>
          <w:rFonts w:ascii="Arial"/>
          <w:sz w:val="24"/>
        </w:rPr>
      </w:pPr>
    </w:p>
    <w:p>
      <w:pPr>
        <w:spacing w:before="0"/>
        <w:ind w:left="1656" w:right="903" w:firstLine="0"/>
        <w:jc w:val="left"/>
        <w:rPr>
          <w:rFonts w:ascii="Arial"/>
          <w:sz w:val="24"/>
        </w:rPr>
      </w:pPr>
      <w:r>
        <w:rPr>
          <w:rFonts w:ascii="Arial"/>
          <w:sz w:val="24"/>
        </w:rPr>
        <w:t>All</w:t>
      </w:r>
      <w:r>
        <w:rPr>
          <w:rFonts w:ascii="Arial"/>
          <w:spacing w:val="-3"/>
          <w:sz w:val="24"/>
        </w:rPr>
        <w:t> </w:t>
      </w:r>
      <w:r>
        <w:rPr>
          <w:rFonts w:ascii="Arial"/>
          <w:sz w:val="24"/>
        </w:rPr>
        <w:t>employee</w:t>
      </w:r>
      <w:r>
        <w:rPr>
          <w:rFonts w:ascii="Arial"/>
          <w:spacing w:val="-5"/>
          <w:sz w:val="24"/>
        </w:rPr>
        <w:t> </w:t>
      </w:r>
      <w:r>
        <w:rPr>
          <w:rFonts w:ascii="Arial"/>
          <w:sz w:val="24"/>
        </w:rPr>
        <w:t>medical</w:t>
      </w:r>
      <w:r>
        <w:rPr>
          <w:rFonts w:ascii="Arial"/>
          <w:spacing w:val="-3"/>
          <w:sz w:val="24"/>
        </w:rPr>
        <w:t> </w:t>
      </w:r>
      <w:r>
        <w:rPr>
          <w:rFonts w:ascii="Arial"/>
          <w:sz w:val="24"/>
        </w:rPr>
        <w:t>information,</w:t>
      </w:r>
      <w:r>
        <w:rPr>
          <w:rFonts w:ascii="Arial"/>
          <w:spacing w:val="-2"/>
          <w:sz w:val="24"/>
        </w:rPr>
        <w:t> </w:t>
      </w:r>
      <w:r>
        <w:rPr>
          <w:rFonts w:ascii="Arial"/>
          <w:sz w:val="24"/>
        </w:rPr>
        <w:t>such</w:t>
      </w:r>
      <w:r>
        <w:rPr>
          <w:rFonts w:ascii="Arial"/>
          <w:spacing w:val="-2"/>
          <w:sz w:val="24"/>
        </w:rPr>
        <w:t> </w:t>
      </w:r>
      <w:r>
        <w:rPr>
          <w:rFonts w:ascii="Arial"/>
          <w:sz w:val="24"/>
        </w:rPr>
        <w:t>as</w:t>
      </w:r>
      <w:r>
        <w:rPr>
          <w:rFonts w:ascii="Arial"/>
          <w:spacing w:val="-6"/>
          <w:sz w:val="24"/>
        </w:rPr>
        <w:t> </w:t>
      </w:r>
      <w:r>
        <w:rPr>
          <w:rFonts w:ascii="Arial"/>
          <w:sz w:val="24"/>
        </w:rPr>
        <w:t>diagnosis</w:t>
      </w:r>
      <w:r>
        <w:rPr>
          <w:rFonts w:ascii="Arial"/>
          <w:spacing w:val="-3"/>
          <w:sz w:val="24"/>
        </w:rPr>
        <w:t> </w:t>
      </w:r>
      <w:r>
        <w:rPr>
          <w:rFonts w:ascii="Arial"/>
          <w:sz w:val="24"/>
        </w:rPr>
        <w:t>and</w:t>
      </w:r>
      <w:r>
        <w:rPr>
          <w:rFonts w:ascii="Arial"/>
          <w:spacing w:val="-2"/>
          <w:sz w:val="24"/>
        </w:rPr>
        <w:t> </w:t>
      </w:r>
      <w:r>
        <w:rPr>
          <w:rFonts w:ascii="Arial"/>
          <w:sz w:val="24"/>
        </w:rPr>
        <w:t>prognosis</w:t>
      </w:r>
      <w:r>
        <w:rPr>
          <w:rFonts w:ascii="Arial"/>
          <w:spacing w:val="-5"/>
          <w:sz w:val="24"/>
        </w:rPr>
        <w:t> </w:t>
      </w:r>
      <w:r>
        <w:rPr>
          <w:rFonts w:ascii="Arial"/>
          <w:sz w:val="24"/>
        </w:rPr>
        <w:t>will</w:t>
      </w:r>
      <w:r>
        <w:rPr>
          <w:rFonts w:ascii="Arial"/>
          <w:spacing w:val="-3"/>
          <w:sz w:val="24"/>
        </w:rPr>
        <w:t> </w:t>
      </w:r>
      <w:r>
        <w:rPr>
          <w:rFonts w:ascii="Arial"/>
          <w:sz w:val="24"/>
        </w:rPr>
        <w:t>be</w:t>
      </w:r>
      <w:r>
        <w:rPr>
          <w:rFonts w:ascii="Arial"/>
          <w:spacing w:val="-2"/>
          <w:sz w:val="24"/>
        </w:rPr>
        <w:t> </w:t>
      </w:r>
      <w:r>
        <w:rPr>
          <w:rFonts w:ascii="Arial"/>
          <w:sz w:val="24"/>
        </w:rPr>
        <w:t>kept</w:t>
      </w:r>
      <w:r>
        <w:rPr>
          <w:rFonts w:ascii="Arial"/>
          <w:spacing w:val="-5"/>
          <w:sz w:val="24"/>
        </w:rPr>
        <w:t> </w:t>
      </w:r>
      <w:r>
        <w:rPr>
          <w:rFonts w:ascii="Arial"/>
          <w:sz w:val="24"/>
        </w:rPr>
        <w:t>on file by the health care provider.</w:t>
      </w:r>
    </w:p>
    <w:p>
      <w:pPr>
        <w:pStyle w:val="BodyText"/>
        <w:rPr>
          <w:rFonts w:ascii="Arial"/>
          <w:sz w:val="24"/>
        </w:rPr>
      </w:pPr>
    </w:p>
    <w:p>
      <w:pPr>
        <w:pStyle w:val="Heading3"/>
        <w:rPr>
          <w:i/>
        </w:rPr>
      </w:pPr>
      <w:r>
        <w:rPr>
          <w:i/>
        </w:rPr>
        <w:t>Information</w:t>
      </w:r>
      <w:r>
        <w:rPr>
          <w:i/>
          <w:spacing w:val="-4"/>
        </w:rPr>
        <w:t> </w:t>
      </w:r>
      <w:r>
        <w:rPr>
          <w:i/>
        </w:rPr>
        <w:t>for</w:t>
      </w:r>
      <w:r>
        <w:rPr>
          <w:i/>
          <w:spacing w:val="-4"/>
        </w:rPr>
        <w:t> </w:t>
      </w:r>
      <w:r>
        <w:rPr>
          <w:i/>
        </w:rPr>
        <w:t>Examining</w:t>
      </w:r>
      <w:r>
        <w:rPr>
          <w:i/>
          <w:spacing w:val="-4"/>
        </w:rPr>
        <w:t> </w:t>
      </w:r>
      <w:r>
        <w:rPr>
          <w:i/>
          <w:spacing w:val="-2"/>
        </w:rPr>
        <w:t>Physician:</w:t>
      </w:r>
    </w:p>
    <w:p>
      <w:pPr>
        <w:pStyle w:val="BodyText"/>
        <w:rPr>
          <w:rFonts w:ascii="Arial"/>
          <w:b/>
          <w:i/>
          <w:sz w:val="24"/>
        </w:rPr>
      </w:pPr>
    </w:p>
    <w:p>
      <w:pPr>
        <w:spacing w:before="0"/>
        <w:ind w:left="1656" w:right="0" w:firstLine="0"/>
        <w:jc w:val="left"/>
        <w:rPr>
          <w:rFonts w:ascii="Arial"/>
          <w:sz w:val="24"/>
        </w:rPr>
      </w:pPr>
      <w:r>
        <w:rPr>
          <w:rFonts w:ascii="Arial"/>
          <w:sz w:val="24"/>
        </w:rPr>
        <w:t>The</w:t>
      </w:r>
      <w:r>
        <w:rPr>
          <w:rFonts w:ascii="Arial"/>
          <w:spacing w:val="-5"/>
          <w:sz w:val="24"/>
        </w:rPr>
        <w:t> </w:t>
      </w:r>
      <w:r>
        <w:rPr>
          <w:rFonts w:ascii="Arial"/>
          <w:sz w:val="24"/>
        </w:rPr>
        <w:t>employer</w:t>
      </w:r>
      <w:r>
        <w:rPr>
          <w:rFonts w:ascii="Arial"/>
          <w:spacing w:val="-4"/>
          <w:sz w:val="24"/>
        </w:rPr>
        <w:t> </w:t>
      </w:r>
      <w:r>
        <w:rPr>
          <w:rFonts w:ascii="Arial"/>
          <w:sz w:val="24"/>
        </w:rPr>
        <w:t>shall</w:t>
      </w:r>
      <w:r>
        <w:rPr>
          <w:rFonts w:ascii="Arial"/>
          <w:spacing w:val="-3"/>
          <w:sz w:val="24"/>
        </w:rPr>
        <w:t> </w:t>
      </w:r>
      <w:r>
        <w:rPr>
          <w:rFonts w:ascii="Arial"/>
          <w:sz w:val="24"/>
        </w:rPr>
        <w:t>provide</w:t>
      </w:r>
      <w:r>
        <w:rPr>
          <w:rFonts w:ascii="Arial"/>
          <w:spacing w:val="-2"/>
          <w:sz w:val="24"/>
        </w:rPr>
        <w:t> </w:t>
      </w:r>
      <w:r>
        <w:rPr>
          <w:rFonts w:ascii="Arial"/>
          <w:sz w:val="24"/>
        </w:rPr>
        <w:t>the</w:t>
      </w:r>
      <w:r>
        <w:rPr>
          <w:rFonts w:ascii="Arial"/>
          <w:spacing w:val="-2"/>
          <w:sz w:val="24"/>
        </w:rPr>
        <w:t> </w:t>
      </w:r>
      <w:r>
        <w:rPr>
          <w:rFonts w:ascii="Arial"/>
          <w:sz w:val="24"/>
        </w:rPr>
        <w:t>following</w:t>
      </w:r>
      <w:r>
        <w:rPr>
          <w:rFonts w:ascii="Arial"/>
          <w:spacing w:val="-2"/>
          <w:sz w:val="24"/>
        </w:rPr>
        <w:t> </w:t>
      </w:r>
      <w:r>
        <w:rPr>
          <w:rFonts w:ascii="Arial"/>
          <w:sz w:val="24"/>
        </w:rPr>
        <w:t>information</w:t>
      </w:r>
      <w:r>
        <w:rPr>
          <w:rFonts w:ascii="Arial"/>
          <w:spacing w:val="-2"/>
          <w:sz w:val="24"/>
        </w:rPr>
        <w:t> </w:t>
      </w:r>
      <w:r>
        <w:rPr>
          <w:rFonts w:ascii="Arial"/>
          <w:sz w:val="24"/>
        </w:rPr>
        <w:t>to</w:t>
      </w:r>
      <w:r>
        <w:rPr>
          <w:rFonts w:ascii="Arial"/>
          <w:spacing w:val="-2"/>
          <w:sz w:val="24"/>
        </w:rPr>
        <w:t> </w:t>
      </w:r>
      <w:r>
        <w:rPr>
          <w:rFonts w:ascii="Arial"/>
          <w:sz w:val="24"/>
        </w:rPr>
        <w:t>the</w:t>
      </w:r>
      <w:r>
        <w:rPr>
          <w:rFonts w:ascii="Arial"/>
          <w:spacing w:val="-2"/>
          <w:sz w:val="24"/>
        </w:rPr>
        <w:t> physician:</w:t>
      </w:r>
    </w:p>
    <w:p>
      <w:pPr>
        <w:pStyle w:val="BodyText"/>
        <w:spacing w:before="2"/>
        <w:rPr>
          <w:rFonts w:ascii="Arial"/>
          <w:sz w:val="24"/>
        </w:rPr>
      </w:pPr>
    </w:p>
    <w:p>
      <w:pPr>
        <w:pStyle w:val="ListParagraph"/>
        <w:numPr>
          <w:ilvl w:val="0"/>
          <w:numId w:val="4"/>
        </w:numPr>
        <w:tabs>
          <w:tab w:pos="2520" w:val="left" w:leader="none"/>
        </w:tabs>
        <w:spacing w:line="237" w:lineRule="auto" w:before="0" w:after="0"/>
        <w:ind w:left="2520" w:right="1044" w:hanging="288"/>
        <w:jc w:val="left"/>
        <w:rPr>
          <w:rFonts w:ascii="Arial" w:hAnsi="Arial"/>
          <w:sz w:val="24"/>
        </w:rPr>
      </w:pPr>
      <w:r>
        <w:rPr>
          <w:rFonts w:ascii="Arial" w:hAnsi="Arial"/>
          <w:sz w:val="24"/>
        </w:rPr>
        <w:t>The</w:t>
      </w:r>
      <w:r>
        <w:rPr>
          <w:rFonts w:ascii="Arial" w:hAnsi="Arial"/>
          <w:spacing w:val="-3"/>
          <w:sz w:val="24"/>
        </w:rPr>
        <w:t> </w:t>
      </w:r>
      <w:r>
        <w:rPr>
          <w:rFonts w:ascii="Arial" w:hAnsi="Arial"/>
          <w:sz w:val="24"/>
        </w:rPr>
        <w:t>identity</w:t>
      </w:r>
      <w:r>
        <w:rPr>
          <w:rFonts w:ascii="Arial" w:hAnsi="Arial"/>
          <w:spacing w:val="-5"/>
          <w:sz w:val="24"/>
        </w:rPr>
        <w:t> </w:t>
      </w:r>
      <w:r>
        <w:rPr>
          <w:rFonts w:ascii="Arial" w:hAnsi="Arial"/>
          <w:sz w:val="24"/>
        </w:rPr>
        <w:t>of</w:t>
      </w:r>
      <w:r>
        <w:rPr>
          <w:rFonts w:ascii="Arial" w:hAnsi="Arial"/>
          <w:spacing w:val="-3"/>
          <w:sz w:val="24"/>
        </w:rPr>
        <w:t> </w:t>
      </w:r>
      <w:r>
        <w:rPr>
          <w:rFonts w:ascii="Arial" w:hAnsi="Arial"/>
          <w:sz w:val="24"/>
        </w:rPr>
        <w:t>the</w:t>
      </w:r>
      <w:r>
        <w:rPr>
          <w:rFonts w:ascii="Arial" w:hAnsi="Arial"/>
          <w:spacing w:val="-4"/>
          <w:sz w:val="24"/>
        </w:rPr>
        <w:t> </w:t>
      </w:r>
      <w:r>
        <w:rPr>
          <w:rFonts w:ascii="Arial" w:hAnsi="Arial"/>
          <w:sz w:val="24"/>
        </w:rPr>
        <w:t>hazardous</w:t>
      </w:r>
      <w:r>
        <w:rPr>
          <w:rFonts w:ascii="Arial" w:hAnsi="Arial"/>
          <w:spacing w:val="-3"/>
          <w:sz w:val="24"/>
        </w:rPr>
        <w:t> </w:t>
      </w:r>
      <w:r>
        <w:rPr>
          <w:rFonts w:ascii="Arial" w:hAnsi="Arial"/>
          <w:sz w:val="24"/>
        </w:rPr>
        <w:t>chemical(s)</w:t>
      </w:r>
      <w:r>
        <w:rPr>
          <w:rFonts w:ascii="Arial" w:hAnsi="Arial"/>
          <w:spacing w:val="-4"/>
          <w:sz w:val="24"/>
        </w:rPr>
        <w:t> </w:t>
      </w:r>
      <w:r>
        <w:rPr>
          <w:rFonts w:ascii="Arial" w:hAnsi="Arial"/>
          <w:sz w:val="24"/>
        </w:rPr>
        <w:t>to</w:t>
      </w:r>
      <w:r>
        <w:rPr>
          <w:rFonts w:ascii="Arial" w:hAnsi="Arial"/>
          <w:spacing w:val="-4"/>
          <w:sz w:val="24"/>
        </w:rPr>
        <w:t> </w:t>
      </w:r>
      <w:r>
        <w:rPr>
          <w:rFonts w:ascii="Arial" w:hAnsi="Arial"/>
          <w:sz w:val="24"/>
        </w:rPr>
        <w:t>which</w:t>
      </w:r>
      <w:r>
        <w:rPr>
          <w:rFonts w:ascii="Arial" w:hAnsi="Arial"/>
          <w:spacing w:val="-3"/>
          <w:sz w:val="24"/>
        </w:rPr>
        <w:t> </w:t>
      </w:r>
      <w:r>
        <w:rPr>
          <w:rFonts w:ascii="Arial" w:hAnsi="Arial"/>
          <w:sz w:val="24"/>
        </w:rPr>
        <w:t>the</w:t>
      </w:r>
      <w:r>
        <w:rPr>
          <w:rFonts w:ascii="Arial" w:hAnsi="Arial"/>
          <w:spacing w:val="-3"/>
          <w:sz w:val="24"/>
        </w:rPr>
        <w:t> </w:t>
      </w:r>
      <w:r>
        <w:rPr>
          <w:rFonts w:ascii="Arial" w:hAnsi="Arial"/>
          <w:sz w:val="24"/>
        </w:rPr>
        <w:t>employee</w:t>
      </w:r>
      <w:r>
        <w:rPr>
          <w:rFonts w:ascii="Arial" w:hAnsi="Arial"/>
          <w:spacing w:val="-4"/>
          <w:sz w:val="24"/>
        </w:rPr>
        <w:t> </w:t>
      </w:r>
      <w:r>
        <w:rPr>
          <w:rFonts w:ascii="Arial" w:hAnsi="Arial"/>
          <w:sz w:val="24"/>
        </w:rPr>
        <w:t>may</w:t>
      </w:r>
      <w:r>
        <w:rPr>
          <w:rFonts w:ascii="Arial" w:hAnsi="Arial"/>
          <w:spacing w:val="-3"/>
          <w:sz w:val="24"/>
        </w:rPr>
        <w:t> </w:t>
      </w:r>
      <w:r>
        <w:rPr>
          <w:rFonts w:ascii="Arial" w:hAnsi="Arial"/>
          <w:sz w:val="24"/>
        </w:rPr>
        <w:t>have been exposed.</w:t>
      </w:r>
      <w:r>
        <w:rPr>
          <w:rFonts w:ascii="Arial" w:hAnsi="Arial"/>
          <w:spacing w:val="40"/>
          <w:sz w:val="24"/>
        </w:rPr>
        <w:t> </w:t>
      </w:r>
      <w:r>
        <w:rPr>
          <w:rFonts w:ascii="Arial" w:hAnsi="Arial"/>
          <w:sz w:val="24"/>
        </w:rPr>
        <w:t>And, when available, specific written recommendations for treatment of chemical exposures (e.g. the UO Hydrofluoric Acid Hazard </w:t>
      </w:r>
      <w:r>
        <w:rPr>
          <w:rFonts w:ascii="Arial" w:hAnsi="Arial"/>
          <w:spacing w:val="-2"/>
          <w:sz w:val="24"/>
        </w:rPr>
        <w:t>Alert).</w:t>
      </w:r>
    </w:p>
    <w:p>
      <w:pPr>
        <w:pStyle w:val="ListParagraph"/>
        <w:spacing w:after="0" w:line="237" w:lineRule="auto"/>
        <w:jc w:val="left"/>
        <w:rPr>
          <w:rFonts w:ascii="Arial" w:hAnsi="Arial"/>
          <w:sz w:val="24"/>
        </w:rPr>
        <w:sectPr>
          <w:pgSz w:w="12240" w:h="15840"/>
          <w:pgMar w:header="0" w:footer="1023" w:top="840" w:bottom="1240" w:left="360" w:right="360"/>
        </w:sectPr>
      </w:pPr>
    </w:p>
    <w:p>
      <w:pPr>
        <w:pStyle w:val="ListParagraph"/>
        <w:numPr>
          <w:ilvl w:val="0"/>
          <w:numId w:val="4"/>
        </w:numPr>
        <w:tabs>
          <w:tab w:pos="2520" w:val="left" w:leader="none"/>
        </w:tabs>
        <w:spacing w:line="232" w:lineRule="auto" w:before="87" w:after="0"/>
        <w:ind w:left="2520" w:right="962" w:hanging="288"/>
        <w:jc w:val="left"/>
        <w:rPr>
          <w:rFonts w:ascii="Arial" w:hAnsi="Arial"/>
          <w:sz w:val="24"/>
        </w:rPr>
      </w:pPr>
      <w:r>
        <w:rPr>
          <w:rFonts w:ascii="Arial" w:hAnsi="Arial"/>
          <w:sz w:val="24"/>
        </w:rPr>
        <w:t>A</w:t>
      </w:r>
      <w:r>
        <w:rPr>
          <w:rFonts w:ascii="Arial" w:hAnsi="Arial"/>
          <w:spacing w:val="-3"/>
          <w:sz w:val="24"/>
        </w:rPr>
        <w:t> </w:t>
      </w:r>
      <w:r>
        <w:rPr>
          <w:rFonts w:ascii="Arial" w:hAnsi="Arial"/>
          <w:sz w:val="24"/>
        </w:rPr>
        <w:t>description</w:t>
      </w:r>
      <w:r>
        <w:rPr>
          <w:rFonts w:ascii="Arial" w:hAnsi="Arial"/>
          <w:spacing w:val="-3"/>
          <w:sz w:val="24"/>
        </w:rPr>
        <w:t> </w:t>
      </w:r>
      <w:r>
        <w:rPr>
          <w:rFonts w:ascii="Arial" w:hAnsi="Arial"/>
          <w:sz w:val="24"/>
        </w:rPr>
        <w:t>of</w:t>
      </w:r>
      <w:r>
        <w:rPr>
          <w:rFonts w:ascii="Arial" w:hAnsi="Arial"/>
          <w:spacing w:val="-3"/>
          <w:sz w:val="24"/>
        </w:rPr>
        <w:t> </w:t>
      </w:r>
      <w:r>
        <w:rPr>
          <w:rFonts w:ascii="Arial" w:hAnsi="Arial"/>
          <w:sz w:val="24"/>
        </w:rPr>
        <w:t>the</w:t>
      </w:r>
      <w:r>
        <w:rPr>
          <w:rFonts w:ascii="Arial" w:hAnsi="Arial"/>
          <w:spacing w:val="-3"/>
          <w:sz w:val="24"/>
        </w:rPr>
        <w:t> </w:t>
      </w:r>
      <w:r>
        <w:rPr>
          <w:rFonts w:ascii="Arial" w:hAnsi="Arial"/>
          <w:sz w:val="24"/>
        </w:rPr>
        <w:t>conditions</w:t>
      </w:r>
      <w:r>
        <w:rPr>
          <w:rFonts w:ascii="Arial" w:hAnsi="Arial"/>
          <w:spacing w:val="-6"/>
          <w:sz w:val="24"/>
        </w:rPr>
        <w:t> </w:t>
      </w:r>
      <w:r>
        <w:rPr>
          <w:rFonts w:ascii="Arial" w:hAnsi="Arial"/>
          <w:sz w:val="24"/>
        </w:rPr>
        <w:t>under</w:t>
      </w:r>
      <w:r>
        <w:rPr>
          <w:rFonts w:ascii="Arial" w:hAnsi="Arial"/>
          <w:spacing w:val="-5"/>
          <w:sz w:val="24"/>
        </w:rPr>
        <w:t> </w:t>
      </w:r>
      <w:r>
        <w:rPr>
          <w:rFonts w:ascii="Arial" w:hAnsi="Arial"/>
          <w:sz w:val="24"/>
        </w:rPr>
        <w:t>which</w:t>
      </w:r>
      <w:r>
        <w:rPr>
          <w:rFonts w:ascii="Arial" w:hAnsi="Arial"/>
          <w:spacing w:val="-5"/>
          <w:sz w:val="24"/>
        </w:rPr>
        <w:t> </w:t>
      </w:r>
      <w:r>
        <w:rPr>
          <w:rFonts w:ascii="Arial" w:hAnsi="Arial"/>
          <w:sz w:val="24"/>
        </w:rPr>
        <w:t>the</w:t>
      </w:r>
      <w:r>
        <w:rPr>
          <w:rFonts w:ascii="Arial" w:hAnsi="Arial"/>
          <w:spacing w:val="-3"/>
          <w:sz w:val="24"/>
        </w:rPr>
        <w:t> </w:t>
      </w:r>
      <w:r>
        <w:rPr>
          <w:rFonts w:ascii="Arial" w:hAnsi="Arial"/>
          <w:sz w:val="24"/>
        </w:rPr>
        <w:t>exposure</w:t>
      </w:r>
      <w:r>
        <w:rPr>
          <w:rFonts w:ascii="Arial" w:hAnsi="Arial"/>
          <w:spacing w:val="-5"/>
          <w:sz w:val="24"/>
        </w:rPr>
        <w:t> </w:t>
      </w:r>
      <w:r>
        <w:rPr>
          <w:rFonts w:ascii="Arial" w:hAnsi="Arial"/>
          <w:sz w:val="24"/>
        </w:rPr>
        <w:t>occurred</w:t>
      </w:r>
      <w:r>
        <w:rPr>
          <w:rFonts w:ascii="Arial" w:hAnsi="Arial"/>
          <w:spacing w:val="-5"/>
          <w:sz w:val="24"/>
        </w:rPr>
        <w:t> </w:t>
      </w:r>
      <w:r>
        <w:rPr>
          <w:rFonts w:ascii="Arial" w:hAnsi="Arial"/>
          <w:sz w:val="24"/>
        </w:rPr>
        <w:t>including quantitative exposure data, if available.</w:t>
      </w:r>
    </w:p>
    <w:p>
      <w:pPr>
        <w:pStyle w:val="BodyText"/>
        <w:spacing w:before="8"/>
        <w:rPr>
          <w:rFonts w:ascii="Arial"/>
          <w:sz w:val="24"/>
        </w:rPr>
      </w:pPr>
    </w:p>
    <w:p>
      <w:pPr>
        <w:pStyle w:val="ListParagraph"/>
        <w:numPr>
          <w:ilvl w:val="0"/>
          <w:numId w:val="4"/>
        </w:numPr>
        <w:tabs>
          <w:tab w:pos="2520" w:val="left" w:leader="none"/>
        </w:tabs>
        <w:spacing w:line="232" w:lineRule="auto" w:before="0" w:after="0"/>
        <w:ind w:left="2520" w:right="1151" w:hanging="288"/>
        <w:jc w:val="left"/>
        <w:rPr>
          <w:rFonts w:ascii="Arial" w:hAnsi="Arial"/>
          <w:sz w:val="24"/>
        </w:rPr>
      </w:pPr>
      <w:r>
        <w:rPr>
          <w:rFonts w:ascii="Arial" w:hAnsi="Arial"/>
          <w:sz w:val="24"/>
        </w:rPr>
        <w:t>A</w:t>
      </w:r>
      <w:r>
        <w:rPr>
          <w:rFonts w:ascii="Arial" w:hAnsi="Arial"/>
          <w:spacing w:val="-3"/>
          <w:sz w:val="24"/>
        </w:rPr>
        <w:t> </w:t>
      </w:r>
      <w:r>
        <w:rPr>
          <w:rFonts w:ascii="Arial" w:hAnsi="Arial"/>
          <w:sz w:val="24"/>
        </w:rPr>
        <w:t>description</w:t>
      </w:r>
      <w:r>
        <w:rPr>
          <w:rFonts w:ascii="Arial" w:hAnsi="Arial"/>
          <w:spacing w:val="-3"/>
          <w:sz w:val="24"/>
        </w:rPr>
        <w:t> </w:t>
      </w:r>
      <w:r>
        <w:rPr>
          <w:rFonts w:ascii="Arial" w:hAnsi="Arial"/>
          <w:sz w:val="24"/>
        </w:rPr>
        <w:t>of</w:t>
      </w:r>
      <w:r>
        <w:rPr>
          <w:rFonts w:ascii="Arial" w:hAnsi="Arial"/>
          <w:spacing w:val="-3"/>
          <w:sz w:val="24"/>
        </w:rPr>
        <w:t> </w:t>
      </w:r>
      <w:r>
        <w:rPr>
          <w:rFonts w:ascii="Arial" w:hAnsi="Arial"/>
          <w:sz w:val="24"/>
        </w:rPr>
        <w:t>the</w:t>
      </w:r>
      <w:r>
        <w:rPr>
          <w:rFonts w:ascii="Arial" w:hAnsi="Arial"/>
          <w:spacing w:val="-3"/>
          <w:sz w:val="24"/>
        </w:rPr>
        <w:t> </w:t>
      </w:r>
      <w:r>
        <w:rPr>
          <w:rFonts w:ascii="Arial" w:hAnsi="Arial"/>
          <w:sz w:val="24"/>
        </w:rPr>
        <w:t>signs</w:t>
      </w:r>
      <w:r>
        <w:rPr>
          <w:rFonts w:ascii="Arial" w:hAnsi="Arial"/>
          <w:spacing w:val="-4"/>
          <w:sz w:val="24"/>
        </w:rPr>
        <w:t> </w:t>
      </w:r>
      <w:r>
        <w:rPr>
          <w:rFonts w:ascii="Arial" w:hAnsi="Arial"/>
          <w:sz w:val="24"/>
        </w:rPr>
        <w:t>and</w:t>
      </w:r>
      <w:r>
        <w:rPr>
          <w:rFonts w:ascii="Arial" w:hAnsi="Arial"/>
          <w:spacing w:val="-3"/>
          <w:sz w:val="24"/>
        </w:rPr>
        <w:t> </w:t>
      </w:r>
      <w:r>
        <w:rPr>
          <w:rFonts w:ascii="Arial" w:hAnsi="Arial"/>
          <w:sz w:val="24"/>
        </w:rPr>
        <w:t>symptoms</w:t>
      </w:r>
      <w:r>
        <w:rPr>
          <w:rFonts w:ascii="Arial" w:hAnsi="Arial"/>
          <w:spacing w:val="-6"/>
          <w:sz w:val="24"/>
        </w:rPr>
        <w:t> </w:t>
      </w:r>
      <w:r>
        <w:rPr>
          <w:rFonts w:ascii="Arial" w:hAnsi="Arial"/>
          <w:sz w:val="24"/>
        </w:rPr>
        <w:t>of</w:t>
      </w:r>
      <w:r>
        <w:rPr>
          <w:rFonts w:ascii="Arial" w:hAnsi="Arial"/>
          <w:spacing w:val="-6"/>
          <w:sz w:val="24"/>
        </w:rPr>
        <w:t> </w:t>
      </w:r>
      <w:r>
        <w:rPr>
          <w:rFonts w:ascii="Arial" w:hAnsi="Arial"/>
          <w:sz w:val="24"/>
        </w:rPr>
        <w:t>exposure</w:t>
      </w:r>
      <w:r>
        <w:rPr>
          <w:rFonts w:ascii="Arial" w:hAnsi="Arial"/>
          <w:spacing w:val="-5"/>
          <w:sz w:val="24"/>
        </w:rPr>
        <w:t> </w:t>
      </w:r>
      <w:r>
        <w:rPr>
          <w:rFonts w:ascii="Arial" w:hAnsi="Arial"/>
          <w:sz w:val="24"/>
        </w:rPr>
        <w:t>that</w:t>
      </w:r>
      <w:r>
        <w:rPr>
          <w:rFonts w:ascii="Arial" w:hAnsi="Arial"/>
          <w:spacing w:val="-3"/>
          <w:sz w:val="24"/>
        </w:rPr>
        <w:t> </w:t>
      </w:r>
      <w:r>
        <w:rPr>
          <w:rFonts w:ascii="Arial" w:hAnsi="Arial"/>
          <w:sz w:val="24"/>
        </w:rPr>
        <w:t>the</w:t>
      </w:r>
      <w:r>
        <w:rPr>
          <w:rFonts w:ascii="Arial" w:hAnsi="Arial"/>
          <w:spacing w:val="-3"/>
          <w:sz w:val="24"/>
        </w:rPr>
        <w:t> </w:t>
      </w:r>
      <w:r>
        <w:rPr>
          <w:rFonts w:ascii="Arial" w:hAnsi="Arial"/>
          <w:sz w:val="24"/>
        </w:rPr>
        <w:t>employee</w:t>
      </w:r>
      <w:r>
        <w:rPr>
          <w:rFonts w:ascii="Arial" w:hAnsi="Arial"/>
          <w:spacing w:val="-3"/>
          <w:sz w:val="24"/>
        </w:rPr>
        <w:t> </w:t>
      </w:r>
      <w:r>
        <w:rPr>
          <w:rFonts w:ascii="Arial" w:hAnsi="Arial"/>
          <w:sz w:val="24"/>
        </w:rPr>
        <w:t>is experiencing, if any.</w:t>
      </w:r>
    </w:p>
    <w:p>
      <w:pPr>
        <w:pStyle w:val="BodyText"/>
        <w:spacing w:before="1"/>
        <w:rPr>
          <w:rFonts w:ascii="Arial"/>
          <w:sz w:val="24"/>
        </w:rPr>
      </w:pPr>
    </w:p>
    <w:p>
      <w:pPr>
        <w:spacing w:before="0"/>
        <w:ind w:left="1656" w:right="788" w:firstLine="0"/>
        <w:jc w:val="left"/>
        <w:rPr>
          <w:rFonts w:ascii="Arial" w:hAnsi="Arial"/>
          <w:sz w:val="24"/>
        </w:rPr>
      </w:pPr>
      <w:r>
        <w:rPr>
          <w:rFonts w:ascii="Arial" w:hAnsi="Arial"/>
          <w:sz w:val="24"/>
        </w:rPr>
        <w:t>The</w:t>
      </w:r>
      <w:r>
        <w:rPr>
          <w:rFonts w:ascii="Arial" w:hAnsi="Arial"/>
          <w:spacing w:val="-2"/>
          <w:sz w:val="24"/>
        </w:rPr>
        <w:t> </w:t>
      </w:r>
      <w:r>
        <w:rPr>
          <w:rFonts w:ascii="Arial" w:hAnsi="Arial"/>
          <w:sz w:val="24"/>
        </w:rPr>
        <w:t>above</w:t>
      </w:r>
      <w:r>
        <w:rPr>
          <w:rFonts w:ascii="Arial" w:hAnsi="Arial"/>
          <w:spacing w:val="-4"/>
          <w:sz w:val="24"/>
        </w:rPr>
        <w:t> </w:t>
      </w:r>
      <w:r>
        <w:rPr>
          <w:rFonts w:ascii="Arial" w:hAnsi="Arial"/>
          <w:sz w:val="24"/>
        </w:rPr>
        <w:t>information</w:t>
      </w:r>
      <w:r>
        <w:rPr>
          <w:rFonts w:ascii="Arial" w:hAnsi="Arial"/>
          <w:spacing w:val="-4"/>
          <w:sz w:val="24"/>
        </w:rPr>
        <w:t> </w:t>
      </w:r>
      <w:r>
        <w:rPr>
          <w:rFonts w:ascii="Arial" w:hAnsi="Arial"/>
          <w:sz w:val="24"/>
        </w:rPr>
        <w:t>will</w:t>
      </w:r>
      <w:r>
        <w:rPr>
          <w:rFonts w:ascii="Arial" w:hAnsi="Arial"/>
          <w:spacing w:val="-4"/>
          <w:sz w:val="24"/>
        </w:rPr>
        <w:t> </w:t>
      </w:r>
      <w:r>
        <w:rPr>
          <w:rFonts w:ascii="Arial" w:hAnsi="Arial"/>
          <w:sz w:val="24"/>
        </w:rPr>
        <w:t>be</w:t>
      </w:r>
      <w:r>
        <w:rPr>
          <w:rFonts w:ascii="Arial" w:hAnsi="Arial"/>
          <w:spacing w:val="-2"/>
          <w:sz w:val="24"/>
        </w:rPr>
        <w:t> </w:t>
      </w:r>
      <w:r>
        <w:rPr>
          <w:rFonts w:ascii="Arial" w:hAnsi="Arial"/>
          <w:sz w:val="24"/>
        </w:rPr>
        <w:t>collected</w:t>
      </w:r>
      <w:r>
        <w:rPr>
          <w:rFonts w:ascii="Arial" w:hAnsi="Arial"/>
          <w:spacing w:val="-2"/>
          <w:sz w:val="24"/>
        </w:rPr>
        <w:t> </w:t>
      </w:r>
      <w:r>
        <w:rPr>
          <w:rFonts w:ascii="Arial" w:hAnsi="Arial"/>
          <w:sz w:val="24"/>
        </w:rPr>
        <w:t>and</w:t>
      </w:r>
      <w:r>
        <w:rPr>
          <w:rFonts w:ascii="Arial" w:hAnsi="Arial"/>
          <w:spacing w:val="-2"/>
          <w:sz w:val="24"/>
        </w:rPr>
        <w:t> </w:t>
      </w:r>
      <w:r>
        <w:rPr>
          <w:rFonts w:ascii="Arial" w:hAnsi="Arial"/>
          <w:sz w:val="24"/>
        </w:rPr>
        <w:t>transmitted</w:t>
      </w:r>
      <w:r>
        <w:rPr>
          <w:rFonts w:ascii="Arial" w:hAnsi="Arial"/>
          <w:spacing w:val="-4"/>
          <w:sz w:val="24"/>
        </w:rPr>
        <w:t> </w:t>
      </w:r>
      <w:r>
        <w:rPr>
          <w:rFonts w:ascii="Arial" w:hAnsi="Arial"/>
          <w:sz w:val="24"/>
        </w:rPr>
        <w:t>by</w:t>
      </w:r>
      <w:r>
        <w:rPr>
          <w:rFonts w:ascii="Arial" w:hAnsi="Arial"/>
          <w:spacing w:val="-3"/>
          <w:sz w:val="24"/>
        </w:rPr>
        <w:t> </w:t>
      </w:r>
      <w:r>
        <w:rPr>
          <w:rFonts w:ascii="Arial" w:hAnsi="Arial"/>
          <w:sz w:val="24"/>
        </w:rPr>
        <w:t>the</w:t>
      </w:r>
      <w:r>
        <w:rPr>
          <w:rFonts w:ascii="Arial" w:hAnsi="Arial"/>
          <w:spacing w:val="-4"/>
          <w:sz w:val="24"/>
        </w:rPr>
        <w:t> </w:t>
      </w:r>
      <w:r>
        <w:rPr>
          <w:rFonts w:ascii="Arial" w:hAnsi="Arial"/>
          <w:sz w:val="24"/>
        </w:rPr>
        <w:t>employee’s</w:t>
      </w:r>
      <w:r>
        <w:rPr>
          <w:rFonts w:ascii="Arial" w:hAnsi="Arial"/>
          <w:spacing w:val="-3"/>
          <w:sz w:val="24"/>
        </w:rPr>
        <w:t> </w:t>
      </w:r>
      <w:r>
        <w:rPr>
          <w:rFonts w:ascii="Arial" w:hAnsi="Arial"/>
          <w:sz w:val="24"/>
        </w:rPr>
        <w:t>supervisor or department and submitted to Environmental Health and Safety and the examining </w:t>
      </w:r>
      <w:r>
        <w:rPr>
          <w:rFonts w:ascii="Arial" w:hAnsi="Arial"/>
          <w:spacing w:val="-2"/>
          <w:sz w:val="24"/>
        </w:rPr>
        <w:t>physician.</w:t>
      </w:r>
    </w:p>
    <w:p>
      <w:pPr>
        <w:pStyle w:val="BodyText"/>
        <w:rPr>
          <w:rFonts w:ascii="Arial"/>
          <w:sz w:val="24"/>
        </w:rPr>
      </w:pPr>
    </w:p>
    <w:p>
      <w:pPr>
        <w:pStyle w:val="Heading2"/>
        <w:ind w:left="1656"/>
      </w:pPr>
      <w:r>
        <w:rPr/>
        <w:t>Medical</w:t>
      </w:r>
      <w:r>
        <w:rPr>
          <w:spacing w:val="-6"/>
        </w:rPr>
        <w:t> </w:t>
      </w:r>
      <w:r>
        <w:rPr/>
        <w:t>Service </w:t>
      </w:r>
      <w:r>
        <w:rPr>
          <w:spacing w:val="-2"/>
        </w:rPr>
        <w:t>Provider:</w:t>
      </w:r>
    </w:p>
    <w:p>
      <w:pPr>
        <w:pStyle w:val="BodyText"/>
        <w:rPr>
          <w:rFonts w:ascii="Arial"/>
          <w:b/>
          <w:sz w:val="24"/>
        </w:rPr>
      </w:pPr>
    </w:p>
    <w:p>
      <w:pPr>
        <w:spacing w:before="0"/>
        <w:ind w:left="1656" w:right="853" w:firstLine="0"/>
        <w:jc w:val="left"/>
        <w:rPr>
          <w:rFonts w:ascii="Arial" w:hAnsi="Arial"/>
          <w:sz w:val="24"/>
        </w:rPr>
      </w:pPr>
      <w:r>
        <w:rPr>
          <w:rFonts w:ascii="Arial" w:hAnsi="Arial"/>
          <w:sz w:val="24"/>
        </w:rPr>
        <w:t>All medical examinations and consultation shall be performed by or under the direct supervision of a licensed physician and shall be provided without cost to the employee,</w:t>
      </w:r>
      <w:r>
        <w:rPr>
          <w:rFonts w:ascii="Arial" w:hAnsi="Arial"/>
          <w:spacing w:val="-2"/>
          <w:sz w:val="24"/>
        </w:rPr>
        <w:t> </w:t>
      </w:r>
      <w:r>
        <w:rPr>
          <w:rFonts w:ascii="Arial" w:hAnsi="Arial"/>
          <w:sz w:val="24"/>
        </w:rPr>
        <w:t>without</w:t>
      </w:r>
      <w:r>
        <w:rPr>
          <w:rFonts w:ascii="Arial" w:hAnsi="Arial"/>
          <w:spacing w:val="-2"/>
          <w:sz w:val="24"/>
        </w:rPr>
        <w:t> </w:t>
      </w:r>
      <w:r>
        <w:rPr>
          <w:rFonts w:ascii="Arial" w:hAnsi="Arial"/>
          <w:sz w:val="24"/>
        </w:rPr>
        <w:t>loss</w:t>
      </w:r>
      <w:r>
        <w:rPr>
          <w:rFonts w:ascii="Arial" w:hAnsi="Arial"/>
          <w:spacing w:val="-5"/>
          <w:sz w:val="24"/>
        </w:rPr>
        <w:t> </w:t>
      </w:r>
      <w:r>
        <w:rPr>
          <w:rFonts w:ascii="Arial" w:hAnsi="Arial"/>
          <w:sz w:val="24"/>
        </w:rPr>
        <w:t>of</w:t>
      </w:r>
      <w:r>
        <w:rPr>
          <w:rFonts w:ascii="Arial" w:hAnsi="Arial"/>
          <w:spacing w:val="-2"/>
          <w:sz w:val="24"/>
        </w:rPr>
        <w:t> </w:t>
      </w:r>
      <w:r>
        <w:rPr>
          <w:rFonts w:ascii="Arial" w:hAnsi="Arial"/>
          <w:sz w:val="24"/>
        </w:rPr>
        <w:t>pay</w:t>
      </w:r>
      <w:r>
        <w:rPr>
          <w:rFonts w:ascii="Arial" w:hAnsi="Arial"/>
          <w:spacing w:val="-3"/>
          <w:sz w:val="24"/>
        </w:rPr>
        <w:t> </w:t>
      </w:r>
      <w:r>
        <w:rPr>
          <w:rFonts w:ascii="Arial" w:hAnsi="Arial"/>
          <w:sz w:val="24"/>
        </w:rPr>
        <w:t>and</w:t>
      </w:r>
      <w:r>
        <w:rPr>
          <w:rFonts w:ascii="Arial" w:hAnsi="Arial"/>
          <w:spacing w:val="-4"/>
          <w:sz w:val="24"/>
        </w:rPr>
        <w:t> </w:t>
      </w:r>
      <w:r>
        <w:rPr>
          <w:rFonts w:ascii="Arial" w:hAnsi="Arial"/>
          <w:sz w:val="24"/>
        </w:rPr>
        <w:t>at</w:t>
      </w:r>
      <w:r>
        <w:rPr>
          <w:rFonts w:ascii="Arial" w:hAnsi="Arial"/>
          <w:spacing w:val="-5"/>
          <w:sz w:val="24"/>
        </w:rPr>
        <w:t> </w:t>
      </w:r>
      <w:r>
        <w:rPr>
          <w:rFonts w:ascii="Arial" w:hAnsi="Arial"/>
          <w:sz w:val="24"/>
        </w:rPr>
        <w:t>a</w:t>
      </w:r>
      <w:r>
        <w:rPr>
          <w:rFonts w:ascii="Arial" w:hAnsi="Arial"/>
          <w:spacing w:val="-2"/>
          <w:sz w:val="24"/>
        </w:rPr>
        <w:t> </w:t>
      </w:r>
      <w:r>
        <w:rPr>
          <w:rFonts w:ascii="Arial" w:hAnsi="Arial"/>
          <w:sz w:val="24"/>
        </w:rPr>
        <w:t>reasonable</w:t>
      </w:r>
      <w:r>
        <w:rPr>
          <w:rFonts w:ascii="Arial" w:hAnsi="Arial"/>
          <w:spacing w:val="-2"/>
          <w:sz w:val="24"/>
        </w:rPr>
        <w:t> </w:t>
      </w:r>
      <w:r>
        <w:rPr>
          <w:rFonts w:ascii="Arial" w:hAnsi="Arial"/>
          <w:sz w:val="24"/>
        </w:rPr>
        <w:t>time</w:t>
      </w:r>
      <w:r>
        <w:rPr>
          <w:rFonts w:ascii="Arial" w:hAnsi="Arial"/>
          <w:spacing w:val="-4"/>
          <w:sz w:val="24"/>
        </w:rPr>
        <w:t> </w:t>
      </w:r>
      <w:r>
        <w:rPr>
          <w:rFonts w:ascii="Arial" w:hAnsi="Arial"/>
          <w:sz w:val="24"/>
        </w:rPr>
        <w:t>and</w:t>
      </w:r>
      <w:r>
        <w:rPr>
          <w:rFonts w:ascii="Arial" w:hAnsi="Arial"/>
          <w:spacing w:val="-2"/>
          <w:sz w:val="24"/>
        </w:rPr>
        <w:t> </w:t>
      </w:r>
      <w:r>
        <w:rPr>
          <w:rFonts w:ascii="Arial" w:hAnsi="Arial"/>
          <w:sz w:val="24"/>
        </w:rPr>
        <w:t>place.</w:t>
      </w:r>
      <w:r>
        <w:rPr>
          <w:rFonts w:ascii="Arial" w:hAnsi="Arial"/>
          <w:spacing w:val="-2"/>
          <w:sz w:val="24"/>
        </w:rPr>
        <w:t> </w:t>
      </w:r>
      <w:r>
        <w:rPr>
          <w:rFonts w:ascii="Arial" w:hAnsi="Arial"/>
          <w:sz w:val="24"/>
        </w:rPr>
        <w:t>The</w:t>
      </w:r>
      <w:r>
        <w:rPr>
          <w:rFonts w:ascii="Arial" w:hAnsi="Arial"/>
          <w:spacing w:val="-2"/>
          <w:sz w:val="24"/>
        </w:rPr>
        <w:t> </w:t>
      </w:r>
      <w:r>
        <w:rPr>
          <w:rFonts w:ascii="Arial" w:hAnsi="Arial"/>
          <w:sz w:val="24"/>
        </w:rPr>
        <w:t>University</w:t>
      </w:r>
      <w:r>
        <w:rPr>
          <w:rFonts w:ascii="Arial" w:hAnsi="Arial"/>
          <w:spacing w:val="-5"/>
          <w:sz w:val="24"/>
        </w:rPr>
        <w:t> </w:t>
      </w:r>
      <w:r>
        <w:rPr>
          <w:rFonts w:ascii="Arial" w:hAnsi="Arial"/>
          <w:sz w:val="24"/>
        </w:rPr>
        <w:t>of Oregon’s Office of Risk Management will coordinate those services for university </w:t>
      </w:r>
      <w:r>
        <w:rPr>
          <w:rFonts w:ascii="Arial" w:hAnsi="Arial"/>
          <w:spacing w:val="-2"/>
          <w:sz w:val="24"/>
        </w:rPr>
        <w:t>employees.</w:t>
      </w:r>
    </w:p>
    <w:p>
      <w:pPr>
        <w:pStyle w:val="BodyText"/>
        <w:rPr>
          <w:rFonts w:ascii="Arial"/>
          <w:sz w:val="24"/>
        </w:rPr>
      </w:pPr>
    </w:p>
    <w:p>
      <w:pPr>
        <w:spacing w:before="0"/>
        <w:ind w:left="1656" w:right="853" w:firstLine="0"/>
        <w:jc w:val="left"/>
        <w:rPr>
          <w:rFonts w:ascii="Arial"/>
          <w:sz w:val="24"/>
        </w:rPr>
      </w:pPr>
      <w:r>
        <w:rPr>
          <w:rFonts w:ascii="Arial"/>
          <w:sz w:val="24"/>
        </w:rPr>
        <w:t>For</w:t>
      </w:r>
      <w:r>
        <w:rPr>
          <w:rFonts w:ascii="Arial"/>
          <w:spacing w:val="-4"/>
          <w:sz w:val="24"/>
        </w:rPr>
        <w:t> </w:t>
      </w:r>
      <w:r>
        <w:rPr>
          <w:rFonts w:ascii="Arial"/>
          <w:sz w:val="24"/>
        </w:rPr>
        <w:t>problems</w:t>
      </w:r>
      <w:r>
        <w:rPr>
          <w:rFonts w:ascii="Arial"/>
          <w:spacing w:val="-3"/>
          <w:sz w:val="24"/>
        </w:rPr>
        <w:t> </w:t>
      </w:r>
      <w:r>
        <w:rPr>
          <w:rFonts w:ascii="Arial"/>
          <w:sz w:val="24"/>
        </w:rPr>
        <w:t>from</w:t>
      </w:r>
      <w:r>
        <w:rPr>
          <w:rFonts w:ascii="Arial"/>
          <w:spacing w:val="-4"/>
          <w:sz w:val="24"/>
        </w:rPr>
        <w:t> </w:t>
      </w:r>
      <w:r>
        <w:rPr>
          <w:rFonts w:ascii="Arial"/>
          <w:sz w:val="24"/>
        </w:rPr>
        <w:t>exposures,</w:t>
      </w:r>
      <w:r>
        <w:rPr>
          <w:rFonts w:ascii="Arial"/>
          <w:spacing w:val="-2"/>
          <w:sz w:val="24"/>
        </w:rPr>
        <w:t> </w:t>
      </w:r>
      <w:r>
        <w:rPr>
          <w:rFonts w:ascii="Arial"/>
          <w:sz w:val="24"/>
        </w:rPr>
        <w:t>the</w:t>
      </w:r>
      <w:r>
        <w:rPr>
          <w:rFonts w:ascii="Arial"/>
          <w:spacing w:val="-4"/>
          <w:sz w:val="24"/>
        </w:rPr>
        <w:t> </w:t>
      </w:r>
      <w:r>
        <w:rPr>
          <w:rFonts w:ascii="Arial"/>
          <w:sz w:val="24"/>
        </w:rPr>
        <w:t>employee</w:t>
      </w:r>
      <w:r>
        <w:rPr>
          <w:rFonts w:ascii="Arial"/>
          <w:spacing w:val="-4"/>
          <w:sz w:val="24"/>
        </w:rPr>
        <w:t> </w:t>
      </w:r>
      <w:r>
        <w:rPr>
          <w:rFonts w:ascii="Arial"/>
          <w:sz w:val="24"/>
        </w:rPr>
        <w:t>can</w:t>
      </w:r>
      <w:r>
        <w:rPr>
          <w:rFonts w:ascii="Arial"/>
          <w:spacing w:val="-2"/>
          <w:sz w:val="24"/>
        </w:rPr>
        <w:t> </w:t>
      </w:r>
      <w:r>
        <w:rPr>
          <w:rFonts w:ascii="Arial"/>
          <w:sz w:val="24"/>
        </w:rPr>
        <w:t>contact</w:t>
      </w:r>
      <w:r>
        <w:rPr>
          <w:rFonts w:ascii="Arial"/>
          <w:spacing w:val="-2"/>
          <w:sz w:val="24"/>
        </w:rPr>
        <w:t> </w:t>
      </w:r>
      <w:r>
        <w:rPr>
          <w:rFonts w:ascii="Arial"/>
          <w:sz w:val="24"/>
        </w:rPr>
        <w:t>a</w:t>
      </w:r>
      <w:r>
        <w:rPr>
          <w:rFonts w:ascii="Arial"/>
          <w:spacing w:val="-4"/>
          <w:sz w:val="24"/>
        </w:rPr>
        <w:t> </w:t>
      </w:r>
      <w:r>
        <w:rPr>
          <w:rFonts w:ascii="Arial"/>
          <w:sz w:val="24"/>
        </w:rPr>
        <w:t>physician</w:t>
      </w:r>
      <w:r>
        <w:rPr>
          <w:rFonts w:ascii="Arial"/>
          <w:spacing w:val="-2"/>
          <w:sz w:val="24"/>
        </w:rPr>
        <w:t> </w:t>
      </w:r>
      <w:r>
        <w:rPr>
          <w:rFonts w:ascii="Arial"/>
          <w:sz w:val="24"/>
        </w:rPr>
        <w:t>of</w:t>
      </w:r>
      <w:r>
        <w:rPr>
          <w:rFonts w:ascii="Arial"/>
          <w:spacing w:val="-5"/>
          <w:sz w:val="24"/>
        </w:rPr>
        <w:t> </w:t>
      </w:r>
      <w:r>
        <w:rPr>
          <w:rFonts w:ascii="Arial"/>
          <w:sz w:val="24"/>
        </w:rPr>
        <w:t>his/her choice, including providers at an urgent care clinic or emergency room.</w:t>
      </w:r>
    </w:p>
    <w:p>
      <w:pPr>
        <w:pStyle w:val="BodyText"/>
        <w:rPr>
          <w:rFonts w:ascii="Arial"/>
          <w:sz w:val="24"/>
        </w:rPr>
      </w:pPr>
    </w:p>
    <w:p>
      <w:pPr>
        <w:pStyle w:val="Heading3"/>
        <w:rPr>
          <w:i/>
        </w:rPr>
      </w:pPr>
      <w:r>
        <w:rPr>
          <w:i/>
        </w:rPr>
        <w:t>Written</w:t>
      </w:r>
      <w:r>
        <w:rPr>
          <w:i/>
          <w:spacing w:val="-3"/>
        </w:rPr>
        <w:t> </w:t>
      </w:r>
      <w:r>
        <w:rPr>
          <w:i/>
        </w:rPr>
        <w:t>Report</w:t>
      </w:r>
      <w:r>
        <w:rPr>
          <w:i/>
          <w:spacing w:val="-3"/>
        </w:rPr>
        <w:t> </w:t>
      </w:r>
      <w:r>
        <w:rPr>
          <w:i/>
        </w:rPr>
        <w:t>from</w:t>
      </w:r>
      <w:r>
        <w:rPr>
          <w:i/>
          <w:spacing w:val="-3"/>
        </w:rPr>
        <w:t> </w:t>
      </w:r>
      <w:r>
        <w:rPr>
          <w:i/>
        </w:rPr>
        <w:t>the</w:t>
      </w:r>
      <w:r>
        <w:rPr>
          <w:i/>
          <w:spacing w:val="-1"/>
        </w:rPr>
        <w:t> </w:t>
      </w:r>
      <w:r>
        <w:rPr>
          <w:i/>
        </w:rPr>
        <w:t>Examining</w:t>
      </w:r>
      <w:r>
        <w:rPr>
          <w:i/>
          <w:spacing w:val="-2"/>
        </w:rPr>
        <w:t> Physician:</w:t>
      </w:r>
    </w:p>
    <w:p>
      <w:pPr>
        <w:pStyle w:val="BodyText"/>
        <w:rPr>
          <w:rFonts w:ascii="Arial"/>
          <w:b/>
          <w:i/>
          <w:sz w:val="24"/>
        </w:rPr>
      </w:pPr>
    </w:p>
    <w:p>
      <w:pPr>
        <w:spacing w:before="0"/>
        <w:ind w:left="1656" w:right="853" w:firstLine="0"/>
        <w:jc w:val="left"/>
        <w:rPr>
          <w:rFonts w:ascii="Arial"/>
          <w:sz w:val="24"/>
        </w:rPr>
      </w:pPr>
      <w:r>
        <w:rPr>
          <w:rFonts w:ascii="Arial"/>
          <w:sz w:val="24"/>
        </w:rPr>
        <w:t>For</w:t>
      </w:r>
      <w:r>
        <w:rPr>
          <w:rFonts w:ascii="Arial"/>
          <w:spacing w:val="-4"/>
          <w:sz w:val="24"/>
        </w:rPr>
        <w:t> </w:t>
      </w:r>
      <w:r>
        <w:rPr>
          <w:rFonts w:ascii="Arial"/>
          <w:sz w:val="24"/>
        </w:rPr>
        <w:t>examination</w:t>
      </w:r>
      <w:r>
        <w:rPr>
          <w:rFonts w:ascii="Arial"/>
          <w:spacing w:val="-4"/>
          <w:sz w:val="24"/>
        </w:rPr>
        <w:t> </w:t>
      </w:r>
      <w:r>
        <w:rPr>
          <w:rFonts w:ascii="Arial"/>
          <w:sz w:val="24"/>
        </w:rPr>
        <w:t>or</w:t>
      </w:r>
      <w:r>
        <w:rPr>
          <w:rFonts w:ascii="Arial"/>
          <w:spacing w:val="-4"/>
          <w:sz w:val="24"/>
        </w:rPr>
        <w:t> </w:t>
      </w:r>
      <w:r>
        <w:rPr>
          <w:rFonts w:ascii="Arial"/>
          <w:sz w:val="24"/>
        </w:rPr>
        <w:t>consultation,</w:t>
      </w:r>
      <w:r>
        <w:rPr>
          <w:rFonts w:ascii="Arial"/>
          <w:spacing w:val="-2"/>
          <w:sz w:val="24"/>
        </w:rPr>
        <w:t> </w:t>
      </w:r>
      <w:r>
        <w:rPr>
          <w:rFonts w:ascii="Arial"/>
          <w:sz w:val="24"/>
        </w:rPr>
        <w:t>the</w:t>
      </w:r>
      <w:r>
        <w:rPr>
          <w:rFonts w:ascii="Arial"/>
          <w:spacing w:val="-4"/>
          <w:sz w:val="24"/>
        </w:rPr>
        <w:t> </w:t>
      </w:r>
      <w:r>
        <w:rPr>
          <w:rFonts w:ascii="Arial"/>
          <w:sz w:val="24"/>
        </w:rPr>
        <w:t>examining</w:t>
      </w:r>
      <w:r>
        <w:rPr>
          <w:rFonts w:ascii="Arial"/>
          <w:spacing w:val="-2"/>
          <w:sz w:val="24"/>
        </w:rPr>
        <w:t> </w:t>
      </w:r>
      <w:r>
        <w:rPr>
          <w:rFonts w:ascii="Arial"/>
          <w:sz w:val="24"/>
        </w:rPr>
        <w:t>physician</w:t>
      </w:r>
      <w:r>
        <w:rPr>
          <w:rFonts w:ascii="Arial"/>
          <w:spacing w:val="-3"/>
          <w:sz w:val="24"/>
        </w:rPr>
        <w:t> </w:t>
      </w:r>
      <w:r>
        <w:rPr>
          <w:rFonts w:ascii="Arial"/>
          <w:sz w:val="24"/>
        </w:rPr>
        <w:t>will</w:t>
      </w:r>
      <w:r>
        <w:rPr>
          <w:rFonts w:ascii="Arial"/>
          <w:spacing w:val="-3"/>
          <w:sz w:val="24"/>
        </w:rPr>
        <w:t> </w:t>
      </w:r>
      <w:r>
        <w:rPr>
          <w:rFonts w:ascii="Arial"/>
          <w:sz w:val="24"/>
        </w:rPr>
        <w:t>provide</w:t>
      </w:r>
      <w:r>
        <w:rPr>
          <w:rFonts w:ascii="Arial"/>
          <w:spacing w:val="-4"/>
          <w:sz w:val="24"/>
        </w:rPr>
        <w:t> </w:t>
      </w:r>
      <w:r>
        <w:rPr>
          <w:rFonts w:ascii="Arial"/>
          <w:sz w:val="24"/>
        </w:rPr>
        <w:t>a</w:t>
      </w:r>
      <w:r>
        <w:rPr>
          <w:rFonts w:ascii="Arial"/>
          <w:spacing w:val="-2"/>
          <w:sz w:val="24"/>
        </w:rPr>
        <w:t> </w:t>
      </w:r>
      <w:r>
        <w:rPr>
          <w:rFonts w:ascii="Arial"/>
          <w:sz w:val="24"/>
        </w:rPr>
        <w:t>written</w:t>
      </w:r>
      <w:r>
        <w:rPr>
          <w:rFonts w:ascii="Arial"/>
          <w:spacing w:val="-3"/>
          <w:sz w:val="24"/>
        </w:rPr>
        <w:t> </w:t>
      </w:r>
      <w:r>
        <w:rPr>
          <w:rFonts w:ascii="Arial"/>
          <w:sz w:val="24"/>
        </w:rPr>
        <w:t>report that shall include the following:</w:t>
      </w:r>
    </w:p>
    <w:p>
      <w:pPr>
        <w:pStyle w:val="BodyText"/>
        <w:rPr>
          <w:rFonts w:ascii="Arial"/>
          <w:sz w:val="24"/>
        </w:rPr>
      </w:pPr>
    </w:p>
    <w:p>
      <w:pPr>
        <w:pStyle w:val="ListParagraph"/>
        <w:numPr>
          <w:ilvl w:val="0"/>
          <w:numId w:val="4"/>
        </w:numPr>
        <w:tabs>
          <w:tab w:pos="2519" w:val="left" w:leader="none"/>
        </w:tabs>
        <w:spacing w:line="240" w:lineRule="auto" w:before="0" w:after="0"/>
        <w:ind w:left="2519" w:right="0" w:hanging="287"/>
        <w:jc w:val="left"/>
        <w:rPr>
          <w:rFonts w:ascii="Arial" w:hAnsi="Arial"/>
          <w:sz w:val="24"/>
        </w:rPr>
      </w:pPr>
      <w:r>
        <w:rPr>
          <w:rFonts w:ascii="Arial" w:hAnsi="Arial"/>
          <w:sz w:val="24"/>
        </w:rPr>
        <w:t>Any</w:t>
      </w:r>
      <w:r>
        <w:rPr>
          <w:rFonts w:ascii="Arial" w:hAnsi="Arial"/>
          <w:spacing w:val="-7"/>
          <w:sz w:val="24"/>
        </w:rPr>
        <w:t> </w:t>
      </w:r>
      <w:r>
        <w:rPr>
          <w:rFonts w:ascii="Arial" w:hAnsi="Arial"/>
          <w:sz w:val="24"/>
        </w:rPr>
        <w:t>recommendation</w:t>
      </w:r>
      <w:r>
        <w:rPr>
          <w:rFonts w:ascii="Arial" w:hAnsi="Arial"/>
          <w:spacing w:val="-3"/>
          <w:sz w:val="24"/>
        </w:rPr>
        <w:t> </w:t>
      </w:r>
      <w:r>
        <w:rPr>
          <w:rFonts w:ascii="Arial" w:hAnsi="Arial"/>
          <w:sz w:val="24"/>
        </w:rPr>
        <w:t>for</w:t>
      </w:r>
      <w:r>
        <w:rPr>
          <w:rFonts w:ascii="Arial" w:hAnsi="Arial"/>
          <w:spacing w:val="-5"/>
          <w:sz w:val="24"/>
        </w:rPr>
        <w:t> </w:t>
      </w:r>
      <w:r>
        <w:rPr>
          <w:rFonts w:ascii="Arial" w:hAnsi="Arial"/>
          <w:sz w:val="24"/>
        </w:rPr>
        <w:t>further</w:t>
      </w:r>
      <w:r>
        <w:rPr>
          <w:rFonts w:ascii="Arial" w:hAnsi="Arial"/>
          <w:spacing w:val="-5"/>
          <w:sz w:val="24"/>
        </w:rPr>
        <w:t> </w:t>
      </w:r>
      <w:r>
        <w:rPr>
          <w:rFonts w:ascii="Arial" w:hAnsi="Arial"/>
          <w:sz w:val="24"/>
        </w:rPr>
        <w:t>medical</w:t>
      </w:r>
      <w:r>
        <w:rPr>
          <w:rFonts w:ascii="Arial" w:hAnsi="Arial"/>
          <w:spacing w:val="-4"/>
          <w:sz w:val="24"/>
        </w:rPr>
        <w:t> </w:t>
      </w:r>
      <w:r>
        <w:rPr>
          <w:rFonts w:ascii="Arial" w:hAnsi="Arial"/>
          <w:sz w:val="24"/>
        </w:rPr>
        <w:t>follow-</w:t>
      </w:r>
      <w:r>
        <w:rPr>
          <w:rFonts w:ascii="Arial" w:hAnsi="Arial"/>
          <w:spacing w:val="-5"/>
          <w:sz w:val="24"/>
        </w:rPr>
        <w:t>up.</w:t>
      </w:r>
    </w:p>
    <w:p>
      <w:pPr>
        <w:pStyle w:val="ListParagraph"/>
        <w:numPr>
          <w:ilvl w:val="0"/>
          <w:numId w:val="4"/>
        </w:numPr>
        <w:tabs>
          <w:tab w:pos="2520" w:val="left" w:leader="none"/>
        </w:tabs>
        <w:spacing w:line="232" w:lineRule="auto" w:before="274" w:after="0"/>
        <w:ind w:left="2520" w:right="963" w:hanging="288"/>
        <w:jc w:val="left"/>
        <w:rPr>
          <w:rFonts w:ascii="Arial" w:hAnsi="Arial"/>
          <w:sz w:val="24"/>
        </w:rPr>
      </w:pPr>
      <w:r>
        <w:rPr>
          <w:rFonts w:ascii="Arial" w:hAnsi="Arial"/>
          <w:sz w:val="24"/>
        </w:rPr>
        <w:t>Fitness</w:t>
      </w:r>
      <w:r>
        <w:rPr>
          <w:rFonts w:ascii="Arial" w:hAnsi="Arial"/>
          <w:spacing w:val="-3"/>
          <w:sz w:val="24"/>
        </w:rPr>
        <w:t> </w:t>
      </w:r>
      <w:r>
        <w:rPr>
          <w:rFonts w:ascii="Arial" w:hAnsi="Arial"/>
          <w:sz w:val="24"/>
        </w:rPr>
        <w:t>for</w:t>
      </w:r>
      <w:r>
        <w:rPr>
          <w:rFonts w:ascii="Arial" w:hAnsi="Arial"/>
          <w:spacing w:val="-4"/>
          <w:sz w:val="24"/>
        </w:rPr>
        <w:t> </w:t>
      </w:r>
      <w:r>
        <w:rPr>
          <w:rFonts w:ascii="Arial" w:hAnsi="Arial"/>
          <w:sz w:val="24"/>
        </w:rPr>
        <w:t>work</w:t>
      </w:r>
      <w:r>
        <w:rPr>
          <w:rFonts w:ascii="Arial" w:hAnsi="Arial"/>
          <w:spacing w:val="-3"/>
          <w:sz w:val="24"/>
        </w:rPr>
        <w:t> </w:t>
      </w:r>
      <w:r>
        <w:rPr>
          <w:rFonts w:ascii="Arial" w:hAnsi="Arial"/>
          <w:sz w:val="24"/>
        </w:rPr>
        <w:t>based</w:t>
      </w:r>
      <w:r>
        <w:rPr>
          <w:rFonts w:ascii="Arial" w:hAnsi="Arial"/>
          <w:spacing w:val="-4"/>
          <w:sz w:val="24"/>
        </w:rPr>
        <w:t> </w:t>
      </w:r>
      <w:r>
        <w:rPr>
          <w:rFonts w:ascii="Arial" w:hAnsi="Arial"/>
          <w:sz w:val="24"/>
        </w:rPr>
        <w:t>upon</w:t>
      </w:r>
      <w:r>
        <w:rPr>
          <w:rFonts w:ascii="Arial" w:hAnsi="Arial"/>
          <w:spacing w:val="-2"/>
          <w:sz w:val="24"/>
        </w:rPr>
        <w:t> </w:t>
      </w:r>
      <w:r>
        <w:rPr>
          <w:rFonts w:ascii="Arial" w:hAnsi="Arial"/>
          <w:sz w:val="24"/>
        </w:rPr>
        <w:t>the</w:t>
      </w:r>
      <w:r>
        <w:rPr>
          <w:rFonts w:ascii="Arial" w:hAnsi="Arial"/>
          <w:spacing w:val="-2"/>
          <w:sz w:val="24"/>
        </w:rPr>
        <w:t> </w:t>
      </w:r>
      <w:r>
        <w:rPr>
          <w:rFonts w:ascii="Arial" w:hAnsi="Arial"/>
          <w:sz w:val="24"/>
        </w:rPr>
        <w:t>results</w:t>
      </w:r>
      <w:r>
        <w:rPr>
          <w:rFonts w:ascii="Arial" w:hAnsi="Arial"/>
          <w:spacing w:val="-3"/>
          <w:sz w:val="24"/>
        </w:rPr>
        <w:t> </w:t>
      </w:r>
      <w:r>
        <w:rPr>
          <w:rFonts w:ascii="Arial" w:hAnsi="Arial"/>
          <w:sz w:val="24"/>
        </w:rPr>
        <w:t>of</w:t>
      </w:r>
      <w:r>
        <w:rPr>
          <w:rFonts w:ascii="Arial" w:hAnsi="Arial"/>
          <w:spacing w:val="-5"/>
          <w:sz w:val="24"/>
        </w:rPr>
        <w:t> </w:t>
      </w:r>
      <w:r>
        <w:rPr>
          <w:rFonts w:ascii="Arial" w:hAnsi="Arial"/>
          <w:sz w:val="24"/>
        </w:rPr>
        <w:t>the</w:t>
      </w:r>
      <w:r>
        <w:rPr>
          <w:rFonts w:ascii="Arial" w:hAnsi="Arial"/>
          <w:spacing w:val="-4"/>
          <w:sz w:val="24"/>
        </w:rPr>
        <w:t> </w:t>
      </w:r>
      <w:r>
        <w:rPr>
          <w:rFonts w:ascii="Arial" w:hAnsi="Arial"/>
          <w:sz w:val="24"/>
        </w:rPr>
        <w:t>medical</w:t>
      </w:r>
      <w:r>
        <w:rPr>
          <w:rFonts w:ascii="Arial" w:hAnsi="Arial"/>
          <w:spacing w:val="-3"/>
          <w:sz w:val="24"/>
        </w:rPr>
        <w:t> </w:t>
      </w:r>
      <w:r>
        <w:rPr>
          <w:rFonts w:ascii="Arial" w:hAnsi="Arial"/>
          <w:sz w:val="24"/>
        </w:rPr>
        <w:t>examination</w:t>
      </w:r>
      <w:r>
        <w:rPr>
          <w:rFonts w:ascii="Arial" w:hAnsi="Arial"/>
          <w:spacing w:val="-2"/>
          <w:sz w:val="24"/>
        </w:rPr>
        <w:t> </w:t>
      </w:r>
      <w:r>
        <w:rPr>
          <w:rFonts w:ascii="Arial" w:hAnsi="Arial"/>
          <w:sz w:val="24"/>
        </w:rPr>
        <w:t>and</w:t>
      </w:r>
      <w:r>
        <w:rPr>
          <w:rFonts w:ascii="Arial" w:hAnsi="Arial"/>
          <w:spacing w:val="-2"/>
          <w:sz w:val="24"/>
        </w:rPr>
        <w:t> </w:t>
      </w:r>
      <w:r>
        <w:rPr>
          <w:rFonts w:ascii="Arial" w:hAnsi="Arial"/>
          <w:sz w:val="24"/>
        </w:rPr>
        <w:t>any associated tests.</w:t>
      </w:r>
    </w:p>
    <w:p>
      <w:pPr>
        <w:pStyle w:val="BodyText"/>
        <w:spacing w:before="3"/>
        <w:rPr>
          <w:rFonts w:ascii="Arial"/>
          <w:sz w:val="24"/>
        </w:rPr>
      </w:pPr>
    </w:p>
    <w:p>
      <w:pPr>
        <w:pStyle w:val="ListParagraph"/>
        <w:numPr>
          <w:ilvl w:val="0"/>
          <w:numId w:val="4"/>
        </w:numPr>
        <w:tabs>
          <w:tab w:pos="2520" w:val="left" w:leader="none"/>
        </w:tabs>
        <w:spacing w:line="237" w:lineRule="auto" w:before="0" w:after="0"/>
        <w:ind w:left="2520" w:right="963" w:hanging="288"/>
        <w:jc w:val="left"/>
        <w:rPr>
          <w:rFonts w:ascii="Arial" w:hAnsi="Arial"/>
          <w:sz w:val="24"/>
        </w:rPr>
      </w:pPr>
      <w:r>
        <w:rPr>
          <w:rFonts w:ascii="Arial" w:hAnsi="Arial"/>
          <w:sz w:val="24"/>
        </w:rPr>
        <w:t>Any</w:t>
      </w:r>
      <w:r>
        <w:rPr>
          <w:rFonts w:ascii="Arial" w:hAnsi="Arial"/>
          <w:spacing w:val="-5"/>
          <w:sz w:val="24"/>
        </w:rPr>
        <w:t> </w:t>
      </w:r>
      <w:r>
        <w:rPr>
          <w:rFonts w:ascii="Arial" w:hAnsi="Arial"/>
          <w:sz w:val="24"/>
        </w:rPr>
        <w:t>medical</w:t>
      </w:r>
      <w:r>
        <w:rPr>
          <w:rFonts w:ascii="Arial" w:hAnsi="Arial"/>
          <w:spacing w:val="-4"/>
          <w:sz w:val="24"/>
        </w:rPr>
        <w:t> </w:t>
      </w:r>
      <w:r>
        <w:rPr>
          <w:rFonts w:ascii="Arial" w:hAnsi="Arial"/>
          <w:sz w:val="24"/>
        </w:rPr>
        <w:t>condition</w:t>
      </w:r>
      <w:r>
        <w:rPr>
          <w:rFonts w:ascii="Arial" w:hAnsi="Arial"/>
          <w:spacing w:val="-4"/>
          <w:sz w:val="24"/>
        </w:rPr>
        <w:t> </w:t>
      </w:r>
      <w:r>
        <w:rPr>
          <w:rFonts w:ascii="Arial" w:hAnsi="Arial"/>
          <w:sz w:val="24"/>
        </w:rPr>
        <w:t>which</w:t>
      </w:r>
      <w:r>
        <w:rPr>
          <w:rFonts w:ascii="Arial" w:hAnsi="Arial"/>
          <w:spacing w:val="-3"/>
          <w:sz w:val="24"/>
        </w:rPr>
        <w:t> </w:t>
      </w:r>
      <w:r>
        <w:rPr>
          <w:rFonts w:ascii="Arial" w:hAnsi="Arial"/>
          <w:sz w:val="24"/>
        </w:rPr>
        <w:t>may</w:t>
      </w:r>
      <w:r>
        <w:rPr>
          <w:rFonts w:ascii="Arial" w:hAnsi="Arial"/>
          <w:spacing w:val="-4"/>
          <w:sz w:val="24"/>
        </w:rPr>
        <w:t> </w:t>
      </w:r>
      <w:r>
        <w:rPr>
          <w:rFonts w:ascii="Arial" w:hAnsi="Arial"/>
          <w:sz w:val="24"/>
        </w:rPr>
        <w:t>be</w:t>
      </w:r>
      <w:r>
        <w:rPr>
          <w:rFonts w:ascii="Arial" w:hAnsi="Arial"/>
          <w:spacing w:val="-3"/>
          <w:sz w:val="24"/>
        </w:rPr>
        <w:t> </w:t>
      </w:r>
      <w:r>
        <w:rPr>
          <w:rFonts w:ascii="Arial" w:hAnsi="Arial"/>
          <w:sz w:val="24"/>
        </w:rPr>
        <w:t>revealed</w:t>
      </w:r>
      <w:r>
        <w:rPr>
          <w:rFonts w:ascii="Arial" w:hAnsi="Arial"/>
          <w:spacing w:val="-4"/>
          <w:sz w:val="24"/>
        </w:rPr>
        <w:t> </w:t>
      </w:r>
      <w:r>
        <w:rPr>
          <w:rFonts w:ascii="Arial" w:hAnsi="Arial"/>
          <w:sz w:val="24"/>
        </w:rPr>
        <w:t>during</w:t>
      </w:r>
      <w:r>
        <w:rPr>
          <w:rFonts w:ascii="Arial" w:hAnsi="Arial"/>
          <w:spacing w:val="-5"/>
          <w:sz w:val="24"/>
        </w:rPr>
        <w:t> </w:t>
      </w:r>
      <w:r>
        <w:rPr>
          <w:rFonts w:ascii="Arial" w:hAnsi="Arial"/>
          <w:sz w:val="24"/>
        </w:rPr>
        <w:t>the</w:t>
      </w:r>
      <w:r>
        <w:rPr>
          <w:rFonts w:ascii="Arial" w:hAnsi="Arial"/>
          <w:spacing w:val="-4"/>
          <w:sz w:val="24"/>
        </w:rPr>
        <w:t> </w:t>
      </w:r>
      <w:r>
        <w:rPr>
          <w:rFonts w:ascii="Arial" w:hAnsi="Arial"/>
          <w:sz w:val="24"/>
        </w:rPr>
        <w:t>examination</w:t>
      </w:r>
      <w:r>
        <w:rPr>
          <w:rFonts w:ascii="Arial" w:hAnsi="Arial"/>
          <w:spacing w:val="-3"/>
          <w:sz w:val="24"/>
        </w:rPr>
        <w:t> </w:t>
      </w:r>
      <w:r>
        <w:rPr>
          <w:rFonts w:ascii="Arial" w:hAnsi="Arial"/>
          <w:sz w:val="24"/>
        </w:rPr>
        <w:t>which may place the employee at increased risk as a result of exposure to a hazardous workplace.</w:t>
      </w:r>
    </w:p>
    <w:p>
      <w:pPr>
        <w:pStyle w:val="BodyText"/>
        <w:spacing w:before="4"/>
        <w:rPr>
          <w:rFonts w:ascii="Arial"/>
          <w:sz w:val="24"/>
        </w:rPr>
      </w:pPr>
    </w:p>
    <w:p>
      <w:pPr>
        <w:pStyle w:val="ListParagraph"/>
        <w:numPr>
          <w:ilvl w:val="0"/>
          <w:numId w:val="4"/>
        </w:numPr>
        <w:tabs>
          <w:tab w:pos="2520" w:val="left" w:leader="none"/>
        </w:tabs>
        <w:spacing w:line="235" w:lineRule="auto" w:before="1" w:after="0"/>
        <w:ind w:left="2520" w:right="898" w:hanging="288"/>
        <w:jc w:val="left"/>
        <w:rPr>
          <w:rFonts w:ascii="Arial" w:hAnsi="Arial"/>
          <w:sz w:val="24"/>
        </w:rPr>
      </w:pPr>
      <w:r>
        <w:rPr>
          <w:rFonts w:ascii="Arial" w:hAnsi="Arial"/>
          <w:sz w:val="24"/>
        </w:rPr>
        <w:t>A statement that the employee has been informed by the physician of the results</w:t>
      </w:r>
      <w:r>
        <w:rPr>
          <w:rFonts w:ascii="Arial" w:hAnsi="Arial"/>
          <w:spacing w:val="-3"/>
          <w:sz w:val="24"/>
        </w:rPr>
        <w:t> </w:t>
      </w:r>
      <w:r>
        <w:rPr>
          <w:rFonts w:ascii="Arial" w:hAnsi="Arial"/>
          <w:sz w:val="24"/>
        </w:rPr>
        <w:t>of</w:t>
      </w:r>
      <w:r>
        <w:rPr>
          <w:rFonts w:ascii="Arial" w:hAnsi="Arial"/>
          <w:spacing w:val="-5"/>
          <w:sz w:val="24"/>
        </w:rPr>
        <w:t> </w:t>
      </w:r>
      <w:r>
        <w:rPr>
          <w:rFonts w:ascii="Arial" w:hAnsi="Arial"/>
          <w:sz w:val="24"/>
        </w:rPr>
        <w:t>the</w:t>
      </w:r>
      <w:r>
        <w:rPr>
          <w:rFonts w:ascii="Arial" w:hAnsi="Arial"/>
          <w:spacing w:val="-4"/>
          <w:sz w:val="24"/>
        </w:rPr>
        <w:t> </w:t>
      </w:r>
      <w:r>
        <w:rPr>
          <w:rFonts w:ascii="Arial" w:hAnsi="Arial"/>
          <w:sz w:val="24"/>
        </w:rPr>
        <w:t>consultation</w:t>
      </w:r>
      <w:r>
        <w:rPr>
          <w:rFonts w:ascii="Arial" w:hAnsi="Arial"/>
          <w:spacing w:val="-2"/>
          <w:sz w:val="24"/>
        </w:rPr>
        <w:t> </w:t>
      </w:r>
      <w:r>
        <w:rPr>
          <w:rFonts w:ascii="Arial" w:hAnsi="Arial"/>
          <w:sz w:val="24"/>
        </w:rPr>
        <w:t>or</w:t>
      </w:r>
      <w:r>
        <w:rPr>
          <w:rFonts w:ascii="Arial" w:hAnsi="Arial"/>
          <w:spacing w:val="-6"/>
          <w:sz w:val="24"/>
        </w:rPr>
        <w:t> </w:t>
      </w:r>
      <w:r>
        <w:rPr>
          <w:rFonts w:ascii="Arial" w:hAnsi="Arial"/>
          <w:sz w:val="24"/>
        </w:rPr>
        <w:t>medical</w:t>
      </w:r>
      <w:r>
        <w:rPr>
          <w:rFonts w:ascii="Arial" w:hAnsi="Arial"/>
          <w:spacing w:val="-3"/>
          <w:sz w:val="24"/>
        </w:rPr>
        <w:t> </w:t>
      </w:r>
      <w:r>
        <w:rPr>
          <w:rFonts w:ascii="Arial" w:hAnsi="Arial"/>
          <w:sz w:val="24"/>
        </w:rPr>
        <w:t>examination</w:t>
      </w:r>
      <w:r>
        <w:rPr>
          <w:rFonts w:ascii="Arial" w:hAnsi="Arial"/>
          <w:spacing w:val="-2"/>
          <w:sz w:val="24"/>
        </w:rPr>
        <w:t> </w:t>
      </w:r>
      <w:r>
        <w:rPr>
          <w:rFonts w:ascii="Arial" w:hAnsi="Arial"/>
          <w:sz w:val="24"/>
        </w:rPr>
        <w:t>and</w:t>
      </w:r>
      <w:r>
        <w:rPr>
          <w:rFonts w:ascii="Arial" w:hAnsi="Arial"/>
          <w:spacing w:val="-4"/>
          <w:sz w:val="24"/>
        </w:rPr>
        <w:t> </w:t>
      </w:r>
      <w:r>
        <w:rPr>
          <w:rFonts w:ascii="Arial" w:hAnsi="Arial"/>
          <w:sz w:val="24"/>
        </w:rPr>
        <w:t>any</w:t>
      </w:r>
      <w:r>
        <w:rPr>
          <w:rFonts w:ascii="Arial" w:hAnsi="Arial"/>
          <w:spacing w:val="-5"/>
          <w:sz w:val="24"/>
        </w:rPr>
        <w:t> </w:t>
      </w:r>
      <w:r>
        <w:rPr>
          <w:rFonts w:ascii="Arial" w:hAnsi="Arial"/>
          <w:sz w:val="24"/>
        </w:rPr>
        <w:t>medical</w:t>
      </w:r>
      <w:r>
        <w:rPr>
          <w:rFonts w:ascii="Arial" w:hAnsi="Arial"/>
          <w:spacing w:val="-3"/>
          <w:sz w:val="24"/>
        </w:rPr>
        <w:t> </w:t>
      </w:r>
      <w:r>
        <w:rPr>
          <w:rFonts w:ascii="Arial" w:hAnsi="Arial"/>
          <w:sz w:val="24"/>
        </w:rPr>
        <w:t>condition that may require further examination or treatment.</w:t>
      </w:r>
    </w:p>
    <w:p>
      <w:pPr>
        <w:pStyle w:val="BodyText"/>
        <w:spacing w:before="2"/>
        <w:rPr>
          <w:rFonts w:ascii="Arial"/>
          <w:sz w:val="24"/>
        </w:rPr>
      </w:pPr>
    </w:p>
    <w:p>
      <w:pPr>
        <w:spacing w:before="1"/>
        <w:ind w:left="1656" w:right="853" w:firstLine="0"/>
        <w:jc w:val="left"/>
        <w:rPr>
          <w:rFonts w:ascii="Arial"/>
          <w:sz w:val="24"/>
        </w:rPr>
      </w:pPr>
      <w:r>
        <w:rPr>
          <w:rFonts w:ascii="Arial"/>
          <w:sz w:val="24"/>
        </w:rPr>
        <w:t>The</w:t>
      </w:r>
      <w:r>
        <w:rPr>
          <w:rFonts w:ascii="Arial"/>
          <w:spacing w:val="-3"/>
          <w:sz w:val="24"/>
        </w:rPr>
        <w:t> </w:t>
      </w:r>
      <w:r>
        <w:rPr>
          <w:rFonts w:ascii="Arial"/>
          <w:sz w:val="24"/>
        </w:rPr>
        <w:t>written</w:t>
      </w:r>
      <w:r>
        <w:rPr>
          <w:rFonts w:ascii="Arial"/>
          <w:spacing w:val="-5"/>
          <w:sz w:val="24"/>
        </w:rPr>
        <w:t> </w:t>
      </w:r>
      <w:r>
        <w:rPr>
          <w:rFonts w:ascii="Arial"/>
          <w:sz w:val="24"/>
        </w:rPr>
        <w:t>opinion</w:t>
      </w:r>
      <w:r>
        <w:rPr>
          <w:rFonts w:ascii="Arial"/>
          <w:spacing w:val="-3"/>
          <w:sz w:val="24"/>
        </w:rPr>
        <w:t> </w:t>
      </w:r>
      <w:r>
        <w:rPr>
          <w:rFonts w:ascii="Arial"/>
          <w:sz w:val="24"/>
        </w:rPr>
        <w:t>shall</w:t>
      </w:r>
      <w:r>
        <w:rPr>
          <w:rFonts w:ascii="Arial"/>
          <w:spacing w:val="-4"/>
          <w:sz w:val="24"/>
        </w:rPr>
        <w:t> </w:t>
      </w:r>
      <w:r>
        <w:rPr>
          <w:rFonts w:ascii="Arial"/>
          <w:sz w:val="24"/>
        </w:rPr>
        <w:t>not</w:t>
      </w:r>
      <w:r>
        <w:rPr>
          <w:rFonts w:ascii="Arial"/>
          <w:spacing w:val="-3"/>
          <w:sz w:val="24"/>
        </w:rPr>
        <w:t> </w:t>
      </w:r>
      <w:r>
        <w:rPr>
          <w:rFonts w:ascii="Arial"/>
          <w:sz w:val="24"/>
        </w:rPr>
        <w:t>reveal</w:t>
      </w:r>
      <w:r>
        <w:rPr>
          <w:rFonts w:ascii="Arial"/>
          <w:spacing w:val="-4"/>
          <w:sz w:val="24"/>
        </w:rPr>
        <w:t> </w:t>
      </w:r>
      <w:r>
        <w:rPr>
          <w:rFonts w:ascii="Arial"/>
          <w:sz w:val="24"/>
        </w:rPr>
        <w:t>specific</w:t>
      </w:r>
      <w:r>
        <w:rPr>
          <w:rFonts w:ascii="Arial"/>
          <w:spacing w:val="-4"/>
          <w:sz w:val="24"/>
        </w:rPr>
        <w:t> </w:t>
      </w:r>
      <w:r>
        <w:rPr>
          <w:rFonts w:ascii="Arial"/>
          <w:sz w:val="24"/>
        </w:rPr>
        <w:t>findings</w:t>
      </w:r>
      <w:r>
        <w:rPr>
          <w:rFonts w:ascii="Arial"/>
          <w:spacing w:val="-5"/>
          <w:sz w:val="24"/>
        </w:rPr>
        <w:t> </w:t>
      </w:r>
      <w:r>
        <w:rPr>
          <w:rFonts w:ascii="Arial"/>
          <w:sz w:val="24"/>
        </w:rPr>
        <w:t>or</w:t>
      </w:r>
      <w:r>
        <w:rPr>
          <w:rFonts w:ascii="Arial"/>
          <w:spacing w:val="-5"/>
          <w:sz w:val="24"/>
        </w:rPr>
        <w:t> </w:t>
      </w:r>
      <w:r>
        <w:rPr>
          <w:rFonts w:ascii="Arial"/>
          <w:sz w:val="24"/>
        </w:rPr>
        <w:t>diagnoses</w:t>
      </w:r>
      <w:r>
        <w:rPr>
          <w:rFonts w:ascii="Arial"/>
          <w:spacing w:val="-4"/>
          <w:sz w:val="24"/>
        </w:rPr>
        <w:t> </w:t>
      </w:r>
      <w:r>
        <w:rPr>
          <w:rFonts w:ascii="Arial"/>
          <w:sz w:val="24"/>
        </w:rPr>
        <w:t>unrelated</w:t>
      </w:r>
      <w:r>
        <w:rPr>
          <w:rFonts w:ascii="Arial"/>
          <w:spacing w:val="-3"/>
          <w:sz w:val="24"/>
        </w:rPr>
        <w:t> </w:t>
      </w:r>
      <w:r>
        <w:rPr>
          <w:rFonts w:ascii="Arial"/>
          <w:sz w:val="24"/>
        </w:rPr>
        <w:t>to occupational exposure.</w:t>
      </w:r>
    </w:p>
    <w:p>
      <w:pPr>
        <w:spacing w:after="0"/>
        <w:jc w:val="left"/>
        <w:rPr>
          <w:rFonts w:ascii="Arial"/>
          <w:sz w:val="24"/>
        </w:rPr>
        <w:sectPr>
          <w:pgSz w:w="12240" w:h="15840"/>
          <w:pgMar w:header="0" w:footer="1023" w:top="840" w:bottom="1240" w:left="360" w:right="360"/>
        </w:sectPr>
      </w:pPr>
    </w:p>
    <w:p>
      <w:pPr>
        <w:pStyle w:val="Heading1"/>
        <w:rPr>
          <w:u w:val="none"/>
        </w:rPr>
      </w:pPr>
      <w:r>
        <w:rPr>
          <w:u w:val="single"/>
        </w:rPr>
        <w:t>Particularly</w:t>
      </w:r>
      <w:r>
        <w:rPr>
          <w:spacing w:val="-9"/>
          <w:u w:val="single"/>
        </w:rPr>
        <w:t> </w:t>
      </w:r>
      <w:r>
        <w:rPr>
          <w:u w:val="single"/>
        </w:rPr>
        <w:t>Hazardous</w:t>
      </w:r>
      <w:r>
        <w:rPr>
          <w:spacing w:val="-7"/>
          <w:u w:val="single"/>
        </w:rPr>
        <w:t> </w:t>
      </w:r>
      <w:r>
        <w:rPr>
          <w:spacing w:val="-2"/>
          <w:u w:val="single"/>
        </w:rPr>
        <w:t>Substances</w:t>
      </w:r>
    </w:p>
    <w:p>
      <w:pPr>
        <w:pStyle w:val="BodyText"/>
        <w:spacing w:before="1"/>
        <w:rPr>
          <w:rFonts w:ascii="Arial"/>
          <w:b/>
          <w:sz w:val="24"/>
        </w:rPr>
      </w:pPr>
    </w:p>
    <w:p>
      <w:pPr>
        <w:pStyle w:val="Heading3"/>
        <w:rPr>
          <w:i/>
        </w:rPr>
      </w:pPr>
      <w:r>
        <w:rPr>
          <w:i/>
        </w:rPr>
        <w:t>Protective</w:t>
      </w:r>
      <w:r>
        <w:rPr>
          <w:i/>
          <w:spacing w:val="-4"/>
        </w:rPr>
        <w:t> </w:t>
      </w:r>
      <w:r>
        <w:rPr>
          <w:i/>
          <w:spacing w:val="-2"/>
        </w:rPr>
        <w:t>Provisions:</w:t>
      </w:r>
    </w:p>
    <w:p>
      <w:pPr>
        <w:pStyle w:val="BodyText"/>
        <w:rPr>
          <w:rFonts w:ascii="Arial"/>
          <w:b/>
          <w:i/>
          <w:sz w:val="24"/>
        </w:rPr>
      </w:pPr>
    </w:p>
    <w:p>
      <w:pPr>
        <w:spacing w:before="0"/>
        <w:ind w:left="1655" w:right="853" w:firstLine="0"/>
        <w:jc w:val="left"/>
        <w:rPr>
          <w:rFonts w:ascii="Arial" w:hAnsi="Arial"/>
          <w:sz w:val="24"/>
        </w:rPr>
      </w:pPr>
      <w:r>
        <w:rPr>
          <w:rFonts w:ascii="Arial" w:hAnsi="Arial"/>
          <w:sz w:val="24"/>
        </w:rPr>
        <w:t>Laboratory supervisors are responsible for assuring that laboratory procedures involving particularly hazardous chemicals have been evaluated for the level of employee protection required. It is important to understand that the OR-OSHA permissible</w:t>
      </w:r>
      <w:r>
        <w:rPr>
          <w:rFonts w:ascii="Arial" w:hAnsi="Arial"/>
          <w:spacing w:val="-5"/>
          <w:sz w:val="24"/>
        </w:rPr>
        <w:t> </w:t>
      </w:r>
      <w:r>
        <w:rPr>
          <w:rFonts w:ascii="Arial" w:hAnsi="Arial"/>
          <w:sz w:val="24"/>
        </w:rPr>
        <w:t>exposure</w:t>
      </w:r>
      <w:r>
        <w:rPr>
          <w:rFonts w:ascii="Arial" w:hAnsi="Arial"/>
          <w:spacing w:val="-3"/>
          <w:sz w:val="24"/>
        </w:rPr>
        <w:t> </w:t>
      </w:r>
      <w:r>
        <w:rPr>
          <w:rFonts w:ascii="Arial" w:hAnsi="Arial"/>
          <w:sz w:val="24"/>
        </w:rPr>
        <w:t>limits</w:t>
      </w:r>
      <w:r>
        <w:rPr>
          <w:rFonts w:ascii="Arial" w:hAnsi="Arial"/>
          <w:spacing w:val="-4"/>
          <w:sz w:val="24"/>
        </w:rPr>
        <w:t> </w:t>
      </w:r>
      <w:r>
        <w:rPr>
          <w:rFonts w:ascii="Arial" w:hAnsi="Arial"/>
          <w:sz w:val="24"/>
        </w:rPr>
        <w:t>(PELs)</w:t>
      </w:r>
      <w:r>
        <w:rPr>
          <w:rFonts w:ascii="Arial" w:hAnsi="Arial"/>
          <w:spacing w:val="-5"/>
          <w:sz w:val="24"/>
        </w:rPr>
        <w:t> </w:t>
      </w:r>
      <w:r>
        <w:rPr>
          <w:rFonts w:ascii="Arial" w:hAnsi="Arial"/>
          <w:sz w:val="24"/>
        </w:rPr>
        <w:t>and</w:t>
      </w:r>
      <w:r>
        <w:rPr>
          <w:rFonts w:ascii="Arial" w:hAnsi="Arial"/>
          <w:spacing w:val="-3"/>
          <w:sz w:val="24"/>
        </w:rPr>
        <w:t> </w:t>
      </w:r>
      <w:r>
        <w:rPr>
          <w:rFonts w:ascii="Arial" w:hAnsi="Arial"/>
          <w:sz w:val="24"/>
        </w:rPr>
        <w:t>substance-specific</w:t>
      </w:r>
      <w:r>
        <w:rPr>
          <w:rFonts w:ascii="Arial" w:hAnsi="Arial"/>
          <w:spacing w:val="-4"/>
          <w:sz w:val="24"/>
        </w:rPr>
        <w:t> </w:t>
      </w:r>
      <w:r>
        <w:rPr>
          <w:rFonts w:ascii="Arial" w:hAnsi="Arial"/>
          <w:sz w:val="24"/>
        </w:rPr>
        <w:t>standards</w:t>
      </w:r>
      <w:r>
        <w:rPr>
          <w:rFonts w:ascii="Arial" w:hAnsi="Arial"/>
          <w:spacing w:val="-4"/>
          <w:sz w:val="24"/>
        </w:rPr>
        <w:t> </w:t>
      </w:r>
      <w:r>
        <w:rPr>
          <w:rFonts w:ascii="Arial" w:hAnsi="Arial"/>
          <w:sz w:val="24"/>
        </w:rPr>
        <w:t>do</w:t>
      </w:r>
      <w:r>
        <w:rPr>
          <w:rFonts w:ascii="Arial" w:hAnsi="Arial"/>
          <w:spacing w:val="-5"/>
          <w:sz w:val="24"/>
        </w:rPr>
        <w:t> </w:t>
      </w:r>
      <w:r>
        <w:rPr>
          <w:rFonts w:ascii="Arial" w:hAnsi="Arial"/>
          <w:sz w:val="24"/>
        </w:rPr>
        <w:t>not</w:t>
      </w:r>
      <w:r>
        <w:rPr>
          <w:rFonts w:ascii="Arial" w:hAnsi="Arial"/>
          <w:spacing w:val="-3"/>
          <w:sz w:val="24"/>
        </w:rPr>
        <w:t> </w:t>
      </w:r>
      <w:r>
        <w:rPr>
          <w:rFonts w:ascii="Arial" w:hAnsi="Arial"/>
          <w:sz w:val="24"/>
        </w:rPr>
        <w:t>include all hazardous chemicals. It is the laboratory supervisor’s responsibility under the Laboratory Standard and the "general duty" clause to apply scientific knowledge in safeguarding workers against risks, even though there may be no specifically applicable OR-OSHA standard.</w:t>
      </w:r>
    </w:p>
    <w:p>
      <w:pPr>
        <w:pStyle w:val="BodyText"/>
        <w:rPr>
          <w:rFonts w:ascii="Arial"/>
          <w:sz w:val="24"/>
        </w:rPr>
      </w:pPr>
    </w:p>
    <w:p>
      <w:pPr>
        <w:pStyle w:val="Heading3"/>
        <w:rPr>
          <w:i/>
        </w:rPr>
      </w:pPr>
      <w:r>
        <w:rPr>
          <w:i/>
        </w:rPr>
        <w:t>When</w:t>
      </w:r>
      <w:r>
        <w:rPr>
          <w:i/>
          <w:spacing w:val="-3"/>
        </w:rPr>
        <w:t> </w:t>
      </w:r>
      <w:r>
        <w:rPr>
          <w:i/>
        </w:rPr>
        <w:t>Additional</w:t>
      </w:r>
      <w:r>
        <w:rPr>
          <w:i/>
          <w:spacing w:val="-3"/>
        </w:rPr>
        <w:t> </w:t>
      </w:r>
      <w:r>
        <w:rPr>
          <w:i/>
        </w:rPr>
        <w:t>Protection</w:t>
      </w:r>
      <w:r>
        <w:rPr>
          <w:i/>
          <w:spacing w:val="-3"/>
        </w:rPr>
        <w:t> </w:t>
      </w:r>
      <w:r>
        <w:rPr>
          <w:i/>
        </w:rPr>
        <w:t>is</w:t>
      </w:r>
      <w:r>
        <w:rPr>
          <w:i/>
          <w:spacing w:val="-3"/>
        </w:rPr>
        <w:t> </w:t>
      </w:r>
      <w:r>
        <w:rPr>
          <w:i/>
          <w:spacing w:val="-2"/>
        </w:rPr>
        <w:t>Needed:</w:t>
      </w:r>
    </w:p>
    <w:p>
      <w:pPr>
        <w:pStyle w:val="BodyText"/>
        <w:rPr>
          <w:rFonts w:ascii="Arial"/>
          <w:b/>
          <w:i/>
          <w:sz w:val="24"/>
        </w:rPr>
      </w:pPr>
    </w:p>
    <w:p>
      <w:pPr>
        <w:spacing w:before="0"/>
        <w:ind w:left="1656" w:right="903" w:firstLine="0"/>
        <w:jc w:val="left"/>
        <w:rPr>
          <w:rFonts w:ascii="Arial"/>
          <w:sz w:val="24"/>
        </w:rPr>
      </w:pPr>
      <w:r>
        <w:rPr>
          <w:rFonts w:ascii="Arial"/>
          <w:sz w:val="24"/>
        </w:rPr>
        <w:t>Additional employee protection will be considered for work with particularly hazardous</w:t>
      </w:r>
      <w:r>
        <w:rPr>
          <w:rFonts w:ascii="Arial"/>
          <w:spacing w:val="-5"/>
          <w:sz w:val="24"/>
        </w:rPr>
        <w:t> </w:t>
      </w:r>
      <w:r>
        <w:rPr>
          <w:rFonts w:ascii="Arial"/>
          <w:sz w:val="24"/>
        </w:rPr>
        <w:t>substances.</w:t>
      </w:r>
      <w:r>
        <w:rPr>
          <w:rFonts w:ascii="Arial"/>
          <w:spacing w:val="-4"/>
          <w:sz w:val="24"/>
        </w:rPr>
        <w:t> </w:t>
      </w:r>
      <w:r>
        <w:rPr>
          <w:rFonts w:ascii="Arial"/>
          <w:sz w:val="24"/>
        </w:rPr>
        <w:t>These</w:t>
      </w:r>
      <w:r>
        <w:rPr>
          <w:rFonts w:ascii="Arial"/>
          <w:spacing w:val="-6"/>
          <w:sz w:val="24"/>
        </w:rPr>
        <w:t> </w:t>
      </w:r>
      <w:r>
        <w:rPr>
          <w:rFonts w:ascii="Arial"/>
          <w:sz w:val="24"/>
        </w:rPr>
        <w:t>include</w:t>
      </w:r>
      <w:r>
        <w:rPr>
          <w:rFonts w:ascii="Arial"/>
          <w:spacing w:val="-4"/>
          <w:sz w:val="24"/>
        </w:rPr>
        <w:t> </w:t>
      </w:r>
      <w:r>
        <w:rPr>
          <w:rFonts w:ascii="Arial"/>
          <w:sz w:val="24"/>
        </w:rPr>
        <w:t>select</w:t>
      </w:r>
      <w:r>
        <w:rPr>
          <w:rFonts w:ascii="Arial"/>
          <w:spacing w:val="-7"/>
          <w:sz w:val="24"/>
        </w:rPr>
        <w:t> </w:t>
      </w:r>
      <w:r>
        <w:rPr>
          <w:rFonts w:ascii="Arial"/>
          <w:sz w:val="24"/>
        </w:rPr>
        <w:t>carcinogens,</w:t>
      </w:r>
      <w:r>
        <w:rPr>
          <w:rFonts w:ascii="Arial"/>
          <w:spacing w:val="-4"/>
          <w:sz w:val="24"/>
        </w:rPr>
        <w:t> </w:t>
      </w:r>
      <w:r>
        <w:rPr>
          <w:rFonts w:ascii="Arial"/>
          <w:sz w:val="24"/>
        </w:rPr>
        <w:t>reproductive</w:t>
      </w:r>
      <w:r>
        <w:rPr>
          <w:rFonts w:ascii="Arial"/>
          <w:spacing w:val="-4"/>
          <w:sz w:val="24"/>
        </w:rPr>
        <w:t> </w:t>
      </w:r>
      <w:r>
        <w:rPr>
          <w:rFonts w:ascii="Arial"/>
          <w:sz w:val="24"/>
        </w:rPr>
        <w:t>toxins,</w:t>
      </w:r>
      <w:r>
        <w:rPr>
          <w:rFonts w:ascii="Arial"/>
          <w:spacing w:val="-7"/>
          <w:sz w:val="24"/>
        </w:rPr>
        <w:t> </w:t>
      </w:r>
      <w:r>
        <w:rPr>
          <w:rFonts w:ascii="Arial"/>
          <w:sz w:val="24"/>
        </w:rPr>
        <w:t>and substances that have a high degree of acute toxicity (see Appendix B with link to </w:t>
      </w:r>
      <w:r>
        <w:rPr>
          <w:rFonts w:ascii="Arial"/>
          <w:spacing w:val="-2"/>
          <w:sz w:val="24"/>
        </w:rPr>
        <w:t>materials).</w:t>
      </w:r>
    </w:p>
    <w:p>
      <w:pPr>
        <w:pStyle w:val="BodyText"/>
        <w:rPr>
          <w:rFonts w:ascii="Arial"/>
          <w:sz w:val="24"/>
        </w:rPr>
      </w:pPr>
    </w:p>
    <w:p>
      <w:pPr>
        <w:spacing w:before="0"/>
        <w:ind w:left="1656" w:right="788" w:firstLine="0"/>
        <w:jc w:val="left"/>
        <w:rPr>
          <w:rFonts w:ascii="Arial"/>
          <w:sz w:val="24"/>
        </w:rPr>
      </w:pPr>
      <w:r>
        <w:rPr>
          <w:rFonts w:ascii="Arial"/>
          <w:sz w:val="24"/>
        </w:rPr>
        <w:t>Before</w:t>
      </w:r>
      <w:r>
        <w:rPr>
          <w:rFonts w:ascii="Arial"/>
          <w:spacing w:val="-4"/>
          <w:sz w:val="24"/>
        </w:rPr>
        <w:t> </w:t>
      </w:r>
      <w:r>
        <w:rPr>
          <w:rFonts w:ascii="Arial"/>
          <w:sz w:val="24"/>
        </w:rPr>
        <w:t>working</w:t>
      </w:r>
      <w:r>
        <w:rPr>
          <w:rFonts w:ascii="Arial"/>
          <w:spacing w:val="-2"/>
          <w:sz w:val="24"/>
        </w:rPr>
        <w:t> </w:t>
      </w:r>
      <w:r>
        <w:rPr>
          <w:rFonts w:ascii="Arial"/>
          <w:sz w:val="24"/>
        </w:rPr>
        <w:t>with</w:t>
      </w:r>
      <w:r>
        <w:rPr>
          <w:rFonts w:ascii="Arial"/>
          <w:spacing w:val="-4"/>
          <w:sz w:val="24"/>
        </w:rPr>
        <w:t> </w:t>
      </w:r>
      <w:r>
        <w:rPr>
          <w:rFonts w:ascii="Arial"/>
          <w:sz w:val="24"/>
        </w:rPr>
        <w:t>a</w:t>
      </w:r>
      <w:r>
        <w:rPr>
          <w:rFonts w:ascii="Arial"/>
          <w:spacing w:val="-4"/>
          <w:sz w:val="24"/>
        </w:rPr>
        <w:t> </w:t>
      </w:r>
      <w:r>
        <w:rPr>
          <w:rFonts w:ascii="Arial"/>
          <w:sz w:val="24"/>
        </w:rPr>
        <w:t>particularly</w:t>
      </w:r>
      <w:r>
        <w:rPr>
          <w:rFonts w:ascii="Arial"/>
          <w:spacing w:val="-3"/>
          <w:sz w:val="24"/>
        </w:rPr>
        <w:t> </w:t>
      </w:r>
      <w:r>
        <w:rPr>
          <w:rFonts w:ascii="Arial"/>
          <w:sz w:val="24"/>
        </w:rPr>
        <w:t>hazardous</w:t>
      </w:r>
      <w:r>
        <w:rPr>
          <w:rFonts w:ascii="Arial"/>
          <w:spacing w:val="-5"/>
          <w:sz w:val="24"/>
        </w:rPr>
        <w:t> </w:t>
      </w:r>
      <w:r>
        <w:rPr>
          <w:rFonts w:ascii="Arial"/>
          <w:sz w:val="24"/>
        </w:rPr>
        <w:t>substance</w:t>
      </w:r>
      <w:r>
        <w:rPr>
          <w:rFonts w:ascii="Arial"/>
          <w:spacing w:val="-5"/>
          <w:sz w:val="24"/>
        </w:rPr>
        <w:t> </w:t>
      </w:r>
      <w:r>
        <w:rPr>
          <w:rFonts w:ascii="Arial"/>
          <w:sz w:val="24"/>
        </w:rPr>
        <w:t>or</w:t>
      </w:r>
      <w:r>
        <w:rPr>
          <w:rFonts w:ascii="Arial"/>
          <w:spacing w:val="-4"/>
          <w:sz w:val="24"/>
        </w:rPr>
        <w:t> </w:t>
      </w:r>
      <w:r>
        <w:rPr>
          <w:rFonts w:ascii="Arial"/>
          <w:sz w:val="24"/>
        </w:rPr>
        <w:t>with</w:t>
      </w:r>
      <w:r>
        <w:rPr>
          <w:rFonts w:ascii="Arial"/>
          <w:spacing w:val="-4"/>
          <w:sz w:val="24"/>
        </w:rPr>
        <w:t> </w:t>
      </w:r>
      <w:r>
        <w:rPr>
          <w:rFonts w:ascii="Arial"/>
          <w:sz w:val="24"/>
        </w:rPr>
        <w:t>materials</w:t>
      </w:r>
      <w:r>
        <w:rPr>
          <w:rFonts w:ascii="Arial"/>
          <w:spacing w:val="-3"/>
          <w:sz w:val="24"/>
        </w:rPr>
        <w:t> </w:t>
      </w:r>
      <w:r>
        <w:rPr>
          <w:rFonts w:ascii="Arial"/>
          <w:sz w:val="24"/>
        </w:rPr>
        <w:t>approaching 25% of lower explosion limit, consideration should be given to the need for inclusion of the following special provisions:</w:t>
      </w:r>
    </w:p>
    <w:p>
      <w:pPr>
        <w:pStyle w:val="BodyText"/>
        <w:rPr>
          <w:rFonts w:ascii="Arial"/>
          <w:sz w:val="24"/>
        </w:rPr>
      </w:pPr>
    </w:p>
    <w:p>
      <w:pPr>
        <w:pStyle w:val="ListParagraph"/>
        <w:numPr>
          <w:ilvl w:val="0"/>
          <w:numId w:val="4"/>
        </w:numPr>
        <w:tabs>
          <w:tab w:pos="2519" w:val="left" w:leader="none"/>
        </w:tabs>
        <w:spacing w:line="314" w:lineRule="exact" w:before="0" w:after="0"/>
        <w:ind w:left="2519" w:right="0" w:hanging="287"/>
        <w:jc w:val="left"/>
        <w:rPr>
          <w:rFonts w:ascii="Arial" w:hAnsi="Arial"/>
          <w:sz w:val="24"/>
        </w:rPr>
      </w:pPr>
      <w:r>
        <w:rPr>
          <w:rFonts w:ascii="Arial" w:hAnsi="Arial"/>
          <w:sz w:val="24"/>
        </w:rPr>
        <w:t>Establishment</w:t>
      </w:r>
      <w:r>
        <w:rPr>
          <w:rFonts w:ascii="Arial" w:hAnsi="Arial"/>
          <w:spacing w:val="-2"/>
          <w:sz w:val="24"/>
        </w:rPr>
        <w:t> </w:t>
      </w:r>
      <w:r>
        <w:rPr>
          <w:rFonts w:ascii="Arial" w:hAnsi="Arial"/>
          <w:sz w:val="24"/>
        </w:rPr>
        <w:t>of</w:t>
      </w:r>
      <w:r>
        <w:rPr>
          <w:rFonts w:ascii="Arial" w:hAnsi="Arial"/>
          <w:spacing w:val="-1"/>
          <w:sz w:val="24"/>
        </w:rPr>
        <w:t> </w:t>
      </w:r>
      <w:r>
        <w:rPr>
          <w:rFonts w:ascii="Arial" w:hAnsi="Arial"/>
          <w:sz w:val="24"/>
        </w:rPr>
        <w:t>a</w:t>
      </w:r>
      <w:r>
        <w:rPr>
          <w:rFonts w:ascii="Arial" w:hAnsi="Arial"/>
          <w:spacing w:val="-3"/>
          <w:sz w:val="24"/>
        </w:rPr>
        <w:t> </w:t>
      </w:r>
      <w:r>
        <w:rPr>
          <w:rFonts w:ascii="Arial" w:hAnsi="Arial"/>
          <w:sz w:val="24"/>
        </w:rPr>
        <w:t>designated</w:t>
      </w:r>
      <w:r>
        <w:rPr>
          <w:rFonts w:ascii="Arial" w:hAnsi="Arial"/>
          <w:spacing w:val="-1"/>
          <w:sz w:val="24"/>
        </w:rPr>
        <w:t> </w:t>
      </w:r>
      <w:r>
        <w:rPr>
          <w:rFonts w:ascii="Arial" w:hAnsi="Arial"/>
          <w:spacing w:val="-2"/>
          <w:sz w:val="24"/>
        </w:rPr>
        <w:t>area.</w:t>
      </w:r>
    </w:p>
    <w:p>
      <w:pPr>
        <w:pStyle w:val="ListParagraph"/>
        <w:numPr>
          <w:ilvl w:val="0"/>
          <w:numId w:val="4"/>
        </w:numPr>
        <w:tabs>
          <w:tab w:pos="2519" w:val="left" w:leader="none"/>
        </w:tabs>
        <w:spacing w:line="310" w:lineRule="exact" w:before="0" w:after="0"/>
        <w:ind w:left="2519" w:right="0" w:hanging="287"/>
        <w:jc w:val="left"/>
        <w:rPr>
          <w:rFonts w:ascii="Arial" w:hAnsi="Arial"/>
          <w:sz w:val="24"/>
        </w:rPr>
      </w:pPr>
      <w:r>
        <w:rPr>
          <w:rFonts w:ascii="Arial" w:hAnsi="Arial"/>
          <w:sz w:val="24"/>
        </w:rPr>
        <w:t>Use</w:t>
      </w:r>
      <w:r>
        <w:rPr>
          <w:rFonts w:ascii="Arial" w:hAnsi="Arial"/>
          <w:spacing w:val="-1"/>
          <w:sz w:val="24"/>
        </w:rPr>
        <w:t> </w:t>
      </w:r>
      <w:r>
        <w:rPr>
          <w:rFonts w:ascii="Arial" w:hAnsi="Arial"/>
          <w:sz w:val="24"/>
        </w:rPr>
        <w:t>of containment</w:t>
      </w:r>
      <w:r>
        <w:rPr>
          <w:rFonts w:ascii="Arial" w:hAnsi="Arial"/>
          <w:spacing w:val="-4"/>
          <w:sz w:val="24"/>
        </w:rPr>
        <w:t> </w:t>
      </w:r>
      <w:r>
        <w:rPr>
          <w:rFonts w:ascii="Arial" w:hAnsi="Arial"/>
          <w:sz w:val="24"/>
        </w:rPr>
        <w:t>devices</w:t>
      </w:r>
      <w:r>
        <w:rPr>
          <w:rFonts w:ascii="Arial" w:hAnsi="Arial"/>
          <w:spacing w:val="-1"/>
          <w:sz w:val="24"/>
        </w:rPr>
        <w:t> </w:t>
      </w:r>
      <w:r>
        <w:rPr>
          <w:rFonts w:ascii="Arial" w:hAnsi="Arial"/>
          <w:sz w:val="24"/>
        </w:rPr>
        <w:t>such</w:t>
      </w:r>
      <w:r>
        <w:rPr>
          <w:rFonts w:ascii="Arial" w:hAnsi="Arial"/>
          <w:spacing w:val="-3"/>
          <w:sz w:val="24"/>
        </w:rPr>
        <w:t> </w:t>
      </w:r>
      <w:r>
        <w:rPr>
          <w:rFonts w:ascii="Arial" w:hAnsi="Arial"/>
          <w:sz w:val="24"/>
        </w:rPr>
        <w:t>as</w:t>
      </w:r>
      <w:r>
        <w:rPr>
          <w:rFonts w:ascii="Arial" w:hAnsi="Arial"/>
          <w:spacing w:val="-1"/>
          <w:sz w:val="24"/>
        </w:rPr>
        <w:t> </w:t>
      </w:r>
      <w:r>
        <w:rPr>
          <w:rFonts w:ascii="Arial" w:hAnsi="Arial"/>
          <w:sz w:val="24"/>
        </w:rPr>
        <w:t>fume hoods</w:t>
      </w:r>
      <w:r>
        <w:rPr>
          <w:rFonts w:ascii="Arial" w:hAnsi="Arial"/>
          <w:spacing w:val="-2"/>
          <w:sz w:val="24"/>
        </w:rPr>
        <w:t> </w:t>
      </w:r>
      <w:r>
        <w:rPr>
          <w:rFonts w:ascii="Arial" w:hAnsi="Arial"/>
          <w:sz w:val="24"/>
        </w:rPr>
        <w:t>or</w:t>
      </w:r>
      <w:r>
        <w:rPr>
          <w:rFonts w:ascii="Arial" w:hAnsi="Arial"/>
          <w:spacing w:val="-4"/>
          <w:sz w:val="24"/>
        </w:rPr>
        <w:t> </w:t>
      </w:r>
      <w:r>
        <w:rPr>
          <w:rFonts w:ascii="Arial" w:hAnsi="Arial"/>
          <w:sz w:val="24"/>
        </w:rPr>
        <w:t>glove</w:t>
      </w:r>
      <w:r>
        <w:rPr>
          <w:rFonts w:ascii="Arial" w:hAnsi="Arial"/>
          <w:spacing w:val="-2"/>
          <w:sz w:val="24"/>
        </w:rPr>
        <w:t> boxes.</w:t>
      </w:r>
    </w:p>
    <w:p>
      <w:pPr>
        <w:pStyle w:val="ListParagraph"/>
        <w:numPr>
          <w:ilvl w:val="0"/>
          <w:numId w:val="4"/>
        </w:numPr>
        <w:tabs>
          <w:tab w:pos="2519" w:val="left" w:leader="none"/>
        </w:tabs>
        <w:spacing w:line="311" w:lineRule="exact" w:before="0" w:after="0"/>
        <w:ind w:left="2519" w:right="0" w:hanging="287"/>
        <w:jc w:val="left"/>
        <w:rPr>
          <w:rFonts w:ascii="Arial" w:hAnsi="Arial"/>
          <w:sz w:val="24"/>
        </w:rPr>
      </w:pPr>
      <w:r>
        <w:rPr>
          <w:rFonts w:ascii="Arial" w:hAnsi="Arial"/>
          <w:sz w:val="24"/>
        </w:rPr>
        <w:t>Written</w:t>
      </w:r>
      <w:r>
        <w:rPr>
          <w:rFonts w:ascii="Arial" w:hAnsi="Arial"/>
          <w:spacing w:val="-7"/>
          <w:sz w:val="24"/>
        </w:rPr>
        <w:t> </w:t>
      </w:r>
      <w:r>
        <w:rPr>
          <w:rFonts w:ascii="Arial" w:hAnsi="Arial"/>
          <w:sz w:val="24"/>
        </w:rPr>
        <w:t>Standard</w:t>
      </w:r>
      <w:r>
        <w:rPr>
          <w:rFonts w:ascii="Arial" w:hAnsi="Arial"/>
          <w:spacing w:val="-2"/>
          <w:sz w:val="24"/>
        </w:rPr>
        <w:t> </w:t>
      </w:r>
      <w:r>
        <w:rPr>
          <w:rFonts w:ascii="Arial" w:hAnsi="Arial"/>
          <w:sz w:val="24"/>
        </w:rPr>
        <w:t>Operating</w:t>
      </w:r>
      <w:r>
        <w:rPr>
          <w:rFonts w:ascii="Arial" w:hAnsi="Arial"/>
          <w:spacing w:val="-4"/>
          <w:sz w:val="24"/>
        </w:rPr>
        <w:t> </w:t>
      </w:r>
      <w:r>
        <w:rPr>
          <w:rFonts w:ascii="Arial" w:hAnsi="Arial"/>
          <w:sz w:val="24"/>
        </w:rPr>
        <w:t>Procedures</w:t>
      </w:r>
      <w:r>
        <w:rPr>
          <w:rFonts w:ascii="Arial" w:hAnsi="Arial"/>
          <w:spacing w:val="-3"/>
          <w:sz w:val="24"/>
        </w:rPr>
        <w:t> </w:t>
      </w:r>
      <w:r>
        <w:rPr>
          <w:rFonts w:ascii="Arial" w:hAnsi="Arial"/>
          <w:spacing w:val="-2"/>
          <w:sz w:val="24"/>
        </w:rPr>
        <w:t>(SOPs)</w:t>
      </w:r>
    </w:p>
    <w:p>
      <w:pPr>
        <w:pStyle w:val="ListParagraph"/>
        <w:numPr>
          <w:ilvl w:val="0"/>
          <w:numId w:val="4"/>
        </w:numPr>
        <w:tabs>
          <w:tab w:pos="2519" w:val="left" w:leader="none"/>
        </w:tabs>
        <w:spacing w:line="311" w:lineRule="exact" w:before="0" w:after="0"/>
        <w:ind w:left="2519" w:right="0" w:hanging="287"/>
        <w:jc w:val="left"/>
        <w:rPr>
          <w:rFonts w:ascii="Arial" w:hAnsi="Arial"/>
          <w:sz w:val="24"/>
        </w:rPr>
      </w:pPr>
      <w:r>
        <w:rPr>
          <w:rFonts w:ascii="Arial" w:hAnsi="Arial"/>
          <w:sz w:val="24"/>
        </w:rPr>
        <w:t>Procedures</w:t>
      </w:r>
      <w:r>
        <w:rPr>
          <w:rFonts w:ascii="Arial" w:hAnsi="Arial"/>
          <w:spacing w:val="-3"/>
          <w:sz w:val="24"/>
        </w:rPr>
        <w:t> </w:t>
      </w:r>
      <w:r>
        <w:rPr>
          <w:rFonts w:ascii="Arial" w:hAnsi="Arial"/>
          <w:sz w:val="24"/>
        </w:rPr>
        <w:t>for</w:t>
      </w:r>
      <w:r>
        <w:rPr>
          <w:rFonts w:ascii="Arial" w:hAnsi="Arial"/>
          <w:spacing w:val="-4"/>
          <w:sz w:val="24"/>
        </w:rPr>
        <w:t> </w:t>
      </w:r>
      <w:r>
        <w:rPr>
          <w:rFonts w:ascii="Arial" w:hAnsi="Arial"/>
          <w:sz w:val="24"/>
        </w:rPr>
        <w:t>safe</w:t>
      </w:r>
      <w:r>
        <w:rPr>
          <w:rFonts w:ascii="Arial" w:hAnsi="Arial"/>
          <w:spacing w:val="-2"/>
          <w:sz w:val="24"/>
        </w:rPr>
        <w:t> </w:t>
      </w:r>
      <w:r>
        <w:rPr>
          <w:rFonts w:ascii="Arial" w:hAnsi="Arial"/>
          <w:sz w:val="24"/>
        </w:rPr>
        <w:t>removal</w:t>
      </w:r>
      <w:r>
        <w:rPr>
          <w:rFonts w:ascii="Arial" w:hAnsi="Arial"/>
          <w:spacing w:val="-5"/>
          <w:sz w:val="24"/>
        </w:rPr>
        <w:t> </w:t>
      </w:r>
      <w:r>
        <w:rPr>
          <w:rFonts w:ascii="Arial" w:hAnsi="Arial"/>
          <w:sz w:val="24"/>
        </w:rPr>
        <w:t>of</w:t>
      </w:r>
      <w:r>
        <w:rPr>
          <w:rFonts w:ascii="Arial" w:hAnsi="Arial"/>
          <w:spacing w:val="-2"/>
          <w:sz w:val="24"/>
        </w:rPr>
        <w:t> </w:t>
      </w:r>
      <w:r>
        <w:rPr>
          <w:rFonts w:ascii="Arial" w:hAnsi="Arial"/>
          <w:sz w:val="24"/>
        </w:rPr>
        <w:t>contaminated</w:t>
      </w:r>
      <w:r>
        <w:rPr>
          <w:rFonts w:ascii="Arial" w:hAnsi="Arial"/>
          <w:spacing w:val="-3"/>
          <w:sz w:val="24"/>
        </w:rPr>
        <w:t> </w:t>
      </w:r>
      <w:r>
        <w:rPr>
          <w:rFonts w:ascii="Arial" w:hAnsi="Arial"/>
          <w:spacing w:val="-2"/>
          <w:sz w:val="24"/>
        </w:rPr>
        <w:t>waste.</w:t>
      </w:r>
    </w:p>
    <w:p>
      <w:pPr>
        <w:pStyle w:val="ListParagraph"/>
        <w:numPr>
          <w:ilvl w:val="0"/>
          <w:numId w:val="4"/>
        </w:numPr>
        <w:tabs>
          <w:tab w:pos="2519" w:val="left" w:leader="none"/>
        </w:tabs>
        <w:spacing w:line="314" w:lineRule="exact" w:before="0" w:after="0"/>
        <w:ind w:left="2519" w:right="0" w:hanging="287"/>
        <w:jc w:val="left"/>
        <w:rPr>
          <w:rFonts w:ascii="Arial" w:hAnsi="Arial"/>
          <w:sz w:val="24"/>
        </w:rPr>
      </w:pPr>
      <w:r>
        <w:rPr>
          <w:rFonts w:ascii="Arial" w:hAnsi="Arial"/>
          <w:sz w:val="24"/>
        </w:rPr>
        <w:t>Decontamination</w:t>
      </w:r>
      <w:r>
        <w:rPr>
          <w:rFonts w:ascii="Arial" w:hAnsi="Arial"/>
          <w:spacing w:val="-4"/>
          <w:sz w:val="24"/>
        </w:rPr>
        <w:t> </w:t>
      </w:r>
      <w:r>
        <w:rPr>
          <w:rFonts w:ascii="Arial" w:hAnsi="Arial"/>
          <w:spacing w:val="-2"/>
          <w:sz w:val="24"/>
        </w:rPr>
        <w:t>procedures.</w:t>
      </w:r>
    </w:p>
    <w:p>
      <w:pPr>
        <w:spacing w:before="267"/>
        <w:ind w:left="1656" w:right="0" w:firstLine="0"/>
        <w:jc w:val="left"/>
        <w:rPr>
          <w:rFonts w:ascii="Arial"/>
          <w:sz w:val="24"/>
        </w:rPr>
      </w:pPr>
      <w:r>
        <w:rPr>
          <w:rFonts w:ascii="Arial"/>
          <w:sz w:val="24"/>
        </w:rPr>
        <w:t>Evaluate,</w:t>
      </w:r>
      <w:r>
        <w:rPr>
          <w:rFonts w:ascii="Arial"/>
          <w:spacing w:val="-5"/>
          <w:sz w:val="24"/>
        </w:rPr>
        <w:t> </w:t>
      </w:r>
      <w:r>
        <w:rPr>
          <w:rFonts w:ascii="Arial"/>
          <w:sz w:val="24"/>
        </w:rPr>
        <w:t>assess,</w:t>
      </w:r>
      <w:r>
        <w:rPr>
          <w:rFonts w:ascii="Arial"/>
          <w:spacing w:val="-4"/>
          <w:sz w:val="24"/>
        </w:rPr>
        <w:t> </w:t>
      </w:r>
      <w:r>
        <w:rPr>
          <w:rFonts w:ascii="Arial"/>
          <w:sz w:val="24"/>
        </w:rPr>
        <w:t>and</w:t>
      </w:r>
      <w:r>
        <w:rPr>
          <w:rFonts w:ascii="Arial"/>
          <w:spacing w:val="-3"/>
          <w:sz w:val="24"/>
        </w:rPr>
        <w:t> </w:t>
      </w:r>
      <w:r>
        <w:rPr>
          <w:rFonts w:ascii="Arial"/>
          <w:sz w:val="24"/>
        </w:rPr>
        <w:t>implement</w:t>
      </w:r>
      <w:r>
        <w:rPr>
          <w:rFonts w:ascii="Arial"/>
          <w:spacing w:val="-1"/>
          <w:sz w:val="24"/>
        </w:rPr>
        <w:t> </w:t>
      </w:r>
      <w:r>
        <w:rPr>
          <w:rFonts w:ascii="Arial"/>
          <w:sz w:val="24"/>
        </w:rPr>
        <w:t>these</w:t>
      </w:r>
      <w:r>
        <w:rPr>
          <w:rFonts w:ascii="Arial"/>
          <w:spacing w:val="-1"/>
          <w:sz w:val="24"/>
        </w:rPr>
        <w:t> </w:t>
      </w:r>
      <w:r>
        <w:rPr>
          <w:rFonts w:ascii="Arial"/>
          <w:sz w:val="24"/>
        </w:rPr>
        <w:t>special</w:t>
      </w:r>
      <w:r>
        <w:rPr>
          <w:rFonts w:ascii="Arial"/>
          <w:spacing w:val="-2"/>
          <w:sz w:val="24"/>
        </w:rPr>
        <w:t> </w:t>
      </w:r>
      <w:r>
        <w:rPr>
          <w:rFonts w:ascii="Arial"/>
          <w:sz w:val="24"/>
        </w:rPr>
        <w:t>provisions</w:t>
      </w:r>
      <w:r>
        <w:rPr>
          <w:rFonts w:ascii="Arial"/>
          <w:spacing w:val="-5"/>
          <w:sz w:val="24"/>
        </w:rPr>
        <w:t> </w:t>
      </w:r>
      <w:r>
        <w:rPr>
          <w:rFonts w:ascii="Arial"/>
          <w:sz w:val="24"/>
        </w:rPr>
        <w:t>as</w:t>
      </w:r>
      <w:r>
        <w:rPr>
          <w:rFonts w:ascii="Arial"/>
          <w:spacing w:val="-2"/>
          <w:sz w:val="24"/>
        </w:rPr>
        <w:t> appropriate.</w:t>
      </w:r>
    </w:p>
    <w:p>
      <w:pPr>
        <w:pStyle w:val="BodyText"/>
        <w:spacing w:before="274"/>
        <w:rPr>
          <w:rFonts w:ascii="Arial"/>
          <w:sz w:val="24"/>
        </w:rPr>
      </w:pPr>
    </w:p>
    <w:p>
      <w:pPr>
        <w:pStyle w:val="Heading1"/>
        <w:spacing w:before="0"/>
        <w:rPr>
          <w:u w:val="none"/>
        </w:rPr>
      </w:pPr>
      <w:r>
        <w:rPr>
          <w:u w:val="single"/>
        </w:rPr>
        <w:t>Review</w:t>
      </w:r>
      <w:r>
        <w:rPr>
          <w:spacing w:val="-7"/>
          <w:u w:val="single"/>
        </w:rPr>
        <w:t> </w:t>
      </w:r>
      <w:r>
        <w:rPr>
          <w:u w:val="single"/>
        </w:rPr>
        <w:t>and</w:t>
      </w:r>
      <w:r>
        <w:rPr>
          <w:spacing w:val="-5"/>
          <w:u w:val="single"/>
        </w:rPr>
        <w:t> </w:t>
      </w:r>
      <w:r>
        <w:rPr>
          <w:u w:val="single"/>
        </w:rPr>
        <w:t>Documentation</w:t>
      </w:r>
      <w:r>
        <w:rPr>
          <w:spacing w:val="-5"/>
          <w:u w:val="single"/>
        </w:rPr>
        <w:t> </w:t>
      </w:r>
      <w:r>
        <w:rPr>
          <w:u w:val="single"/>
        </w:rPr>
        <w:t>of</w:t>
      </w:r>
      <w:r>
        <w:rPr>
          <w:spacing w:val="-6"/>
          <w:u w:val="single"/>
        </w:rPr>
        <w:t> </w:t>
      </w:r>
      <w:r>
        <w:rPr>
          <w:u w:val="single"/>
        </w:rPr>
        <w:t>Chemical</w:t>
      </w:r>
      <w:r>
        <w:rPr>
          <w:spacing w:val="-5"/>
          <w:u w:val="single"/>
        </w:rPr>
        <w:t> </w:t>
      </w:r>
      <w:r>
        <w:rPr>
          <w:u w:val="single"/>
        </w:rPr>
        <w:t>Hygiene</w:t>
      </w:r>
      <w:r>
        <w:rPr>
          <w:spacing w:val="-7"/>
          <w:u w:val="single"/>
        </w:rPr>
        <w:t> </w:t>
      </w:r>
      <w:r>
        <w:rPr>
          <w:spacing w:val="-4"/>
          <w:u w:val="single"/>
        </w:rPr>
        <w:t>Plan</w:t>
      </w:r>
    </w:p>
    <w:p>
      <w:pPr>
        <w:pStyle w:val="BodyText"/>
        <w:spacing w:before="1"/>
        <w:rPr>
          <w:rFonts w:ascii="Arial"/>
          <w:b/>
          <w:sz w:val="24"/>
        </w:rPr>
      </w:pPr>
    </w:p>
    <w:p>
      <w:pPr>
        <w:spacing w:before="1"/>
        <w:ind w:left="1656" w:right="0" w:firstLine="0"/>
        <w:jc w:val="left"/>
        <w:rPr>
          <w:rFonts w:ascii="Arial"/>
          <w:b/>
          <w:sz w:val="24"/>
        </w:rPr>
      </w:pPr>
      <w:r>
        <w:rPr>
          <w:rFonts w:ascii="Arial"/>
          <w:b/>
          <w:spacing w:val="-2"/>
          <w:sz w:val="24"/>
          <w:u w:val="single"/>
        </w:rPr>
        <w:t>Documentation</w:t>
      </w:r>
    </w:p>
    <w:p>
      <w:pPr>
        <w:spacing w:before="276"/>
        <w:ind w:left="1656" w:right="853" w:firstLine="0"/>
        <w:jc w:val="left"/>
        <w:rPr>
          <w:rFonts w:ascii="Arial"/>
          <w:sz w:val="24"/>
        </w:rPr>
      </w:pPr>
      <w:r>
        <w:rPr>
          <w:rFonts w:ascii="Arial"/>
          <w:sz w:val="24"/>
        </w:rPr>
        <w:t>Documentation</w:t>
      </w:r>
      <w:r>
        <w:rPr>
          <w:rFonts w:ascii="Arial"/>
          <w:spacing w:val="-4"/>
          <w:sz w:val="24"/>
        </w:rPr>
        <w:t> </w:t>
      </w:r>
      <w:r>
        <w:rPr>
          <w:rFonts w:ascii="Arial"/>
          <w:sz w:val="24"/>
        </w:rPr>
        <w:t>associated</w:t>
      </w:r>
      <w:r>
        <w:rPr>
          <w:rFonts w:ascii="Arial"/>
          <w:spacing w:val="-4"/>
          <w:sz w:val="24"/>
        </w:rPr>
        <w:t> </w:t>
      </w:r>
      <w:r>
        <w:rPr>
          <w:rFonts w:ascii="Arial"/>
          <w:sz w:val="24"/>
        </w:rPr>
        <w:t>with</w:t>
      </w:r>
      <w:r>
        <w:rPr>
          <w:rFonts w:ascii="Arial"/>
          <w:spacing w:val="-2"/>
          <w:sz w:val="24"/>
        </w:rPr>
        <w:t> </w:t>
      </w:r>
      <w:r>
        <w:rPr>
          <w:rFonts w:ascii="Arial"/>
          <w:sz w:val="24"/>
        </w:rPr>
        <w:t>the</w:t>
      </w:r>
      <w:r>
        <w:rPr>
          <w:rFonts w:ascii="Arial"/>
          <w:spacing w:val="-2"/>
          <w:sz w:val="24"/>
        </w:rPr>
        <w:t> </w:t>
      </w:r>
      <w:r>
        <w:rPr>
          <w:rFonts w:ascii="Arial"/>
          <w:sz w:val="24"/>
        </w:rPr>
        <w:t>Chemical</w:t>
      </w:r>
      <w:r>
        <w:rPr>
          <w:rFonts w:ascii="Arial"/>
          <w:spacing w:val="-3"/>
          <w:sz w:val="24"/>
        </w:rPr>
        <w:t> </w:t>
      </w:r>
      <w:r>
        <w:rPr>
          <w:rFonts w:ascii="Arial"/>
          <w:sz w:val="24"/>
        </w:rPr>
        <w:t>Hygiene</w:t>
      </w:r>
      <w:r>
        <w:rPr>
          <w:rFonts w:ascii="Arial"/>
          <w:spacing w:val="-4"/>
          <w:sz w:val="24"/>
        </w:rPr>
        <w:t> </w:t>
      </w:r>
      <w:r>
        <w:rPr>
          <w:rFonts w:ascii="Arial"/>
          <w:sz w:val="24"/>
        </w:rPr>
        <w:t>Plan</w:t>
      </w:r>
      <w:r>
        <w:rPr>
          <w:rFonts w:ascii="Arial"/>
          <w:spacing w:val="-4"/>
          <w:sz w:val="24"/>
        </w:rPr>
        <w:t> </w:t>
      </w:r>
      <w:r>
        <w:rPr>
          <w:rFonts w:ascii="Arial"/>
          <w:sz w:val="24"/>
        </w:rPr>
        <w:t>shall</w:t>
      </w:r>
      <w:r>
        <w:rPr>
          <w:rFonts w:ascii="Arial"/>
          <w:spacing w:val="-3"/>
          <w:sz w:val="24"/>
        </w:rPr>
        <w:t> </w:t>
      </w:r>
      <w:r>
        <w:rPr>
          <w:rFonts w:ascii="Arial"/>
          <w:sz w:val="24"/>
        </w:rPr>
        <w:t>be</w:t>
      </w:r>
      <w:r>
        <w:rPr>
          <w:rFonts w:ascii="Arial"/>
          <w:spacing w:val="-4"/>
          <w:sz w:val="24"/>
        </w:rPr>
        <w:t> </w:t>
      </w:r>
      <w:r>
        <w:rPr>
          <w:rFonts w:ascii="Arial"/>
          <w:sz w:val="24"/>
        </w:rPr>
        <w:t>maintained</w:t>
      </w:r>
      <w:r>
        <w:rPr>
          <w:rFonts w:ascii="Arial"/>
          <w:spacing w:val="-2"/>
          <w:sz w:val="24"/>
        </w:rPr>
        <w:t> </w:t>
      </w:r>
      <w:r>
        <w:rPr>
          <w:rFonts w:ascii="Arial"/>
          <w:sz w:val="24"/>
        </w:rPr>
        <w:t>as </w:t>
      </w:r>
      <w:r>
        <w:rPr>
          <w:rFonts w:ascii="Arial"/>
          <w:spacing w:val="-2"/>
          <w:sz w:val="24"/>
        </w:rPr>
        <w:t>follows.</w:t>
      </w:r>
    </w:p>
    <w:p>
      <w:pPr>
        <w:pStyle w:val="BodyText"/>
        <w:rPr>
          <w:rFonts w:ascii="Arial"/>
          <w:sz w:val="24"/>
        </w:rPr>
      </w:pPr>
    </w:p>
    <w:p>
      <w:pPr>
        <w:pStyle w:val="Heading3"/>
        <w:ind w:left="2231"/>
        <w:rPr>
          <w:i/>
        </w:rPr>
      </w:pPr>
      <w:r>
        <w:rPr>
          <w:i/>
        </w:rPr>
        <w:t>Accident</w:t>
      </w:r>
      <w:r>
        <w:rPr>
          <w:i/>
          <w:spacing w:val="-1"/>
        </w:rPr>
        <w:t> </w:t>
      </w:r>
      <w:r>
        <w:rPr>
          <w:i/>
          <w:spacing w:val="-2"/>
        </w:rPr>
        <w:t>Records:</w:t>
      </w:r>
    </w:p>
    <w:p>
      <w:pPr>
        <w:spacing w:before="0"/>
        <w:ind w:left="2231" w:right="788" w:firstLine="0"/>
        <w:jc w:val="left"/>
        <w:rPr>
          <w:rFonts w:ascii="Arial"/>
          <w:sz w:val="24"/>
        </w:rPr>
      </w:pPr>
      <w:r>
        <w:rPr>
          <w:rFonts w:ascii="Arial"/>
          <w:sz w:val="24"/>
        </w:rPr>
        <w:t>Records</w:t>
      </w:r>
      <w:r>
        <w:rPr>
          <w:rFonts w:ascii="Arial"/>
          <w:spacing w:val="-3"/>
          <w:sz w:val="24"/>
        </w:rPr>
        <w:t> </w:t>
      </w:r>
      <w:r>
        <w:rPr>
          <w:rFonts w:ascii="Arial"/>
          <w:sz w:val="24"/>
        </w:rPr>
        <w:t>of</w:t>
      </w:r>
      <w:r>
        <w:rPr>
          <w:rFonts w:ascii="Arial"/>
          <w:spacing w:val="-5"/>
          <w:sz w:val="24"/>
        </w:rPr>
        <w:t> </w:t>
      </w:r>
      <w:r>
        <w:rPr>
          <w:rFonts w:ascii="Arial"/>
          <w:sz w:val="24"/>
        </w:rPr>
        <w:t>accidents</w:t>
      </w:r>
      <w:r>
        <w:rPr>
          <w:rFonts w:ascii="Arial"/>
          <w:spacing w:val="-5"/>
          <w:sz w:val="24"/>
        </w:rPr>
        <w:t> </w:t>
      </w:r>
      <w:r>
        <w:rPr>
          <w:rFonts w:ascii="Arial"/>
          <w:sz w:val="24"/>
        </w:rPr>
        <w:t>and</w:t>
      </w:r>
      <w:r>
        <w:rPr>
          <w:rFonts w:ascii="Arial"/>
          <w:spacing w:val="-2"/>
          <w:sz w:val="24"/>
        </w:rPr>
        <w:t> </w:t>
      </w:r>
      <w:r>
        <w:rPr>
          <w:rFonts w:ascii="Arial"/>
          <w:sz w:val="24"/>
        </w:rPr>
        <w:t>near-misses</w:t>
      </w:r>
      <w:r>
        <w:rPr>
          <w:rFonts w:ascii="Arial"/>
          <w:spacing w:val="-5"/>
          <w:sz w:val="24"/>
        </w:rPr>
        <w:t> </w:t>
      </w:r>
      <w:r>
        <w:rPr>
          <w:rFonts w:ascii="Arial"/>
          <w:sz w:val="24"/>
        </w:rPr>
        <w:t>will</w:t>
      </w:r>
      <w:r>
        <w:rPr>
          <w:rFonts w:ascii="Arial"/>
          <w:spacing w:val="-3"/>
          <w:sz w:val="24"/>
        </w:rPr>
        <w:t> </w:t>
      </w:r>
      <w:r>
        <w:rPr>
          <w:rFonts w:ascii="Arial"/>
          <w:sz w:val="24"/>
        </w:rPr>
        <w:t>be</w:t>
      </w:r>
      <w:r>
        <w:rPr>
          <w:rFonts w:ascii="Arial"/>
          <w:spacing w:val="-4"/>
          <w:sz w:val="24"/>
        </w:rPr>
        <w:t> </w:t>
      </w:r>
      <w:r>
        <w:rPr>
          <w:rFonts w:ascii="Arial"/>
          <w:sz w:val="24"/>
        </w:rPr>
        <w:t>written,</w:t>
      </w:r>
      <w:r>
        <w:rPr>
          <w:rFonts w:ascii="Arial"/>
          <w:spacing w:val="-2"/>
          <w:sz w:val="24"/>
        </w:rPr>
        <w:t> </w:t>
      </w:r>
      <w:r>
        <w:rPr>
          <w:rFonts w:ascii="Arial"/>
          <w:sz w:val="24"/>
        </w:rPr>
        <w:t>retained,</w:t>
      </w:r>
      <w:r>
        <w:rPr>
          <w:rFonts w:ascii="Arial"/>
          <w:spacing w:val="-2"/>
          <w:sz w:val="24"/>
        </w:rPr>
        <w:t> </w:t>
      </w:r>
      <w:r>
        <w:rPr>
          <w:rFonts w:ascii="Arial"/>
          <w:sz w:val="24"/>
        </w:rPr>
        <w:t>and</w:t>
      </w:r>
      <w:r>
        <w:rPr>
          <w:rFonts w:ascii="Arial"/>
          <w:spacing w:val="-2"/>
          <w:sz w:val="24"/>
        </w:rPr>
        <w:t> </w:t>
      </w:r>
      <w:r>
        <w:rPr>
          <w:rFonts w:ascii="Arial"/>
          <w:sz w:val="24"/>
        </w:rPr>
        <w:t>reviewed</w:t>
      </w:r>
      <w:r>
        <w:rPr>
          <w:rFonts w:ascii="Arial"/>
          <w:spacing w:val="-4"/>
          <w:sz w:val="24"/>
        </w:rPr>
        <w:t> </w:t>
      </w:r>
      <w:r>
        <w:rPr>
          <w:rFonts w:ascii="Arial"/>
          <w:sz w:val="24"/>
        </w:rPr>
        <w:t>by the Laboratory Safety Advisory Committee.</w:t>
      </w:r>
      <w:r>
        <w:rPr>
          <w:rFonts w:ascii="Arial"/>
          <w:spacing w:val="40"/>
          <w:sz w:val="24"/>
        </w:rPr>
        <w:t> </w:t>
      </w:r>
      <w:r>
        <w:rPr>
          <w:rFonts w:ascii="Arial"/>
          <w:sz w:val="24"/>
        </w:rPr>
        <w:t>Lessons-learned from incident investigations will be written and distributed among laboratory supervisors.</w:t>
      </w:r>
    </w:p>
    <w:p>
      <w:pPr>
        <w:pStyle w:val="BodyText"/>
        <w:rPr>
          <w:rFonts w:ascii="Arial"/>
          <w:sz w:val="24"/>
        </w:rPr>
      </w:pPr>
    </w:p>
    <w:p>
      <w:pPr>
        <w:pStyle w:val="Heading3"/>
        <w:ind w:left="2231"/>
        <w:rPr>
          <w:i/>
        </w:rPr>
      </w:pPr>
      <w:r>
        <w:rPr>
          <w:i/>
        </w:rPr>
        <w:t>Hazardous</w:t>
      </w:r>
      <w:r>
        <w:rPr>
          <w:i/>
          <w:spacing w:val="-3"/>
        </w:rPr>
        <w:t> </w:t>
      </w:r>
      <w:r>
        <w:rPr>
          <w:i/>
        </w:rPr>
        <w:t>Materials</w:t>
      </w:r>
      <w:r>
        <w:rPr>
          <w:i/>
          <w:spacing w:val="-7"/>
        </w:rPr>
        <w:t> </w:t>
      </w:r>
      <w:r>
        <w:rPr>
          <w:i/>
          <w:spacing w:val="-2"/>
        </w:rPr>
        <w:t>Inventories:</w:t>
      </w:r>
    </w:p>
    <w:p>
      <w:pPr>
        <w:spacing w:before="0"/>
        <w:ind w:left="2232" w:right="853" w:firstLine="0"/>
        <w:jc w:val="left"/>
        <w:rPr>
          <w:rFonts w:ascii="Arial"/>
          <w:sz w:val="24"/>
        </w:rPr>
      </w:pPr>
      <w:r>
        <w:rPr>
          <w:rFonts w:ascii="Arial"/>
          <w:sz w:val="24"/>
        </w:rPr>
        <w:t>Inventory records of chemicals and other hazardous materials purchased and stored</w:t>
      </w:r>
      <w:r>
        <w:rPr>
          <w:rFonts w:ascii="Arial"/>
          <w:spacing w:val="-2"/>
          <w:sz w:val="24"/>
        </w:rPr>
        <w:t> </w:t>
      </w:r>
      <w:r>
        <w:rPr>
          <w:rFonts w:ascii="Arial"/>
          <w:sz w:val="24"/>
        </w:rPr>
        <w:t>will</w:t>
      </w:r>
      <w:r>
        <w:rPr>
          <w:rFonts w:ascii="Arial"/>
          <w:spacing w:val="-3"/>
          <w:sz w:val="24"/>
        </w:rPr>
        <w:t> </w:t>
      </w:r>
      <w:r>
        <w:rPr>
          <w:rFonts w:ascii="Arial"/>
          <w:sz w:val="24"/>
        </w:rPr>
        <w:t>be</w:t>
      </w:r>
      <w:r>
        <w:rPr>
          <w:rFonts w:ascii="Arial"/>
          <w:spacing w:val="-4"/>
          <w:sz w:val="24"/>
        </w:rPr>
        <w:t> </w:t>
      </w:r>
      <w:r>
        <w:rPr>
          <w:rFonts w:ascii="Arial"/>
          <w:sz w:val="24"/>
        </w:rPr>
        <w:t>maintained</w:t>
      </w:r>
      <w:r>
        <w:rPr>
          <w:rFonts w:ascii="Arial"/>
          <w:spacing w:val="-2"/>
          <w:sz w:val="24"/>
        </w:rPr>
        <w:t> </w:t>
      </w:r>
      <w:r>
        <w:rPr>
          <w:rFonts w:ascii="Arial"/>
          <w:sz w:val="24"/>
        </w:rPr>
        <w:t>by</w:t>
      </w:r>
      <w:r>
        <w:rPr>
          <w:rFonts w:ascii="Arial"/>
          <w:spacing w:val="-5"/>
          <w:sz w:val="24"/>
        </w:rPr>
        <w:t> </w:t>
      </w:r>
      <w:r>
        <w:rPr>
          <w:rFonts w:ascii="Arial"/>
          <w:sz w:val="24"/>
        </w:rPr>
        <w:t>laboratories</w:t>
      </w:r>
      <w:r>
        <w:rPr>
          <w:rFonts w:ascii="Arial"/>
          <w:spacing w:val="-5"/>
          <w:sz w:val="24"/>
        </w:rPr>
        <w:t> </w:t>
      </w:r>
      <w:r>
        <w:rPr>
          <w:rFonts w:ascii="Arial"/>
          <w:sz w:val="24"/>
        </w:rPr>
        <w:t>and</w:t>
      </w:r>
      <w:r>
        <w:rPr>
          <w:rFonts w:ascii="Arial"/>
          <w:spacing w:val="-7"/>
          <w:sz w:val="24"/>
        </w:rPr>
        <w:t> </w:t>
      </w:r>
      <w:r>
        <w:rPr>
          <w:rFonts w:ascii="Arial"/>
          <w:sz w:val="24"/>
        </w:rPr>
        <w:t>will</w:t>
      </w:r>
      <w:r>
        <w:rPr>
          <w:rFonts w:ascii="Arial"/>
          <w:spacing w:val="-3"/>
          <w:sz w:val="24"/>
        </w:rPr>
        <w:t> </w:t>
      </w:r>
      <w:r>
        <w:rPr>
          <w:rFonts w:ascii="Arial"/>
          <w:sz w:val="24"/>
        </w:rPr>
        <w:t>be</w:t>
      </w:r>
      <w:r>
        <w:rPr>
          <w:rFonts w:ascii="Arial"/>
          <w:spacing w:val="-2"/>
          <w:sz w:val="24"/>
        </w:rPr>
        <w:t> </w:t>
      </w:r>
      <w:r>
        <w:rPr>
          <w:rFonts w:ascii="Arial"/>
          <w:sz w:val="24"/>
        </w:rPr>
        <w:t>provided</w:t>
      </w:r>
      <w:r>
        <w:rPr>
          <w:rFonts w:ascii="Arial"/>
          <w:spacing w:val="-2"/>
          <w:sz w:val="24"/>
        </w:rPr>
        <w:t> </w:t>
      </w:r>
      <w:r>
        <w:rPr>
          <w:rFonts w:ascii="Arial"/>
          <w:sz w:val="24"/>
        </w:rPr>
        <w:t>to</w:t>
      </w:r>
      <w:r>
        <w:rPr>
          <w:rFonts w:ascii="Arial"/>
          <w:spacing w:val="-4"/>
          <w:sz w:val="24"/>
        </w:rPr>
        <w:t> </w:t>
      </w:r>
      <w:r>
        <w:rPr>
          <w:rFonts w:ascii="Arial"/>
          <w:sz w:val="24"/>
        </w:rPr>
        <w:t>Environmental</w:t>
      </w:r>
    </w:p>
    <w:p>
      <w:pPr>
        <w:spacing w:after="0"/>
        <w:jc w:val="left"/>
        <w:rPr>
          <w:rFonts w:ascii="Arial"/>
          <w:sz w:val="24"/>
        </w:rPr>
        <w:sectPr>
          <w:pgSz w:w="12240" w:h="15840"/>
          <w:pgMar w:header="0" w:footer="1023" w:top="840" w:bottom="1240" w:left="360" w:right="360"/>
        </w:sectPr>
      </w:pPr>
    </w:p>
    <w:p>
      <w:pPr>
        <w:spacing w:before="79"/>
        <w:ind w:left="2232" w:right="853" w:firstLine="0"/>
        <w:jc w:val="left"/>
        <w:rPr>
          <w:rFonts w:ascii="Arial"/>
          <w:sz w:val="24"/>
        </w:rPr>
      </w:pPr>
      <w:r>
        <w:rPr>
          <w:rFonts w:ascii="Arial"/>
          <w:sz w:val="24"/>
        </w:rPr>
        <w:t>Health</w:t>
      </w:r>
      <w:r>
        <w:rPr>
          <w:rFonts w:ascii="Arial"/>
          <w:spacing w:val="-4"/>
          <w:sz w:val="24"/>
        </w:rPr>
        <w:t> </w:t>
      </w:r>
      <w:r>
        <w:rPr>
          <w:rFonts w:ascii="Arial"/>
          <w:sz w:val="24"/>
        </w:rPr>
        <w:t>and</w:t>
      </w:r>
      <w:r>
        <w:rPr>
          <w:rFonts w:ascii="Arial"/>
          <w:spacing w:val="-4"/>
          <w:sz w:val="24"/>
        </w:rPr>
        <w:t> </w:t>
      </w:r>
      <w:r>
        <w:rPr>
          <w:rFonts w:ascii="Arial"/>
          <w:sz w:val="24"/>
        </w:rPr>
        <w:t>Safety</w:t>
      </w:r>
      <w:r>
        <w:rPr>
          <w:rFonts w:ascii="Arial"/>
          <w:spacing w:val="-4"/>
          <w:sz w:val="24"/>
        </w:rPr>
        <w:t> </w:t>
      </w:r>
      <w:r>
        <w:rPr>
          <w:rFonts w:ascii="Arial"/>
          <w:sz w:val="24"/>
        </w:rPr>
        <w:t>for</w:t>
      </w:r>
      <w:r>
        <w:rPr>
          <w:rFonts w:ascii="Arial"/>
          <w:spacing w:val="-4"/>
          <w:sz w:val="24"/>
        </w:rPr>
        <w:t> </w:t>
      </w:r>
      <w:r>
        <w:rPr>
          <w:rFonts w:ascii="Arial"/>
          <w:sz w:val="24"/>
        </w:rPr>
        <w:t>centralized</w:t>
      </w:r>
      <w:r>
        <w:rPr>
          <w:rFonts w:ascii="Arial"/>
          <w:spacing w:val="-4"/>
          <w:sz w:val="24"/>
        </w:rPr>
        <w:t> </w:t>
      </w:r>
      <w:r>
        <w:rPr>
          <w:rFonts w:ascii="Arial"/>
          <w:sz w:val="24"/>
        </w:rPr>
        <w:t>data</w:t>
      </w:r>
      <w:r>
        <w:rPr>
          <w:rFonts w:ascii="Arial"/>
          <w:spacing w:val="-3"/>
          <w:sz w:val="24"/>
        </w:rPr>
        <w:t> </w:t>
      </w:r>
      <w:r>
        <w:rPr>
          <w:rFonts w:ascii="Arial"/>
          <w:sz w:val="24"/>
        </w:rPr>
        <w:t>warehousing</w:t>
      </w:r>
      <w:r>
        <w:rPr>
          <w:rFonts w:ascii="Arial"/>
          <w:spacing w:val="-5"/>
          <w:sz w:val="24"/>
        </w:rPr>
        <w:t> </w:t>
      </w:r>
      <w:r>
        <w:rPr>
          <w:rFonts w:ascii="Arial"/>
          <w:sz w:val="24"/>
        </w:rPr>
        <w:t>and</w:t>
      </w:r>
      <w:r>
        <w:rPr>
          <w:rFonts w:ascii="Arial"/>
          <w:spacing w:val="-3"/>
          <w:sz w:val="24"/>
        </w:rPr>
        <w:t> </w:t>
      </w:r>
      <w:r>
        <w:rPr>
          <w:rFonts w:ascii="Arial"/>
          <w:sz w:val="24"/>
        </w:rPr>
        <w:t>reporting.</w:t>
      </w:r>
      <w:r>
        <w:rPr>
          <w:rFonts w:ascii="Arial"/>
          <w:spacing w:val="40"/>
          <w:sz w:val="24"/>
        </w:rPr>
        <w:t> </w:t>
      </w:r>
      <w:r>
        <w:rPr>
          <w:rFonts w:ascii="Arial"/>
          <w:sz w:val="24"/>
        </w:rPr>
        <w:t>Employee usage</w:t>
      </w:r>
      <w:r>
        <w:rPr>
          <w:rFonts w:ascii="Arial"/>
          <w:spacing w:val="-4"/>
          <w:sz w:val="24"/>
        </w:rPr>
        <w:t> </w:t>
      </w:r>
      <w:r>
        <w:rPr>
          <w:rFonts w:ascii="Arial"/>
          <w:sz w:val="24"/>
        </w:rPr>
        <w:t>records</w:t>
      </w:r>
      <w:r>
        <w:rPr>
          <w:rFonts w:ascii="Arial"/>
          <w:spacing w:val="-2"/>
          <w:sz w:val="24"/>
        </w:rPr>
        <w:t> </w:t>
      </w:r>
      <w:r>
        <w:rPr>
          <w:rFonts w:ascii="Arial"/>
          <w:sz w:val="24"/>
        </w:rPr>
        <w:t>should</w:t>
      </w:r>
      <w:r>
        <w:rPr>
          <w:rFonts w:ascii="Arial"/>
          <w:spacing w:val="-4"/>
          <w:sz w:val="24"/>
        </w:rPr>
        <w:t> </w:t>
      </w:r>
      <w:r>
        <w:rPr>
          <w:rFonts w:ascii="Arial"/>
          <w:sz w:val="24"/>
        </w:rPr>
        <w:t>also</w:t>
      </w:r>
      <w:r>
        <w:rPr>
          <w:rFonts w:ascii="Arial"/>
          <w:spacing w:val="-1"/>
          <w:sz w:val="24"/>
        </w:rPr>
        <w:t> </w:t>
      </w:r>
      <w:r>
        <w:rPr>
          <w:rFonts w:ascii="Arial"/>
          <w:sz w:val="24"/>
        </w:rPr>
        <w:t>be</w:t>
      </w:r>
      <w:r>
        <w:rPr>
          <w:rFonts w:ascii="Arial"/>
          <w:spacing w:val="-1"/>
          <w:sz w:val="24"/>
        </w:rPr>
        <w:t> </w:t>
      </w:r>
      <w:r>
        <w:rPr>
          <w:rFonts w:ascii="Arial"/>
          <w:sz w:val="24"/>
        </w:rPr>
        <w:t>maintained</w:t>
      </w:r>
      <w:r>
        <w:rPr>
          <w:rFonts w:ascii="Arial"/>
          <w:spacing w:val="-4"/>
          <w:sz w:val="24"/>
        </w:rPr>
        <w:t> </w:t>
      </w:r>
      <w:r>
        <w:rPr>
          <w:rFonts w:ascii="Arial"/>
          <w:sz w:val="24"/>
        </w:rPr>
        <w:t>for</w:t>
      </w:r>
      <w:r>
        <w:rPr>
          <w:rFonts w:ascii="Arial"/>
          <w:spacing w:val="-5"/>
          <w:sz w:val="24"/>
        </w:rPr>
        <w:t> </w:t>
      </w:r>
      <w:r>
        <w:rPr>
          <w:rFonts w:ascii="Arial"/>
          <w:sz w:val="24"/>
        </w:rPr>
        <w:t>materials</w:t>
      </w:r>
      <w:r>
        <w:rPr>
          <w:rFonts w:ascii="Arial"/>
          <w:spacing w:val="-2"/>
          <w:sz w:val="24"/>
        </w:rPr>
        <w:t> </w:t>
      </w:r>
      <w:r>
        <w:rPr>
          <w:rFonts w:ascii="Arial"/>
          <w:sz w:val="24"/>
        </w:rPr>
        <w:t>of</w:t>
      </w:r>
      <w:r>
        <w:rPr>
          <w:rFonts w:ascii="Arial"/>
          <w:spacing w:val="-2"/>
          <w:sz w:val="24"/>
        </w:rPr>
        <w:t> </w:t>
      </w:r>
      <w:r>
        <w:rPr>
          <w:rFonts w:ascii="Arial"/>
          <w:sz w:val="24"/>
        </w:rPr>
        <w:t>known</w:t>
      </w:r>
      <w:r>
        <w:rPr>
          <w:rFonts w:ascii="Arial"/>
          <w:spacing w:val="-3"/>
          <w:sz w:val="24"/>
        </w:rPr>
        <w:t> </w:t>
      </w:r>
      <w:r>
        <w:rPr>
          <w:rFonts w:ascii="Arial"/>
          <w:sz w:val="24"/>
        </w:rPr>
        <w:t>high</w:t>
      </w:r>
      <w:r>
        <w:rPr>
          <w:rFonts w:ascii="Arial"/>
          <w:spacing w:val="-1"/>
          <w:sz w:val="24"/>
        </w:rPr>
        <w:t> </w:t>
      </w:r>
      <w:r>
        <w:rPr>
          <w:rFonts w:ascii="Arial"/>
          <w:spacing w:val="-2"/>
          <w:sz w:val="24"/>
        </w:rPr>
        <w:t>hazard.</w:t>
      </w:r>
    </w:p>
    <w:p>
      <w:pPr>
        <w:pStyle w:val="BodyText"/>
        <w:rPr>
          <w:rFonts w:ascii="Arial"/>
          <w:sz w:val="24"/>
        </w:rPr>
      </w:pPr>
    </w:p>
    <w:p>
      <w:pPr>
        <w:pStyle w:val="Heading3"/>
        <w:ind w:left="2231"/>
        <w:rPr>
          <w:i/>
        </w:rPr>
      </w:pPr>
      <w:r>
        <w:rPr>
          <w:i/>
        </w:rPr>
        <w:t>Facility</w:t>
      </w:r>
      <w:r>
        <w:rPr>
          <w:i/>
          <w:spacing w:val="-3"/>
        </w:rPr>
        <w:t> </w:t>
      </w:r>
      <w:r>
        <w:rPr>
          <w:i/>
          <w:spacing w:val="-2"/>
        </w:rPr>
        <w:t>Design:</w:t>
      </w:r>
    </w:p>
    <w:p>
      <w:pPr>
        <w:spacing w:before="0"/>
        <w:ind w:left="2231" w:right="903" w:firstLine="0"/>
        <w:jc w:val="left"/>
        <w:rPr>
          <w:rFonts w:ascii="Arial"/>
          <w:sz w:val="24"/>
        </w:rPr>
      </w:pPr>
      <w:r>
        <w:rPr>
          <w:rFonts w:ascii="Arial"/>
          <w:sz w:val="24"/>
        </w:rPr>
        <w:t>Facility</w:t>
      </w:r>
      <w:r>
        <w:rPr>
          <w:rFonts w:ascii="Arial"/>
          <w:spacing w:val="-4"/>
          <w:sz w:val="24"/>
        </w:rPr>
        <w:t> </w:t>
      </w:r>
      <w:r>
        <w:rPr>
          <w:rFonts w:ascii="Arial"/>
          <w:sz w:val="24"/>
        </w:rPr>
        <w:t>design</w:t>
      </w:r>
      <w:r>
        <w:rPr>
          <w:rFonts w:ascii="Arial"/>
          <w:spacing w:val="-4"/>
          <w:sz w:val="24"/>
        </w:rPr>
        <w:t> </w:t>
      </w:r>
      <w:r>
        <w:rPr>
          <w:rFonts w:ascii="Arial"/>
          <w:sz w:val="24"/>
        </w:rPr>
        <w:t>records</w:t>
      </w:r>
      <w:r>
        <w:rPr>
          <w:rFonts w:ascii="Arial"/>
          <w:spacing w:val="-5"/>
          <w:sz w:val="24"/>
        </w:rPr>
        <w:t> </w:t>
      </w:r>
      <w:r>
        <w:rPr>
          <w:rFonts w:ascii="Arial"/>
          <w:sz w:val="24"/>
        </w:rPr>
        <w:t>should</w:t>
      </w:r>
      <w:r>
        <w:rPr>
          <w:rFonts w:ascii="Arial"/>
          <w:spacing w:val="-4"/>
          <w:sz w:val="24"/>
        </w:rPr>
        <w:t> </w:t>
      </w:r>
      <w:r>
        <w:rPr>
          <w:rFonts w:ascii="Arial"/>
          <w:sz w:val="24"/>
        </w:rPr>
        <w:t>be</w:t>
      </w:r>
      <w:r>
        <w:rPr>
          <w:rFonts w:ascii="Arial"/>
          <w:spacing w:val="-3"/>
          <w:sz w:val="24"/>
        </w:rPr>
        <w:t> </w:t>
      </w:r>
      <w:r>
        <w:rPr>
          <w:rFonts w:ascii="Arial"/>
          <w:sz w:val="24"/>
        </w:rPr>
        <w:t>retained</w:t>
      </w:r>
      <w:r>
        <w:rPr>
          <w:rFonts w:ascii="Arial"/>
          <w:spacing w:val="-4"/>
          <w:sz w:val="24"/>
        </w:rPr>
        <w:t> </w:t>
      </w:r>
      <w:r>
        <w:rPr>
          <w:rFonts w:ascii="Arial"/>
          <w:sz w:val="24"/>
        </w:rPr>
        <w:t>to</w:t>
      </w:r>
      <w:r>
        <w:rPr>
          <w:rFonts w:ascii="Arial"/>
          <w:spacing w:val="-3"/>
          <w:sz w:val="24"/>
        </w:rPr>
        <w:t> </w:t>
      </w:r>
      <w:r>
        <w:rPr>
          <w:rFonts w:ascii="Arial"/>
          <w:sz w:val="24"/>
        </w:rPr>
        <w:t>indicate</w:t>
      </w:r>
      <w:r>
        <w:rPr>
          <w:rFonts w:ascii="Arial"/>
          <w:spacing w:val="-3"/>
          <w:sz w:val="24"/>
        </w:rPr>
        <w:t> </w:t>
      </w:r>
      <w:r>
        <w:rPr>
          <w:rFonts w:ascii="Arial"/>
          <w:sz w:val="24"/>
        </w:rPr>
        <w:t>compatibility</w:t>
      </w:r>
      <w:r>
        <w:rPr>
          <w:rFonts w:ascii="Arial"/>
          <w:spacing w:val="-4"/>
          <w:sz w:val="24"/>
        </w:rPr>
        <w:t> </w:t>
      </w:r>
      <w:r>
        <w:rPr>
          <w:rFonts w:ascii="Arial"/>
          <w:sz w:val="24"/>
        </w:rPr>
        <w:t>of</w:t>
      </w:r>
      <w:r>
        <w:rPr>
          <w:rFonts w:ascii="Arial"/>
          <w:spacing w:val="-5"/>
          <w:sz w:val="24"/>
        </w:rPr>
        <w:t> </w:t>
      </w:r>
      <w:r>
        <w:rPr>
          <w:rFonts w:ascii="Arial"/>
          <w:sz w:val="24"/>
        </w:rPr>
        <w:t>design with knowledge and regulation current at the time of design.</w:t>
      </w:r>
    </w:p>
    <w:p>
      <w:pPr>
        <w:pStyle w:val="BodyText"/>
        <w:rPr>
          <w:rFonts w:ascii="Arial"/>
          <w:sz w:val="24"/>
        </w:rPr>
      </w:pPr>
    </w:p>
    <w:p>
      <w:pPr>
        <w:pStyle w:val="Heading3"/>
        <w:spacing w:before="1"/>
        <w:ind w:left="2231"/>
        <w:rPr>
          <w:b w:val="0"/>
          <w:i/>
        </w:rPr>
      </w:pPr>
      <w:r>
        <w:rPr>
          <w:i/>
        </w:rPr>
        <w:t>Exposure</w:t>
      </w:r>
      <w:r>
        <w:rPr>
          <w:i/>
          <w:spacing w:val="-4"/>
        </w:rPr>
        <w:t> </w:t>
      </w:r>
      <w:r>
        <w:rPr>
          <w:i/>
          <w:spacing w:val="-2"/>
        </w:rPr>
        <w:t>Evaluation</w:t>
      </w:r>
      <w:r>
        <w:rPr>
          <w:b w:val="0"/>
          <w:i/>
          <w:spacing w:val="-2"/>
        </w:rPr>
        <w:t>:</w:t>
      </w:r>
    </w:p>
    <w:p>
      <w:pPr>
        <w:spacing w:before="0"/>
        <w:ind w:left="2231" w:right="903" w:firstLine="0"/>
        <w:jc w:val="left"/>
        <w:rPr>
          <w:rFonts w:ascii="Arial" w:hAnsi="Arial"/>
          <w:sz w:val="24"/>
        </w:rPr>
      </w:pPr>
      <w:r>
        <w:rPr>
          <w:rFonts w:ascii="Arial" w:hAnsi="Arial"/>
          <w:sz w:val="24"/>
        </w:rPr>
        <w:t>Any records of exposure evaluation carried out by individual departments (including continuous monitoring systems) should be retained by the department and a copy sent to Environmental Health and Safety. Results of exposure evaluations carried out by EHS will be kept by EHS and copies sent to</w:t>
      </w:r>
      <w:r>
        <w:rPr>
          <w:rFonts w:ascii="Arial" w:hAnsi="Arial"/>
          <w:spacing w:val="-3"/>
          <w:sz w:val="24"/>
        </w:rPr>
        <w:t> </w:t>
      </w:r>
      <w:r>
        <w:rPr>
          <w:rFonts w:ascii="Arial" w:hAnsi="Arial"/>
          <w:sz w:val="24"/>
        </w:rPr>
        <w:t>the</w:t>
      </w:r>
      <w:r>
        <w:rPr>
          <w:rFonts w:ascii="Arial" w:hAnsi="Arial"/>
          <w:spacing w:val="-3"/>
          <w:sz w:val="24"/>
        </w:rPr>
        <w:t> </w:t>
      </w:r>
      <w:r>
        <w:rPr>
          <w:rFonts w:ascii="Arial" w:hAnsi="Arial"/>
          <w:sz w:val="24"/>
        </w:rPr>
        <w:t>employee,</w:t>
      </w:r>
      <w:r>
        <w:rPr>
          <w:rFonts w:ascii="Arial" w:hAnsi="Arial"/>
          <w:spacing w:val="-3"/>
          <w:sz w:val="24"/>
        </w:rPr>
        <w:t> </w:t>
      </w:r>
      <w:r>
        <w:rPr>
          <w:rFonts w:ascii="Arial" w:hAnsi="Arial"/>
          <w:sz w:val="24"/>
        </w:rPr>
        <w:t>the</w:t>
      </w:r>
      <w:r>
        <w:rPr>
          <w:rFonts w:ascii="Arial" w:hAnsi="Arial"/>
          <w:spacing w:val="-3"/>
          <w:sz w:val="24"/>
        </w:rPr>
        <w:t> </w:t>
      </w:r>
      <w:r>
        <w:rPr>
          <w:rFonts w:ascii="Arial" w:hAnsi="Arial"/>
          <w:sz w:val="24"/>
        </w:rPr>
        <w:t>employee’s</w:t>
      </w:r>
      <w:r>
        <w:rPr>
          <w:rFonts w:ascii="Arial" w:hAnsi="Arial"/>
          <w:spacing w:val="-4"/>
          <w:sz w:val="24"/>
        </w:rPr>
        <w:t> </w:t>
      </w:r>
      <w:r>
        <w:rPr>
          <w:rFonts w:ascii="Arial" w:hAnsi="Arial"/>
          <w:sz w:val="24"/>
        </w:rPr>
        <w:t>supervisor,</w:t>
      </w:r>
      <w:r>
        <w:rPr>
          <w:rFonts w:ascii="Arial" w:hAnsi="Arial"/>
          <w:spacing w:val="-6"/>
          <w:sz w:val="24"/>
        </w:rPr>
        <w:t> </w:t>
      </w:r>
      <w:r>
        <w:rPr>
          <w:rFonts w:ascii="Arial" w:hAnsi="Arial"/>
          <w:sz w:val="24"/>
        </w:rPr>
        <w:t>and</w:t>
      </w:r>
      <w:r>
        <w:rPr>
          <w:rFonts w:ascii="Arial" w:hAnsi="Arial"/>
          <w:spacing w:val="-5"/>
          <w:sz w:val="24"/>
        </w:rPr>
        <w:t> </w:t>
      </w:r>
      <w:r>
        <w:rPr>
          <w:rFonts w:ascii="Arial" w:hAnsi="Arial"/>
          <w:sz w:val="24"/>
        </w:rPr>
        <w:t>the</w:t>
      </w:r>
      <w:r>
        <w:rPr>
          <w:rFonts w:ascii="Arial" w:hAnsi="Arial"/>
          <w:spacing w:val="-5"/>
          <w:sz w:val="24"/>
        </w:rPr>
        <w:t> </w:t>
      </w:r>
      <w:r>
        <w:rPr>
          <w:rFonts w:ascii="Arial" w:hAnsi="Arial"/>
          <w:sz w:val="24"/>
        </w:rPr>
        <w:t>University</w:t>
      </w:r>
      <w:r>
        <w:rPr>
          <w:rFonts w:ascii="Arial" w:hAnsi="Arial"/>
          <w:spacing w:val="-4"/>
          <w:sz w:val="24"/>
        </w:rPr>
        <w:t> </w:t>
      </w:r>
      <w:r>
        <w:rPr>
          <w:rFonts w:ascii="Arial" w:hAnsi="Arial"/>
          <w:sz w:val="24"/>
        </w:rPr>
        <w:t>Health</w:t>
      </w:r>
      <w:r>
        <w:rPr>
          <w:rFonts w:ascii="Arial" w:hAnsi="Arial"/>
          <w:spacing w:val="-3"/>
          <w:sz w:val="24"/>
        </w:rPr>
        <w:t> </w:t>
      </w:r>
      <w:r>
        <w:rPr>
          <w:rFonts w:ascii="Arial" w:hAnsi="Arial"/>
          <w:sz w:val="24"/>
        </w:rPr>
        <w:t>Center. The evaluation report data collected by EHS will be retained for the term of employment plus 30 years.</w:t>
      </w:r>
    </w:p>
    <w:p>
      <w:pPr>
        <w:pStyle w:val="BodyText"/>
        <w:rPr>
          <w:rFonts w:ascii="Arial"/>
          <w:sz w:val="24"/>
        </w:rPr>
      </w:pPr>
    </w:p>
    <w:p>
      <w:pPr>
        <w:pStyle w:val="Heading3"/>
        <w:ind w:left="2231"/>
        <w:rPr>
          <w:b w:val="0"/>
          <w:i/>
        </w:rPr>
      </w:pPr>
      <w:r>
        <w:rPr>
          <w:i/>
        </w:rPr>
        <w:t>Fume</w:t>
      </w:r>
      <w:r>
        <w:rPr>
          <w:i/>
          <w:spacing w:val="-4"/>
        </w:rPr>
        <w:t> </w:t>
      </w:r>
      <w:r>
        <w:rPr>
          <w:i/>
        </w:rPr>
        <w:t>Hood</w:t>
      </w:r>
      <w:r>
        <w:rPr>
          <w:i/>
          <w:spacing w:val="-2"/>
        </w:rPr>
        <w:t> Monitoring</w:t>
      </w:r>
      <w:r>
        <w:rPr>
          <w:b w:val="0"/>
          <w:i/>
          <w:spacing w:val="-2"/>
        </w:rPr>
        <w:t>:</w:t>
      </w:r>
    </w:p>
    <w:p>
      <w:pPr>
        <w:spacing w:before="0"/>
        <w:ind w:left="2232" w:right="853" w:firstLine="0"/>
        <w:jc w:val="left"/>
        <w:rPr>
          <w:rFonts w:ascii="Arial"/>
          <w:sz w:val="24"/>
        </w:rPr>
      </w:pPr>
      <w:r>
        <w:rPr>
          <w:rFonts w:ascii="Arial"/>
          <w:sz w:val="24"/>
        </w:rPr>
        <w:t>Data</w:t>
      </w:r>
      <w:r>
        <w:rPr>
          <w:rFonts w:ascii="Arial"/>
          <w:spacing w:val="-2"/>
          <w:sz w:val="24"/>
        </w:rPr>
        <w:t> </w:t>
      </w:r>
      <w:r>
        <w:rPr>
          <w:rFonts w:ascii="Arial"/>
          <w:sz w:val="24"/>
        </w:rPr>
        <w:t>on</w:t>
      </w:r>
      <w:r>
        <w:rPr>
          <w:rFonts w:ascii="Arial"/>
          <w:spacing w:val="-2"/>
          <w:sz w:val="24"/>
        </w:rPr>
        <w:t> </w:t>
      </w:r>
      <w:r>
        <w:rPr>
          <w:rFonts w:ascii="Arial"/>
          <w:sz w:val="24"/>
        </w:rPr>
        <w:t>annual</w:t>
      </w:r>
      <w:r>
        <w:rPr>
          <w:rFonts w:ascii="Arial"/>
          <w:spacing w:val="-3"/>
          <w:sz w:val="24"/>
        </w:rPr>
        <w:t> </w:t>
      </w:r>
      <w:r>
        <w:rPr>
          <w:rFonts w:ascii="Arial"/>
          <w:sz w:val="24"/>
        </w:rPr>
        <w:t>fume</w:t>
      </w:r>
      <w:r>
        <w:rPr>
          <w:rFonts w:ascii="Arial"/>
          <w:spacing w:val="-2"/>
          <w:sz w:val="24"/>
        </w:rPr>
        <w:t> </w:t>
      </w:r>
      <w:r>
        <w:rPr>
          <w:rFonts w:ascii="Arial"/>
          <w:sz w:val="24"/>
        </w:rPr>
        <w:t>hood</w:t>
      </w:r>
      <w:r>
        <w:rPr>
          <w:rFonts w:ascii="Arial"/>
          <w:spacing w:val="-4"/>
          <w:sz w:val="24"/>
        </w:rPr>
        <w:t> </w:t>
      </w:r>
      <w:r>
        <w:rPr>
          <w:rFonts w:ascii="Arial"/>
          <w:sz w:val="24"/>
        </w:rPr>
        <w:t>monitoring</w:t>
      </w:r>
      <w:r>
        <w:rPr>
          <w:rFonts w:ascii="Arial"/>
          <w:spacing w:val="-4"/>
          <w:sz w:val="24"/>
        </w:rPr>
        <w:t> </w:t>
      </w:r>
      <w:r>
        <w:rPr>
          <w:rFonts w:ascii="Arial"/>
          <w:sz w:val="24"/>
        </w:rPr>
        <w:t>will</w:t>
      </w:r>
      <w:r>
        <w:rPr>
          <w:rFonts w:ascii="Arial"/>
          <w:spacing w:val="-3"/>
          <w:sz w:val="24"/>
        </w:rPr>
        <w:t> </w:t>
      </w:r>
      <w:r>
        <w:rPr>
          <w:rFonts w:ascii="Arial"/>
          <w:sz w:val="24"/>
        </w:rPr>
        <w:t>be</w:t>
      </w:r>
      <w:r>
        <w:rPr>
          <w:rFonts w:ascii="Arial"/>
          <w:spacing w:val="-4"/>
          <w:sz w:val="24"/>
        </w:rPr>
        <w:t> </w:t>
      </w:r>
      <w:r>
        <w:rPr>
          <w:rFonts w:ascii="Arial"/>
          <w:sz w:val="24"/>
        </w:rPr>
        <w:t>kept</w:t>
      </w:r>
      <w:r>
        <w:rPr>
          <w:rFonts w:ascii="Arial"/>
          <w:spacing w:val="-5"/>
          <w:sz w:val="24"/>
        </w:rPr>
        <w:t> </w:t>
      </w:r>
      <w:r>
        <w:rPr>
          <w:rFonts w:ascii="Arial"/>
          <w:sz w:val="24"/>
        </w:rPr>
        <w:t>at</w:t>
      </w:r>
      <w:r>
        <w:rPr>
          <w:rFonts w:ascii="Arial"/>
          <w:spacing w:val="-2"/>
          <w:sz w:val="24"/>
        </w:rPr>
        <w:t> </w:t>
      </w:r>
      <w:r>
        <w:rPr>
          <w:rFonts w:ascii="Arial"/>
          <w:sz w:val="24"/>
        </w:rPr>
        <w:t>Environmental</w:t>
      </w:r>
      <w:r>
        <w:rPr>
          <w:rFonts w:ascii="Arial"/>
          <w:spacing w:val="-6"/>
          <w:sz w:val="24"/>
        </w:rPr>
        <w:t> </w:t>
      </w:r>
      <w:r>
        <w:rPr>
          <w:rFonts w:ascii="Arial"/>
          <w:sz w:val="24"/>
        </w:rPr>
        <w:t>Health</w:t>
      </w:r>
      <w:r>
        <w:rPr>
          <w:rFonts w:ascii="Arial"/>
          <w:spacing w:val="-4"/>
          <w:sz w:val="24"/>
        </w:rPr>
        <w:t> </w:t>
      </w:r>
      <w:r>
        <w:rPr>
          <w:rFonts w:ascii="Arial"/>
          <w:sz w:val="24"/>
        </w:rPr>
        <w:t>and Safety.</w:t>
      </w:r>
      <w:r>
        <w:rPr>
          <w:rFonts w:ascii="Arial"/>
          <w:spacing w:val="40"/>
          <w:sz w:val="24"/>
        </w:rPr>
        <w:t> </w:t>
      </w:r>
      <w:r>
        <w:rPr>
          <w:rFonts w:ascii="Arial"/>
          <w:sz w:val="24"/>
        </w:rPr>
        <w:t>Fume hood monitoring data are considered maintenance records and as such the data will be retained for five years.</w:t>
      </w:r>
    </w:p>
    <w:p>
      <w:pPr>
        <w:pStyle w:val="BodyText"/>
        <w:rPr>
          <w:rFonts w:ascii="Arial"/>
          <w:sz w:val="24"/>
        </w:rPr>
      </w:pPr>
    </w:p>
    <w:p>
      <w:pPr>
        <w:pStyle w:val="Heading3"/>
        <w:ind w:left="2232"/>
        <w:rPr>
          <w:i w:val="0"/>
        </w:rPr>
      </w:pPr>
      <w:r>
        <w:rPr>
          <w:i/>
        </w:rPr>
        <w:t>Medical</w:t>
      </w:r>
      <w:r>
        <w:rPr>
          <w:i/>
          <w:spacing w:val="-4"/>
        </w:rPr>
        <w:t> </w:t>
      </w:r>
      <w:r>
        <w:rPr>
          <w:i/>
        </w:rPr>
        <w:t>Consultation</w:t>
      </w:r>
      <w:r>
        <w:rPr>
          <w:i/>
          <w:spacing w:val="-4"/>
        </w:rPr>
        <w:t> </w:t>
      </w:r>
      <w:r>
        <w:rPr>
          <w:i/>
        </w:rPr>
        <w:t>and</w:t>
      </w:r>
      <w:r>
        <w:rPr>
          <w:i/>
          <w:spacing w:val="-4"/>
        </w:rPr>
        <w:t> </w:t>
      </w:r>
      <w:r>
        <w:rPr>
          <w:i/>
          <w:spacing w:val="-2"/>
        </w:rPr>
        <w:t>Examination</w:t>
      </w:r>
      <w:r>
        <w:rPr>
          <w:i w:val="0"/>
          <w:spacing w:val="-2"/>
        </w:rPr>
        <w:t>:</w:t>
      </w:r>
    </w:p>
    <w:p>
      <w:pPr>
        <w:spacing w:before="0"/>
        <w:ind w:left="2232" w:right="853" w:firstLine="0"/>
        <w:jc w:val="left"/>
        <w:rPr>
          <w:rFonts w:ascii="Arial"/>
          <w:sz w:val="24"/>
        </w:rPr>
      </w:pPr>
      <w:r>
        <w:rPr>
          <w:rFonts w:ascii="Arial"/>
          <w:sz w:val="24"/>
        </w:rPr>
        <w:t>Results of medical consultations and examinations will be kept by the health care</w:t>
      </w:r>
      <w:r>
        <w:rPr>
          <w:rFonts w:ascii="Arial"/>
          <w:spacing w:val="-2"/>
          <w:sz w:val="24"/>
        </w:rPr>
        <w:t> </w:t>
      </w:r>
      <w:r>
        <w:rPr>
          <w:rFonts w:ascii="Arial"/>
          <w:sz w:val="24"/>
        </w:rPr>
        <w:t>provider</w:t>
      </w:r>
      <w:r>
        <w:rPr>
          <w:rFonts w:ascii="Arial"/>
          <w:spacing w:val="-4"/>
          <w:sz w:val="24"/>
        </w:rPr>
        <w:t> </w:t>
      </w:r>
      <w:r>
        <w:rPr>
          <w:rFonts w:ascii="Arial"/>
          <w:sz w:val="24"/>
        </w:rPr>
        <w:t>for</w:t>
      </w:r>
      <w:r>
        <w:rPr>
          <w:rFonts w:ascii="Arial"/>
          <w:spacing w:val="-4"/>
          <w:sz w:val="24"/>
        </w:rPr>
        <w:t> </w:t>
      </w:r>
      <w:r>
        <w:rPr>
          <w:rFonts w:ascii="Arial"/>
          <w:sz w:val="24"/>
        </w:rPr>
        <w:t>a</w:t>
      </w:r>
      <w:r>
        <w:rPr>
          <w:rFonts w:ascii="Arial"/>
          <w:spacing w:val="-4"/>
          <w:sz w:val="24"/>
        </w:rPr>
        <w:t> </w:t>
      </w:r>
      <w:r>
        <w:rPr>
          <w:rFonts w:ascii="Arial"/>
          <w:sz w:val="24"/>
        </w:rPr>
        <w:t>length</w:t>
      </w:r>
      <w:r>
        <w:rPr>
          <w:rFonts w:ascii="Arial"/>
          <w:spacing w:val="-4"/>
          <w:sz w:val="24"/>
        </w:rPr>
        <w:t> </w:t>
      </w:r>
      <w:r>
        <w:rPr>
          <w:rFonts w:ascii="Arial"/>
          <w:sz w:val="24"/>
        </w:rPr>
        <w:t>of</w:t>
      </w:r>
      <w:r>
        <w:rPr>
          <w:rFonts w:ascii="Arial"/>
          <w:spacing w:val="-2"/>
          <w:sz w:val="24"/>
        </w:rPr>
        <w:t> </w:t>
      </w:r>
      <w:r>
        <w:rPr>
          <w:rFonts w:ascii="Arial"/>
          <w:sz w:val="24"/>
        </w:rPr>
        <w:t>time</w:t>
      </w:r>
      <w:r>
        <w:rPr>
          <w:rFonts w:ascii="Arial"/>
          <w:spacing w:val="-2"/>
          <w:sz w:val="24"/>
        </w:rPr>
        <w:t> </w:t>
      </w:r>
      <w:r>
        <w:rPr>
          <w:rFonts w:ascii="Arial"/>
          <w:sz w:val="24"/>
        </w:rPr>
        <w:t>specified</w:t>
      </w:r>
      <w:r>
        <w:rPr>
          <w:rFonts w:ascii="Arial"/>
          <w:spacing w:val="-2"/>
          <w:sz w:val="24"/>
        </w:rPr>
        <w:t> </w:t>
      </w:r>
      <w:r>
        <w:rPr>
          <w:rFonts w:ascii="Arial"/>
          <w:sz w:val="24"/>
        </w:rPr>
        <w:t>by</w:t>
      </w:r>
      <w:r>
        <w:rPr>
          <w:rFonts w:ascii="Arial"/>
          <w:spacing w:val="-5"/>
          <w:sz w:val="24"/>
        </w:rPr>
        <w:t> </w:t>
      </w:r>
      <w:r>
        <w:rPr>
          <w:rFonts w:ascii="Arial"/>
          <w:sz w:val="24"/>
        </w:rPr>
        <w:t>the</w:t>
      </w:r>
      <w:r>
        <w:rPr>
          <w:rFonts w:ascii="Arial"/>
          <w:spacing w:val="-4"/>
          <w:sz w:val="24"/>
        </w:rPr>
        <w:t> </w:t>
      </w:r>
      <w:r>
        <w:rPr>
          <w:rFonts w:ascii="Arial"/>
          <w:sz w:val="24"/>
        </w:rPr>
        <w:t>appropriate</w:t>
      </w:r>
      <w:r>
        <w:rPr>
          <w:rFonts w:ascii="Arial"/>
          <w:spacing w:val="-4"/>
          <w:sz w:val="24"/>
        </w:rPr>
        <w:t> </w:t>
      </w:r>
      <w:r>
        <w:rPr>
          <w:rFonts w:ascii="Arial"/>
          <w:sz w:val="24"/>
        </w:rPr>
        <w:t>medical</w:t>
      </w:r>
      <w:r>
        <w:rPr>
          <w:rFonts w:ascii="Arial"/>
          <w:spacing w:val="-3"/>
          <w:sz w:val="24"/>
        </w:rPr>
        <w:t> </w:t>
      </w:r>
      <w:r>
        <w:rPr>
          <w:rFonts w:ascii="Arial"/>
          <w:sz w:val="24"/>
        </w:rPr>
        <w:t>records standard. This time will be at least 30 years as required within OR-OSHA </w:t>
      </w:r>
      <w:r>
        <w:rPr>
          <w:rFonts w:ascii="Arial"/>
          <w:spacing w:val="-2"/>
          <w:sz w:val="24"/>
        </w:rPr>
        <w:t>1910.1020.</w:t>
      </w:r>
    </w:p>
    <w:p>
      <w:pPr>
        <w:pStyle w:val="BodyText"/>
        <w:rPr>
          <w:rFonts w:ascii="Arial"/>
          <w:sz w:val="24"/>
        </w:rPr>
      </w:pPr>
    </w:p>
    <w:p>
      <w:pPr>
        <w:pStyle w:val="Heading3"/>
        <w:ind w:left="2232"/>
        <w:rPr>
          <w:b w:val="0"/>
          <w:i/>
        </w:rPr>
      </w:pPr>
      <w:r>
        <w:rPr>
          <w:i/>
          <w:spacing w:val="-2"/>
        </w:rPr>
        <w:t>Training</w:t>
      </w:r>
      <w:r>
        <w:rPr>
          <w:b w:val="0"/>
          <w:i/>
          <w:spacing w:val="-2"/>
        </w:rPr>
        <w:t>:</w:t>
      </w:r>
    </w:p>
    <w:p>
      <w:pPr>
        <w:spacing w:before="0"/>
        <w:ind w:left="2232" w:right="853" w:firstLine="0"/>
        <w:jc w:val="left"/>
        <w:rPr>
          <w:rFonts w:ascii="Arial"/>
          <w:sz w:val="24"/>
        </w:rPr>
      </w:pPr>
      <w:r>
        <w:rPr>
          <w:rFonts w:ascii="Arial"/>
          <w:sz w:val="24"/>
        </w:rPr>
        <w:t>Individual employee training should be recorded on a</w:t>
      </w:r>
      <w:r>
        <w:rPr>
          <w:rFonts w:ascii="Arial"/>
          <w:spacing w:val="40"/>
          <w:sz w:val="24"/>
        </w:rPr>
        <w:t> </w:t>
      </w:r>
      <w:r>
        <w:rPr>
          <w:rFonts w:ascii="Arial"/>
          <w:sz w:val="24"/>
        </w:rPr>
        <w:t>Lab Specific Training form</w:t>
      </w:r>
      <w:r>
        <w:rPr>
          <w:rFonts w:ascii="Arial"/>
          <w:spacing w:val="-4"/>
          <w:sz w:val="24"/>
        </w:rPr>
        <w:t> </w:t>
      </w:r>
      <w:r>
        <w:rPr>
          <w:rFonts w:ascii="Arial"/>
          <w:sz w:val="24"/>
        </w:rPr>
        <w:t>available</w:t>
      </w:r>
      <w:r>
        <w:rPr>
          <w:rFonts w:ascii="Arial"/>
          <w:spacing w:val="-4"/>
          <w:sz w:val="24"/>
        </w:rPr>
        <w:t> </w:t>
      </w:r>
      <w:r>
        <w:rPr>
          <w:rFonts w:ascii="Arial"/>
          <w:sz w:val="24"/>
        </w:rPr>
        <w:t>through</w:t>
      </w:r>
      <w:r>
        <w:rPr>
          <w:rFonts w:ascii="Arial"/>
          <w:spacing w:val="-7"/>
          <w:sz w:val="24"/>
        </w:rPr>
        <w:t> </w:t>
      </w:r>
      <w:r>
        <w:rPr>
          <w:rFonts w:ascii="Arial"/>
          <w:sz w:val="24"/>
        </w:rPr>
        <w:t>EHS</w:t>
      </w:r>
      <w:r>
        <w:rPr>
          <w:rFonts w:ascii="Arial"/>
          <w:spacing w:val="-2"/>
          <w:sz w:val="24"/>
        </w:rPr>
        <w:t> </w:t>
      </w:r>
      <w:r>
        <w:rPr>
          <w:rFonts w:ascii="Arial"/>
          <w:sz w:val="24"/>
        </w:rPr>
        <w:t>(or</w:t>
      </w:r>
      <w:r>
        <w:rPr>
          <w:rFonts w:ascii="Arial"/>
          <w:spacing w:val="-4"/>
          <w:sz w:val="24"/>
        </w:rPr>
        <w:t> </w:t>
      </w:r>
      <w:r>
        <w:rPr>
          <w:rFonts w:ascii="Arial"/>
          <w:sz w:val="24"/>
        </w:rPr>
        <w:t>equivalent)</w:t>
      </w:r>
      <w:r>
        <w:rPr>
          <w:rFonts w:ascii="Arial"/>
          <w:spacing w:val="-4"/>
          <w:sz w:val="24"/>
        </w:rPr>
        <w:t> </w:t>
      </w:r>
      <w:r>
        <w:rPr>
          <w:rFonts w:ascii="Arial"/>
          <w:sz w:val="24"/>
        </w:rPr>
        <w:t>and</w:t>
      </w:r>
      <w:r>
        <w:rPr>
          <w:rFonts w:ascii="Arial"/>
          <w:spacing w:val="-2"/>
          <w:sz w:val="24"/>
        </w:rPr>
        <w:t> </w:t>
      </w:r>
      <w:r>
        <w:rPr>
          <w:rFonts w:ascii="Arial"/>
          <w:sz w:val="24"/>
        </w:rPr>
        <w:t>should</w:t>
      </w:r>
      <w:r>
        <w:rPr>
          <w:rFonts w:ascii="Arial"/>
          <w:spacing w:val="-2"/>
          <w:sz w:val="24"/>
        </w:rPr>
        <w:t> </w:t>
      </w:r>
      <w:r>
        <w:rPr>
          <w:rFonts w:ascii="Arial"/>
          <w:sz w:val="24"/>
        </w:rPr>
        <w:t>be</w:t>
      </w:r>
      <w:r>
        <w:rPr>
          <w:rFonts w:ascii="Arial"/>
          <w:spacing w:val="-2"/>
          <w:sz w:val="24"/>
        </w:rPr>
        <w:t> </w:t>
      </w:r>
      <w:r>
        <w:rPr>
          <w:rFonts w:ascii="Arial"/>
          <w:sz w:val="24"/>
        </w:rPr>
        <w:t>kept</w:t>
      </w:r>
      <w:r>
        <w:rPr>
          <w:rFonts w:ascii="Arial"/>
          <w:spacing w:val="-2"/>
          <w:sz w:val="24"/>
        </w:rPr>
        <w:t> </w:t>
      </w:r>
      <w:r>
        <w:rPr>
          <w:rFonts w:ascii="Arial"/>
          <w:sz w:val="24"/>
        </w:rPr>
        <w:t>in</w:t>
      </w:r>
      <w:r>
        <w:rPr>
          <w:rFonts w:ascii="Arial"/>
          <w:spacing w:val="-4"/>
          <w:sz w:val="24"/>
        </w:rPr>
        <w:t> </w:t>
      </w:r>
      <w:r>
        <w:rPr>
          <w:rFonts w:ascii="Arial"/>
          <w:sz w:val="24"/>
        </w:rPr>
        <w:t>the</w:t>
      </w:r>
      <w:r>
        <w:rPr>
          <w:rFonts w:ascii="Arial"/>
          <w:spacing w:val="-4"/>
          <w:sz w:val="24"/>
        </w:rPr>
        <w:t> </w:t>
      </w:r>
      <w:r>
        <w:rPr>
          <w:rFonts w:ascii="Arial"/>
          <w:sz w:val="24"/>
        </w:rPr>
        <w:t>individual department for five years. Training records shall be available for inspection.</w:t>
      </w:r>
    </w:p>
    <w:p>
      <w:pPr>
        <w:spacing w:before="0"/>
        <w:ind w:left="2232" w:right="853" w:firstLine="0"/>
        <w:jc w:val="left"/>
        <w:rPr>
          <w:rFonts w:ascii="Arial"/>
          <w:sz w:val="24"/>
        </w:rPr>
      </w:pPr>
      <w:r>
        <w:rPr>
          <w:rFonts w:ascii="Arial"/>
          <w:sz w:val="24"/>
        </w:rPr>
        <w:t>Training</w:t>
      </w:r>
      <w:r>
        <w:rPr>
          <w:rFonts w:ascii="Arial"/>
          <w:spacing w:val="-3"/>
          <w:sz w:val="24"/>
        </w:rPr>
        <w:t> </w:t>
      </w:r>
      <w:r>
        <w:rPr>
          <w:rFonts w:ascii="Arial"/>
          <w:sz w:val="24"/>
        </w:rPr>
        <w:t>conducted</w:t>
      </w:r>
      <w:r>
        <w:rPr>
          <w:rFonts w:ascii="Arial"/>
          <w:spacing w:val="-5"/>
          <w:sz w:val="24"/>
        </w:rPr>
        <w:t> </w:t>
      </w:r>
      <w:r>
        <w:rPr>
          <w:rFonts w:ascii="Arial"/>
          <w:sz w:val="24"/>
        </w:rPr>
        <w:t>by</w:t>
      </w:r>
      <w:r>
        <w:rPr>
          <w:rFonts w:ascii="Arial"/>
          <w:spacing w:val="-5"/>
          <w:sz w:val="24"/>
        </w:rPr>
        <w:t> </w:t>
      </w:r>
      <w:r>
        <w:rPr>
          <w:rFonts w:ascii="Arial"/>
          <w:sz w:val="24"/>
        </w:rPr>
        <w:t>Environmental</w:t>
      </w:r>
      <w:r>
        <w:rPr>
          <w:rFonts w:ascii="Arial"/>
          <w:spacing w:val="-4"/>
          <w:sz w:val="24"/>
        </w:rPr>
        <w:t> </w:t>
      </w:r>
      <w:r>
        <w:rPr>
          <w:rFonts w:ascii="Arial"/>
          <w:sz w:val="24"/>
        </w:rPr>
        <w:t>Health</w:t>
      </w:r>
      <w:r>
        <w:rPr>
          <w:rFonts w:ascii="Arial"/>
          <w:spacing w:val="-5"/>
          <w:sz w:val="24"/>
        </w:rPr>
        <w:t> </w:t>
      </w:r>
      <w:r>
        <w:rPr>
          <w:rFonts w:ascii="Arial"/>
          <w:sz w:val="24"/>
        </w:rPr>
        <w:t>and</w:t>
      </w:r>
      <w:r>
        <w:rPr>
          <w:rFonts w:ascii="Arial"/>
          <w:spacing w:val="-5"/>
          <w:sz w:val="24"/>
        </w:rPr>
        <w:t> </w:t>
      </w:r>
      <w:r>
        <w:rPr>
          <w:rFonts w:ascii="Arial"/>
          <w:sz w:val="24"/>
        </w:rPr>
        <w:t>Safety</w:t>
      </w:r>
      <w:r>
        <w:rPr>
          <w:rFonts w:ascii="Arial"/>
          <w:spacing w:val="-4"/>
          <w:sz w:val="24"/>
        </w:rPr>
        <w:t> </w:t>
      </w:r>
      <w:r>
        <w:rPr>
          <w:rFonts w:ascii="Arial"/>
          <w:sz w:val="24"/>
        </w:rPr>
        <w:t>(EHS)</w:t>
      </w:r>
      <w:r>
        <w:rPr>
          <w:rFonts w:ascii="Arial"/>
          <w:spacing w:val="-5"/>
          <w:sz w:val="24"/>
        </w:rPr>
        <w:t> </w:t>
      </w:r>
      <w:r>
        <w:rPr>
          <w:rFonts w:ascii="Arial"/>
          <w:sz w:val="24"/>
        </w:rPr>
        <w:t>will</w:t>
      </w:r>
      <w:r>
        <w:rPr>
          <w:rFonts w:ascii="Arial"/>
          <w:spacing w:val="-4"/>
          <w:sz w:val="24"/>
        </w:rPr>
        <w:t> </w:t>
      </w:r>
      <w:r>
        <w:rPr>
          <w:rFonts w:ascii="Arial"/>
          <w:sz w:val="24"/>
        </w:rPr>
        <w:t>be</w:t>
      </w:r>
      <w:r>
        <w:rPr>
          <w:rFonts w:ascii="Arial"/>
          <w:spacing w:val="-3"/>
          <w:sz w:val="24"/>
        </w:rPr>
        <w:t> </w:t>
      </w:r>
      <w:r>
        <w:rPr>
          <w:rFonts w:ascii="Arial"/>
          <w:sz w:val="24"/>
        </w:rPr>
        <w:t>retained by EHS.</w:t>
      </w:r>
    </w:p>
    <w:p>
      <w:pPr>
        <w:pStyle w:val="BodyText"/>
        <w:rPr>
          <w:rFonts w:ascii="Arial"/>
          <w:sz w:val="24"/>
        </w:rPr>
      </w:pPr>
    </w:p>
    <w:p>
      <w:pPr>
        <w:spacing w:before="0"/>
        <w:ind w:left="1656" w:right="0" w:firstLine="0"/>
        <w:jc w:val="left"/>
        <w:rPr>
          <w:rFonts w:ascii="Arial"/>
          <w:b/>
          <w:i/>
          <w:sz w:val="24"/>
        </w:rPr>
      </w:pPr>
      <w:r>
        <w:rPr>
          <w:rFonts w:ascii="Arial"/>
          <w:b/>
          <w:i/>
          <w:sz w:val="24"/>
          <w:u w:val="single"/>
        </w:rPr>
        <w:t>Periodic</w:t>
      </w:r>
      <w:r>
        <w:rPr>
          <w:rFonts w:ascii="Arial"/>
          <w:b/>
          <w:i/>
          <w:spacing w:val="-3"/>
          <w:sz w:val="24"/>
          <w:u w:val="single"/>
        </w:rPr>
        <w:t> </w:t>
      </w:r>
      <w:r>
        <w:rPr>
          <w:rFonts w:ascii="Arial"/>
          <w:b/>
          <w:i/>
          <w:spacing w:val="-2"/>
          <w:sz w:val="24"/>
          <w:u w:val="single"/>
        </w:rPr>
        <w:t>Review</w:t>
      </w:r>
    </w:p>
    <w:p>
      <w:pPr>
        <w:pStyle w:val="BodyText"/>
        <w:rPr>
          <w:rFonts w:ascii="Arial"/>
          <w:b/>
          <w:i/>
          <w:sz w:val="24"/>
        </w:rPr>
      </w:pPr>
    </w:p>
    <w:p>
      <w:pPr>
        <w:spacing w:before="0"/>
        <w:ind w:left="1656" w:right="853" w:firstLine="0"/>
        <w:jc w:val="left"/>
        <w:rPr>
          <w:rFonts w:ascii="Arial"/>
          <w:sz w:val="24"/>
        </w:rPr>
      </w:pPr>
      <w:r>
        <w:rPr>
          <w:rFonts w:ascii="Arial"/>
          <w:sz w:val="24"/>
        </w:rPr>
        <w:t>On</w:t>
      </w:r>
      <w:r>
        <w:rPr>
          <w:rFonts w:ascii="Arial"/>
          <w:spacing w:val="-2"/>
          <w:sz w:val="24"/>
        </w:rPr>
        <w:t> </w:t>
      </w:r>
      <w:r>
        <w:rPr>
          <w:rFonts w:ascii="Arial"/>
          <w:sz w:val="24"/>
        </w:rPr>
        <w:t>an</w:t>
      </w:r>
      <w:r>
        <w:rPr>
          <w:rFonts w:ascii="Arial"/>
          <w:spacing w:val="-2"/>
          <w:sz w:val="24"/>
        </w:rPr>
        <w:t> </w:t>
      </w:r>
      <w:r>
        <w:rPr>
          <w:rFonts w:ascii="Arial"/>
          <w:sz w:val="24"/>
        </w:rPr>
        <w:t>annual</w:t>
      </w:r>
      <w:r>
        <w:rPr>
          <w:rFonts w:ascii="Arial"/>
          <w:spacing w:val="-3"/>
          <w:sz w:val="24"/>
        </w:rPr>
        <w:t> </w:t>
      </w:r>
      <w:r>
        <w:rPr>
          <w:rFonts w:ascii="Arial"/>
          <w:sz w:val="24"/>
        </w:rPr>
        <w:t>basis,</w:t>
      </w:r>
      <w:r>
        <w:rPr>
          <w:rFonts w:ascii="Arial"/>
          <w:spacing w:val="-5"/>
          <w:sz w:val="24"/>
        </w:rPr>
        <w:t> </w:t>
      </w:r>
      <w:r>
        <w:rPr>
          <w:rFonts w:ascii="Arial"/>
          <w:sz w:val="24"/>
        </w:rPr>
        <w:t>this</w:t>
      </w:r>
      <w:r>
        <w:rPr>
          <w:rFonts w:ascii="Arial"/>
          <w:spacing w:val="-3"/>
          <w:sz w:val="24"/>
        </w:rPr>
        <w:t> </w:t>
      </w:r>
      <w:r>
        <w:rPr>
          <w:rFonts w:ascii="Arial"/>
          <w:sz w:val="24"/>
        </w:rPr>
        <w:t>Chemical</w:t>
      </w:r>
      <w:r>
        <w:rPr>
          <w:rFonts w:ascii="Arial"/>
          <w:spacing w:val="-3"/>
          <w:sz w:val="24"/>
        </w:rPr>
        <w:t> </w:t>
      </w:r>
      <w:r>
        <w:rPr>
          <w:rFonts w:ascii="Arial"/>
          <w:sz w:val="24"/>
        </w:rPr>
        <w:t>Hygiene</w:t>
      </w:r>
      <w:r>
        <w:rPr>
          <w:rFonts w:ascii="Arial"/>
          <w:spacing w:val="-2"/>
          <w:sz w:val="24"/>
        </w:rPr>
        <w:t> </w:t>
      </w:r>
      <w:r>
        <w:rPr>
          <w:rFonts w:ascii="Arial"/>
          <w:sz w:val="24"/>
        </w:rPr>
        <w:t>Plan</w:t>
      </w:r>
      <w:r>
        <w:rPr>
          <w:rFonts w:ascii="Arial"/>
          <w:spacing w:val="-2"/>
          <w:sz w:val="24"/>
        </w:rPr>
        <w:t> </w:t>
      </w:r>
      <w:r>
        <w:rPr>
          <w:rFonts w:ascii="Arial"/>
          <w:sz w:val="24"/>
        </w:rPr>
        <w:t>will</w:t>
      </w:r>
      <w:r>
        <w:rPr>
          <w:rFonts w:ascii="Arial"/>
          <w:spacing w:val="-3"/>
          <w:sz w:val="24"/>
        </w:rPr>
        <w:t> </w:t>
      </w:r>
      <w:r>
        <w:rPr>
          <w:rFonts w:ascii="Arial"/>
          <w:sz w:val="24"/>
        </w:rPr>
        <w:t>be</w:t>
      </w:r>
      <w:r>
        <w:rPr>
          <w:rFonts w:ascii="Arial"/>
          <w:spacing w:val="-2"/>
          <w:sz w:val="24"/>
        </w:rPr>
        <w:t> </w:t>
      </w:r>
      <w:r>
        <w:rPr>
          <w:rFonts w:ascii="Arial"/>
          <w:sz w:val="24"/>
        </w:rPr>
        <w:t>reviewed</w:t>
      </w:r>
      <w:r>
        <w:rPr>
          <w:rFonts w:ascii="Arial"/>
          <w:spacing w:val="-4"/>
          <w:sz w:val="24"/>
        </w:rPr>
        <w:t> </w:t>
      </w:r>
      <w:r>
        <w:rPr>
          <w:rFonts w:ascii="Arial"/>
          <w:sz w:val="24"/>
        </w:rPr>
        <w:t>and</w:t>
      </w:r>
      <w:r>
        <w:rPr>
          <w:rFonts w:ascii="Arial"/>
          <w:spacing w:val="-2"/>
          <w:sz w:val="24"/>
        </w:rPr>
        <w:t> </w:t>
      </w:r>
      <w:r>
        <w:rPr>
          <w:rFonts w:ascii="Arial"/>
          <w:sz w:val="24"/>
        </w:rPr>
        <w:t>evaluated</w:t>
      </w:r>
      <w:r>
        <w:rPr>
          <w:rFonts w:ascii="Arial"/>
          <w:spacing w:val="-2"/>
          <w:sz w:val="24"/>
        </w:rPr>
        <w:t> </w:t>
      </w:r>
      <w:r>
        <w:rPr>
          <w:rFonts w:ascii="Arial"/>
          <w:sz w:val="24"/>
        </w:rPr>
        <w:t>for effectiveness by Environmental Health and Safety and the Laboratory Safety Advisory</w:t>
      </w:r>
      <w:r>
        <w:rPr>
          <w:rFonts w:ascii="Arial"/>
          <w:spacing w:val="-2"/>
          <w:sz w:val="24"/>
        </w:rPr>
        <w:t> </w:t>
      </w:r>
      <w:r>
        <w:rPr>
          <w:rFonts w:ascii="Arial"/>
          <w:sz w:val="24"/>
        </w:rPr>
        <w:t>Committee.</w:t>
      </w:r>
      <w:r>
        <w:rPr>
          <w:rFonts w:ascii="Arial"/>
          <w:spacing w:val="-4"/>
          <w:sz w:val="24"/>
        </w:rPr>
        <w:t> </w:t>
      </w:r>
      <w:r>
        <w:rPr>
          <w:rFonts w:ascii="Arial"/>
          <w:sz w:val="24"/>
        </w:rPr>
        <w:t>It</w:t>
      </w:r>
      <w:r>
        <w:rPr>
          <w:rFonts w:ascii="Arial"/>
          <w:spacing w:val="-4"/>
          <w:sz w:val="24"/>
        </w:rPr>
        <w:t> </w:t>
      </w:r>
      <w:r>
        <w:rPr>
          <w:rFonts w:ascii="Arial"/>
          <w:sz w:val="24"/>
        </w:rPr>
        <w:t>will</w:t>
      </w:r>
      <w:r>
        <w:rPr>
          <w:rFonts w:ascii="Arial"/>
          <w:spacing w:val="-2"/>
          <w:sz w:val="24"/>
        </w:rPr>
        <w:t> </w:t>
      </w:r>
      <w:r>
        <w:rPr>
          <w:rFonts w:ascii="Arial"/>
          <w:sz w:val="24"/>
        </w:rPr>
        <w:t>be</w:t>
      </w:r>
      <w:r>
        <w:rPr>
          <w:rFonts w:ascii="Arial"/>
          <w:spacing w:val="-1"/>
          <w:sz w:val="24"/>
        </w:rPr>
        <w:t> </w:t>
      </w:r>
      <w:r>
        <w:rPr>
          <w:rFonts w:ascii="Arial"/>
          <w:sz w:val="24"/>
        </w:rPr>
        <w:t>updated</w:t>
      </w:r>
      <w:r>
        <w:rPr>
          <w:rFonts w:ascii="Arial"/>
          <w:spacing w:val="-3"/>
          <w:sz w:val="24"/>
        </w:rPr>
        <w:t> </w:t>
      </w:r>
      <w:r>
        <w:rPr>
          <w:rFonts w:ascii="Arial"/>
          <w:sz w:val="24"/>
        </w:rPr>
        <w:t>as</w:t>
      </w:r>
      <w:r>
        <w:rPr>
          <w:rFonts w:ascii="Arial"/>
          <w:spacing w:val="-2"/>
          <w:sz w:val="24"/>
        </w:rPr>
        <w:t> </w:t>
      </w:r>
      <w:r>
        <w:rPr>
          <w:rFonts w:ascii="Arial"/>
          <w:sz w:val="24"/>
        </w:rPr>
        <w:t>necessary.</w:t>
      </w:r>
      <w:r>
        <w:rPr>
          <w:rFonts w:ascii="Arial"/>
          <w:spacing w:val="-1"/>
          <w:sz w:val="24"/>
        </w:rPr>
        <w:t> </w:t>
      </w:r>
      <w:r>
        <w:rPr>
          <w:rFonts w:ascii="Arial"/>
          <w:sz w:val="24"/>
        </w:rPr>
        <w:t>Any</w:t>
      </w:r>
      <w:r>
        <w:rPr>
          <w:rFonts w:ascii="Arial"/>
          <w:spacing w:val="-2"/>
          <w:sz w:val="24"/>
        </w:rPr>
        <w:t> </w:t>
      </w:r>
      <w:r>
        <w:rPr>
          <w:rFonts w:ascii="Arial"/>
          <w:sz w:val="24"/>
        </w:rPr>
        <w:t>changes</w:t>
      </w:r>
      <w:r>
        <w:rPr>
          <w:rFonts w:ascii="Arial"/>
          <w:spacing w:val="-2"/>
          <w:sz w:val="24"/>
        </w:rPr>
        <w:t> </w:t>
      </w:r>
      <w:r>
        <w:rPr>
          <w:rFonts w:ascii="Arial"/>
          <w:sz w:val="24"/>
        </w:rPr>
        <w:t>in</w:t>
      </w:r>
      <w:r>
        <w:rPr>
          <w:rFonts w:ascii="Arial"/>
          <w:spacing w:val="-1"/>
          <w:sz w:val="24"/>
        </w:rPr>
        <w:t> </w:t>
      </w:r>
      <w:r>
        <w:rPr>
          <w:rFonts w:ascii="Arial"/>
          <w:sz w:val="24"/>
        </w:rPr>
        <w:t>the</w:t>
      </w:r>
      <w:r>
        <w:rPr>
          <w:rFonts w:ascii="Arial"/>
          <w:spacing w:val="-1"/>
          <w:sz w:val="24"/>
        </w:rPr>
        <w:t> </w:t>
      </w:r>
      <w:r>
        <w:rPr>
          <w:rFonts w:ascii="Arial"/>
          <w:sz w:val="24"/>
        </w:rPr>
        <w:t>Chemical Hygiene Plan will be transmitted to all departments in possession of hazardous </w:t>
      </w:r>
      <w:r>
        <w:rPr>
          <w:rFonts w:ascii="Arial"/>
          <w:spacing w:val="-2"/>
          <w:sz w:val="24"/>
        </w:rPr>
        <w:t>chemicals.</w:t>
      </w:r>
    </w:p>
    <w:p>
      <w:pPr>
        <w:spacing w:after="0"/>
        <w:jc w:val="left"/>
        <w:rPr>
          <w:rFonts w:ascii="Arial"/>
          <w:sz w:val="24"/>
        </w:rPr>
        <w:sectPr>
          <w:pgSz w:w="12240" w:h="15840"/>
          <w:pgMar w:header="0" w:footer="1023" w:top="840" w:bottom="1240" w:left="360" w:right="360"/>
        </w:sectPr>
      </w:pPr>
    </w:p>
    <w:p>
      <w:pPr>
        <w:pStyle w:val="Heading1"/>
        <w:rPr>
          <w:u w:val="none"/>
        </w:rPr>
      </w:pPr>
      <w:r>
        <w:rPr>
          <w:spacing w:val="-2"/>
          <w:u w:val="single"/>
        </w:rPr>
        <w:t>References</w:t>
      </w:r>
    </w:p>
    <w:p>
      <w:pPr>
        <w:pStyle w:val="BodyText"/>
        <w:spacing w:before="1"/>
        <w:rPr>
          <w:rFonts w:ascii="Arial"/>
          <w:b/>
          <w:sz w:val="24"/>
        </w:rPr>
      </w:pPr>
    </w:p>
    <w:p>
      <w:pPr>
        <w:spacing w:before="0"/>
        <w:ind w:left="1080" w:right="853" w:firstLine="0"/>
        <w:jc w:val="left"/>
        <w:rPr>
          <w:rFonts w:ascii="Arial"/>
          <w:sz w:val="24"/>
        </w:rPr>
      </w:pPr>
      <w:r>
        <w:rPr>
          <w:rFonts w:ascii="Arial"/>
          <w:sz w:val="24"/>
        </w:rPr>
        <w:t>Oregon</w:t>
      </w:r>
      <w:r>
        <w:rPr>
          <w:rFonts w:ascii="Arial"/>
          <w:spacing w:val="-4"/>
          <w:sz w:val="24"/>
        </w:rPr>
        <w:t> </w:t>
      </w:r>
      <w:r>
        <w:rPr>
          <w:rFonts w:ascii="Arial"/>
          <w:sz w:val="24"/>
        </w:rPr>
        <w:t>Administrative</w:t>
      </w:r>
      <w:r>
        <w:rPr>
          <w:rFonts w:ascii="Arial"/>
          <w:spacing w:val="-4"/>
          <w:sz w:val="24"/>
        </w:rPr>
        <w:t> </w:t>
      </w:r>
      <w:r>
        <w:rPr>
          <w:rFonts w:ascii="Arial"/>
          <w:sz w:val="24"/>
        </w:rPr>
        <w:t>Rules,</w:t>
      </w:r>
      <w:r>
        <w:rPr>
          <w:rFonts w:ascii="Arial"/>
          <w:spacing w:val="-2"/>
          <w:sz w:val="24"/>
        </w:rPr>
        <w:t> </w:t>
      </w:r>
      <w:r>
        <w:rPr>
          <w:rFonts w:ascii="Arial"/>
          <w:sz w:val="24"/>
        </w:rPr>
        <w:t>Chapter</w:t>
      </w:r>
      <w:r>
        <w:rPr>
          <w:rFonts w:ascii="Arial"/>
          <w:spacing w:val="-6"/>
          <w:sz w:val="24"/>
        </w:rPr>
        <w:t> </w:t>
      </w:r>
      <w:r>
        <w:rPr>
          <w:rFonts w:ascii="Arial"/>
          <w:sz w:val="24"/>
        </w:rPr>
        <w:t>437</w:t>
      </w:r>
      <w:r>
        <w:rPr>
          <w:rFonts w:ascii="Arial"/>
          <w:spacing w:val="-4"/>
          <w:sz w:val="24"/>
        </w:rPr>
        <w:t> </w:t>
      </w:r>
      <w:r>
        <w:rPr>
          <w:rFonts w:ascii="Arial"/>
          <w:sz w:val="24"/>
        </w:rPr>
        <w:t>Division</w:t>
      </w:r>
      <w:r>
        <w:rPr>
          <w:rFonts w:ascii="Arial"/>
          <w:spacing w:val="-2"/>
          <w:sz w:val="24"/>
        </w:rPr>
        <w:t> </w:t>
      </w:r>
      <w:r>
        <w:rPr>
          <w:rFonts w:ascii="Arial"/>
          <w:sz w:val="24"/>
        </w:rPr>
        <w:t>2</w:t>
      </w:r>
      <w:r>
        <w:rPr>
          <w:rFonts w:ascii="Arial"/>
          <w:spacing w:val="-2"/>
          <w:sz w:val="24"/>
        </w:rPr>
        <w:t> </w:t>
      </w:r>
      <w:r>
        <w:rPr>
          <w:rFonts w:ascii="Arial"/>
          <w:sz w:val="24"/>
        </w:rPr>
        <w:t>Subdivision</w:t>
      </w:r>
      <w:r>
        <w:rPr>
          <w:rFonts w:ascii="Arial"/>
          <w:spacing w:val="-2"/>
          <w:sz w:val="24"/>
        </w:rPr>
        <w:t> </w:t>
      </w:r>
      <w:r>
        <w:rPr>
          <w:rFonts w:ascii="Arial"/>
          <w:sz w:val="24"/>
        </w:rPr>
        <w:t>Z</w:t>
      </w:r>
      <w:r>
        <w:rPr>
          <w:rFonts w:ascii="Arial"/>
          <w:spacing w:val="-6"/>
          <w:sz w:val="24"/>
        </w:rPr>
        <w:t> </w:t>
      </w:r>
      <w:r>
        <w:rPr>
          <w:rFonts w:ascii="Arial"/>
          <w:sz w:val="24"/>
        </w:rPr>
        <w:t>Part</w:t>
      </w:r>
      <w:r>
        <w:rPr>
          <w:rFonts w:ascii="Arial"/>
          <w:spacing w:val="-2"/>
          <w:sz w:val="24"/>
        </w:rPr>
        <w:t> </w:t>
      </w:r>
      <w:r>
        <w:rPr>
          <w:rFonts w:ascii="Arial"/>
          <w:sz w:val="24"/>
        </w:rPr>
        <w:t>1910,</w:t>
      </w:r>
      <w:r>
        <w:rPr>
          <w:rFonts w:ascii="Arial"/>
          <w:spacing w:val="-2"/>
          <w:sz w:val="24"/>
        </w:rPr>
        <w:t> </w:t>
      </w:r>
      <w:r>
        <w:rPr>
          <w:rFonts w:ascii="Arial"/>
          <w:sz w:val="24"/>
        </w:rPr>
        <w:t>Toxic</w:t>
      </w:r>
      <w:r>
        <w:rPr>
          <w:rFonts w:ascii="Arial"/>
          <w:spacing w:val="-3"/>
          <w:sz w:val="24"/>
        </w:rPr>
        <w:t> </w:t>
      </w:r>
      <w:r>
        <w:rPr>
          <w:rFonts w:ascii="Arial"/>
          <w:sz w:val="24"/>
        </w:rPr>
        <w:t>and Hazardous Substances, 1996</w:t>
      </w:r>
    </w:p>
    <w:p>
      <w:pPr>
        <w:pStyle w:val="BodyText"/>
        <w:rPr>
          <w:rFonts w:ascii="Arial"/>
          <w:sz w:val="24"/>
        </w:rPr>
      </w:pPr>
    </w:p>
    <w:p>
      <w:pPr>
        <w:spacing w:before="0"/>
        <w:ind w:left="1080" w:right="853" w:firstLine="0"/>
        <w:jc w:val="left"/>
        <w:rPr>
          <w:rFonts w:ascii="Arial"/>
          <w:sz w:val="24"/>
        </w:rPr>
      </w:pPr>
      <w:r>
        <w:rPr>
          <w:rFonts w:ascii="Arial"/>
          <w:sz w:val="24"/>
        </w:rPr>
        <w:t>Office of the Federal Register National Archives and Records Administration, </w:t>
      </w:r>
      <w:r>
        <w:rPr>
          <w:rFonts w:ascii="Arial"/>
          <w:i/>
          <w:sz w:val="24"/>
        </w:rPr>
        <w:t>Code of</w:t>
      </w:r>
      <w:r>
        <w:rPr>
          <w:rFonts w:ascii="Arial"/>
          <w:i/>
          <w:sz w:val="24"/>
        </w:rPr>
        <w:t> Federal</w:t>
      </w:r>
      <w:r>
        <w:rPr>
          <w:rFonts w:ascii="Arial"/>
          <w:i/>
          <w:spacing w:val="-4"/>
          <w:sz w:val="24"/>
        </w:rPr>
        <w:t> </w:t>
      </w:r>
      <w:r>
        <w:rPr>
          <w:rFonts w:ascii="Arial"/>
          <w:i/>
          <w:sz w:val="24"/>
        </w:rPr>
        <w:t>Regulations,</w:t>
      </w:r>
      <w:r>
        <w:rPr>
          <w:rFonts w:ascii="Arial"/>
          <w:i/>
          <w:spacing w:val="-3"/>
          <w:sz w:val="24"/>
        </w:rPr>
        <w:t> </w:t>
      </w:r>
      <w:r>
        <w:rPr>
          <w:rFonts w:ascii="Arial"/>
          <w:i/>
          <w:sz w:val="24"/>
        </w:rPr>
        <w:t>Title</w:t>
      </w:r>
      <w:r>
        <w:rPr>
          <w:rFonts w:ascii="Arial"/>
          <w:i/>
          <w:spacing w:val="-3"/>
          <w:sz w:val="24"/>
        </w:rPr>
        <w:t> </w:t>
      </w:r>
      <w:r>
        <w:rPr>
          <w:rFonts w:ascii="Arial"/>
          <w:i/>
          <w:sz w:val="24"/>
        </w:rPr>
        <w:t>29</w:t>
      </w:r>
      <w:r>
        <w:rPr>
          <w:rFonts w:ascii="Arial"/>
          <w:i/>
          <w:spacing w:val="-5"/>
          <w:sz w:val="24"/>
        </w:rPr>
        <w:t> </w:t>
      </w:r>
      <w:r>
        <w:rPr>
          <w:rFonts w:ascii="Arial"/>
          <w:i/>
          <w:sz w:val="24"/>
        </w:rPr>
        <w:t>Labor</w:t>
      </w:r>
      <w:r>
        <w:rPr>
          <w:rFonts w:ascii="Arial"/>
          <w:i/>
          <w:spacing w:val="-5"/>
          <w:sz w:val="24"/>
        </w:rPr>
        <w:t> </w:t>
      </w:r>
      <w:r>
        <w:rPr>
          <w:rFonts w:ascii="Arial"/>
          <w:sz w:val="24"/>
        </w:rPr>
        <w:t>(Washington</w:t>
      </w:r>
      <w:r>
        <w:rPr>
          <w:rFonts w:ascii="Arial"/>
          <w:spacing w:val="-3"/>
          <w:sz w:val="24"/>
        </w:rPr>
        <w:t> </w:t>
      </w:r>
      <w:r>
        <w:rPr>
          <w:rFonts w:ascii="Arial"/>
          <w:sz w:val="24"/>
        </w:rPr>
        <w:t>D.C.:</w:t>
      </w:r>
      <w:r>
        <w:rPr>
          <w:rFonts w:ascii="Arial"/>
          <w:spacing w:val="-5"/>
          <w:sz w:val="24"/>
        </w:rPr>
        <w:t> </w:t>
      </w:r>
      <w:r>
        <w:rPr>
          <w:rFonts w:ascii="Arial"/>
          <w:sz w:val="24"/>
        </w:rPr>
        <w:t>United</w:t>
      </w:r>
      <w:r>
        <w:rPr>
          <w:rFonts w:ascii="Arial"/>
          <w:spacing w:val="-3"/>
          <w:sz w:val="24"/>
        </w:rPr>
        <w:t> </w:t>
      </w:r>
      <w:r>
        <w:rPr>
          <w:rFonts w:ascii="Arial"/>
          <w:sz w:val="24"/>
        </w:rPr>
        <w:t>States</w:t>
      </w:r>
      <w:r>
        <w:rPr>
          <w:rFonts w:ascii="Arial"/>
          <w:spacing w:val="-5"/>
          <w:sz w:val="24"/>
        </w:rPr>
        <w:t> </w:t>
      </w:r>
      <w:r>
        <w:rPr>
          <w:rFonts w:ascii="Arial"/>
          <w:sz w:val="24"/>
        </w:rPr>
        <w:t>Government</w:t>
      </w:r>
      <w:r>
        <w:rPr>
          <w:rFonts w:ascii="Arial"/>
          <w:spacing w:val="-3"/>
          <w:sz w:val="24"/>
        </w:rPr>
        <w:t> </w:t>
      </w:r>
      <w:r>
        <w:rPr>
          <w:rFonts w:ascii="Arial"/>
          <w:sz w:val="24"/>
        </w:rPr>
        <w:t>Printing Office, 1992)</w:t>
      </w:r>
    </w:p>
    <w:p>
      <w:pPr>
        <w:pStyle w:val="BodyText"/>
        <w:rPr>
          <w:rFonts w:ascii="Arial"/>
          <w:sz w:val="24"/>
        </w:rPr>
      </w:pPr>
    </w:p>
    <w:p>
      <w:pPr>
        <w:spacing w:before="0"/>
        <w:ind w:left="1079" w:right="853" w:firstLine="0"/>
        <w:jc w:val="left"/>
        <w:rPr>
          <w:rFonts w:ascii="Arial"/>
          <w:sz w:val="24"/>
        </w:rPr>
      </w:pPr>
      <w:r>
        <w:rPr>
          <w:rFonts w:ascii="Arial"/>
          <w:sz w:val="24"/>
        </w:rPr>
        <w:t>National</w:t>
      </w:r>
      <w:r>
        <w:rPr>
          <w:rFonts w:ascii="Arial"/>
          <w:spacing w:val="-4"/>
          <w:sz w:val="24"/>
        </w:rPr>
        <w:t> </w:t>
      </w:r>
      <w:r>
        <w:rPr>
          <w:rFonts w:ascii="Arial"/>
          <w:sz w:val="24"/>
        </w:rPr>
        <w:t>Research</w:t>
      </w:r>
      <w:r>
        <w:rPr>
          <w:rFonts w:ascii="Arial"/>
          <w:spacing w:val="-3"/>
          <w:sz w:val="24"/>
        </w:rPr>
        <w:t> </w:t>
      </w:r>
      <w:r>
        <w:rPr>
          <w:rFonts w:ascii="Arial"/>
          <w:sz w:val="24"/>
        </w:rPr>
        <w:t>Council,</w:t>
      </w:r>
      <w:r>
        <w:rPr>
          <w:rFonts w:ascii="Arial"/>
          <w:spacing w:val="-3"/>
          <w:sz w:val="24"/>
        </w:rPr>
        <w:t> </w:t>
      </w:r>
      <w:r>
        <w:rPr>
          <w:rFonts w:ascii="Arial"/>
          <w:i/>
          <w:sz w:val="24"/>
        </w:rPr>
        <w:t>Prudent</w:t>
      </w:r>
      <w:r>
        <w:rPr>
          <w:rFonts w:ascii="Arial"/>
          <w:i/>
          <w:spacing w:val="-6"/>
          <w:sz w:val="24"/>
        </w:rPr>
        <w:t> </w:t>
      </w:r>
      <w:r>
        <w:rPr>
          <w:rFonts w:ascii="Arial"/>
          <w:i/>
          <w:sz w:val="24"/>
        </w:rPr>
        <w:t>Practices</w:t>
      </w:r>
      <w:r>
        <w:rPr>
          <w:rFonts w:ascii="Arial"/>
          <w:i/>
          <w:spacing w:val="-4"/>
          <w:sz w:val="24"/>
        </w:rPr>
        <w:t> </w:t>
      </w:r>
      <w:r>
        <w:rPr>
          <w:rFonts w:ascii="Arial"/>
          <w:i/>
          <w:sz w:val="24"/>
        </w:rPr>
        <w:t>for</w:t>
      </w:r>
      <w:r>
        <w:rPr>
          <w:rFonts w:ascii="Arial"/>
          <w:i/>
          <w:spacing w:val="-5"/>
          <w:sz w:val="24"/>
        </w:rPr>
        <w:t> </w:t>
      </w:r>
      <w:r>
        <w:rPr>
          <w:rFonts w:ascii="Arial"/>
          <w:i/>
          <w:sz w:val="24"/>
        </w:rPr>
        <w:t>Handling</w:t>
      </w:r>
      <w:r>
        <w:rPr>
          <w:rFonts w:ascii="Arial"/>
          <w:i/>
          <w:spacing w:val="-3"/>
          <w:sz w:val="24"/>
        </w:rPr>
        <w:t> </w:t>
      </w:r>
      <w:r>
        <w:rPr>
          <w:rFonts w:ascii="Arial"/>
          <w:i/>
          <w:sz w:val="24"/>
        </w:rPr>
        <w:t>Hazardous</w:t>
      </w:r>
      <w:r>
        <w:rPr>
          <w:rFonts w:ascii="Arial"/>
          <w:i/>
          <w:spacing w:val="-4"/>
          <w:sz w:val="24"/>
        </w:rPr>
        <w:t> </w:t>
      </w:r>
      <w:r>
        <w:rPr>
          <w:rFonts w:ascii="Arial"/>
          <w:i/>
          <w:sz w:val="24"/>
        </w:rPr>
        <w:t>Chemicals</w:t>
      </w:r>
      <w:r>
        <w:rPr>
          <w:rFonts w:ascii="Arial"/>
          <w:i/>
          <w:spacing w:val="-4"/>
          <w:sz w:val="24"/>
        </w:rPr>
        <w:t> </w:t>
      </w:r>
      <w:r>
        <w:rPr>
          <w:rFonts w:ascii="Arial"/>
          <w:i/>
          <w:sz w:val="24"/>
        </w:rPr>
        <w:t>in</w:t>
      </w:r>
      <w:r>
        <w:rPr>
          <w:rFonts w:ascii="Arial"/>
          <w:i/>
          <w:sz w:val="24"/>
        </w:rPr>
        <w:t> Laboratories </w:t>
      </w:r>
      <w:r>
        <w:rPr>
          <w:rFonts w:ascii="Arial"/>
          <w:sz w:val="24"/>
        </w:rPr>
        <w:t>(Washington D.C.: National Academy Press, 1981)</w:t>
      </w:r>
    </w:p>
    <w:p>
      <w:pPr>
        <w:pStyle w:val="BodyText"/>
        <w:rPr>
          <w:rFonts w:ascii="Arial"/>
          <w:sz w:val="24"/>
        </w:rPr>
      </w:pPr>
    </w:p>
    <w:p>
      <w:pPr>
        <w:spacing w:before="0"/>
        <w:ind w:left="1080" w:right="853" w:firstLine="0"/>
        <w:jc w:val="left"/>
        <w:rPr>
          <w:rFonts w:ascii="Arial"/>
          <w:sz w:val="24"/>
        </w:rPr>
      </w:pPr>
      <w:r>
        <w:rPr>
          <w:rFonts w:ascii="Arial"/>
          <w:sz w:val="24"/>
        </w:rPr>
        <w:t>National</w:t>
      </w:r>
      <w:r>
        <w:rPr>
          <w:rFonts w:ascii="Arial"/>
          <w:spacing w:val="-3"/>
          <w:sz w:val="24"/>
        </w:rPr>
        <w:t> </w:t>
      </w:r>
      <w:r>
        <w:rPr>
          <w:rFonts w:ascii="Arial"/>
          <w:sz w:val="24"/>
        </w:rPr>
        <w:t>Research</w:t>
      </w:r>
      <w:r>
        <w:rPr>
          <w:rFonts w:ascii="Arial"/>
          <w:spacing w:val="-2"/>
          <w:sz w:val="24"/>
        </w:rPr>
        <w:t> </w:t>
      </w:r>
      <w:r>
        <w:rPr>
          <w:rFonts w:ascii="Arial"/>
          <w:sz w:val="24"/>
        </w:rPr>
        <w:t>Council,</w:t>
      </w:r>
      <w:r>
        <w:rPr>
          <w:rFonts w:ascii="Arial"/>
          <w:spacing w:val="-2"/>
          <w:sz w:val="24"/>
        </w:rPr>
        <w:t> </w:t>
      </w:r>
      <w:r>
        <w:rPr>
          <w:rFonts w:ascii="Arial"/>
          <w:i/>
          <w:sz w:val="24"/>
        </w:rPr>
        <w:t>Prudent</w:t>
      </w:r>
      <w:r>
        <w:rPr>
          <w:rFonts w:ascii="Arial"/>
          <w:i/>
          <w:spacing w:val="-5"/>
          <w:sz w:val="24"/>
        </w:rPr>
        <w:t> </w:t>
      </w:r>
      <w:r>
        <w:rPr>
          <w:rFonts w:ascii="Arial"/>
          <w:i/>
          <w:sz w:val="24"/>
        </w:rPr>
        <w:t>Practices</w:t>
      </w:r>
      <w:r>
        <w:rPr>
          <w:rFonts w:ascii="Arial"/>
          <w:i/>
          <w:spacing w:val="-3"/>
          <w:sz w:val="24"/>
        </w:rPr>
        <w:t> </w:t>
      </w:r>
      <w:r>
        <w:rPr>
          <w:rFonts w:ascii="Arial"/>
          <w:i/>
          <w:sz w:val="24"/>
        </w:rPr>
        <w:t>in</w:t>
      </w:r>
      <w:r>
        <w:rPr>
          <w:rFonts w:ascii="Arial"/>
          <w:i/>
          <w:spacing w:val="-2"/>
          <w:sz w:val="24"/>
        </w:rPr>
        <w:t> </w:t>
      </w:r>
      <w:r>
        <w:rPr>
          <w:rFonts w:ascii="Arial"/>
          <w:i/>
          <w:sz w:val="24"/>
        </w:rPr>
        <w:t>the</w:t>
      </w:r>
      <w:r>
        <w:rPr>
          <w:rFonts w:ascii="Arial"/>
          <w:i/>
          <w:spacing w:val="-2"/>
          <w:sz w:val="24"/>
        </w:rPr>
        <w:t> </w:t>
      </w:r>
      <w:r>
        <w:rPr>
          <w:rFonts w:ascii="Arial"/>
          <w:i/>
          <w:sz w:val="24"/>
        </w:rPr>
        <w:t>Laboratory,</w:t>
      </w:r>
      <w:r>
        <w:rPr>
          <w:rFonts w:ascii="Arial"/>
          <w:i/>
          <w:spacing w:val="-2"/>
          <w:sz w:val="24"/>
        </w:rPr>
        <w:t> </w:t>
      </w:r>
      <w:r>
        <w:rPr>
          <w:rFonts w:ascii="Arial"/>
          <w:i/>
          <w:sz w:val="24"/>
        </w:rPr>
        <w:t>Handling</w:t>
      </w:r>
      <w:r>
        <w:rPr>
          <w:rFonts w:ascii="Arial"/>
          <w:i/>
          <w:spacing w:val="-4"/>
          <w:sz w:val="24"/>
        </w:rPr>
        <w:t> </w:t>
      </w:r>
      <w:r>
        <w:rPr>
          <w:rFonts w:ascii="Arial"/>
          <w:i/>
          <w:sz w:val="24"/>
        </w:rPr>
        <w:t>and</w:t>
      </w:r>
      <w:r>
        <w:rPr>
          <w:rFonts w:ascii="Arial"/>
          <w:i/>
          <w:spacing w:val="-4"/>
          <w:sz w:val="24"/>
        </w:rPr>
        <w:t> </w:t>
      </w:r>
      <w:r>
        <w:rPr>
          <w:rFonts w:ascii="Arial"/>
          <w:i/>
          <w:sz w:val="24"/>
        </w:rPr>
        <w:t>Disposal</w:t>
      </w:r>
      <w:r>
        <w:rPr>
          <w:rFonts w:ascii="Arial"/>
          <w:i/>
          <w:spacing w:val="-6"/>
          <w:sz w:val="24"/>
        </w:rPr>
        <w:t> </w:t>
      </w:r>
      <w:r>
        <w:rPr>
          <w:rFonts w:ascii="Arial"/>
          <w:i/>
          <w:sz w:val="24"/>
        </w:rPr>
        <w:t>of</w:t>
      </w:r>
      <w:r>
        <w:rPr>
          <w:rFonts w:ascii="Arial"/>
          <w:i/>
          <w:sz w:val="24"/>
        </w:rPr>
        <w:t> Chemicals </w:t>
      </w:r>
      <w:r>
        <w:rPr>
          <w:rFonts w:ascii="Arial"/>
          <w:sz w:val="24"/>
        </w:rPr>
        <w:t>(Washington D.C.: National Academy Press, 1995)</w:t>
      </w:r>
    </w:p>
    <w:p>
      <w:pPr>
        <w:pStyle w:val="BodyText"/>
        <w:rPr>
          <w:rFonts w:ascii="Arial"/>
          <w:sz w:val="24"/>
        </w:rPr>
      </w:pPr>
    </w:p>
    <w:p>
      <w:pPr>
        <w:spacing w:before="0"/>
        <w:ind w:left="1080" w:right="853" w:firstLine="0"/>
        <w:jc w:val="left"/>
        <w:rPr>
          <w:rFonts w:ascii="Arial"/>
          <w:sz w:val="24"/>
        </w:rPr>
      </w:pPr>
      <w:r>
        <w:rPr>
          <w:rFonts w:ascii="Arial"/>
          <w:sz w:val="24"/>
        </w:rPr>
        <w:t>National Research Council, </w:t>
      </w:r>
      <w:r>
        <w:rPr>
          <w:rFonts w:ascii="Arial"/>
          <w:i/>
          <w:sz w:val="24"/>
        </w:rPr>
        <w:t>Prudent Practices in the Laboratory, Handling and</w:t>
      </w:r>
      <w:r>
        <w:rPr>
          <w:rFonts w:ascii="Arial"/>
          <w:i/>
          <w:sz w:val="24"/>
        </w:rPr>
        <w:t> Management</w:t>
      </w:r>
      <w:r>
        <w:rPr>
          <w:rFonts w:ascii="Arial"/>
          <w:i/>
          <w:spacing w:val="-6"/>
          <w:sz w:val="24"/>
        </w:rPr>
        <w:t> </w:t>
      </w:r>
      <w:r>
        <w:rPr>
          <w:rFonts w:ascii="Arial"/>
          <w:i/>
          <w:sz w:val="24"/>
        </w:rPr>
        <w:t>of</w:t>
      </w:r>
      <w:r>
        <w:rPr>
          <w:rFonts w:ascii="Arial"/>
          <w:i/>
          <w:spacing w:val="-3"/>
          <w:sz w:val="24"/>
        </w:rPr>
        <w:t> </w:t>
      </w:r>
      <w:r>
        <w:rPr>
          <w:rFonts w:ascii="Arial"/>
          <w:i/>
          <w:sz w:val="24"/>
        </w:rPr>
        <w:t>Chemical</w:t>
      </w:r>
      <w:r>
        <w:rPr>
          <w:rFonts w:ascii="Arial"/>
          <w:i/>
          <w:spacing w:val="-4"/>
          <w:sz w:val="24"/>
        </w:rPr>
        <w:t> </w:t>
      </w:r>
      <w:r>
        <w:rPr>
          <w:rFonts w:ascii="Arial"/>
          <w:i/>
          <w:sz w:val="24"/>
        </w:rPr>
        <w:t>Hazards</w:t>
      </w:r>
      <w:r>
        <w:rPr>
          <w:rFonts w:ascii="Arial"/>
          <w:i/>
          <w:spacing w:val="-4"/>
          <w:sz w:val="24"/>
        </w:rPr>
        <w:t> </w:t>
      </w:r>
      <w:r>
        <w:rPr>
          <w:rFonts w:ascii="Arial"/>
          <w:sz w:val="24"/>
        </w:rPr>
        <w:t>(Washington</w:t>
      </w:r>
      <w:r>
        <w:rPr>
          <w:rFonts w:ascii="Arial"/>
          <w:spacing w:val="-3"/>
          <w:sz w:val="24"/>
        </w:rPr>
        <w:t> </w:t>
      </w:r>
      <w:r>
        <w:rPr>
          <w:rFonts w:ascii="Arial"/>
          <w:sz w:val="24"/>
        </w:rPr>
        <w:t>D.C.:</w:t>
      </w:r>
      <w:r>
        <w:rPr>
          <w:rFonts w:ascii="Arial"/>
          <w:spacing w:val="-3"/>
          <w:sz w:val="24"/>
        </w:rPr>
        <w:t> </w:t>
      </w:r>
      <w:r>
        <w:rPr>
          <w:rFonts w:ascii="Arial"/>
          <w:sz w:val="24"/>
        </w:rPr>
        <w:t>National</w:t>
      </w:r>
      <w:r>
        <w:rPr>
          <w:rFonts w:ascii="Arial"/>
          <w:spacing w:val="-5"/>
          <w:sz w:val="24"/>
        </w:rPr>
        <w:t> </w:t>
      </w:r>
      <w:r>
        <w:rPr>
          <w:rFonts w:ascii="Arial"/>
          <w:sz w:val="24"/>
        </w:rPr>
        <w:t>Academy</w:t>
      </w:r>
      <w:r>
        <w:rPr>
          <w:rFonts w:ascii="Arial"/>
          <w:spacing w:val="-6"/>
          <w:sz w:val="24"/>
        </w:rPr>
        <w:t> </w:t>
      </w:r>
      <w:r>
        <w:rPr>
          <w:rFonts w:ascii="Arial"/>
          <w:sz w:val="24"/>
        </w:rPr>
        <w:t>Press,</w:t>
      </w:r>
      <w:r>
        <w:rPr>
          <w:rFonts w:ascii="Arial"/>
          <w:spacing w:val="-3"/>
          <w:sz w:val="24"/>
        </w:rPr>
        <w:t> </w:t>
      </w:r>
      <w:r>
        <w:rPr>
          <w:rFonts w:ascii="Arial"/>
          <w:sz w:val="24"/>
        </w:rPr>
        <w:t>2011)</w:t>
      </w:r>
    </w:p>
    <w:p>
      <w:pPr>
        <w:pStyle w:val="BodyText"/>
        <w:rPr>
          <w:rFonts w:ascii="Arial"/>
          <w:sz w:val="24"/>
        </w:rPr>
      </w:pPr>
    </w:p>
    <w:p>
      <w:pPr>
        <w:spacing w:before="0"/>
        <w:ind w:left="1080" w:right="0" w:firstLine="0"/>
        <w:jc w:val="left"/>
        <w:rPr>
          <w:rFonts w:ascii="Arial"/>
          <w:sz w:val="24"/>
        </w:rPr>
      </w:pPr>
      <w:r>
        <w:rPr>
          <w:rFonts w:ascii="Arial"/>
          <w:sz w:val="24"/>
        </w:rPr>
        <w:t>Oregon</w:t>
      </w:r>
      <w:r>
        <w:rPr>
          <w:rFonts w:ascii="Arial"/>
          <w:spacing w:val="-4"/>
          <w:sz w:val="24"/>
        </w:rPr>
        <w:t> </w:t>
      </w:r>
      <w:r>
        <w:rPr>
          <w:rFonts w:ascii="Arial"/>
          <w:sz w:val="24"/>
        </w:rPr>
        <w:t>Mechanical</w:t>
      </w:r>
      <w:r>
        <w:rPr>
          <w:rFonts w:ascii="Arial"/>
          <w:spacing w:val="-3"/>
          <w:sz w:val="24"/>
        </w:rPr>
        <w:t> </w:t>
      </w:r>
      <w:r>
        <w:rPr>
          <w:rFonts w:ascii="Arial"/>
          <w:sz w:val="24"/>
        </w:rPr>
        <w:t>Specialty</w:t>
      </w:r>
      <w:r>
        <w:rPr>
          <w:rFonts w:ascii="Arial"/>
          <w:spacing w:val="-2"/>
          <w:sz w:val="24"/>
        </w:rPr>
        <w:t> </w:t>
      </w:r>
      <w:r>
        <w:rPr>
          <w:rFonts w:ascii="Arial"/>
          <w:sz w:val="24"/>
        </w:rPr>
        <w:t>Code,</w:t>
      </w:r>
      <w:r>
        <w:rPr>
          <w:rFonts w:ascii="Arial"/>
          <w:spacing w:val="-2"/>
          <w:sz w:val="24"/>
        </w:rPr>
        <w:t> </w:t>
      </w:r>
      <w:r>
        <w:rPr>
          <w:rFonts w:ascii="Arial"/>
          <w:sz w:val="24"/>
        </w:rPr>
        <w:t>Chapter</w:t>
      </w:r>
      <w:r>
        <w:rPr>
          <w:rFonts w:ascii="Arial"/>
          <w:spacing w:val="-6"/>
          <w:sz w:val="24"/>
        </w:rPr>
        <w:t> </w:t>
      </w:r>
      <w:r>
        <w:rPr>
          <w:rFonts w:ascii="Arial"/>
          <w:sz w:val="24"/>
        </w:rPr>
        <w:t>5</w:t>
      </w:r>
      <w:r>
        <w:rPr>
          <w:rFonts w:ascii="Arial"/>
          <w:spacing w:val="-1"/>
          <w:sz w:val="24"/>
        </w:rPr>
        <w:t> </w:t>
      </w:r>
      <w:r>
        <w:rPr>
          <w:rFonts w:ascii="Arial"/>
          <w:sz w:val="24"/>
        </w:rPr>
        <w:t>Section</w:t>
      </w:r>
      <w:r>
        <w:rPr>
          <w:rFonts w:ascii="Arial"/>
          <w:spacing w:val="-4"/>
          <w:sz w:val="24"/>
        </w:rPr>
        <w:t> </w:t>
      </w:r>
      <w:r>
        <w:rPr>
          <w:rFonts w:ascii="Arial"/>
          <w:sz w:val="24"/>
        </w:rPr>
        <w:t>510.2</w:t>
      </w:r>
      <w:r>
        <w:rPr>
          <w:rFonts w:ascii="Arial"/>
          <w:spacing w:val="-1"/>
          <w:sz w:val="24"/>
        </w:rPr>
        <w:t> </w:t>
      </w:r>
      <w:r>
        <w:rPr>
          <w:rFonts w:ascii="Arial"/>
          <w:spacing w:val="-2"/>
          <w:sz w:val="24"/>
        </w:rPr>
        <w:t>(2014)</w:t>
      </w:r>
    </w:p>
    <w:p>
      <w:pPr>
        <w:pStyle w:val="BodyText"/>
        <w:rPr>
          <w:rFonts w:ascii="Arial"/>
          <w:sz w:val="24"/>
        </w:rPr>
      </w:pPr>
    </w:p>
    <w:p>
      <w:pPr>
        <w:spacing w:before="0"/>
        <w:ind w:left="1080" w:right="3645" w:firstLine="0"/>
        <w:jc w:val="left"/>
        <w:rPr>
          <w:rFonts w:ascii="Arial"/>
          <w:sz w:val="24"/>
        </w:rPr>
      </w:pPr>
      <w:r>
        <w:rPr>
          <w:rFonts w:ascii="Arial"/>
          <w:sz w:val="24"/>
        </w:rPr>
        <w:t>University</w:t>
      </w:r>
      <w:r>
        <w:rPr>
          <w:rFonts w:ascii="Arial"/>
          <w:spacing w:val="-5"/>
          <w:sz w:val="24"/>
        </w:rPr>
        <w:t> </w:t>
      </w:r>
      <w:r>
        <w:rPr>
          <w:rFonts w:ascii="Arial"/>
          <w:sz w:val="24"/>
        </w:rPr>
        <w:t>of</w:t>
      </w:r>
      <w:r>
        <w:rPr>
          <w:rFonts w:ascii="Arial"/>
          <w:spacing w:val="-4"/>
          <w:sz w:val="24"/>
        </w:rPr>
        <w:t> </w:t>
      </w:r>
      <w:r>
        <w:rPr>
          <w:rFonts w:ascii="Arial"/>
          <w:sz w:val="24"/>
        </w:rPr>
        <w:t>Oregon,</w:t>
      </w:r>
      <w:r>
        <w:rPr>
          <w:rFonts w:ascii="Arial"/>
          <w:spacing w:val="-7"/>
          <w:sz w:val="24"/>
        </w:rPr>
        <w:t> </w:t>
      </w:r>
      <w:r>
        <w:rPr>
          <w:rFonts w:ascii="Arial"/>
          <w:sz w:val="24"/>
        </w:rPr>
        <w:t>Office</w:t>
      </w:r>
      <w:r>
        <w:rPr>
          <w:rFonts w:ascii="Arial"/>
          <w:spacing w:val="-4"/>
          <w:sz w:val="24"/>
        </w:rPr>
        <w:t> </w:t>
      </w:r>
      <w:r>
        <w:rPr>
          <w:rFonts w:ascii="Arial"/>
          <w:sz w:val="24"/>
        </w:rPr>
        <w:t>of</w:t>
      </w:r>
      <w:r>
        <w:rPr>
          <w:rFonts w:ascii="Arial"/>
          <w:spacing w:val="-4"/>
          <w:sz w:val="24"/>
        </w:rPr>
        <w:t> </w:t>
      </w:r>
      <w:r>
        <w:rPr>
          <w:rFonts w:ascii="Arial"/>
          <w:sz w:val="24"/>
        </w:rPr>
        <w:t>Environmental</w:t>
      </w:r>
      <w:r>
        <w:rPr>
          <w:rFonts w:ascii="Arial"/>
          <w:spacing w:val="-5"/>
          <w:sz w:val="24"/>
        </w:rPr>
        <w:t> </w:t>
      </w:r>
      <w:r>
        <w:rPr>
          <w:rFonts w:ascii="Arial"/>
          <w:sz w:val="24"/>
        </w:rPr>
        <w:t>Health</w:t>
      </w:r>
      <w:r>
        <w:rPr>
          <w:rFonts w:ascii="Arial"/>
          <w:spacing w:val="-6"/>
          <w:sz w:val="24"/>
        </w:rPr>
        <w:t> </w:t>
      </w:r>
      <w:r>
        <w:rPr>
          <w:rFonts w:ascii="Arial"/>
          <w:sz w:val="24"/>
        </w:rPr>
        <w:t>and</w:t>
      </w:r>
      <w:r>
        <w:rPr>
          <w:rFonts w:ascii="Arial"/>
          <w:spacing w:val="-7"/>
          <w:sz w:val="24"/>
        </w:rPr>
        <w:t> </w:t>
      </w:r>
      <w:r>
        <w:rPr>
          <w:rFonts w:ascii="Arial"/>
          <w:sz w:val="24"/>
        </w:rPr>
        <w:t>Safety </w:t>
      </w:r>
      <w:hyperlink r:id="rId9">
        <w:r>
          <w:rPr>
            <w:rFonts w:ascii="Arial"/>
            <w:color w:val="0000FF"/>
            <w:spacing w:val="-2"/>
            <w:sz w:val="24"/>
            <w:u w:val="single" w:color="0000FF"/>
          </w:rPr>
          <w:t>https://safety.uoregon.edu/environmental-health-and-safety</w:t>
        </w:r>
      </w:hyperlink>
    </w:p>
    <w:p>
      <w:pPr>
        <w:pStyle w:val="BodyText"/>
        <w:rPr>
          <w:rFonts w:ascii="Arial"/>
          <w:sz w:val="24"/>
        </w:rPr>
      </w:pPr>
    </w:p>
    <w:p>
      <w:pPr>
        <w:spacing w:before="1"/>
        <w:ind w:left="1080" w:right="5742" w:firstLine="0"/>
        <w:jc w:val="left"/>
        <w:rPr>
          <w:rFonts w:ascii="Arial"/>
          <w:sz w:val="24"/>
        </w:rPr>
      </w:pPr>
      <w:r>
        <w:rPr>
          <w:rFonts w:ascii="Arial"/>
          <w:sz w:val="24"/>
        </w:rPr>
        <w:t>University</w:t>
      </w:r>
      <w:r>
        <w:rPr>
          <w:rFonts w:ascii="Arial"/>
          <w:spacing w:val="-8"/>
          <w:sz w:val="24"/>
        </w:rPr>
        <w:t> </w:t>
      </w:r>
      <w:r>
        <w:rPr>
          <w:rFonts w:ascii="Arial"/>
          <w:sz w:val="24"/>
        </w:rPr>
        <w:t>of</w:t>
      </w:r>
      <w:r>
        <w:rPr>
          <w:rFonts w:ascii="Arial"/>
          <w:spacing w:val="-7"/>
          <w:sz w:val="24"/>
        </w:rPr>
        <w:t> </w:t>
      </w:r>
      <w:r>
        <w:rPr>
          <w:rFonts w:ascii="Arial"/>
          <w:sz w:val="24"/>
        </w:rPr>
        <w:t>Oregon,</w:t>
      </w:r>
      <w:r>
        <w:rPr>
          <w:rFonts w:ascii="Arial"/>
          <w:spacing w:val="-10"/>
          <w:sz w:val="24"/>
        </w:rPr>
        <w:t> </w:t>
      </w:r>
      <w:r>
        <w:rPr>
          <w:rFonts w:ascii="Arial"/>
          <w:sz w:val="24"/>
        </w:rPr>
        <w:t>EHS,</w:t>
      </w:r>
      <w:r>
        <w:rPr>
          <w:rFonts w:ascii="Arial"/>
          <w:spacing w:val="-7"/>
          <w:sz w:val="24"/>
        </w:rPr>
        <w:t> </w:t>
      </w:r>
      <w:r>
        <w:rPr>
          <w:rFonts w:ascii="Arial"/>
          <w:sz w:val="24"/>
        </w:rPr>
        <w:t>Chemical</w:t>
      </w:r>
      <w:r>
        <w:rPr>
          <w:rFonts w:ascii="Arial"/>
          <w:spacing w:val="-8"/>
          <w:sz w:val="24"/>
        </w:rPr>
        <w:t> </w:t>
      </w:r>
      <w:r>
        <w:rPr>
          <w:rFonts w:ascii="Arial"/>
          <w:sz w:val="24"/>
        </w:rPr>
        <w:t>Safety </w:t>
      </w:r>
      <w:hyperlink r:id="rId10">
        <w:r>
          <w:rPr>
            <w:rFonts w:ascii="Arial"/>
            <w:color w:val="0000FF"/>
            <w:spacing w:val="-2"/>
            <w:sz w:val="24"/>
            <w:u w:val="single" w:color="0000FF"/>
          </w:rPr>
          <w:t>https://safety.uoregon.edu/chemical-safety</w:t>
        </w:r>
      </w:hyperlink>
    </w:p>
    <w:p>
      <w:pPr>
        <w:spacing w:before="276"/>
        <w:ind w:left="1080" w:right="5618" w:firstLine="0"/>
        <w:jc w:val="left"/>
        <w:rPr>
          <w:rFonts w:ascii="Arial"/>
          <w:sz w:val="24"/>
        </w:rPr>
      </w:pPr>
      <w:r>
        <w:rPr>
          <w:rFonts w:ascii="Arial"/>
          <w:sz w:val="24"/>
        </w:rPr>
        <w:t>SDS for UO Employees </w:t>
      </w:r>
      <w:hyperlink r:id="rId11">
        <w:r>
          <w:rPr>
            <w:rFonts w:ascii="Arial"/>
            <w:color w:val="0000FF"/>
            <w:spacing w:val="-2"/>
            <w:sz w:val="24"/>
            <w:u w:val="single" w:color="0000FF"/>
          </w:rPr>
          <w:t>https://safety.uoregon.edu/safety-data-sheets</w:t>
        </w:r>
      </w:hyperlink>
    </w:p>
    <w:p>
      <w:pPr>
        <w:spacing w:before="276"/>
        <w:ind w:left="1080" w:right="0" w:firstLine="0"/>
        <w:jc w:val="left"/>
        <w:rPr>
          <w:rFonts w:ascii="Arial"/>
          <w:sz w:val="24"/>
        </w:rPr>
      </w:pPr>
      <w:r>
        <w:rPr>
          <w:rFonts w:ascii="Arial"/>
          <w:sz w:val="24"/>
        </w:rPr>
        <w:t>Appendices</w:t>
      </w:r>
      <w:r>
        <w:rPr>
          <w:rFonts w:ascii="Arial"/>
          <w:spacing w:val="-4"/>
          <w:sz w:val="24"/>
        </w:rPr>
        <w:t> </w:t>
      </w:r>
      <w:r>
        <w:rPr>
          <w:rFonts w:ascii="Arial"/>
          <w:sz w:val="24"/>
        </w:rPr>
        <w:t>to</w:t>
      </w:r>
      <w:r>
        <w:rPr>
          <w:rFonts w:ascii="Arial"/>
          <w:spacing w:val="-3"/>
          <w:sz w:val="24"/>
        </w:rPr>
        <w:t> </w:t>
      </w:r>
      <w:r>
        <w:rPr>
          <w:rFonts w:ascii="Arial"/>
          <w:sz w:val="24"/>
        </w:rPr>
        <w:t>the</w:t>
      </w:r>
      <w:r>
        <w:rPr>
          <w:rFonts w:ascii="Arial"/>
          <w:spacing w:val="-2"/>
          <w:sz w:val="24"/>
        </w:rPr>
        <w:t> </w:t>
      </w:r>
      <w:r>
        <w:rPr>
          <w:rFonts w:ascii="Arial"/>
          <w:sz w:val="24"/>
        </w:rPr>
        <w:t>UO</w:t>
      </w:r>
      <w:r>
        <w:rPr>
          <w:rFonts w:ascii="Arial"/>
          <w:spacing w:val="-4"/>
          <w:sz w:val="24"/>
        </w:rPr>
        <w:t> </w:t>
      </w:r>
      <w:r>
        <w:rPr>
          <w:rFonts w:ascii="Arial"/>
          <w:sz w:val="24"/>
        </w:rPr>
        <w:t>Chemical</w:t>
      </w:r>
      <w:r>
        <w:rPr>
          <w:rFonts w:ascii="Arial"/>
          <w:spacing w:val="-2"/>
          <w:sz w:val="24"/>
        </w:rPr>
        <w:t> </w:t>
      </w:r>
      <w:r>
        <w:rPr>
          <w:rFonts w:ascii="Arial"/>
          <w:sz w:val="24"/>
        </w:rPr>
        <w:t>Hygiene</w:t>
      </w:r>
      <w:r>
        <w:rPr>
          <w:rFonts w:ascii="Arial"/>
          <w:spacing w:val="-2"/>
          <w:sz w:val="24"/>
        </w:rPr>
        <w:t> </w:t>
      </w:r>
      <w:r>
        <w:rPr>
          <w:rFonts w:ascii="Arial"/>
          <w:spacing w:val="-4"/>
          <w:sz w:val="24"/>
        </w:rPr>
        <w:t>Plan</w:t>
      </w:r>
    </w:p>
    <w:p>
      <w:pPr>
        <w:pStyle w:val="Heading2"/>
      </w:pPr>
      <w:r>
        <w:rPr/>
        <w:t>Appendix</w:t>
      </w:r>
      <w:r>
        <w:rPr>
          <w:spacing w:val="-4"/>
        </w:rPr>
        <w:t> </w:t>
      </w:r>
      <w:r>
        <w:rPr>
          <w:spacing w:val="-12"/>
        </w:rPr>
        <w:t>A</w:t>
      </w:r>
    </w:p>
    <w:p>
      <w:pPr>
        <w:spacing w:before="0"/>
        <w:ind w:left="1080" w:right="0" w:firstLine="0"/>
        <w:jc w:val="left"/>
        <w:rPr>
          <w:rFonts w:ascii="Arial"/>
          <w:sz w:val="24"/>
        </w:rPr>
      </w:pPr>
      <w:hyperlink r:id="rId12">
        <w:r>
          <w:rPr>
            <w:rFonts w:ascii="Arial"/>
            <w:color w:val="0000FF"/>
            <w:spacing w:val="-2"/>
            <w:sz w:val="24"/>
            <w:u w:val="single" w:color="0000FF"/>
          </w:rPr>
          <w:t>https://www.osha.gov/laws-regs/regulations/standardnumber/1910/1910.1450</w:t>
        </w:r>
      </w:hyperlink>
    </w:p>
    <w:p>
      <w:pPr>
        <w:pStyle w:val="Heading2"/>
      </w:pPr>
      <w:r>
        <w:rPr/>
        <w:t>Appendix</w:t>
      </w:r>
      <w:r>
        <w:rPr>
          <w:spacing w:val="-4"/>
        </w:rPr>
        <w:t> </w:t>
      </w:r>
      <w:r>
        <w:rPr>
          <w:spacing w:val="-12"/>
        </w:rPr>
        <w:t>B</w:t>
      </w:r>
    </w:p>
    <w:p>
      <w:pPr>
        <w:spacing w:before="0"/>
        <w:ind w:left="1080" w:right="0" w:firstLine="0"/>
        <w:jc w:val="left"/>
        <w:rPr>
          <w:rFonts w:ascii="Arial"/>
          <w:sz w:val="24"/>
        </w:rPr>
      </w:pPr>
      <w:hyperlink r:id="rId13">
        <w:r>
          <w:rPr>
            <w:rFonts w:ascii="Arial"/>
            <w:color w:val="0000FF"/>
            <w:spacing w:val="-2"/>
            <w:sz w:val="24"/>
            <w:u w:val="single" w:color="0000FF"/>
          </w:rPr>
          <w:t>https://osha.oregon.gov/OSHARules/div2/div2Z-437-002-0382-air-cont.pdf</w:t>
        </w:r>
      </w:hyperlink>
    </w:p>
    <w:p>
      <w:pPr>
        <w:spacing w:before="0"/>
        <w:ind w:left="1080" w:right="856" w:firstLine="0"/>
        <w:jc w:val="left"/>
        <w:rPr>
          <w:rFonts w:ascii="Arial"/>
          <w:sz w:val="24"/>
        </w:rPr>
      </w:pPr>
      <w:r>
        <w:rPr>
          <w:rFonts w:ascii="Arial"/>
          <w:b/>
          <w:sz w:val="24"/>
        </w:rPr>
        <w:t>Appendix C </w:t>
      </w:r>
      <w:hyperlink r:id="rId14">
        <w:r>
          <w:rPr>
            <w:rFonts w:ascii="Arial"/>
            <w:color w:val="0000FF"/>
            <w:spacing w:val="-2"/>
            <w:sz w:val="24"/>
            <w:u w:val="single" w:color="0000FF"/>
          </w:rPr>
          <w:t>https://safety.uoregon.edu/sites/safety1.uoregon.edu/files/lab_specific_training_guide_202</w:t>
        </w:r>
      </w:hyperlink>
      <w:r>
        <w:rPr>
          <w:rFonts w:ascii="Arial"/>
          <w:color w:val="0000FF"/>
          <w:spacing w:val="-2"/>
          <w:sz w:val="24"/>
          <w:u w:val="none"/>
        </w:rPr>
        <w:t> </w:t>
      </w:r>
      <w:hyperlink r:id="rId14">
        <w:r>
          <w:rPr>
            <w:rFonts w:ascii="Arial"/>
            <w:color w:val="0000FF"/>
            <w:spacing w:val="-2"/>
            <w:sz w:val="24"/>
            <w:u w:val="single" w:color="0000FF"/>
          </w:rPr>
          <w:t>0-f.pdf</w:t>
        </w:r>
      </w:hyperlink>
    </w:p>
    <w:p>
      <w:pPr>
        <w:pStyle w:val="Heading2"/>
      </w:pPr>
      <w:r>
        <w:rPr/>
        <w:t>Appendix</w:t>
      </w:r>
      <w:r>
        <w:rPr>
          <w:spacing w:val="-4"/>
        </w:rPr>
        <w:t> </w:t>
      </w:r>
      <w:r>
        <w:rPr>
          <w:spacing w:val="-12"/>
        </w:rPr>
        <w:t>D</w:t>
      </w:r>
    </w:p>
    <w:p>
      <w:pPr>
        <w:pStyle w:val="BodyText"/>
        <w:rPr>
          <w:rFonts w:ascii="Arial"/>
          <w:b/>
        </w:rPr>
      </w:pPr>
    </w:p>
    <w:p>
      <w:pPr>
        <w:pStyle w:val="BodyText"/>
        <w:rPr>
          <w:rFonts w:ascii="Arial"/>
          <w:b/>
        </w:rPr>
      </w:pPr>
    </w:p>
    <w:p>
      <w:pPr>
        <w:pStyle w:val="BodyText"/>
        <w:rPr>
          <w:rFonts w:ascii="Arial"/>
          <w:b/>
        </w:rPr>
      </w:pPr>
    </w:p>
    <w:p>
      <w:pPr>
        <w:pStyle w:val="BodyText"/>
        <w:spacing w:before="191"/>
        <w:rPr>
          <w:rFonts w:ascii="Arial"/>
          <w:b/>
        </w:rPr>
      </w:pPr>
    </w:p>
    <w:tbl>
      <w:tblPr>
        <w:tblW w:w="0" w:type="auto"/>
        <w:jc w:val="left"/>
        <w:tblInd w:w="10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94"/>
        <w:gridCol w:w="1425"/>
      </w:tblGrid>
      <w:tr>
        <w:trPr>
          <w:trHeight w:val="456" w:hRule="atLeast"/>
        </w:trPr>
        <w:tc>
          <w:tcPr>
            <w:tcW w:w="3094" w:type="dxa"/>
          </w:tcPr>
          <w:p>
            <w:pPr>
              <w:pStyle w:val="TableParagraph"/>
              <w:spacing w:line="314" w:lineRule="exact"/>
              <w:ind w:left="50"/>
              <w:rPr>
                <w:b/>
                <w:sz w:val="28"/>
              </w:rPr>
            </w:pPr>
            <w:r>
              <w:rPr>
                <w:b/>
                <w:spacing w:val="-2"/>
                <w:sz w:val="28"/>
                <w:u w:val="single"/>
              </w:rPr>
              <w:t>Documentation:</w:t>
            </w:r>
          </w:p>
        </w:tc>
        <w:tc>
          <w:tcPr>
            <w:tcW w:w="1425" w:type="dxa"/>
          </w:tcPr>
          <w:p>
            <w:pPr>
              <w:pStyle w:val="TableParagraph"/>
              <w:rPr>
                <w:rFonts w:ascii="Times New Roman"/>
                <w:sz w:val="24"/>
              </w:rPr>
            </w:pPr>
          </w:p>
        </w:tc>
      </w:tr>
      <w:tr>
        <w:trPr>
          <w:trHeight w:val="414" w:hRule="atLeast"/>
        </w:trPr>
        <w:tc>
          <w:tcPr>
            <w:tcW w:w="3094" w:type="dxa"/>
          </w:tcPr>
          <w:p>
            <w:pPr>
              <w:pStyle w:val="TableParagraph"/>
              <w:spacing w:line="260" w:lineRule="exact" w:before="134"/>
              <w:ind w:left="50"/>
              <w:rPr>
                <w:sz w:val="24"/>
              </w:rPr>
            </w:pPr>
            <w:r>
              <w:rPr>
                <w:sz w:val="24"/>
              </w:rPr>
              <w:t>Original</w:t>
            </w:r>
            <w:r>
              <w:rPr>
                <w:spacing w:val="-5"/>
                <w:sz w:val="24"/>
              </w:rPr>
              <w:t> </w:t>
            </w:r>
            <w:r>
              <w:rPr>
                <w:sz w:val="24"/>
              </w:rPr>
              <w:t>Preparation</w:t>
            </w:r>
            <w:r>
              <w:rPr>
                <w:spacing w:val="-3"/>
                <w:sz w:val="24"/>
              </w:rPr>
              <w:t> </w:t>
            </w:r>
            <w:r>
              <w:rPr>
                <w:spacing w:val="-2"/>
                <w:sz w:val="24"/>
              </w:rPr>
              <w:t>Date:</w:t>
            </w:r>
          </w:p>
        </w:tc>
        <w:tc>
          <w:tcPr>
            <w:tcW w:w="1425" w:type="dxa"/>
          </w:tcPr>
          <w:p>
            <w:pPr>
              <w:pStyle w:val="TableParagraph"/>
              <w:spacing w:line="260" w:lineRule="exact" w:before="134"/>
              <w:ind w:left="265"/>
              <w:rPr>
                <w:sz w:val="24"/>
              </w:rPr>
            </w:pPr>
            <w:r>
              <w:rPr>
                <w:spacing w:val="-2"/>
                <w:sz w:val="24"/>
              </w:rPr>
              <w:t>12/01/98</w:t>
            </w:r>
          </w:p>
        </w:tc>
      </w:tr>
      <w:tr>
        <w:trPr>
          <w:trHeight w:val="276" w:hRule="atLeast"/>
        </w:trPr>
        <w:tc>
          <w:tcPr>
            <w:tcW w:w="3094" w:type="dxa"/>
          </w:tcPr>
          <w:p>
            <w:pPr>
              <w:pStyle w:val="TableParagraph"/>
              <w:spacing w:line="256" w:lineRule="exact"/>
              <w:ind w:left="50"/>
              <w:rPr>
                <w:sz w:val="24"/>
              </w:rPr>
            </w:pPr>
            <w:r>
              <w:rPr>
                <w:sz w:val="24"/>
              </w:rPr>
              <w:t>Latest</w:t>
            </w:r>
            <w:r>
              <w:rPr>
                <w:spacing w:val="-1"/>
                <w:sz w:val="24"/>
              </w:rPr>
              <w:t> </w:t>
            </w:r>
            <w:r>
              <w:rPr>
                <w:sz w:val="24"/>
              </w:rPr>
              <w:t>Revision</w:t>
            </w:r>
            <w:r>
              <w:rPr>
                <w:spacing w:val="-1"/>
                <w:sz w:val="24"/>
              </w:rPr>
              <w:t> </w:t>
            </w:r>
            <w:r>
              <w:rPr>
                <w:spacing w:val="-2"/>
                <w:sz w:val="24"/>
              </w:rPr>
              <w:t>Number:</w:t>
            </w:r>
          </w:p>
        </w:tc>
        <w:tc>
          <w:tcPr>
            <w:tcW w:w="1425" w:type="dxa"/>
          </w:tcPr>
          <w:p>
            <w:pPr>
              <w:pStyle w:val="TableParagraph"/>
              <w:spacing w:line="256" w:lineRule="exact"/>
              <w:ind w:left="318"/>
              <w:rPr>
                <w:sz w:val="24"/>
              </w:rPr>
            </w:pPr>
            <w:r>
              <w:rPr>
                <w:spacing w:val="-5"/>
                <w:sz w:val="24"/>
              </w:rPr>
              <w:t>10</w:t>
            </w:r>
          </w:p>
        </w:tc>
      </w:tr>
      <w:tr>
        <w:trPr>
          <w:trHeight w:val="272" w:hRule="atLeast"/>
        </w:trPr>
        <w:tc>
          <w:tcPr>
            <w:tcW w:w="3094" w:type="dxa"/>
          </w:tcPr>
          <w:p>
            <w:pPr>
              <w:pStyle w:val="TableParagraph"/>
              <w:spacing w:line="252" w:lineRule="exact"/>
              <w:ind w:left="50"/>
              <w:rPr>
                <w:sz w:val="24"/>
              </w:rPr>
            </w:pPr>
            <w:r>
              <w:rPr>
                <w:sz w:val="24"/>
              </w:rPr>
              <w:t>Latest</w:t>
            </w:r>
            <w:r>
              <w:rPr>
                <w:spacing w:val="-3"/>
                <w:sz w:val="24"/>
              </w:rPr>
              <w:t> </w:t>
            </w:r>
            <w:r>
              <w:rPr>
                <w:sz w:val="24"/>
              </w:rPr>
              <w:t>Revision</w:t>
            </w:r>
            <w:r>
              <w:rPr>
                <w:spacing w:val="-1"/>
                <w:sz w:val="24"/>
              </w:rPr>
              <w:t> </w:t>
            </w:r>
            <w:r>
              <w:rPr>
                <w:spacing w:val="-4"/>
                <w:sz w:val="24"/>
              </w:rPr>
              <w:t>Date:</w:t>
            </w:r>
          </w:p>
        </w:tc>
        <w:tc>
          <w:tcPr>
            <w:tcW w:w="1425" w:type="dxa"/>
          </w:tcPr>
          <w:p>
            <w:pPr>
              <w:pStyle w:val="TableParagraph"/>
              <w:spacing w:line="252" w:lineRule="exact"/>
              <w:ind w:left="306"/>
              <w:rPr>
                <w:sz w:val="24"/>
              </w:rPr>
            </w:pPr>
            <w:r>
              <w:rPr>
                <w:spacing w:val="-2"/>
                <w:sz w:val="24"/>
              </w:rPr>
              <w:t>5/11/2023</w:t>
            </w:r>
          </w:p>
        </w:tc>
      </w:tr>
    </w:tbl>
    <w:p>
      <w:pPr>
        <w:pStyle w:val="TableParagraph"/>
        <w:spacing w:after="0" w:line="252" w:lineRule="exact"/>
        <w:rPr>
          <w:sz w:val="24"/>
        </w:rPr>
        <w:sectPr>
          <w:pgSz w:w="12240" w:h="15840"/>
          <w:pgMar w:header="0" w:footer="1023" w:top="840" w:bottom="1240" w:left="360" w:right="360"/>
        </w:sectPr>
      </w:pPr>
    </w:p>
    <w:p>
      <w:pPr>
        <w:spacing w:line="249" w:lineRule="auto" w:before="398"/>
        <w:ind w:left="2170" w:right="3894" w:hanging="31"/>
        <w:jc w:val="left"/>
        <w:rPr>
          <w:rFonts w:ascii="Arial"/>
          <w:b/>
          <w:sz w:val="54"/>
        </w:rPr>
      </w:pPr>
      <w:r>
        <w:rPr>
          <w:rFonts w:ascii="Arial"/>
          <w:b/>
          <w:sz w:val="54"/>
        </w:rPr>
        <w:drawing>
          <wp:anchor distT="0" distB="0" distL="0" distR="0" allowOverlap="1" layoutInCell="1" locked="0" behindDoc="0" simplePos="0" relativeHeight="15729664">
            <wp:simplePos x="0" y="0"/>
            <wp:positionH relativeFrom="page">
              <wp:posOffset>784982</wp:posOffset>
            </wp:positionH>
            <wp:positionV relativeFrom="paragraph">
              <wp:posOffset>15</wp:posOffset>
            </wp:positionV>
            <wp:extent cx="723643" cy="1196320"/>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16" cstate="print"/>
                    <a:stretch>
                      <a:fillRect/>
                    </a:stretch>
                  </pic:blipFill>
                  <pic:spPr>
                    <a:xfrm>
                      <a:off x="0" y="0"/>
                      <a:ext cx="723643" cy="1196320"/>
                    </a:xfrm>
                    <a:prstGeom prst="rect">
                      <a:avLst/>
                    </a:prstGeom>
                  </pic:spPr>
                </pic:pic>
              </a:graphicData>
            </a:graphic>
          </wp:anchor>
        </w:drawing>
      </w:r>
      <w:r>
        <w:rPr>
          <w:rFonts w:ascii="Arial"/>
          <w:b/>
          <w:color w:val="332F2F"/>
          <w:sz w:val="54"/>
        </w:rPr>
        <w:t>Appendix A: OSHA Laboratory Standard</w:t>
      </w:r>
    </w:p>
    <w:p>
      <w:pPr>
        <w:pStyle w:val="BodyText"/>
        <w:spacing w:before="57"/>
        <w:rPr>
          <w:rFonts w:ascii="Arial"/>
          <w:b/>
        </w:rPr>
      </w:pPr>
    </w:p>
    <w:p>
      <w:pPr>
        <w:pStyle w:val="BodyText"/>
        <w:spacing w:after="0"/>
        <w:rPr>
          <w:rFonts w:ascii="Arial"/>
          <w:b/>
        </w:rPr>
        <w:sectPr>
          <w:footerReference w:type="default" r:id="rId15"/>
          <w:pgSz w:w="12240" w:h="15840"/>
          <w:pgMar w:header="0" w:footer="0" w:top="960" w:bottom="280" w:left="360" w:right="360"/>
        </w:sectPr>
      </w:pPr>
    </w:p>
    <w:p>
      <w:pPr>
        <w:pStyle w:val="Heading4"/>
        <w:spacing w:line="249" w:lineRule="auto" w:before="92"/>
        <w:ind w:left="722" w:right="681" w:hanging="1"/>
      </w:pPr>
      <w:r>
        <w:rPr>
          <w:color w:val="332F2F"/>
          <w:w w:val="105"/>
        </w:rPr>
        <w:t>29 CFR 1910.1450-Occupational Exposure to Hazardous Chemicals in Laboratories</w:t>
      </w:r>
    </w:p>
    <w:p>
      <w:pPr>
        <w:pStyle w:val="BodyText"/>
        <w:spacing w:before="12"/>
        <w:rPr>
          <w:b/>
        </w:rPr>
      </w:pPr>
    </w:p>
    <w:p>
      <w:pPr>
        <w:pStyle w:val="ListParagraph"/>
        <w:numPr>
          <w:ilvl w:val="0"/>
          <w:numId w:val="5"/>
        </w:numPr>
        <w:tabs>
          <w:tab w:pos="1136" w:val="left" w:leader="none"/>
        </w:tabs>
        <w:spacing w:line="240" w:lineRule="auto" w:before="0" w:after="0"/>
        <w:ind w:left="1136" w:right="0" w:hanging="413"/>
        <w:jc w:val="left"/>
        <w:rPr>
          <w:color w:val="332F2F"/>
          <w:sz w:val="20"/>
        </w:rPr>
      </w:pPr>
      <w:r>
        <w:rPr>
          <w:color w:val="332F2F"/>
          <w:w w:val="110"/>
          <w:sz w:val="20"/>
        </w:rPr>
        <w:t>Scope</w:t>
      </w:r>
      <w:r>
        <w:rPr>
          <w:color w:val="332F2F"/>
          <w:spacing w:val="-8"/>
          <w:w w:val="110"/>
          <w:sz w:val="20"/>
        </w:rPr>
        <w:t> </w:t>
      </w:r>
      <w:r>
        <w:rPr>
          <w:color w:val="332F2F"/>
          <w:w w:val="110"/>
          <w:sz w:val="20"/>
        </w:rPr>
        <w:t>and</w:t>
      </w:r>
      <w:r>
        <w:rPr>
          <w:color w:val="332F2F"/>
          <w:spacing w:val="8"/>
          <w:w w:val="110"/>
          <w:sz w:val="20"/>
        </w:rPr>
        <w:t> </w:t>
      </w:r>
      <w:r>
        <w:rPr>
          <w:color w:val="332F2F"/>
          <w:spacing w:val="-2"/>
          <w:w w:val="110"/>
          <w:sz w:val="20"/>
        </w:rPr>
        <w:t>application.</w:t>
      </w:r>
    </w:p>
    <w:p>
      <w:pPr>
        <w:pStyle w:val="BodyText"/>
        <w:spacing w:before="21"/>
      </w:pPr>
    </w:p>
    <w:p>
      <w:pPr>
        <w:pStyle w:val="ListParagraph"/>
        <w:numPr>
          <w:ilvl w:val="1"/>
          <w:numId w:val="5"/>
        </w:numPr>
        <w:tabs>
          <w:tab w:pos="1540" w:val="left" w:leader="none"/>
        </w:tabs>
        <w:spacing w:line="249" w:lineRule="auto" w:before="0" w:after="0"/>
        <w:ind w:left="1142" w:right="3" w:firstLine="3"/>
        <w:jc w:val="both"/>
        <w:rPr>
          <w:color w:val="332F2F"/>
          <w:sz w:val="20"/>
        </w:rPr>
      </w:pPr>
      <w:r>
        <w:rPr>
          <w:color w:val="332F2F"/>
          <w:w w:val="110"/>
          <w:sz w:val="20"/>
        </w:rPr>
        <w:t>This section shall apply to all</w:t>
      </w:r>
      <w:r>
        <w:rPr>
          <w:color w:val="332F2F"/>
          <w:spacing w:val="-3"/>
          <w:w w:val="110"/>
          <w:sz w:val="20"/>
        </w:rPr>
        <w:t> </w:t>
      </w:r>
      <w:r>
        <w:rPr>
          <w:color w:val="332F2F"/>
          <w:w w:val="110"/>
          <w:sz w:val="20"/>
        </w:rPr>
        <w:t>employers en­ gaged in the laboratory</w:t>
      </w:r>
      <w:r>
        <w:rPr>
          <w:color w:val="332F2F"/>
          <w:w w:val="110"/>
          <w:sz w:val="20"/>
        </w:rPr>
        <w:t> use of</w:t>
      </w:r>
      <w:r>
        <w:rPr>
          <w:color w:val="332F2F"/>
          <w:w w:val="110"/>
          <w:sz w:val="20"/>
        </w:rPr>
        <w:t> hazardous chemi­ cals as defined below.</w:t>
      </w:r>
    </w:p>
    <w:p>
      <w:pPr>
        <w:pStyle w:val="BodyText"/>
        <w:spacing w:before="18"/>
      </w:pPr>
    </w:p>
    <w:p>
      <w:pPr>
        <w:pStyle w:val="ListParagraph"/>
        <w:numPr>
          <w:ilvl w:val="1"/>
          <w:numId w:val="5"/>
        </w:numPr>
        <w:tabs>
          <w:tab w:pos="1538" w:val="left" w:leader="none"/>
        </w:tabs>
        <w:spacing w:line="249" w:lineRule="auto" w:before="0" w:after="0"/>
        <w:ind w:left="1141" w:right="1" w:firstLine="4"/>
        <w:jc w:val="both"/>
        <w:rPr>
          <w:color w:val="332F2F"/>
          <w:sz w:val="20"/>
        </w:rPr>
      </w:pPr>
      <w:r>
        <w:rPr>
          <w:color w:val="332F2F"/>
          <w:w w:val="110"/>
          <w:sz w:val="20"/>
        </w:rPr>
        <w:t>Where this</w:t>
      </w:r>
      <w:r>
        <w:rPr>
          <w:color w:val="332F2F"/>
          <w:spacing w:val="-14"/>
          <w:w w:val="110"/>
          <w:sz w:val="20"/>
        </w:rPr>
        <w:t> </w:t>
      </w:r>
      <w:r>
        <w:rPr>
          <w:color w:val="332F2F"/>
          <w:w w:val="110"/>
          <w:sz w:val="20"/>
        </w:rPr>
        <w:t>section</w:t>
      </w:r>
      <w:r>
        <w:rPr>
          <w:color w:val="332F2F"/>
          <w:spacing w:val="-1"/>
          <w:w w:val="110"/>
          <w:sz w:val="20"/>
        </w:rPr>
        <w:t> </w:t>
      </w:r>
      <w:r>
        <w:rPr>
          <w:color w:val="332F2F"/>
          <w:w w:val="110"/>
          <w:sz w:val="20"/>
        </w:rPr>
        <w:t>applies,</w:t>
      </w:r>
      <w:r>
        <w:rPr>
          <w:color w:val="332F2F"/>
          <w:spacing w:val="-9"/>
          <w:w w:val="110"/>
          <w:sz w:val="20"/>
        </w:rPr>
        <w:t> </w:t>
      </w:r>
      <w:r>
        <w:rPr>
          <w:color w:val="332F2F"/>
          <w:w w:val="110"/>
          <w:sz w:val="20"/>
        </w:rPr>
        <w:t>it</w:t>
      </w:r>
      <w:r>
        <w:rPr>
          <w:color w:val="332F2F"/>
          <w:spacing w:val="-4"/>
          <w:w w:val="110"/>
          <w:sz w:val="20"/>
        </w:rPr>
        <w:t> </w:t>
      </w:r>
      <w:r>
        <w:rPr>
          <w:color w:val="332F2F"/>
          <w:w w:val="110"/>
          <w:sz w:val="20"/>
        </w:rPr>
        <w:t>shall</w:t>
      </w:r>
      <w:r>
        <w:rPr>
          <w:color w:val="332F2F"/>
          <w:spacing w:val="-11"/>
          <w:w w:val="110"/>
          <w:sz w:val="20"/>
        </w:rPr>
        <w:t> </w:t>
      </w:r>
      <w:r>
        <w:rPr>
          <w:color w:val="332F2F"/>
          <w:w w:val="110"/>
          <w:sz w:val="20"/>
        </w:rPr>
        <w:t>supersede, </w:t>
      </w:r>
      <w:r>
        <w:rPr>
          <w:color w:val="332F2F"/>
          <w:w w:val="115"/>
          <w:sz w:val="20"/>
        </w:rPr>
        <w:t>for</w:t>
      </w:r>
      <w:r>
        <w:rPr>
          <w:color w:val="332F2F"/>
          <w:w w:val="115"/>
          <w:sz w:val="20"/>
        </w:rPr>
        <w:t> laboratories,</w:t>
      </w:r>
      <w:r>
        <w:rPr>
          <w:color w:val="332F2F"/>
          <w:w w:val="115"/>
          <w:sz w:val="20"/>
        </w:rPr>
        <w:t> the</w:t>
      </w:r>
      <w:r>
        <w:rPr>
          <w:color w:val="332F2F"/>
          <w:w w:val="115"/>
          <w:sz w:val="20"/>
        </w:rPr>
        <w:t> requirements</w:t>
      </w:r>
      <w:r>
        <w:rPr>
          <w:color w:val="332F2F"/>
          <w:w w:val="115"/>
          <w:sz w:val="20"/>
        </w:rPr>
        <w:t> of</w:t>
      </w:r>
      <w:r>
        <w:rPr>
          <w:color w:val="332F2F"/>
          <w:w w:val="115"/>
          <w:sz w:val="20"/>
        </w:rPr>
        <w:t> all</w:t>
      </w:r>
      <w:r>
        <w:rPr>
          <w:color w:val="332F2F"/>
          <w:w w:val="115"/>
          <w:sz w:val="20"/>
        </w:rPr>
        <w:t> other </w:t>
      </w:r>
      <w:r>
        <w:rPr>
          <w:color w:val="332F2F"/>
          <w:w w:val="110"/>
          <w:sz w:val="20"/>
        </w:rPr>
        <w:t>OSHA</w:t>
      </w:r>
      <w:r>
        <w:rPr>
          <w:color w:val="332F2F"/>
          <w:spacing w:val="-14"/>
          <w:w w:val="110"/>
          <w:sz w:val="20"/>
        </w:rPr>
        <w:t> </w:t>
      </w:r>
      <w:r>
        <w:rPr>
          <w:color w:val="332F2F"/>
          <w:w w:val="110"/>
          <w:sz w:val="20"/>
        </w:rPr>
        <w:t>health</w:t>
      </w:r>
      <w:r>
        <w:rPr>
          <w:color w:val="332F2F"/>
          <w:spacing w:val="-8"/>
          <w:w w:val="110"/>
          <w:sz w:val="20"/>
        </w:rPr>
        <w:t> </w:t>
      </w:r>
      <w:r>
        <w:rPr>
          <w:color w:val="332F2F"/>
          <w:w w:val="110"/>
          <w:sz w:val="20"/>
        </w:rPr>
        <w:t>standards</w:t>
      </w:r>
      <w:r>
        <w:rPr>
          <w:color w:val="332F2F"/>
          <w:spacing w:val="-2"/>
          <w:w w:val="110"/>
          <w:sz w:val="20"/>
        </w:rPr>
        <w:t> </w:t>
      </w:r>
      <w:r>
        <w:rPr>
          <w:color w:val="332F2F"/>
          <w:w w:val="110"/>
          <w:sz w:val="20"/>
        </w:rPr>
        <w:t>in</w:t>
      </w:r>
      <w:r>
        <w:rPr>
          <w:color w:val="332F2F"/>
          <w:spacing w:val="-11"/>
          <w:w w:val="110"/>
          <w:sz w:val="20"/>
        </w:rPr>
        <w:t> </w:t>
      </w:r>
      <w:r>
        <w:rPr>
          <w:color w:val="332F2F"/>
          <w:w w:val="110"/>
          <w:sz w:val="20"/>
        </w:rPr>
        <w:t>29</w:t>
      </w:r>
      <w:r>
        <w:rPr>
          <w:color w:val="332F2F"/>
          <w:spacing w:val="-14"/>
          <w:w w:val="110"/>
          <w:sz w:val="20"/>
        </w:rPr>
        <w:t> </w:t>
      </w:r>
      <w:r>
        <w:rPr>
          <w:color w:val="332F2F"/>
          <w:w w:val="110"/>
          <w:sz w:val="20"/>
        </w:rPr>
        <w:t>CFR part</w:t>
      </w:r>
      <w:r>
        <w:rPr>
          <w:color w:val="332F2F"/>
          <w:spacing w:val="-13"/>
          <w:w w:val="110"/>
          <w:sz w:val="20"/>
        </w:rPr>
        <w:t> </w:t>
      </w:r>
      <w:r>
        <w:rPr>
          <w:color w:val="332F2F"/>
          <w:w w:val="110"/>
          <w:sz w:val="20"/>
        </w:rPr>
        <w:t>1910,</w:t>
      </w:r>
      <w:r>
        <w:rPr>
          <w:color w:val="332F2F"/>
          <w:spacing w:val="-14"/>
          <w:w w:val="110"/>
          <w:sz w:val="20"/>
        </w:rPr>
        <w:t> </w:t>
      </w:r>
      <w:r>
        <w:rPr>
          <w:color w:val="332F2F"/>
          <w:w w:val="110"/>
          <w:sz w:val="20"/>
        </w:rPr>
        <w:t>sub­ </w:t>
      </w:r>
      <w:r>
        <w:rPr>
          <w:color w:val="332F2F"/>
          <w:w w:val="115"/>
          <w:sz w:val="20"/>
        </w:rPr>
        <w:t>part Z,</w:t>
      </w:r>
      <w:r>
        <w:rPr>
          <w:color w:val="332F2F"/>
          <w:spacing w:val="-2"/>
          <w:w w:val="115"/>
          <w:sz w:val="20"/>
        </w:rPr>
        <w:t> </w:t>
      </w:r>
      <w:r>
        <w:rPr>
          <w:color w:val="332F2F"/>
          <w:w w:val="115"/>
          <w:sz w:val="20"/>
        </w:rPr>
        <w:t>except as follows:</w:t>
      </w:r>
    </w:p>
    <w:p>
      <w:pPr>
        <w:pStyle w:val="BodyText"/>
        <w:spacing w:before="15"/>
      </w:pPr>
    </w:p>
    <w:p>
      <w:pPr>
        <w:pStyle w:val="ListParagraph"/>
        <w:numPr>
          <w:ilvl w:val="2"/>
          <w:numId w:val="5"/>
        </w:numPr>
        <w:tabs>
          <w:tab w:pos="2004" w:val="left" w:leader="none"/>
        </w:tabs>
        <w:spacing w:line="252" w:lineRule="auto" w:before="0" w:after="0"/>
        <w:ind w:left="1538" w:right="2" w:firstLine="11"/>
        <w:jc w:val="both"/>
        <w:rPr>
          <w:color w:val="332F2F"/>
          <w:sz w:val="20"/>
        </w:rPr>
      </w:pPr>
      <w:r>
        <w:rPr>
          <w:color w:val="332F2F"/>
          <w:w w:val="110"/>
          <w:sz w:val="20"/>
        </w:rPr>
        <w:t>For</w:t>
      </w:r>
      <w:r>
        <w:rPr>
          <w:color w:val="332F2F"/>
          <w:spacing w:val="-14"/>
          <w:w w:val="110"/>
          <w:sz w:val="20"/>
        </w:rPr>
        <w:t> </w:t>
      </w:r>
      <w:r>
        <w:rPr>
          <w:color w:val="332F2F"/>
          <w:w w:val="110"/>
          <w:sz w:val="20"/>
        </w:rPr>
        <w:t>any</w:t>
      </w:r>
      <w:r>
        <w:rPr>
          <w:color w:val="332F2F"/>
          <w:spacing w:val="5"/>
          <w:w w:val="110"/>
          <w:sz w:val="20"/>
        </w:rPr>
        <w:t> </w:t>
      </w:r>
      <w:r>
        <w:rPr>
          <w:color w:val="332F2F"/>
          <w:w w:val="110"/>
          <w:sz w:val="20"/>
        </w:rPr>
        <w:t>OSHA</w:t>
      </w:r>
      <w:r>
        <w:rPr>
          <w:color w:val="332F2F"/>
          <w:spacing w:val="-14"/>
          <w:w w:val="110"/>
          <w:sz w:val="20"/>
        </w:rPr>
        <w:t> </w:t>
      </w:r>
      <w:r>
        <w:rPr>
          <w:color w:val="332F2F"/>
          <w:w w:val="110"/>
          <w:sz w:val="20"/>
        </w:rPr>
        <w:t>health</w:t>
      </w:r>
      <w:r>
        <w:rPr>
          <w:color w:val="332F2F"/>
          <w:spacing w:val="-14"/>
          <w:w w:val="110"/>
          <w:sz w:val="20"/>
        </w:rPr>
        <w:t> </w:t>
      </w:r>
      <w:r>
        <w:rPr>
          <w:color w:val="332F2F"/>
          <w:w w:val="110"/>
          <w:sz w:val="20"/>
        </w:rPr>
        <w:t>standard,</w:t>
      </w:r>
      <w:r>
        <w:rPr>
          <w:color w:val="332F2F"/>
          <w:spacing w:val="-12"/>
          <w:w w:val="110"/>
          <w:sz w:val="20"/>
        </w:rPr>
        <w:t> </w:t>
      </w:r>
      <w:r>
        <w:rPr>
          <w:color w:val="332F2F"/>
          <w:w w:val="110"/>
          <w:sz w:val="20"/>
        </w:rPr>
        <w:t>only</w:t>
      </w:r>
      <w:r>
        <w:rPr>
          <w:color w:val="332F2F"/>
          <w:spacing w:val="-8"/>
          <w:w w:val="110"/>
          <w:sz w:val="20"/>
        </w:rPr>
        <w:t> </w:t>
      </w:r>
      <w:r>
        <w:rPr>
          <w:color w:val="332F2F"/>
          <w:w w:val="110"/>
          <w:sz w:val="20"/>
        </w:rPr>
        <w:t>the requirement</w:t>
      </w:r>
      <w:r>
        <w:rPr>
          <w:color w:val="332F2F"/>
          <w:w w:val="110"/>
          <w:sz w:val="20"/>
        </w:rPr>
        <w:t> to</w:t>
      </w:r>
      <w:r>
        <w:rPr>
          <w:color w:val="332F2F"/>
          <w:w w:val="110"/>
          <w:sz w:val="20"/>
        </w:rPr>
        <w:t> limit</w:t>
      </w:r>
      <w:r>
        <w:rPr>
          <w:color w:val="332F2F"/>
          <w:w w:val="110"/>
          <w:sz w:val="20"/>
        </w:rPr>
        <w:t> employee</w:t>
      </w:r>
      <w:r>
        <w:rPr>
          <w:color w:val="332F2F"/>
          <w:w w:val="110"/>
          <w:sz w:val="20"/>
        </w:rPr>
        <w:t> exposure</w:t>
      </w:r>
      <w:r>
        <w:rPr>
          <w:color w:val="332F2F"/>
          <w:w w:val="110"/>
          <w:sz w:val="20"/>
        </w:rPr>
        <w:t> to the specific</w:t>
      </w:r>
      <w:r>
        <w:rPr>
          <w:color w:val="332F2F"/>
          <w:w w:val="110"/>
          <w:sz w:val="20"/>
        </w:rPr>
        <w:t> permissible</w:t>
      </w:r>
      <w:r>
        <w:rPr>
          <w:color w:val="332F2F"/>
          <w:w w:val="110"/>
          <w:sz w:val="20"/>
        </w:rPr>
        <w:t> exposure</w:t>
      </w:r>
      <w:r>
        <w:rPr>
          <w:color w:val="332F2F"/>
          <w:w w:val="110"/>
          <w:sz w:val="20"/>
        </w:rPr>
        <w:t> limit</w:t>
      </w:r>
      <w:r>
        <w:rPr>
          <w:color w:val="332F2F"/>
          <w:w w:val="110"/>
          <w:sz w:val="20"/>
        </w:rPr>
        <w:t> shall apply for laboratories, unless</w:t>
      </w:r>
      <w:r>
        <w:rPr>
          <w:color w:val="332F2F"/>
          <w:w w:val="110"/>
          <w:sz w:val="20"/>
        </w:rPr>
        <w:t> that particular standard</w:t>
      </w:r>
      <w:r>
        <w:rPr>
          <w:color w:val="332F2F"/>
          <w:w w:val="110"/>
          <w:sz w:val="20"/>
        </w:rPr>
        <w:t> states otherwise or unless the con­ ditions</w:t>
      </w:r>
      <w:r>
        <w:rPr>
          <w:color w:val="332F2F"/>
          <w:spacing w:val="-5"/>
          <w:w w:val="110"/>
          <w:sz w:val="20"/>
        </w:rPr>
        <w:t> </w:t>
      </w:r>
      <w:r>
        <w:rPr>
          <w:color w:val="332F2F"/>
          <w:w w:val="110"/>
          <w:sz w:val="20"/>
        </w:rPr>
        <w:t>of</w:t>
      </w:r>
      <w:r>
        <w:rPr>
          <w:color w:val="332F2F"/>
          <w:w w:val="110"/>
          <w:sz w:val="20"/>
        </w:rPr>
        <w:t> paragraph</w:t>
      </w:r>
      <w:r>
        <w:rPr>
          <w:color w:val="332F2F"/>
          <w:w w:val="110"/>
          <w:sz w:val="20"/>
        </w:rPr>
        <w:t> (a)(2)(iii) of</w:t>
      </w:r>
      <w:r>
        <w:rPr>
          <w:color w:val="332F2F"/>
          <w:w w:val="110"/>
          <w:sz w:val="20"/>
        </w:rPr>
        <w:t> this</w:t>
      </w:r>
      <w:r>
        <w:rPr>
          <w:color w:val="332F2F"/>
          <w:spacing w:val="-11"/>
          <w:w w:val="110"/>
          <w:sz w:val="20"/>
        </w:rPr>
        <w:t> </w:t>
      </w:r>
      <w:r>
        <w:rPr>
          <w:color w:val="332F2F"/>
          <w:w w:val="110"/>
          <w:sz w:val="20"/>
        </w:rPr>
        <w:t>section </w:t>
      </w:r>
      <w:r>
        <w:rPr>
          <w:color w:val="332F2F"/>
          <w:spacing w:val="-2"/>
          <w:w w:val="110"/>
          <w:sz w:val="20"/>
        </w:rPr>
        <w:t>apply.</w:t>
      </w:r>
    </w:p>
    <w:p>
      <w:pPr>
        <w:pStyle w:val="BodyText"/>
        <w:spacing w:before="2"/>
      </w:pPr>
    </w:p>
    <w:p>
      <w:pPr>
        <w:pStyle w:val="ListParagraph"/>
        <w:numPr>
          <w:ilvl w:val="2"/>
          <w:numId w:val="5"/>
        </w:numPr>
        <w:tabs>
          <w:tab w:pos="2003" w:val="left" w:leader="none"/>
        </w:tabs>
        <w:spacing w:line="249" w:lineRule="auto" w:before="0" w:after="0"/>
        <w:ind w:left="1542" w:right="0" w:firstLine="7"/>
        <w:jc w:val="both"/>
        <w:rPr>
          <w:color w:val="332F2F"/>
          <w:sz w:val="20"/>
        </w:rPr>
      </w:pPr>
      <w:r>
        <w:rPr>
          <w:color w:val="332F2F"/>
          <w:w w:val="110"/>
          <w:sz w:val="20"/>
        </w:rPr>
        <w:t>Prohibition</w:t>
      </w:r>
      <w:r>
        <w:rPr>
          <w:color w:val="332F2F"/>
          <w:w w:val="110"/>
          <w:sz w:val="20"/>
        </w:rPr>
        <w:t> of</w:t>
      </w:r>
      <w:r>
        <w:rPr>
          <w:color w:val="332F2F"/>
          <w:w w:val="110"/>
          <w:sz w:val="20"/>
        </w:rPr>
        <w:t> eye</w:t>
      </w:r>
      <w:r>
        <w:rPr>
          <w:color w:val="332F2F"/>
          <w:w w:val="110"/>
          <w:sz w:val="20"/>
        </w:rPr>
        <w:t> and</w:t>
      </w:r>
      <w:r>
        <w:rPr>
          <w:color w:val="332F2F"/>
          <w:w w:val="110"/>
          <w:sz w:val="20"/>
        </w:rPr>
        <w:t> skin</w:t>
      </w:r>
      <w:r>
        <w:rPr>
          <w:color w:val="332F2F"/>
          <w:w w:val="110"/>
          <w:sz w:val="20"/>
        </w:rPr>
        <w:t> contact where</w:t>
      </w:r>
      <w:r>
        <w:rPr>
          <w:color w:val="332F2F"/>
          <w:w w:val="110"/>
          <w:sz w:val="20"/>
        </w:rPr>
        <w:t> specified</w:t>
      </w:r>
      <w:r>
        <w:rPr>
          <w:color w:val="332F2F"/>
          <w:w w:val="110"/>
          <w:sz w:val="20"/>
        </w:rPr>
        <w:t> by</w:t>
      </w:r>
      <w:r>
        <w:rPr>
          <w:color w:val="332F2F"/>
          <w:w w:val="110"/>
          <w:sz w:val="20"/>
        </w:rPr>
        <w:t> any</w:t>
      </w:r>
      <w:r>
        <w:rPr>
          <w:color w:val="332F2F"/>
          <w:w w:val="110"/>
          <w:sz w:val="20"/>
        </w:rPr>
        <w:t> OSHA</w:t>
      </w:r>
      <w:r>
        <w:rPr>
          <w:color w:val="332F2F"/>
          <w:w w:val="110"/>
          <w:sz w:val="20"/>
        </w:rPr>
        <w:t> health</w:t>
      </w:r>
      <w:r>
        <w:rPr>
          <w:color w:val="332F2F"/>
          <w:w w:val="110"/>
          <w:sz w:val="20"/>
        </w:rPr>
        <w:t> </w:t>
      </w:r>
      <w:r>
        <w:rPr>
          <w:color w:val="332F2F"/>
          <w:w w:val="110"/>
          <w:sz w:val="20"/>
        </w:rPr>
        <w:t>stan­ dard shall be observed.</w:t>
      </w:r>
    </w:p>
    <w:p>
      <w:pPr>
        <w:pStyle w:val="BodyText"/>
        <w:spacing w:before="13"/>
      </w:pPr>
    </w:p>
    <w:p>
      <w:pPr>
        <w:pStyle w:val="ListParagraph"/>
        <w:numPr>
          <w:ilvl w:val="2"/>
          <w:numId w:val="5"/>
        </w:numPr>
        <w:tabs>
          <w:tab w:pos="1998" w:val="left" w:leader="none"/>
        </w:tabs>
        <w:spacing w:line="252" w:lineRule="auto" w:before="1" w:after="0"/>
        <w:ind w:left="1538" w:right="0" w:firstLine="11"/>
        <w:jc w:val="both"/>
        <w:rPr>
          <w:color w:val="332F2F"/>
          <w:sz w:val="20"/>
        </w:rPr>
      </w:pPr>
      <w:r>
        <w:rPr>
          <w:color w:val="332F2F"/>
          <w:w w:val="110"/>
          <w:sz w:val="20"/>
        </w:rPr>
        <w:t>Where</w:t>
      </w:r>
      <w:r>
        <w:rPr>
          <w:color w:val="332F2F"/>
          <w:spacing w:val="-14"/>
          <w:w w:val="110"/>
          <w:sz w:val="20"/>
        </w:rPr>
        <w:t> </w:t>
      </w:r>
      <w:r>
        <w:rPr>
          <w:color w:val="332F2F"/>
          <w:w w:val="110"/>
          <w:sz w:val="20"/>
        </w:rPr>
        <w:t>the</w:t>
      </w:r>
      <w:r>
        <w:rPr>
          <w:color w:val="332F2F"/>
          <w:spacing w:val="-14"/>
          <w:w w:val="110"/>
          <w:sz w:val="20"/>
        </w:rPr>
        <w:t> </w:t>
      </w:r>
      <w:r>
        <w:rPr>
          <w:color w:val="332F2F"/>
          <w:w w:val="110"/>
          <w:sz w:val="20"/>
        </w:rPr>
        <w:t>action</w:t>
      </w:r>
      <w:r>
        <w:rPr>
          <w:color w:val="332F2F"/>
          <w:spacing w:val="-14"/>
          <w:w w:val="110"/>
          <w:sz w:val="20"/>
        </w:rPr>
        <w:t> </w:t>
      </w:r>
      <w:r>
        <w:rPr>
          <w:color w:val="332F2F"/>
          <w:w w:val="110"/>
          <w:sz w:val="20"/>
        </w:rPr>
        <w:t>level</w:t>
      </w:r>
      <w:r>
        <w:rPr>
          <w:color w:val="332F2F"/>
          <w:spacing w:val="-13"/>
          <w:w w:val="110"/>
          <w:sz w:val="20"/>
        </w:rPr>
        <w:t> </w:t>
      </w:r>
      <w:r>
        <w:rPr>
          <w:color w:val="332F2F"/>
          <w:w w:val="110"/>
          <w:sz w:val="20"/>
        </w:rPr>
        <w:t>(or</w:t>
      </w:r>
      <w:r>
        <w:rPr>
          <w:color w:val="332F2F"/>
          <w:spacing w:val="-14"/>
          <w:w w:val="110"/>
          <w:sz w:val="20"/>
        </w:rPr>
        <w:t> </w:t>
      </w:r>
      <w:r>
        <w:rPr>
          <w:color w:val="332F2F"/>
          <w:w w:val="110"/>
          <w:sz w:val="20"/>
        </w:rPr>
        <w:t>in</w:t>
      </w:r>
      <w:r>
        <w:rPr>
          <w:color w:val="332F2F"/>
          <w:spacing w:val="-14"/>
          <w:w w:val="110"/>
          <w:sz w:val="20"/>
        </w:rPr>
        <w:t> </w:t>
      </w:r>
      <w:r>
        <w:rPr>
          <w:color w:val="332F2F"/>
          <w:w w:val="110"/>
          <w:sz w:val="20"/>
        </w:rPr>
        <w:t>the</w:t>
      </w:r>
      <w:r>
        <w:rPr>
          <w:color w:val="332F2F"/>
          <w:spacing w:val="-13"/>
          <w:w w:val="110"/>
          <w:sz w:val="20"/>
        </w:rPr>
        <w:t> </w:t>
      </w:r>
      <w:r>
        <w:rPr>
          <w:color w:val="332F2F"/>
          <w:w w:val="110"/>
          <w:sz w:val="20"/>
        </w:rPr>
        <w:t>absence of</w:t>
      </w:r>
      <w:r>
        <w:rPr>
          <w:color w:val="332F2F"/>
          <w:w w:val="110"/>
          <w:sz w:val="20"/>
        </w:rPr>
        <w:t> an</w:t>
      </w:r>
      <w:r>
        <w:rPr>
          <w:color w:val="332F2F"/>
          <w:w w:val="110"/>
          <w:sz w:val="20"/>
        </w:rPr>
        <w:t> action</w:t>
      </w:r>
      <w:r>
        <w:rPr>
          <w:color w:val="332F2F"/>
          <w:w w:val="110"/>
          <w:sz w:val="20"/>
        </w:rPr>
        <w:t> level,</w:t>
      </w:r>
      <w:r>
        <w:rPr>
          <w:color w:val="332F2F"/>
          <w:w w:val="110"/>
          <w:sz w:val="20"/>
        </w:rPr>
        <w:t> the</w:t>
      </w:r>
      <w:r>
        <w:rPr>
          <w:color w:val="332F2F"/>
          <w:w w:val="110"/>
          <w:sz w:val="20"/>
        </w:rPr>
        <w:t> permissible</w:t>
      </w:r>
      <w:r>
        <w:rPr>
          <w:color w:val="332F2F"/>
          <w:w w:val="110"/>
          <w:sz w:val="20"/>
        </w:rPr>
        <w:t> exposure limit)</w:t>
      </w:r>
      <w:r>
        <w:rPr>
          <w:color w:val="332F2F"/>
          <w:w w:val="110"/>
          <w:sz w:val="20"/>
        </w:rPr>
        <w:t> is</w:t>
      </w:r>
      <w:r>
        <w:rPr>
          <w:color w:val="332F2F"/>
          <w:w w:val="110"/>
          <w:sz w:val="20"/>
        </w:rPr>
        <w:t> routinely</w:t>
      </w:r>
      <w:r>
        <w:rPr>
          <w:color w:val="332F2F"/>
          <w:w w:val="110"/>
          <w:sz w:val="20"/>
        </w:rPr>
        <w:t> exceeded</w:t>
      </w:r>
      <w:r>
        <w:rPr>
          <w:color w:val="332F2F"/>
          <w:w w:val="110"/>
          <w:sz w:val="20"/>
        </w:rPr>
        <w:t> for</w:t>
      </w:r>
      <w:r>
        <w:rPr>
          <w:color w:val="332F2F"/>
          <w:w w:val="110"/>
          <w:sz w:val="20"/>
        </w:rPr>
        <w:t> an</w:t>
      </w:r>
      <w:r>
        <w:rPr>
          <w:color w:val="332F2F"/>
          <w:w w:val="110"/>
          <w:sz w:val="20"/>
        </w:rPr>
        <w:t> OSHA regulated</w:t>
      </w:r>
      <w:r>
        <w:rPr>
          <w:color w:val="332F2F"/>
          <w:w w:val="110"/>
          <w:sz w:val="20"/>
        </w:rPr>
        <w:t> substance</w:t>
      </w:r>
      <w:r>
        <w:rPr>
          <w:color w:val="332F2F"/>
          <w:w w:val="110"/>
          <w:sz w:val="20"/>
        </w:rPr>
        <w:t> with exposure</w:t>
      </w:r>
      <w:r>
        <w:rPr>
          <w:color w:val="332F2F"/>
          <w:w w:val="110"/>
          <w:sz w:val="20"/>
        </w:rPr>
        <w:t> monitor­ ing</w:t>
      </w:r>
      <w:r>
        <w:rPr>
          <w:color w:val="332F2F"/>
          <w:w w:val="110"/>
          <w:sz w:val="20"/>
        </w:rPr>
        <w:t> and</w:t>
      </w:r>
      <w:r>
        <w:rPr>
          <w:color w:val="332F2F"/>
          <w:w w:val="110"/>
          <w:sz w:val="20"/>
        </w:rPr>
        <w:t> medical</w:t>
      </w:r>
      <w:r>
        <w:rPr>
          <w:color w:val="332F2F"/>
          <w:w w:val="110"/>
          <w:sz w:val="20"/>
        </w:rPr>
        <w:t> surveillance</w:t>
      </w:r>
      <w:r>
        <w:rPr>
          <w:color w:val="332F2F"/>
          <w:w w:val="110"/>
          <w:sz w:val="20"/>
        </w:rPr>
        <w:t> requirements paragraphs (d)</w:t>
      </w:r>
      <w:r>
        <w:rPr>
          <w:color w:val="332F2F"/>
          <w:w w:val="110"/>
          <w:sz w:val="20"/>
        </w:rPr>
        <w:t> and</w:t>
      </w:r>
      <w:r>
        <w:rPr>
          <w:color w:val="332F2F"/>
          <w:w w:val="110"/>
          <w:sz w:val="20"/>
        </w:rPr>
        <w:t> (g)(l)(ii)</w:t>
      </w:r>
      <w:r>
        <w:rPr>
          <w:color w:val="332F2F"/>
          <w:w w:val="110"/>
          <w:sz w:val="20"/>
        </w:rPr>
        <w:t> of</w:t>
      </w:r>
      <w:r>
        <w:rPr>
          <w:color w:val="332F2F"/>
          <w:w w:val="110"/>
          <w:sz w:val="20"/>
        </w:rPr>
        <w:t> this</w:t>
      </w:r>
      <w:r>
        <w:rPr>
          <w:color w:val="332F2F"/>
          <w:w w:val="110"/>
          <w:sz w:val="20"/>
        </w:rPr>
        <w:t> section shall apply.</w:t>
      </w:r>
    </w:p>
    <w:p>
      <w:pPr>
        <w:pStyle w:val="BodyText"/>
        <w:spacing w:before="6"/>
      </w:pPr>
    </w:p>
    <w:p>
      <w:pPr>
        <w:pStyle w:val="ListParagraph"/>
        <w:numPr>
          <w:ilvl w:val="1"/>
          <w:numId w:val="5"/>
        </w:numPr>
        <w:tabs>
          <w:tab w:pos="1541" w:val="left" w:leader="none"/>
        </w:tabs>
        <w:spacing w:line="240" w:lineRule="auto" w:before="0" w:after="0"/>
        <w:ind w:left="1541" w:right="0" w:hanging="395"/>
        <w:jc w:val="both"/>
        <w:rPr>
          <w:color w:val="332F2F"/>
          <w:sz w:val="20"/>
        </w:rPr>
      </w:pPr>
      <w:r>
        <w:rPr>
          <w:color w:val="332F2F"/>
          <w:w w:val="110"/>
          <w:sz w:val="20"/>
        </w:rPr>
        <w:t>This</w:t>
      </w:r>
      <w:r>
        <w:rPr>
          <w:color w:val="332F2F"/>
          <w:spacing w:val="-8"/>
          <w:w w:val="110"/>
          <w:sz w:val="20"/>
        </w:rPr>
        <w:t> </w:t>
      </w:r>
      <w:r>
        <w:rPr>
          <w:color w:val="332F2F"/>
          <w:w w:val="110"/>
          <w:sz w:val="20"/>
        </w:rPr>
        <w:t>section</w:t>
      </w:r>
      <w:r>
        <w:rPr>
          <w:color w:val="332F2F"/>
          <w:spacing w:val="2"/>
          <w:w w:val="110"/>
          <w:sz w:val="20"/>
        </w:rPr>
        <w:t> </w:t>
      </w:r>
      <w:r>
        <w:rPr>
          <w:color w:val="332F2F"/>
          <w:w w:val="110"/>
          <w:sz w:val="20"/>
        </w:rPr>
        <w:t>shall</w:t>
      </w:r>
      <w:r>
        <w:rPr>
          <w:color w:val="332F2F"/>
          <w:spacing w:val="5"/>
          <w:w w:val="110"/>
          <w:sz w:val="20"/>
        </w:rPr>
        <w:t> </w:t>
      </w:r>
      <w:r>
        <w:rPr>
          <w:color w:val="332F2F"/>
          <w:w w:val="110"/>
          <w:sz w:val="20"/>
        </w:rPr>
        <w:t>not</w:t>
      </w:r>
      <w:r>
        <w:rPr>
          <w:color w:val="332F2F"/>
          <w:spacing w:val="6"/>
          <w:w w:val="110"/>
          <w:sz w:val="20"/>
        </w:rPr>
        <w:t> </w:t>
      </w:r>
      <w:r>
        <w:rPr>
          <w:color w:val="332F2F"/>
          <w:w w:val="110"/>
          <w:sz w:val="20"/>
        </w:rPr>
        <w:t>apply</w:t>
      </w:r>
      <w:r>
        <w:rPr>
          <w:color w:val="332F2F"/>
          <w:spacing w:val="9"/>
          <w:w w:val="110"/>
          <w:sz w:val="20"/>
        </w:rPr>
        <w:t> </w:t>
      </w:r>
      <w:r>
        <w:rPr>
          <w:color w:val="332F2F"/>
          <w:spacing w:val="-5"/>
          <w:w w:val="110"/>
          <w:sz w:val="20"/>
        </w:rPr>
        <w:t>to:</w:t>
      </w:r>
    </w:p>
    <w:p>
      <w:pPr>
        <w:pStyle w:val="BodyText"/>
        <w:spacing w:before="21"/>
      </w:pPr>
    </w:p>
    <w:p>
      <w:pPr>
        <w:pStyle w:val="ListParagraph"/>
        <w:numPr>
          <w:ilvl w:val="2"/>
          <w:numId w:val="5"/>
        </w:numPr>
        <w:tabs>
          <w:tab w:pos="2002" w:val="left" w:leader="none"/>
        </w:tabs>
        <w:spacing w:line="249" w:lineRule="auto" w:before="0" w:after="0"/>
        <w:ind w:left="1534" w:right="1" w:firstLine="15"/>
        <w:jc w:val="both"/>
        <w:rPr>
          <w:color w:val="332F2F"/>
          <w:sz w:val="20"/>
        </w:rPr>
      </w:pPr>
      <w:r>
        <w:rPr>
          <w:color w:val="332F2F"/>
          <w:w w:val="110"/>
          <w:sz w:val="20"/>
        </w:rPr>
        <w:t>Uses of</w:t>
      </w:r>
      <w:r>
        <w:rPr>
          <w:color w:val="332F2F"/>
          <w:w w:val="110"/>
          <w:sz w:val="20"/>
        </w:rPr>
        <w:t> hazardous chemicals which do not</w:t>
      </w:r>
      <w:r>
        <w:rPr>
          <w:color w:val="332F2F"/>
          <w:spacing w:val="40"/>
          <w:w w:val="110"/>
          <w:sz w:val="20"/>
        </w:rPr>
        <w:t> </w:t>
      </w:r>
      <w:r>
        <w:rPr>
          <w:color w:val="332F2F"/>
          <w:w w:val="110"/>
          <w:sz w:val="20"/>
        </w:rPr>
        <w:t>meet</w:t>
      </w:r>
      <w:r>
        <w:rPr>
          <w:color w:val="332F2F"/>
          <w:w w:val="110"/>
          <w:sz w:val="20"/>
        </w:rPr>
        <w:t> the</w:t>
      </w:r>
      <w:r>
        <w:rPr>
          <w:color w:val="332F2F"/>
          <w:w w:val="110"/>
          <w:sz w:val="20"/>
        </w:rPr>
        <w:t> definition</w:t>
      </w:r>
      <w:r>
        <w:rPr>
          <w:color w:val="332F2F"/>
          <w:w w:val="110"/>
          <w:sz w:val="20"/>
        </w:rPr>
        <w:t> of laboratory</w:t>
      </w:r>
      <w:r>
        <w:rPr>
          <w:color w:val="332F2F"/>
          <w:w w:val="110"/>
          <w:sz w:val="20"/>
        </w:rPr>
        <w:t> use,</w:t>
      </w:r>
      <w:r>
        <w:rPr>
          <w:color w:val="332F2F"/>
          <w:spacing w:val="40"/>
          <w:w w:val="110"/>
          <w:sz w:val="20"/>
        </w:rPr>
        <w:t> </w:t>
      </w:r>
      <w:r>
        <w:rPr>
          <w:color w:val="332F2F"/>
          <w:w w:val="110"/>
          <w:sz w:val="20"/>
        </w:rPr>
        <w:t>and in</w:t>
      </w:r>
      <w:r>
        <w:rPr>
          <w:color w:val="332F2F"/>
          <w:spacing w:val="-12"/>
          <w:w w:val="110"/>
          <w:sz w:val="20"/>
        </w:rPr>
        <w:t> </w:t>
      </w:r>
      <w:r>
        <w:rPr>
          <w:color w:val="332F2F"/>
          <w:w w:val="110"/>
          <w:sz w:val="20"/>
        </w:rPr>
        <w:t>such</w:t>
      </w:r>
      <w:r>
        <w:rPr>
          <w:color w:val="332F2F"/>
          <w:spacing w:val="-1"/>
          <w:w w:val="110"/>
          <w:sz w:val="20"/>
        </w:rPr>
        <w:t> </w:t>
      </w:r>
      <w:r>
        <w:rPr>
          <w:color w:val="332F2F"/>
          <w:w w:val="110"/>
          <w:sz w:val="20"/>
        </w:rPr>
        <w:t>cases,</w:t>
      </w:r>
      <w:r>
        <w:rPr>
          <w:color w:val="332F2F"/>
          <w:spacing w:val="-6"/>
          <w:w w:val="110"/>
          <w:sz w:val="20"/>
        </w:rPr>
        <w:t> </w:t>
      </w:r>
      <w:r>
        <w:rPr>
          <w:color w:val="332F2F"/>
          <w:w w:val="110"/>
          <w:sz w:val="20"/>
        </w:rPr>
        <w:t>the employer shall</w:t>
      </w:r>
      <w:r>
        <w:rPr>
          <w:color w:val="332F2F"/>
          <w:spacing w:val="-7"/>
          <w:w w:val="110"/>
          <w:sz w:val="20"/>
        </w:rPr>
        <w:t> </w:t>
      </w:r>
      <w:r>
        <w:rPr>
          <w:color w:val="332F2F"/>
          <w:w w:val="110"/>
          <w:sz w:val="20"/>
        </w:rPr>
        <w:t>comply with</w:t>
      </w:r>
      <w:r>
        <w:rPr>
          <w:color w:val="332F2F"/>
          <w:w w:val="110"/>
          <w:sz w:val="20"/>
        </w:rPr>
        <w:t> the</w:t>
      </w:r>
      <w:r>
        <w:rPr>
          <w:color w:val="332F2F"/>
          <w:w w:val="110"/>
          <w:sz w:val="20"/>
        </w:rPr>
        <w:t> relevant</w:t>
      </w:r>
      <w:r>
        <w:rPr>
          <w:color w:val="332F2F"/>
          <w:w w:val="110"/>
          <w:sz w:val="20"/>
        </w:rPr>
        <w:t> standard</w:t>
      </w:r>
      <w:r>
        <w:rPr>
          <w:color w:val="332F2F"/>
          <w:w w:val="110"/>
          <w:sz w:val="20"/>
        </w:rPr>
        <w:t> in</w:t>
      </w:r>
      <w:r>
        <w:rPr>
          <w:color w:val="332F2F"/>
          <w:w w:val="110"/>
          <w:sz w:val="20"/>
        </w:rPr>
        <w:t> 29</w:t>
      </w:r>
      <w:r>
        <w:rPr>
          <w:color w:val="332F2F"/>
          <w:w w:val="110"/>
          <w:sz w:val="20"/>
        </w:rPr>
        <w:t> CFR</w:t>
      </w:r>
      <w:r>
        <w:rPr>
          <w:color w:val="332F2F"/>
          <w:w w:val="110"/>
          <w:sz w:val="20"/>
        </w:rPr>
        <w:t> part 1910,</w:t>
      </w:r>
      <w:r>
        <w:rPr>
          <w:color w:val="332F2F"/>
          <w:spacing w:val="-5"/>
          <w:w w:val="110"/>
          <w:sz w:val="20"/>
        </w:rPr>
        <w:t> </w:t>
      </w:r>
      <w:r>
        <w:rPr>
          <w:color w:val="332F2F"/>
          <w:w w:val="110"/>
          <w:sz w:val="20"/>
        </w:rPr>
        <w:t>subpart Z,</w:t>
      </w:r>
      <w:r>
        <w:rPr>
          <w:color w:val="332F2F"/>
          <w:spacing w:val="-6"/>
          <w:w w:val="110"/>
          <w:sz w:val="20"/>
        </w:rPr>
        <w:t> </w:t>
      </w:r>
      <w:r>
        <w:rPr>
          <w:color w:val="332F2F"/>
          <w:w w:val="110"/>
          <w:sz w:val="20"/>
        </w:rPr>
        <w:t>even if such use occurs in a </w:t>
      </w:r>
      <w:r>
        <w:rPr>
          <w:color w:val="332F2F"/>
          <w:spacing w:val="-2"/>
          <w:w w:val="110"/>
          <w:sz w:val="20"/>
        </w:rPr>
        <w:t>laboratory.</w:t>
      </w:r>
    </w:p>
    <w:p>
      <w:pPr>
        <w:pStyle w:val="BodyText"/>
        <w:spacing w:before="17"/>
      </w:pPr>
    </w:p>
    <w:p>
      <w:pPr>
        <w:pStyle w:val="ListParagraph"/>
        <w:numPr>
          <w:ilvl w:val="2"/>
          <w:numId w:val="5"/>
        </w:numPr>
        <w:tabs>
          <w:tab w:pos="2003" w:val="left" w:leader="none"/>
        </w:tabs>
        <w:spacing w:line="249" w:lineRule="auto" w:before="0" w:after="0"/>
        <w:ind w:left="1542" w:right="1" w:firstLine="7"/>
        <w:jc w:val="both"/>
        <w:rPr>
          <w:color w:val="332F2F"/>
          <w:sz w:val="20"/>
        </w:rPr>
      </w:pPr>
      <w:r>
        <w:rPr>
          <w:color w:val="332F2F"/>
          <w:w w:val="110"/>
          <w:sz w:val="20"/>
        </w:rPr>
        <w:t>Laboratory</w:t>
      </w:r>
      <w:r>
        <w:rPr>
          <w:color w:val="332F2F"/>
          <w:spacing w:val="-8"/>
          <w:w w:val="110"/>
          <w:sz w:val="20"/>
        </w:rPr>
        <w:t> </w:t>
      </w:r>
      <w:r>
        <w:rPr>
          <w:color w:val="332F2F"/>
          <w:w w:val="110"/>
          <w:sz w:val="20"/>
        </w:rPr>
        <w:t>uses</w:t>
      </w:r>
      <w:r>
        <w:rPr>
          <w:color w:val="332F2F"/>
          <w:spacing w:val="-14"/>
          <w:w w:val="110"/>
          <w:sz w:val="20"/>
        </w:rPr>
        <w:t> </w:t>
      </w:r>
      <w:r>
        <w:rPr>
          <w:color w:val="332F2F"/>
          <w:w w:val="110"/>
          <w:sz w:val="20"/>
        </w:rPr>
        <w:t>of</w:t>
      </w:r>
      <w:r>
        <w:rPr>
          <w:color w:val="332F2F"/>
          <w:spacing w:val="-4"/>
          <w:w w:val="110"/>
          <w:sz w:val="20"/>
        </w:rPr>
        <w:t> </w:t>
      </w:r>
      <w:r>
        <w:rPr>
          <w:color w:val="332F2F"/>
          <w:w w:val="110"/>
          <w:sz w:val="20"/>
        </w:rPr>
        <w:t>hazardous</w:t>
      </w:r>
      <w:r>
        <w:rPr>
          <w:color w:val="332F2F"/>
          <w:spacing w:val="-10"/>
          <w:w w:val="110"/>
          <w:sz w:val="20"/>
        </w:rPr>
        <w:t> </w:t>
      </w:r>
      <w:r>
        <w:rPr>
          <w:color w:val="332F2F"/>
          <w:w w:val="110"/>
          <w:sz w:val="20"/>
        </w:rPr>
        <w:t>chemicals which provide no potential for employee ex­ posure.</w:t>
      </w:r>
      <w:r>
        <w:rPr>
          <w:color w:val="332F2F"/>
          <w:w w:val="110"/>
          <w:sz w:val="20"/>
        </w:rPr>
        <w:t> Examples</w:t>
      </w:r>
      <w:r>
        <w:rPr>
          <w:color w:val="332F2F"/>
          <w:w w:val="110"/>
          <w:sz w:val="20"/>
        </w:rPr>
        <w:t> of</w:t>
      </w:r>
      <w:r>
        <w:rPr>
          <w:color w:val="332F2F"/>
          <w:w w:val="110"/>
          <w:sz w:val="20"/>
        </w:rPr>
        <w:t> such</w:t>
      </w:r>
      <w:r>
        <w:rPr>
          <w:color w:val="332F2F"/>
          <w:w w:val="110"/>
          <w:sz w:val="20"/>
        </w:rPr>
        <w:t> conditions</w:t>
      </w:r>
      <w:r>
        <w:rPr>
          <w:color w:val="332F2F"/>
          <w:w w:val="110"/>
          <w:sz w:val="20"/>
        </w:rPr>
        <w:t> might </w:t>
      </w:r>
      <w:r>
        <w:rPr>
          <w:color w:val="332F2F"/>
          <w:spacing w:val="-2"/>
          <w:w w:val="110"/>
          <w:sz w:val="20"/>
        </w:rPr>
        <w:t>include:</w:t>
      </w:r>
    </w:p>
    <w:p>
      <w:pPr>
        <w:pStyle w:val="ListParagraph"/>
        <w:numPr>
          <w:ilvl w:val="3"/>
          <w:numId w:val="5"/>
        </w:numPr>
        <w:tabs>
          <w:tab w:pos="2160" w:val="left" w:leader="none"/>
        </w:tabs>
        <w:spacing w:line="252" w:lineRule="auto" w:before="96" w:after="0"/>
        <w:ind w:left="1718" w:right="668" w:firstLine="6"/>
        <w:jc w:val="both"/>
        <w:rPr>
          <w:sz w:val="20"/>
        </w:rPr>
      </w:pPr>
      <w:r>
        <w:rPr/>
        <w:br w:type="column"/>
      </w:r>
      <w:r>
        <w:rPr>
          <w:color w:val="332F2F"/>
          <w:w w:val="110"/>
          <w:sz w:val="20"/>
        </w:rPr>
        <w:t>Procedures</w:t>
      </w:r>
      <w:r>
        <w:rPr>
          <w:color w:val="332F2F"/>
          <w:w w:val="110"/>
          <w:sz w:val="20"/>
        </w:rPr>
        <w:t> using</w:t>
      </w:r>
      <w:r>
        <w:rPr>
          <w:color w:val="332F2F"/>
          <w:w w:val="110"/>
          <w:sz w:val="20"/>
        </w:rPr>
        <w:t> chemically-im­ pregnated</w:t>
      </w:r>
      <w:r>
        <w:rPr>
          <w:color w:val="332F2F"/>
          <w:spacing w:val="40"/>
          <w:w w:val="110"/>
          <w:sz w:val="20"/>
        </w:rPr>
        <w:t> </w:t>
      </w:r>
      <w:r>
        <w:rPr>
          <w:color w:val="332F2F"/>
          <w:w w:val="110"/>
          <w:sz w:val="20"/>
        </w:rPr>
        <w:t>test</w:t>
      </w:r>
      <w:r>
        <w:rPr>
          <w:color w:val="332F2F"/>
          <w:spacing w:val="40"/>
          <w:w w:val="110"/>
          <w:sz w:val="20"/>
        </w:rPr>
        <w:t> </w:t>
      </w:r>
      <w:r>
        <w:rPr>
          <w:color w:val="332F2F"/>
          <w:w w:val="110"/>
          <w:sz w:val="20"/>
        </w:rPr>
        <w:t>media</w:t>
      </w:r>
      <w:r>
        <w:rPr>
          <w:color w:val="332F2F"/>
          <w:spacing w:val="40"/>
          <w:w w:val="110"/>
          <w:sz w:val="20"/>
        </w:rPr>
        <w:t> </w:t>
      </w:r>
      <w:r>
        <w:rPr>
          <w:color w:val="332F2F"/>
          <w:w w:val="110"/>
          <w:sz w:val="20"/>
        </w:rPr>
        <w:t>such</w:t>
      </w:r>
      <w:r>
        <w:rPr>
          <w:color w:val="332F2F"/>
          <w:spacing w:val="40"/>
          <w:w w:val="110"/>
          <w:sz w:val="20"/>
        </w:rPr>
        <w:t> </w:t>
      </w:r>
      <w:r>
        <w:rPr>
          <w:color w:val="332F2F"/>
          <w:w w:val="110"/>
          <w:sz w:val="20"/>
        </w:rPr>
        <w:t>as</w:t>
      </w:r>
      <w:r>
        <w:rPr>
          <w:color w:val="332F2F"/>
          <w:spacing w:val="40"/>
          <w:w w:val="110"/>
          <w:sz w:val="20"/>
        </w:rPr>
        <w:t> </w:t>
      </w:r>
      <w:r>
        <w:rPr>
          <w:color w:val="332F2F"/>
          <w:w w:val="110"/>
          <w:sz w:val="20"/>
        </w:rPr>
        <w:t>Dip­ and-Read</w:t>
      </w:r>
      <w:r>
        <w:rPr>
          <w:color w:val="332F2F"/>
          <w:w w:val="110"/>
          <w:sz w:val="20"/>
        </w:rPr>
        <w:t> tests where a reagent strip is dipped</w:t>
      </w:r>
      <w:r>
        <w:rPr>
          <w:color w:val="332F2F"/>
          <w:w w:val="110"/>
          <w:sz w:val="20"/>
        </w:rPr>
        <w:t> into</w:t>
      </w:r>
      <w:r>
        <w:rPr>
          <w:color w:val="332F2F"/>
          <w:w w:val="110"/>
          <w:sz w:val="20"/>
        </w:rPr>
        <w:t> the</w:t>
      </w:r>
      <w:r>
        <w:rPr>
          <w:color w:val="332F2F"/>
          <w:w w:val="110"/>
          <w:sz w:val="20"/>
        </w:rPr>
        <w:t> specimen</w:t>
      </w:r>
      <w:r>
        <w:rPr>
          <w:color w:val="332F2F"/>
          <w:w w:val="110"/>
          <w:sz w:val="20"/>
        </w:rPr>
        <w:t> to</w:t>
      </w:r>
      <w:r>
        <w:rPr>
          <w:color w:val="332F2F"/>
          <w:w w:val="110"/>
          <w:sz w:val="20"/>
        </w:rPr>
        <w:t> be</w:t>
      </w:r>
      <w:r>
        <w:rPr>
          <w:color w:val="332F2F"/>
          <w:w w:val="110"/>
          <w:sz w:val="20"/>
        </w:rPr>
        <w:t> tested and</w:t>
      </w:r>
      <w:r>
        <w:rPr>
          <w:color w:val="332F2F"/>
          <w:w w:val="110"/>
          <w:sz w:val="20"/>
        </w:rPr>
        <w:t> the results are interpreted</w:t>
      </w:r>
      <w:r>
        <w:rPr>
          <w:color w:val="332F2F"/>
          <w:w w:val="110"/>
          <w:sz w:val="20"/>
        </w:rPr>
        <w:t> by com­ paring the</w:t>
      </w:r>
      <w:r>
        <w:rPr>
          <w:color w:val="332F2F"/>
          <w:spacing w:val="-14"/>
          <w:w w:val="110"/>
          <w:sz w:val="20"/>
        </w:rPr>
        <w:t> </w:t>
      </w:r>
      <w:r>
        <w:rPr>
          <w:color w:val="332F2F"/>
          <w:w w:val="110"/>
          <w:sz w:val="20"/>
        </w:rPr>
        <w:t>color reaction to</w:t>
      </w:r>
      <w:r>
        <w:rPr>
          <w:color w:val="332F2F"/>
          <w:spacing w:val="-9"/>
          <w:w w:val="110"/>
          <w:sz w:val="20"/>
        </w:rPr>
        <w:t> </w:t>
      </w:r>
      <w:r>
        <w:rPr>
          <w:color w:val="332F2F"/>
          <w:w w:val="110"/>
          <w:sz w:val="20"/>
        </w:rPr>
        <w:t>a</w:t>
      </w:r>
      <w:r>
        <w:rPr>
          <w:color w:val="332F2F"/>
          <w:spacing w:val="-9"/>
          <w:w w:val="110"/>
          <w:sz w:val="20"/>
        </w:rPr>
        <w:t> </w:t>
      </w:r>
      <w:r>
        <w:rPr>
          <w:color w:val="332F2F"/>
          <w:w w:val="110"/>
          <w:sz w:val="20"/>
        </w:rPr>
        <w:t>color</w:t>
      </w:r>
      <w:r>
        <w:rPr>
          <w:color w:val="332F2F"/>
          <w:spacing w:val="-6"/>
          <w:w w:val="110"/>
          <w:sz w:val="20"/>
        </w:rPr>
        <w:t> </w:t>
      </w:r>
      <w:r>
        <w:rPr>
          <w:color w:val="332F2F"/>
          <w:w w:val="110"/>
          <w:sz w:val="20"/>
        </w:rPr>
        <w:t>chart supplied</w:t>
      </w:r>
      <w:r>
        <w:rPr>
          <w:color w:val="332F2F"/>
          <w:spacing w:val="-3"/>
          <w:w w:val="110"/>
          <w:sz w:val="20"/>
        </w:rPr>
        <w:t> </w:t>
      </w:r>
      <w:r>
        <w:rPr>
          <w:color w:val="332F2F"/>
          <w:w w:val="110"/>
          <w:sz w:val="20"/>
        </w:rPr>
        <w:t>by</w:t>
      </w:r>
      <w:r>
        <w:rPr>
          <w:color w:val="332F2F"/>
          <w:spacing w:val="-7"/>
          <w:w w:val="110"/>
          <w:sz w:val="20"/>
        </w:rPr>
        <w:t> </w:t>
      </w:r>
      <w:r>
        <w:rPr>
          <w:color w:val="332F2F"/>
          <w:w w:val="110"/>
          <w:sz w:val="20"/>
        </w:rPr>
        <w:t>the</w:t>
      </w:r>
      <w:r>
        <w:rPr>
          <w:color w:val="332F2F"/>
          <w:spacing w:val="-14"/>
          <w:w w:val="110"/>
          <w:sz w:val="20"/>
        </w:rPr>
        <w:t> </w:t>
      </w:r>
      <w:r>
        <w:rPr>
          <w:color w:val="332F2F"/>
          <w:w w:val="110"/>
          <w:sz w:val="20"/>
        </w:rPr>
        <w:t>manufacturer of the</w:t>
      </w:r>
      <w:r>
        <w:rPr>
          <w:color w:val="332F2F"/>
          <w:spacing w:val="32"/>
          <w:w w:val="110"/>
          <w:sz w:val="20"/>
        </w:rPr>
        <w:t> </w:t>
      </w:r>
      <w:r>
        <w:rPr>
          <w:color w:val="332F2F"/>
          <w:w w:val="110"/>
          <w:sz w:val="20"/>
        </w:rPr>
        <w:t>test strip; and</w:t>
      </w:r>
    </w:p>
    <w:p>
      <w:pPr>
        <w:pStyle w:val="BodyText"/>
        <w:spacing w:before="6"/>
      </w:pPr>
    </w:p>
    <w:p>
      <w:pPr>
        <w:pStyle w:val="ListParagraph"/>
        <w:numPr>
          <w:ilvl w:val="3"/>
          <w:numId w:val="5"/>
        </w:numPr>
        <w:tabs>
          <w:tab w:pos="2156" w:val="left" w:leader="none"/>
        </w:tabs>
        <w:spacing w:line="249" w:lineRule="auto" w:before="0" w:after="0"/>
        <w:ind w:left="1721" w:right="683" w:firstLine="3"/>
        <w:jc w:val="both"/>
        <w:rPr>
          <w:sz w:val="20"/>
        </w:rPr>
      </w:pPr>
      <w:r>
        <w:rPr>
          <w:color w:val="332F2F"/>
          <w:w w:val="110"/>
          <w:sz w:val="20"/>
        </w:rPr>
        <w:t>Commercially</w:t>
      </w:r>
      <w:r>
        <w:rPr>
          <w:color w:val="332F2F"/>
          <w:w w:val="110"/>
          <w:sz w:val="20"/>
        </w:rPr>
        <w:t> prepared kits</w:t>
      </w:r>
      <w:r>
        <w:rPr>
          <w:color w:val="332F2F"/>
          <w:w w:val="110"/>
          <w:sz w:val="20"/>
        </w:rPr>
        <w:t> </w:t>
      </w:r>
      <w:r>
        <w:rPr>
          <w:color w:val="332F2F"/>
          <w:w w:val="110"/>
          <w:sz w:val="20"/>
        </w:rPr>
        <w:t>such as those used in performing pregnancy tests</w:t>
      </w:r>
      <w:r>
        <w:rPr>
          <w:color w:val="332F2F"/>
          <w:spacing w:val="-14"/>
          <w:w w:val="110"/>
          <w:sz w:val="20"/>
        </w:rPr>
        <w:t> </w:t>
      </w:r>
      <w:r>
        <w:rPr>
          <w:color w:val="332F2F"/>
          <w:w w:val="110"/>
          <w:sz w:val="20"/>
        </w:rPr>
        <w:t>in</w:t>
      </w:r>
      <w:r>
        <w:rPr>
          <w:color w:val="332F2F"/>
          <w:spacing w:val="-8"/>
          <w:w w:val="110"/>
          <w:sz w:val="20"/>
        </w:rPr>
        <w:t> </w:t>
      </w:r>
      <w:r>
        <w:rPr>
          <w:color w:val="332F2F"/>
          <w:w w:val="110"/>
          <w:sz w:val="20"/>
        </w:rPr>
        <w:t>which</w:t>
      </w:r>
      <w:r>
        <w:rPr>
          <w:color w:val="332F2F"/>
          <w:spacing w:val="-9"/>
          <w:w w:val="110"/>
          <w:sz w:val="20"/>
        </w:rPr>
        <w:t> </w:t>
      </w:r>
      <w:r>
        <w:rPr>
          <w:color w:val="332F2F"/>
          <w:w w:val="110"/>
          <w:sz w:val="20"/>
        </w:rPr>
        <w:t>all</w:t>
      </w:r>
      <w:r>
        <w:rPr>
          <w:color w:val="332F2F"/>
          <w:spacing w:val="-14"/>
          <w:w w:val="110"/>
          <w:sz w:val="20"/>
        </w:rPr>
        <w:t> </w:t>
      </w:r>
      <w:r>
        <w:rPr>
          <w:color w:val="332F2F"/>
          <w:w w:val="110"/>
          <w:sz w:val="20"/>
        </w:rPr>
        <w:t>of the</w:t>
      </w:r>
      <w:r>
        <w:rPr>
          <w:color w:val="332F2F"/>
          <w:spacing w:val="26"/>
          <w:w w:val="110"/>
          <w:sz w:val="20"/>
        </w:rPr>
        <w:t> </w:t>
      </w:r>
      <w:r>
        <w:rPr>
          <w:color w:val="332F2F"/>
          <w:w w:val="110"/>
          <w:sz w:val="20"/>
        </w:rPr>
        <w:t>reagents</w:t>
      </w:r>
      <w:r>
        <w:rPr>
          <w:color w:val="332F2F"/>
          <w:spacing w:val="-2"/>
          <w:w w:val="110"/>
          <w:sz w:val="20"/>
        </w:rPr>
        <w:t> </w:t>
      </w:r>
      <w:r>
        <w:rPr>
          <w:color w:val="332F2F"/>
          <w:w w:val="110"/>
          <w:sz w:val="20"/>
        </w:rPr>
        <w:t>needed to conduct the test are contained in the </w:t>
      </w:r>
      <w:r>
        <w:rPr>
          <w:color w:val="332F2F"/>
          <w:spacing w:val="-4"/>
          <w:w w:val="110"/>
          <w:sz w:val="20"/>
        </w:rPr>
        <w:t>kit.</w:t>
      </w:r>
    </w:p>
    <w:p>
      <w:pPr>
        <w:pStyle w:val="BodyText"/>
        <w:spacing w:before="16"/>
      </w:pPr>
    </w:p>
    <w:p>
      <w:pPr>
        <w:pStyle w:val="ListParagraph"/>
        <w:numPr>
          <w:ilvl w:val="0"/>
          <w:numId w:val="5"/>
        </w:numPr>
        <w:tabs>
          <w:tab w:pos="858" w:val="left" w:leader="none"/>
        </w:tabs>
        <w:spacing w:line="252" w:lineRule="auto" w:before="0" w:after="0"/>
        <w:ind w:left="434" w:right="680" w:firstLine="6"/>
        <w:jc w:val="both"/>
        <w:rPr>
          <w:color w:val="332F2F"/>
          <w:sz w:val="20"/>
        </w:rPr>
      </w:pPr>
      <w:r>
        <w:rPr>
          <w:color w:val="332F2F"/>
          <w:w w:val="110"/>
          <w:sz w:val="20"/>
        </w:rPr>
        <w:t>Definitions-"</w:t>
      </w:r>
      <w:r>
        <w:rPr>
          <w:color w:val="332F2F"/>
          <w:spacing w:val="-14"/>
          <w:w w:val="110"/>
          <w:sz w:val="20"/>
        </w:rPr>
        <w:t> </w:t>
      </w:r>
      <w:r>
        <w:rPr>
          <w:color w:val="332F2F"/>
          <w:w w:val="110"/>
          <w:sz w:val="20"/>
        </w:rPr>
        <w:t>Action</w:t>
      </w:r>
      <w:r>
        <w:rPr>
          <w:color w:val="332F2F"/>
          <w:w w:val="110"/>
          <w:sz w:val="20"/>
        </w:rPr>
        <w:t> level"</w:t>
      </w:r>
      <w:r>
        <w:rPr>
          <w:color w:val="332F2F"/>
          <w:w w:val="110"/>
          <w:sz w:val="20"/>
        </w:rPr>
        <w:t> means</w:t>
      </w:r>
      <w:r>
        <w:rPr>
          <w:color w:val="332F2F"/>
          <w:w w:val="110"/>
          <w:sz w:val="20"/>
        </w:rPr>
        <w:t> a</w:t>
      </w:r>
      <w:r>
        <w:rPr>
          <w:color w:val="332F2F"/>
          <w:w w:val="110"/>
          <w:sz w:val="20"/>
        </w:rPr>
        <w:t> concentra­ tion</w:t>
      </w:r>
      <w:r>
        <w:rPr>
          <w:color w:val="332F2F"/>
          <w:spacing w:val="-6"/>
          <w:w w:val="110"/>
          <w:sz w:val="20"/>
        </w:rPr>
        <w:t> </w:t>
      </w:r>
      <w:r>
        <w:rPr>
          <w:color w:val="332F2F"/>
          <w:w w:val="110"/>
          <w:sz w:val="20"/>
        </w:rPr>
        <w:t>designated in</w:t>
      </w:r>
      <w:r>
        <w:rPr>
          <w:color w:val="332F2F"/>
          <w:spacing w:val="-4"/>
          <w:w w:val="110"/>
          <w:sz w:val="20"/>
        </w:rPr>
        <w:t> </w:t>
      </w:r>
      <w:r>
        <w:rPr>
          <w:color w:val="332F2F"/>
          <w:w w:val="110"/>
          <w:sz w:val="20"/>
        </w:rPr>
        <w:t>29</w:t>
      </w:r>
      <w:r>
        <w:rPr>
          <w:color w:val="332F2F"/>
          <w:spacing w:val="-11"/>
          <w:w w:val="110"/>
          <w:sz w:val="20"/>
        </w:rPr>
        <w:t> </w:t>
      </w:r>
      <w:r>
        <w:rPr>
          <w:color w:val="332F2F"/>
          <w:w w:val="110"/>
          <w:sz w:val="20"/>
        </w:rPr>
        <w:t>CFR part</w:t>
      </w:r>
      <w:r>
        <w:rPr>
          <w:color w:val="332F2F"/>
          <w:spacing w:val="-14"/>
          <w:w w:val="110"/>
          <w:sz w:val="20"/>
        </w:rPr>
        <w:t> </w:t>
      </w:r>
      <w:r>
        <w:rPr>
          <w:color w:val="332F2F"/>
          <w:w w:val="110"/>
          <w:sz w:val="20"/>
        </w:rPr>
        <w:t>1910</w:t>
      </w:r>
      <w:r>
        <w:rPr>
          <w:color w:val="332F2F"/>
          <w:spacing w:val="-11"/>
          <w:w w:val="110"/>
          <w:sz w:val="20"/>
        </w:rPr>
        <w:t> </w:t>
      </w:r>
      <w:r>
        <w:rPr>
          <w:color w:val="332F2F"/>
          <w:w w:val="110"/>
          <w:sz w:val="20"/>
        </w:rPr>
        <w:t>for</w:t>
      </w:r>
      <w:r>
        <w:rPr>
          <w:color w:val="332F2F"/>
          <w:spacing w:val="-6"/>
          <w:w w:val="110"/>
          <w:sz w:val="20"/>
        </w:rPr>
        <w:t> </w:t>
      </w:r>
      <w:r>
        <w:rPr>
          <w:color w:val="332F2F"/>
          <w:w w:val="110"/>
          <w:sz w:val="20"/>
        </w:rPr>
        <w:t>a</w:t>
      </w:r>
      <w:r>
        <w:rPr>
          <w:color w:val="332F2F"/>
          <w:spacing w:val="-8"/>
          <w:w w:val="110"/>
          <w:sz w:val="20"/>
        </w:rPr>
        <w:t> </w:t>
      </w:r>
      <w:r>
        <w:rPr>
          <w:color w:val="332F2F"/>
          <w:w w:val="110"/>
          <w:sz w:val="20"/>
        </w:rPr>
        <w:t>specific</w:t>
      </w:r>
      <w:r>
        <w:rPr>
          <w:color w:val="332F2F"/>
          <w:spacing w:val="-5"/>
          <w:w w:val="110"/>
          <w:sz w:val="20"/>
        </w:rPr>
        <w:t> </w:t>
      </w:r>
      <w:r>
        <w:rPr>
          <w:color w:val="332F2F"/>
          <w:w w:val="110"/>
          <w:sz w:val="20"/>
        </w:rPr>
        <w:t>sub­ stance, calculated</w:t>
      </w:r>
      <w:r>
        <w:rPr>
          <w:color w:val="332F2F"/>
          <w:w w:val="110"/>
          <w:sz w:val="20"/>
        </w:rPr>
        <w:t> as an</w:t>
      </w:r>
      <w:r>
        <w:rPr>
          <w:color w:val="332F2F"/>
          <w:w w:val="110"/>
          <w:sz w:val="20"/>
        </w:rPr>
        <w:t> eight</w:t>
      </w:r>
      <w:r>
        <w:rPr>
          <w:color w:val="332F2F"/>
          <w:w w:val="110"/>
          <w:sz w:val="20"/>
        </w:rPr>
        <w:t> (8)-hour</w:t>
      </w:r>
      <w:r>
        <w:rPr>
          <w:color w:val="332F2F"/>
          <w:w w:val="110"/>
          <w:sz w:val="20"/>
        </w:rPr>
        <w:t> time-weighted average,</w:t>
      </w:r>
      <w:r>
        <w:rPr>
          <w:color w:val="332F2F"/>
          <w:spacing w:val="-10"/>
          <w:w w:val="110"/>
          <w:sz w:val="20"/>
        </w:rPr>
        <w:t> </w:t>
      </w:r>
      <w:r>
        <w:rPr>
          <w:color w:val="332F2F"/>
          <w:w w:val="110"/>
          <w:sz w:val="20"/>
        </w:rPr>
        <w:t>which</w:t>
      </w:r>
      <w:r>
        <w:rPr>
          <w:color w:val="332F2F"/>
          <w:spacing w:val="-14"/>
          <w:w w:val="110"/>
          <w:sz w:val="20"/>
        </w:rPr>
        <w:t> </w:t>
      </w:r>
      <w:r>
        <w:rPr>
          <w:color w:val="332F2F"/>
          <w:w w:val="110"/>
          <w:sz w:val="20"/>
        </w:rPr>
        <w:t>initiates</w:t>
      </w:r>
      <w:r>
        <w:rPr>
          <w:color w:val="332F2F"/>
          <w:spacing w:val="-12"/>
          <w:w w:val="110"/>
          <w:sz w:val="20"/>
        </w:rPr>
        <w:t> </w:t>
      </w:r>
      <w:r>
        <w:rPr>
          <w:color w:val="332F2F"/>
          <w:w w:val="110"/>
          <w:sz w:val="20"/>
        </w:rPr>
        <w:t>certain</w:t>
      </w:r>
      <w:r>
        <w:rPr>
          <w:color w:val="332F2F"/>
          <w:spacing w:val="-8"/>
          <w:w w:val="110"/>
          <w:sz w:val="20"/>
        </w:rPr>
        <w:t> </w:t>
      </w:r>
      <w:r>
        <w:rPr>
          <w:color w:val="332F2F"/>
          <w:w w:val="110"/>
          <w:sz w:val="20"/>
        </w:rPr>
        <w:t>required activities</w:t>
      </w:r>
      <w:r>
        <w:rPr>
          <w:color w:val="332F2F"/>
          <w:spacing w:val="-11"/>
          <w:w w:val="110"/>
          <w:sz w:val="20"/>
        </w:rPr>
        <w:t> </w:t>
      </w:r>
      <w:r>
        <w:rPr>
          <w:color w:val="332F2F"/>
          <w:w w:val="110"/>
          <w:sz w:val="20"/>
        </w:rPr>
        <w:t>such as exposure monitoring and medical surveillance.</w:t>
      </w:r>
    </w:p>
    <w:p>
      <w:pPr>
        <w:pStyle w:val="BodyText"/>
        <w:spacing w:line="249" w:lineRule="auto"/>
        <w:ind w:left="436" w:right="675" w:firstLine="201"/>
        <w:jc w:val="both"/>
      </w:pPr>
      <w:r>
        <w:rPr>
          <w:color w:val="332F2F"/>
          <w:w w:val="110"/>
        </w:rPr>
        <w:t>"Assistant Secretary" means the</w:t>
      </w:r>
      <w:r>
        <w:rPr>
          <w:color w:val="332F2F"/>
          <w:spacing w:val="-4"/>
          <w:w w:val="110"/>
        </w:rPr>
        <w:t> </w:t>
      </w:r>
      <w:r>
        <w:rPr>
          <w:color w:val="332F2F"/>
          <w:w w:val="110"/>
        </w:rPr>
        <w:t>Assistant Secretary of</w:t>
      </w:r>
      <w:r>
        <w:rPr>
          <w:color w:val="332F2F"/>
          <w:w w:val="110"/>
        </w:rPr>
        <w:t> Labor</w:t>
      </w:r>
      <w:r>
        <w:rPr>
          <w:color w:val="332F2F"/>
          <w:w w:val="110"/>
        </w:rPr>
        <w:t> for</w:t>
      </w:r>
      <w:r>
        <w:rPr>
          <w:color w:val="332F2F"/>
          <w:w w:val="110"/>
        </w:rPr>
        <w:t> Occupational</w:t>
      </w:r>
      <w:r>
        <w:rPr>
          <w:color w:val="332F2F"/>
          <w:w w:val="110"/>
        </w:rPr>
        <w:t> Safety</w:t>
      </w:r>
      <w:r>
        <w:rPr>
          <w:color w:val="332F2F"/>
          <w:w w:val="110"/>
        </w:rPr>
        <w:t> and</w:t>
      </w:r>
      <w:r>
        <w:rPr>
          <w:color w:val="332F2F"/>
          <w:w w:val="110"/>
        </w:rPr>
        <w:t> Health,</w:t>
      </w:r>
      <w:r>
        <w:rPr>
          <w:color w:val="332F2F"/>
          <w:w w:val="110"/>
        </w:rPr>
        <w:t> U</w:t>
      </w:r>
      <w:r>
        <w:rPr>
          <w:color w:val="646262"/>
          <w:w w:val="110"/>
        </w:rPr>
        <w:t>.</w:t>
      </w:r>
      <w:r>
        <w:rPr>
          <w:color w:val="332F2F"/>
          <w:w w:val="110"/>
        </w:rPr>
        <w:t>S</w:t>
      </w:r>
      <w:r>
        <w:rPr>
          <w:color w:val="646262"/>
          <w:w w:val="110"/>
        </w:rPr>
        <w:t>. </w:t>
      </w:r>
      <w:r>
        <w:rPr>
          <w:color w:val="332F2F"/>
          <w:w w:val="110"/>
        </w:rPr>
        <w:t>Department</w:t>
      </w:r>
      <w:r>
        <w:rPr>
          <w:color w:val="332F2F"/>
          <w:w w:val="110"/>
        </w:rPr>
        <w:t> of</w:t>
      </w:r>
      <w:r>
        <w:rPr>
          <w:color w:val="332F2F"/>
          <w:w w:val="110"/>
        </w:rPr>
        <w:t> Labor, or</w:t>
      </w:r>
      <w:r>
        <w:rPr>
          <w:color w:val="332F2F"/>
          <w:w w:val="110"/>
        </w:rPr>
        <w:t> designee</w:t>
      </w:r>
      <w:r>
        <w:rPr>
          <w:color w:val="646262"/>
          <w:w w:val="110"/>
        </w:rPr>
        <w:t>.</w:t>
      </w:r>
      <w:r>
        <w:rPr>
          <w:color w:val="646262"/>
          <w:spacing w:val="-4"/>
          <w:w w:val="110"/>
        </w:rPr>
        <w:t> </w:t>
      </w:r>
      <w:r>
        <w:rPr>
          <w:color w:val="332F2F"/>
          <w:w w:val="110"/>
        </w:rPr>
        <w:t>"Carcinogen"</w:t>
      </w:r>
      <w:r>
        <w:rPr>
          <w:color w:val="332F2F"/>
          <w:w w:val="110"/>
        </w:rPr>
        <w:t> (see "select carcinogen").</w:t>
      </w:r>
    </w:p>
    <w:p>
      <w:pPr>
        <w:pStyle w:val="BodyText"/>
        <w:spacing w:line="249" w:lineRule="auto" w:before="3"/>
        <w:ind w:left="437" w:right="682" w:firstLine="201"/>
        <w:jc w:val="both"/>
      </w:pPr>
      <w:r>
        <w:rPr>
          <w:color w:val="332F2F"/>
          <w:w w:val="115"/>
        </w:rPr>
        <w:t>"Chemical</w:t>
      </w:r>
      <w:r>
        <w:rPr>
          <w:color w:val="332F2F"/>
          <w:w w:val="115"/>
        </w:rPr>
        <w:t> Hygiene</w:t>
      </w:r>
      <w:r>
        <w:rPr>
          <w:color w:val="332F2F"/>
          <w:w w:val="115"/>
        </w:rPr>
        <w:t> Officer"</w:t>
      </w:r>
      <w:r>
        <w:rPr>
          <w:color w:val="332F2F"/>
          <w:w w:val="115"/>
        </w:rPr>
        <w:t> means</w:t>
      </w:r>
      <w:r>
        <w:rPr>
          <w:color w:val="332F2F"/>
          <w:w w:val="115"/>
        </w:rPr>
        <w:t> an</w:t>
      </w:r>
      <w:r>
        <w:rPr>
          <w:color w:val="332F2F"/>
          <w:w w:val="115"/>
        </w:rPr>
        <w:t> employee who</w:t>
      </w:r>
      <w:r>
        <w:rPr>
          <w:color w:val="332F2F"/>
          <w:spacing w:val="-15"/>
          <w:w w:val="115"/>
        </w:rPr>
        <w:t> </w:t>
      </w:r>
      <w:r>
        <w:rPr>
          <w:color w:val="332F2F"/>
          <w:w w:val="115"/>
        </w:rPr>
        <w:t>is</w:t>
      </w:r>
      <w:r>
        <w:rPr>
          <w:color w:val="332F2F"/>
          <w:spacing w:val="-14"/>
          <w:w w:val="115"/>
        </w:rPr>
        <w:t> </w:t>
      </w:r>
      <w:r>
        <w:rPr>
          <w:color w:val="332F2F"/>
          <w:w w:val="115"/>
        </w:rPr>
        <w:t>designated</w:t>
      </w:r>
      <w:r>
        <w:rPr>
          <w:color w:val="332F2F"/>
          <w:spacing w:val="-15"/>
          <w:w w:val="115"/>
        </w:rPr>
        <w:t> </w:t>
      </w:r>
      <w:r>
        <w:rPr>
          <w:color w:val="332F2F"/>
          <w:w w:val="115"/>
        </w:rPr>
        <w:t>by</w:t>
      </w:r>
      <w:r>
        <w:rPr>
          <w:color w:val="332F2F"/>
          <w:spacing w:val="-14"/>
          <w:w w:val="115"/>
        </w:rPr>
        <w:t> </w:t>
      </w:r>
      <w:r>
        <w:rPr>
          <w:color w:val="332F2F"/>
          <w:w w:val="115"/>
        </w:rPr>
        <w:t>the</w:t>
      </w:r>
      <w:r>
        <w:rPr>
          <w:color w:val="332F2F"/>
          <w:spacing w:val="-14"/>
          <w:w w:val="115"/>
        </w:rPr>
        <w:t> </w:t>
      </w:r>
      <w:r>
        <w:rPr>
          <w:color w:val="332F2F"/>
          <w:w w:val="115"/>
        </w:rPr>
        <w:t>employer,</w:t>
      </w:r>
      <w:r>
        <w:rPr>
          <w:color w:val="332F2F"/>
          <w:spacing w:val="-15"/>
          <w:w w:val="115"/>
        </w:rPr>
        <w:t> </w:t>
      </w:r>
      <w:r>
        <w:rPr>
          <w:color w:val="332F2F"/>
          <w:w w:val="115"/>
        </w:rPr>
        <w:t>and</w:t>
      </w:r>
      <w:r>
        <w:rPr>
          <w:color w:val="332F2F"/>
          <w:spacing w:val="-14"/>
          <w:w w:val="115"/>
        </w:rPr>
        <w:t> </w:t>
      </w:r>
      <w:r>
        <w:rPr>
          <w:color w:val="332F2F"/>
          <w:w w:val="115"/>
        </w:rPr>
        <w:t>who</w:t>
      </w:r>
      <w:r>
        <w:rPr>
          <w:color w:val="332F2F"/>
          <w:spacing w:val="-10"/>
          <w:w w:val="115"/>
        </w:rPr>
        <w:t> </w:t>
      </w:r>
      <w:r>
        <w:rPr>
          <w:color w:val="332F2F"/>
          <w:w w:val="115"/>
        </w:rPr>
        <w:t>is</w:t>
      </w:r>
      <w:r>
        <w:rPr>
          <w:color w:val="332F2F"/>
          <w:spacing w:val="-15"/>
          <w:w w:val="115"/>
        </w:rPr>
        <w:t> </w:t>
      </w:r>
      <w:r>
        <w:rPr>
          <w:color w:val="332F2F"/>
          <w:w w:val="115"/>
        </w:rPr>
        <w:t>quali­ fied</w:t>
      </w:r>
      <w:r>
        <w:rPr>
          <w:color w:val="332F2F"/>
          <w:w w:val="115"/>
        </w:rPr>
        <w:t> by</w:t>
      </w:r>
      <w:r>
        <w:rPr>
          <w:color w:val="332F2F"/>
          <w:w w:val="115"/>
        </w:rPr>
        <w:t> training</w:t>
      </w:r>
      <w:r>
        <w:rPr>
          <w:color w:val="332F2F"/>
          <w:w w:val="115"/>
        </w:rPr>
        <w:t> or</w:t>
      </w:r>
      <w:r>
        <w:rPr>
          <w:color w:val="332F2F"/>
          <w:w w:val="115"/>
        </w:rPr>
        <w:t> experience,</w:t>
      </w:r>
      <w:r>
        <w:rPr>
          <w:color w:val="332F2F"/>
          <w:w w:val="115"/>
        </w:rPr>
        <w:t> to</w:t>
      </w:r>
      <w:r>
        <w:rPr>
          <w:color w:val="332F2F"/>
          <w:w w:val="115"/>
        </w:rPr>
        <w:t> provide</w:t>
      </w:r>
      <w:r>
        <w:rPr>
          <w:color w:val="332F2F"/>
          <w:w w:val="115"/>
        </w:rPr>
        <w:t> technical guidance</w:t>
      </w:r>
      <w:r>
        <w:rPr>
          <w:color w:val="332F2F"/>
          <w:spacing w:val="-2"/>
          <w:w w:val="115"/>
        </w:rPr>
        <w:t> </w:t>
      </w:r>
      <w:r>
        <w:rPr>
          <w:color w:val="332F2F"/>
          <w:w w:val="115"/>
        </w:rPr>
        <w:t>in</w:t>
      </w:r>
      <w:r>
        <w:rPr>
          <w:color w:val="332F2F"/>
          <w:w w:val="115"/>
        </w:rPr>
        <w:t> the</w:t>
      </w:r>
      <w:r>
        <w:rPr>
          <w:color w:val="332F2F"/>
          <w:spacing w:val="-5"/>
          <w:w w:val="115"/>
        </w:rPr>
        <w:t> </w:t>
      </w:r>
      <w:r>
        <w:rPr>
          <w:color w:val="332F2F"/>
          <w:w w:val="115"/>
        </w:rPr>
        <w:t>development</w:t>
      </w:r>
      <w:r>
        <w:rPr>
          <w:color w:val="332F2F"/>
          <w:w w:val="115"/>
        </w:rPr>
        <w:t> and</w:t>
      </w:r>
      <w:r>
        <w:rPr>
          <w:color w:val="332F2F"/>
          <w:w w:val="115"/>
        </w:rPr>
        <w:t> implementation</w:t>
      </w:r>
      <w:r>
        <w:rPr>
          <w:color w:val="332F2F"/>
          <w:spacing w:val="-14"/>
          <w:w w:val="115"/>
        </w:rPr>
        <w:t> </w:t>
      </w:r>
      <w:r>
        <w:rPr>
          <w:color w:val="332F2F"/>
          <w:w w:val="115"/>
        </w:rPr>
        <w:t>of the</w:t>
      </w:r>
      <w:r>
        <w:rPr>
          <w:color w:val="332F2F"/>
          <w:w w:val="115"/>
        </w:rPr>
        <w:t> provisions</w:t>
      </w:r>
      <w:r>
        <w:rPr>
          <w:color w:val="332F2F"/>
          <w:w w:val="115"/>
        </w:rPr>
        <w:t> of</w:t>
      </w:r>
      <w:r>
        <w:rPr>
          <w:color w:val="332F2F"/>
          <w:w w:val="115"/>
        </w:rPr>
        <w:t> the</w:t>
      </w:r>
      <w:r>
        <w:rPr>
          <w:color w:val="332F2F"/>
          <w:w w:val="115"/>
        </w:rPr>
        <w:t> Chemical</w:t>
      </w:r>
      <w:r>
        <w:rPr>
          <w:color w:val="332F2F"/>
          <w:w w:val="115"/>
        </w:rPr>
        <w:t> Hygiene</w:t>
      </w:r>
      <w:r>
        <w:rPr>
          <w:color w:val="332F2F"/>
          <w:w w:val="115"/>
        </w:rPr>
        <w:t> Plan.</w:t>
      </w:r>
      <w:r>
        <w:rPr>
          <w:color w:val="332F2F"/>
          <w:w w:val="115"/>
        </w:rPr>
        <w:t> This definition</w:t>
      </w:r>
      <w:r>
        <w:rPr>
          <w:color w:val="332F2F"/>
          <w:w w:val="115"/>
        </w:rPr>
        <w:t> is</w:t>
      </w:r>
      <w:r>
        <w:rPr>
          <w:color w:val="332F2F"/>
          <w:spacing w:val="-2"/>
          <w:w w:val="115"/>
        </w:rPr>
        <w:t> </w:t>
      </w:r>
      <w:r>
        <w:rPr>
          <w:color w:val="332F2F"/>
          <w:w w:val="115"/>
        </w:rPr>
        <w:t>not</w:t>
      </w:r>
      <w:r>
        <w:rPr>
          <w:color w:val="332F2F"/>
          <w:w w:val="115"/>
        </w:rPr>
        <w:t> intended</w:t>
      </w:r>
      <w:r>
        <w:rPr>
          <w:color w:val="332F2F"/>
          <w:w w:val="115"/>
        </w:rPr>
        <w:t> to</w:t>
      </w:r>
      <w:r>
        <w:rPr>
          <w:color w:val="332F2F"/>
          <w:spacing w:val="-1"/>
          <w:w w:val="115"/>
        </w:rPr>
        <w:t> </w:t>
      </w:r>
      <w:r>
        <w:rPr>
          <w:color w:val="332F2F"/>
          <w:w w:val="115"/>
        </w:rPr>
        <w:t>place</w:t>
      </w:r>
      <w:r>
        <w:rPr>
          <w:color w:val="332F2F"/>
          <w:spacing w:val="-3"/>
          <w:w w:val="115"/>
        </w:rPr>
        <w:t> </w:t>
      </w:r>
      <w:r>
        <w:rPr>
          <w:color w:val="332F2F"/>
          <w:w w:val="115"/>
        </w:rPr>
        <w:t>limitations</w:t>
      </w:r>
      <w:r>
        <w:rPr>
          <w:color w:val="332F2F"/>
          <w:w w:val="115"/>
        </w:rPr>
        <w:t> on</w:t>
      </w:r>
      <w:r>
        <w:rPr>
          <w:color w:val="332F2F"/>
          <w:w w:val="115"/>
        </w:rPr>
        <w:t> the position</w:t>
      </w:r>
      <w:r>
        <w:rPr>
          <w:color w:val="332F2F"/>
          <w:spacing w:val="-15"/>
          <w:w w:val="115"/>
        </w:rPr>
        <w:t> </w:t>
      </w:r>
      <w:r>
        <w:rPr>
          <w:color w:val="332F2F"/>
          <w:w w:val="115"/>
        </w:rPr>
        <w:t>description</w:t>
      </w:r>
      <w:r>
        <w:rPr>
          <w:color w:val="332F2F"/>
          <w:spacing w:val="-14"/>
          <w:w w:val="115"/>
        </w:rPr>
        <w:t> </w:t>
      </w:r>
      <w:r>
        <w:rPr>
          <w:color w:val="332F2F"/>
          <w:w w:val="115"/>
        </w:rPr>
        <w:t>or</w:t>
      </w:r>
      <w:r>
        <w:rPr>
          <w:color w:val="332F2F"/>
          <w:spacing w:val="-11"/>
          <w:w w:val="115"/>
        </w:rPr>
        <w:t> </w:t>
      </w:r>
      <w:r>
        <w:rPr>
          <w:color w:val="332F2F"/>
          <w:w w:val="115"/>
        </w:rPr>
        <w:t>job</w:t>
      </w:r>
      <w:r>
        <w:rPr>
          <w:color w:val="332F2F"/>
          <w:spacing w:val="-15"/>
          <w:w w:val="115"/>
        </w:rPr>
        <w:t> </w:t>
      </w:r>
      <w:r>
        <w:rPr>
          <w:color w:val="332F2F"/>
          <w:w w:val="115"/>
        </w:rPr>
        <w:t>classification</w:t>
      </w:r>
      <w:r>
        <w:rPr>
          <w:color w:val="332F2F"/>
          <w:spacing w:val="-14"/>
          <w:w w:val="115"/>
        </w:rPr>
        <w:t> </w:t>
      </w:r>
      <w:r>
        <w:rPr>
          <w:color w:val="332F2F"/>
          <w:w w:val="115"/>
        </w:rPr>
        <w:t>that</w:t>
      </w:r>
      <w:r>
        <w:rPr>
          <w:color w:val="332F2F"/>
          <w:spacing w:val="-10"/>
          <w:w w:val="115"/>
        </w:rPr>
        <w:t> </w:t>
      </w:r>
      <w:r>
        <w:rPr>
          <w:color w:val="332F2F"/>
          <w:w w:val="115"/>
        </w:rPr>
        <w:t>the</w:t>
      </w:r>
      <w:r>
        <w:rPr>
          <w:color w:val="332F2F"/>
          <w:spacing w:val="-15"/>
          <w:w w:val="115"/>
        </w:rPr>
        <w:t> </w:t>
      </w:r>
      <w:r>
        <w:rPr>
          <w:color w:val="332F2F"/>
          <w:w w:val="115"/>
        </w:rPr>
        <w:t>des­ ignated</w:t>
      </w:r>
      <w:r>
        <w:rPr>
          <w:color w:val="332F2F"/>
          <w:w w:val="115"/>
        </w:rPr>
        <w:t> individual</w:t>
      </w:r>
      <w:r>
        <w:rPr>
          <w:color w:val="332F2F"/>
          <w:w w:val="115"/>
        </w:rPr>
        <w:t> shall</w:t>
      </w:r>
      <w:r>
        <w:rPr>
          <w:color w:val="332F2F"/>
          <w:w w:val="115"/>
        </w:rPr>
        <w:t> hold</w:t>
      </w:r>
      <w:r>
        <w:rPr>
          <w:color w:val="332F2F"/>
          <w:w w:val="115"/>
        </w:rPr>
        <w:t> within</w:t>
      </w:r>
      <w:r>
        <w:rPr>
          <w:color w:val="332F2F"/>
          <w:w w:val="115"/>
        </w:rPr>
        <w:t> the</w:t>
      </w:r>
      <w:r>
        <w:rPr>
          <w:color w:val="332F2F"/>
          <w:w w:val="115"/>
        </w:rPr>
        <w:t> employer's organizational</w:t>
      </w:r>
      <w:r>
        <w:rPr>
          <w:color w:val="332F2F"/>
          <w:spacing w:val="-6"/>
          <w:w w:val="115"/>
        </w:rPr>
        <w:t> </w:t>
      </w:r>
      <w:r>
        <w:rPr>
          <w:color w:val="332F2F"/>
          <w:w w:val="115"/>
        </w:rPr>
        <w:t>structure.</w:t>
      </w:r>
    </w:p>
    <w:p>
      <w:pPr>
        <w:pStyle w:val="BodyText"/>
        <w:spacing w:line="252" w:lineRule="auto" w:before="10"/>
        <w:ind w:left="434" w:right="683" w:firstLine="203"/>
        <w:jc w:val="both"/>
      </w:pPr>
      <w:r>
        <w:rPr>
          <w:color w:val="332F2F"/>
          <w:w w:val="110"/>
        </w:rPr>
        <w:t>"Chemical Hygiene Plan" means a written program developed</w:t>
      </w:r>
      <w:r>
        <w:rPr>
          <w:color w:val="332F2F"/>
          <w:w w:val="110"/>
        </w:rPr>
        <w:t> and</w:t>
      </w:r>
      <w:r>
        <w:rPr>
          <w:color w:val="332F2F"/>
          <w:w w:val="110"/>
        </w:rPr>
        <w:t> implemented</w:t>
      </w:r>
      <w:r>
        <w:rPr>
          <w:color w:val="332F2F"/>
          <w:w w:val="110"/>
        </w:rPr>
        <w:t> by</w:t>
      </w:r>
      <w:r>
        <w:rPr>
          <w:color w:val="332F2F"/>
          <w:w w:val="110"/>
        </w:rPr>
        <w:t> the</w:t>
      </w:r>
      <w:r>
        <w:rPr>
          <w:color w:val="332F2F"/>
          <w:w w:val="110"/>
        </w:rPr>
        <w:t> employer</w:t>
      </w:r>
      <w:r>
        <w:rPr>
          <w:color w:val="332F2F"/>
          <w:w w:val="110"/>
        </w:rPr>
        <w:t> which sets forth procedures, equipment, personal protective equipment</w:t>
      </w:r>
      <w:r>
        <w:rPr>
          <w:color w:val="332F2F"/>
          <w:w w:val="110"/>
        </w:rPr>
        <w:t> and</w:t>
      </w:r>
      <w:r>
        <w:rPr>
          <w:color w:val="332F2F"/>
          <w:w w:val="110"/>
        </w:rPr>
        <w:t> work</w:t>
      </w:r>
      <w:r>
        <w:rPr>
          <w:color w:val="332F2F"/>
          <w:w w:val="110"/>
        </w:rPr>
        <w:t> practices</w:t>
      </w:r>
      <w:r>
        <w:rPr>
          <w:color w:val="332F2F"/>
          <w:w w:val="110"/>
        </w:rPr>
        <w:t> that</w:t>
      </w:r>
      <w:r>
        <w:rPr>
          <w:color w:val="332F2F"/>
          <w:w w:val="110"/>
        </w:rPr>
        <w:t> (i)</w:t>
      </w:r>
      <w:r>
        <w:rPr>
          <w:color w:val="332F2F"/>
          <w:w w:val="110"/>
        </w:rPr>
        <w:t> are</w:t>
      </w:r>
      <w:r>
        <w:rPr>
          <w:color w:val="332F2F"/>
          <w:w w:val="110"/>
        </w:rPr>
        <w:t> capable of protecting</w:t>
      </w:r>
      <w:r>
        <w:rPr>
          <w:color w:val="332F2F"/>
          <w:w w:val="110"/>
        </w:rPr>
        <w:t> employees</w:t>
      </w:r>
      <w:r>
        <w:rPr>
          <w:color w:val="332F2F"/>
          <w:w w:val="110"/>
        </w:rPr>
        <w:t> from</w:t>
      </w:r>
      <w:r>
        <w:rPr>
          <w:color w:val="332F2F"/>
          <w:w w:val="110"/>
        </w:rPr>
        <w:t> the</w:t>
      </w:r>
      <w:r>
        <w:rPr>
          <w:color w:val="332F2F"/>
          <w:w w:val="110"/>
        </w:rPr>
        <w:t> health</w:t>
      </w:r>
      <w:r>
        <w:rPr>
          <w:color w:val="332F2F"/>
          <w:w w:val="110"/>
        </w:rPr>
        <w:t> hazards</w:t>
      </w:r>
      <w:r>
        <w:rPr>
          <w:color w:val="332F2F"/>
          <w:w w:val="110"/>
        </w:rPr>
        <w:t> pre­ sented by hazardous chemicals used in that particular workplace</w:t>
      </w:r>
      <w:r>
        <w:rPr>
          <w:color w:val="332F2F"/>
          <w:w w:val="110"/>
        </w:rPr>
        <w:t> and</w:t>
      </w:r>
      <w:r>
        <w:rPr>
          <w:color w:val="332F2F"/>
          <w:w w:val="110"/>
        </w:rPr>
        <w:t> (ii)</w:t>
      </w:r>
      <w:r>
        <w:rPr>
          <w:color w:val="332F2F"/>
          <w:w w:val="110"/>
        </w:rPr>
        <w:t> meets</w:t>
      </w:r>
      <w:r>
        <w:rPr>
          <w:color w:val="332F2F"/>
          <w:w w:val="110"/>
        </w:rPr>
        <w:t> the</w:t>
      </w:r>
      <w:r>
        <w:rPr>
          <w:color w:val="332F2F"/>
          <w:w w:val="110"/>
        </w:rPr>
        <w:t> requirements</w:t>
      </w:r>
      <w:r>
        <w:rPr>
          <w:color w:val="332F2F"/>
          <w:w w:val="110"/>
        </w:rPr>
        <w:t> of para­ graph (e) of</w:t>
      </w:r>
      <w:r>
        <w:rPr>
          <w:color w:val="332F2F"/>
          <w:w w:val="110"/>
        </w:rPr>
        <w:t> this section. "Combustible liquid" means any liquid having a flashpoint at or above 100 deg. F </w:t>
      </w:r>
      <w:r>
        <w:rPr>
          <w:color w:val="332F2F"/>
        </w:rPr>
        <w:t>(37.8 deg. C), but</w:t>
      </w:r>
      <w:r>
        <w:rPr>
          <w:color w:val="332F2F"/>
          <w:spacing w:val="40"/>
        </w:rPr>
        <w:t> </w:t>
      </w:r>
      <w:r>
        <w:rPr>
          <w:color w:val="332F2F"/>
        </w:rPr>
        <w:t>below 200 deg. F (93.3 deg. C), except </w:t>
      </w:r>
      <w:r>
        <w:rPr>
          <w:color w:val="332F2F"/>
          <w:w w:val="110"/>
        </w:rPr>
        <w:t>any</w:t>
      </w:r>
      <w:r>
        <w:rPr>
          <w:color w:val="332F2F"/>
          <w:w w:val="110"/>
        </w:rPr>
        <w:t> mixture</w:t>
      </w:r>
      <w:r>
        <w:rPr>
          <w:color w:val="332F2F"/>
          <w:w w:val="110"/>
        </w:rPr>
        <w:t> having</w:t>
      </w:r>
      <w:r>
        <w:rPr>
          <w:color w:val="332F2F"/>
          <w:w w:val="110"/>
        </w:rPr>
        <w:t> components</w:t>
      </w:r>
      <w:r>
        <w:rPr>
          <w:color w:val="332F2F"/>
          <w:w w:val="110"/>
        </w:rPr>
        <w:t> with</w:t>
      </w:r>
      <w:r>
        <w:rPr>
          <w:color w:val="332F2F"/>
          <w:w w:val="110"/>
        </w:rPr>
        <w:t> flashpoints</w:t>
      </w:r>
      <w:r>
        <w:rPr>
          <w:color w:val="332F2F"/>
          <w:w w:val="110"/>
        </w:rPr>
        <w:t> of 200</w:t>
      </w:r>
      <w:r>
        <w:rPr>
          <w:color w:val="332F2F"/>
          <w:spacing w:val="-5"/>
          <w:w w:val="110"/>
        </w:rPr>
        <w:t> </w:t>
      </w:r>
      <w:r>
        <w:rPr>
          <w:color w:val="332F2F"/>
          <w:w w:val="110"/>
        </w:rPr>
        <w:t>deg.</w:t>
      </w:r>
      <w:r>
        <w:rPr>
          <w:color w:val="332F2F"/>
          <w:spacing w:val="-11"/>
          <w:w w:val="110"/>
        </w:rPr>
        <w:t> </w:t>
      </w:r>
      <w:r>
        <w:rPr>
          <w:color w:val="332F2F"/>
          <w:w w:val="110"/>
        </w:rPr>
        <w:t>F</w:t>
      </w:r>
      <w:r>
        <w:rPr>
          <w:color w:val="332F2F"/>
          <w:spacing w:val="-11"/>
          <w:w w:val="110"/>
        </w:rPr>
        <w:t> </w:t>
      </w:r>
      <w:r>
        <w:rPr>
          <w:color w:val="332F2F"/>
          <w:w w:val="110"/>
        </w:rPr>
        <w:t>(93.3</w:t>
      </w:r>
      <w:r>
        <w:rPr>
          <w:color w:val="332F2F"/>
          <w:spacing w:val="-12"/>
          <w:w w:val="110"/>
        </w:rPr>
        <w:t> </w:t>
      </w:r>
      <w:r>
        <w:rPr>
          <w:color w:val="332F2F"/>
          <w:w w:val="110"/>
        </w:rPr>
        <w:t>deg.</w:t>
      </w:r>
      <w:r>
        <w:rPr>
          <w:color w:val="332F2F"/>
          <w:spacing w:val="-10"/>
          <w:w w:val="110"/>
        </w:rPr>
        <w:t> </w:t>
      </w:r>
      <w:r>
        <w:rPr>
          <w:color w:val="332F2F"/>
          <w:w w:val="110"/>
        </w:rPr>
        <w:t>C),</w:t>
      </w:r>
      <w:r>
        <w:rPr>
          <w:color w:val="332F2F"/>
          <w:spacing w:val="-9"/>
          <w:w w:val="110"/>
        </w:rPr>
        <w:t> </w:t>
      </w:r>
      <w:r>
        <w:rPr>
          <w:color w:val="332F2F"/>
          <w:w w:val="110"/>
        </w:rPr>
        <w:t>or higher,</w:t>
      </w:r>
      <w:r>
        <w:rPr>
          <w:color w:val="332F2F"/>
          <w:spacing w:val="-4"/>
          <w:w w:val="110"/>
        </w:rPr>
        <w:t> </w:t>
      </w:r>
      <w:r>
        <w:rPr>
          <w:color w:val="332F2F"/>
          <w:w w:val="110"/>
        </w:rPr>
        <w:t>the total</w:t>
      </w:r>
      <w:r>
        <w:rPr>
          <w:color w:val="332F2F"/>
          <w:spacing w:val="-10"/>
          <w:w w:val="110"/>
        </w:rPr>
        <w:t> </w:t>
      </w:r>
      <w:r>
        <w:rPr>
          <w:color w:val="332F2F"/>
          <w:w w:val="110"/>
        </w:rPr>
        <w:t>volume of which</w:t>
      </w:r>
      <w:r>
        <w:rPr>
          <w:color w:val="332F2F"/>
          <w:spacing w:val="-8"/>
          <w:w w:val="110"/>
        </w:rPr>
        <w:t> </w:t>
      </w:r>
      <w:r>
        <w:rPr>
          <w:color w:val="332F2F"/>
          <w:w w:val="110"/>
        </w:rPr>
        <w:t>make</w:t>
      </w:r>
      <w:r>
        <w:rPr>
          <w:color w:val="332F2F"/>
          <w:spacing w:val="-6"/>
          <w:w w:val="110"/>
        </w:rPr>
        <w:t> </w:t>
      </w:r>
      <w:r>
        <w:rPr>
          <w:color w:val="332F2F"/>
          <w:w w:val="110"/>
        </w:rPr>
        <w:t>up 99</w:t>
      </w:r>
      <w:r>
        <w:rPr>
          <w:color w:val="332F2F"/>
          <w:spacing w:val="-12"/>
          <w:w w:val="110"/>
        </w:rPr>
        <w:t> </w:t>
      </w:r>
      <w:r>
        <w:rPr>
          <w:color w:val="332F2F"/>
          <w:w w:val="110"/>
        </w:rPr>
        <w:t>percent or</w:t>
      </w:r>
      <w:r>
        <w:rPr>
          <w:color w:val="332F2F"/>
          <w:spacing w:val="-3"/>
          <w:w w:val="110"/>
        </w:rPr>
        <w:t> </w:t>
      </w:r>
      <w:r>
        <w:rPr>
          <w:color w:val="332F2F"/>
          <w:w w:val="110"/>
        </w:rPr>
        <w:t>more</w:t>
      </w:r>
      <w:r>
        <w:rPr>
          <w:color w:val="332F2F"/>
          <w:spacing w:val="-11"/>
          <w:w w:val="110"/>
        </w:rPr>
        <w:t> </w:t>
      </w:r>
      <w:r>
        <w:rPr>
          <w:color w:val="332F2F"/>
          <w:w w:val="110"/>
        </w:rPr>
        <w:t>of the</w:t>
      </w:r>
      <w:r>
        <w:rPr>
          <w:color w:val="332F2F"/>
          <w:spacing w:val="26"/>
          <w:w w:val="110"/>
        </w:rPr>
        <w:t> </w:t>
      </w:r>
      <w:r>
        <w:rPr>
          <w:color w:val="332F2F"/>
          <w:w w:val="110"/>
        </w:rPr>
        <w:t>total</w:t>
      </w:r>
      <w:r>
        <w:rPr>
          <w:color w:val="332F2F"/>
          <w:spacing w:val="-8"/>
          <w:w w:val="110"/>
        </w:rPr>
        <w:t> </w:t>
      </w:r>
      <w:r>
        <w:rPr>
          <w:color w:val="332F2F"/>
          <w:w w:val="110"/>
        </w:rPr>
        <w:t>volume of the</w:t>
      </w:r>
      <w:r>
        <w:rPr>
          <w:color w:val="332F2F"/>
          <w:spacing w:val="40"/>
          <w:w w:val="110"/>
        </w:rPr>
        <w:t> </w:t>
      </w:r>
      <w:r>
        <w:rPr>
          <w:color w:val="332F2F"/>
          <w:w w:val="110"/>
        </w:rPr>
        <w:t>mixture.</w:t>
      </w:r>
    </w:p>
    <w:p>
      <w:pPr>
        <w:pStyle w:val="BodyText"/>
        <w:spacing w:after="0" w:line="252" w:lineRule="auto"/>
        <w:jc w:val="both"/>
        <w:sectPr>
          <w:type w:val="continuous"/>
          <w:pgSz w:w="12240" w:h="15840"/>
          <w:pgMar w:header="0" w:footer="0" w:top="1100" w:bottom="280" w:left="360" w:right="360"/>
          <w:cols w:num="2" w:equalWidth="0">
            <w:col w:w="5540" w:space="40"/>
            <w:col w:w="5940"/>
          </w:cols>
        </w:sectPr>
      </w:pPr>
    </w:p>
    <w:p>
      <w:pPr>
        <w:pStyle w:val="BodyText"/>
      </w:pPr>
    </w:p>
    <w:p>
      <w:pPr>
        <w:pStyle w:val="BodyText"/>
      </w:pPr>
    </w:p>
    <w:p>
      <w:pPr>
        <w:pStyle w:val="BodyText"/>
        <w:spacing w:before="48"/>
      </w:pPr>
    </w:p>
    <w:p>
      <w:pPr>
        <w:pStyle w:val="Heading4"/>
        <w:ind w:left="0" w:right="29"/>
        <w:jc w:val="center"/>
      </w:pPr>
      <w:r>
        <w:rPr>
          <w:color w:val="231F1F"/>
          <w:spacing w:val="-5"/>
          <w:w w:val="110"/>
        </w:rPr>
        <w:t>289</w:t>
      </w:r>
    </w:p>
    <w:p>
      <w:pPr>
        <w:pStyle w:val="Heading4"/>
        <w:spacing w:after="0"/>
        <w:jc w:val="center"/>
        <w:sectPr>
          <w:type w:val="continuous"/>
          <w:pgSz w:w="12240" w:h="15840"/>
          <w:pgMar w:header="0" w:footer="0" w:top="1100" w:bottom="280" w:left="360" w:right="360"/>
        </w:sectPr>
      </w:pPr>
    </w:p>
    <w:p>
      <w:pPr>
        <w:tabs>
          <w:tab w:pos="7187" w:val="left" w:leader="none"/>
        </w:tabs>
        <w:spacing w:before="68"/>
        <w:ind w:left="731" w:right="0" w:firstLine="0"/>
        <w:jc w:val="left"/>
        <w:rPr>
          <w:i/>
          <w:sz w:val="18"/>
        </w:rPr>
      </w:pPr>
      <w:r>
        <w:rPr>
          <w:b/>
          <w:color w:val="332F2F"/>
          <w:spacing w:val="-5"/>
          <w:sz w:val="19"/>
        </w:rPr>
        <w:t>290</w:t>
      </w:r>
      <w:r>
        <w:rPr>
          <w:b/>
          <w:color w:val="332F2F"/>
          <w:sz w:val="19"/>
        </w:rPr>
        <w:tab/>
      </w:r>
      <w:r>
        <w:rPr>
          <w:i/>
          <w:color w:val="332F2F"/>
          <w:sz w:val="18"/>
        </w:rPr>
        <w:t>PRUDENT</w:t>
      </w:r>
      <w:r>
        <w:rPr>
          <w:i/>
          <w:color w:val="332F2F"/>
          <w:spacing w:val="17"/>
          <w:sz w:val="18"/>
        </w:rPr>
        <w:t> </w:t>
      </w:r>
      <w:r>
        <w:rPr>
          <w:i/>
          <w:color w:val="332F2F"/>
          <w:sz w:val="18"/>
        </w:rPr>
        <w:t>PRACTICES</w:t>
      </w:r>
      <w:r>
        <w:rPr>
          <w:i/>
          <w:color w:val="332F2F"/>
          <w:spacing w:val="27"/>
          <w:sz w:val="18"/>
        </w:rPr>
        <w:t> </w:t>
      </w:r>
      <w:r>
        <w:rPr>
          <w:i/>
          <w:color w:val="332F2F"/>
          <w:sz w:val="18"/>
        </w:rPr>
        <w:t>IN</w:t>
      </w:r>
      <w:r>
        <w:rPr>
          <w:i/>
          <w:color w:val="332F2F"/>
          <w:spacing w:val="1"/>
          <w:sz w:val="18"/>
        </w:rPr>
        <w:t> </w:t>
      </w:r>
      <w:r>
        <w:rPr>
          <w:i/>
          <w:color w:val="332F2F"/>
          <w:sz w:val="18"/>
        </w:rPr>
        <w:t>THE</w:t>
      </w:r>
      <w:r>
        <w:rPr>
          <w:i/>
          <w:color w:val="332F2F"/>
          <w:spacing w:val="16"/>
          <w:sz w:val="18"/>
        </w:rPr>
        <w:t> </w:t>
      </w:r>
      <w:r>
        <w:rPr>
          <w:i/>
          <w:color w:val="332F2F"/>
          <w:spacing w:val="-2"/>
          <w:sz w:val="18"/>
        </w:rPr>
        <w:t>LABORATORY</w:t>
      </w:r>
    </w:p>
    <w:p>
      <w:pPr>
        <w:pStyle w:val="BodyText"/>
        <w:spacing w:before="51"/>
        <w:rPr>
          <w:i/>
        </w:rPr>
      </w:pPr>
    </w:p>
    <w:p>
      <w:pPr>
        <w:pStyle w:val="BodyText"/>
        <w:spacing w:after="0"/>
        <w:rPr>
          <w:i/>
        </w:rPr>
        <w:sectPr>
          <w:footerReference w:type="default" r:id="rId17"/>
          <w:pgSz w:w="12240" w:h="15840"/>
          <w:pgMar w:header="0" w:footer="0" w:top="720" w:bottom="280" w:left="360" w:right="360"/>
        </w:sectPr>
      </w:pPr>
    </w:p>
    <w:p>
      <w:pPr>
        <w:pStyle w:val="BodyText"/>
        <w:spacing w:line="252" w:lineRule="auto" w:before="92"/>
        <w:ind w:left="719" w:right="1" w:firstLine="200"/>
        <w:jc w:val="both"/>
      </w:pPr>
      <w:r>
        <w:rPr>
          <w:color w:val="332F2F"/>
          <w:w w:val="105"/>
        </w:rPr>
        <w:t>"Compressed</w:t>
      </w:r>
      <w:r>
        <w:rPr>
          <w:color w:val="332F2F"/>
          <w:w w:val="105"/>
        </w:rPr>
        <w:t> gas"</w:t>
      </w:r>
      <w:r>
        <w:rPr>
          <w:color w:val="332F2F"/>
          <w:w w:val="105"/>
        </w:rPr>
        <w:t> means:</w:t>
      </w:r>
      <w:r>
        <w:rPr>
          <w:color w:val="332F2F"/>
          <w:w w:val="105"/>
        </w:rPr>
        <w:t> (i)</w:t>
      </w:r>
      <w:r>
        <w:rPr>
          <w:color w:val="332F2F"/>
          <w:w w:val="105"/>
        </w:rPr>
        <w:t> A gas</w:t>
      </w:r>
      <w:r>
        <w:rPr>
          <w:color w:val="332F2F"/>
          <w:w w:val="105"/>
        </w:rPr>
        <w:t> or</w:t>
      </w:r>
      <w:r>
        <w:rPr>
          <w:color w:val="332F2F"/>
          <w:w w:val="105"/>
        </w:rPr>
        <w:t> mixture</w:t>
      </w:r>
      <w:r>
        <w:rPr>
          <w:color w:val="332F2F"/>
          <w:w w:val="105"/>
        </w:rPr>
        <w:t> of</w:t>
      </w:r>
      <w:r>
        <w:rPr>
          <w:color w:val="332F2F"/>
          <w:spacing w:val="40"/>
          <w:w w:val="105"/>
        </w:rPr>
        <w:t> </w:t>
      </w:r>
      <w:r>
        <w:rPr>
          <w:color w:val="332F2F"/>
          <w:w w:val="105"/>
        </w:rPr>
        <w:t>gases having, in a container, an absolute pressure ex­ ceeding</w:t>
      </w:r>
      <w:r>
        <w:rPr>
          <w:color w:val="332F2F"/>
          <w:spacing w:val="22"/>
          <w:w w:val="105"/>
        </w:rPr>
        <w:t> </w:t>
      </w:r>
      <w:r>
        <w:rPr>
          <w:color w:val="332F2F"/>
          <w:w w:val="105"/>
        </w:rPr>
        <w:t>40 psi</w:t>
      </w:r>
      <w:r>
        <w:rPr>
          <w:color w:val="332F2F"/>
          <w:spacing w:val="35"/>
          <w:w w:val="105"/>
        </w:rPr>
        <w:t> </w:t>
      </w:r>
      <w:r>
        <w:rPr>
          <w:color w:val="332F2F"/>
          <w:w w:val="105"/>
        </w:rPr>
        <w:t>at</w:t>
      </w:r>
      <w:r>
        <w:rPr>
          <w:color w:val="332F2F"/>
          <w:spacing w:val="37"/>
          <w:w w:val="105"/>
        </w:rPr>
        <w:t> </w:t>
      </w:r>
      <w:r>
        <w:rPr>
          <w:color w:val="332F2F"/>
          <w:w w:val="105"/>
        </w:rPr>
        <w:t>70 deg. F (21.1 deg</w:t>
      </w:r>
      <w:r>
        <w:rPr>
          <w:color w:val="524F4F"/>
          <w:w w:val="105"/>
        </w:rPr>
        <w:t>. </w:t>
      </w:r>
      <w:r>
        <w:rPr>
          <w:color w:val="332F2F"/>
          <w:w w:val="105"/>
        </w:rPr>
        <w:t>C); or</w:t>
      </w:r>
      <w:r>
        <w:rPr>
          <w:color w:val="332F2F"/>
          <w:spacing w:val="34"/>
          <w:w w:val="105"/>
        </w:rPr>
        <w:t> </w:t>
      </w:r>
      <w:r>
        <w:rPr>
          <w:color w:val="332F2F"/>
          <w:w w:val="105"/>
        </w:rPr>
        <w:t>(ii) A gas or mixture of gases having, in a container, an absolute pressure exceeding 104 psi at 130 deg. F (54.4 deg. C) regardless</w:t>
      </w:r>
      <w:r>
        <w:rPr>
          <w:color w:val="332F2F"/>
          <w:spacing w:val="36"/>
          <w:w w:val="105"/>
        </w:rPr>
        <w:t> </w:t>
      </w:r>
      <w:r>
        <w:rPr>
          <w:color w:val="332F2F"/>
          <w:w w:val="105"/>
        </w:rPr>
        <w:t>of</w:t>
      </w:r>
      <w:r>
        <w:rPr>
          <w:color w:val="332F2F"/>
          <w:spacing w:val="40"/>
          <w:w w:val="105"/>
        </w:rPr>
        <w:t> </w:t>
      </w:r>
      <w:r>
        <w:rPr>
          <w:color w:val="332F2F"/>
          <w:w w:val="105"/>
        </w:rPr>
        <w:t>the</w:t>
      </w:r>
      <w:r>
        <w:rPr>
          <w:color w:val="332F2F"/>
          <w:spacing w:val="75"/>
          <w:w w:val="105"/>
        </w:rPr>
        <w:t> </w:t>
      </w:r>
      <w:r>
        <w:rPr>
          <w:color w:val="332F2F"/>
          <w:w w:val="105"/>
        </w:rPr>
        <w:t>pressure</w:t>
      </w:r>
      <w:r>
        <w:rPr>
          <w:color w:val="332F2F"/>
          <w:spacing w:val="40"/>
          <w:w w:val="105"/>
        </w:rPr>
        <w:t> </w:t>
      </w:r>
      <w:r>
        <w:rPr>
          <w:color w:val="332F2F"/>
          <w:w w:val="105"/>
        </w:rPr>
        <w:t>at</w:t>
      </w:r>
      <w:r>
        <w:rPr>
          <w:color w:val="332F2F"/>
          <w:spacing w:val="36"/>
          <w:w w:val="105"/>
        </w:rPr>
        <w:t> </w:t>
      </w:r>
      <w:r>
        <w:rPr>
          <w:color w:val="332F2F"/>
          <w:w w:val="105"/>
        </w:rPr>
        <w:t>70</w:t>
      </w:r>
      <w:r>
        <w:rPr>
          <w:color w:val="332F2F"/>
          <w:spacing w:val="29"/>
          <w:w w:val="105"/>
        </w:rPr>
        <w:t> </w:t>
      </w:r>
      <w:r>
        <w:rPr>
          <w:color w:val="332F2F"/>
          <w:w w:val="105"/>
        </w:rPr>
        <w:t>deg.</w:t>
      </w:r>
      <w:r>
        <w:rPr>
          <w:color w:val="332F2F"/>
          <w:spacing w:val="29"/>
          <w:w w:val="105"/>
        </w:rPr>
        <w:t> </w:t>
      </w:r>
      <w:r>
        <w:rPr>
          <w:color w:val="332F2F"/>
          <w:w w:val="105"/>
        </w:rPr>
        <w:t>F</w:t>
      </w:r>
      <w:r>
        <w:rPr>
          <w:color w:val="332F2F"/>
          <w:spacing w:val="29"/>
          <w:w w:val="105"/>
        </w:rPr>
        <w:t> </w:t>
      </w:r>
      <w:r>
        <w:rPr>
          <w:color w:val="332F2F"/>
          <w:w w:val="105"/>
        </w:rPr>
        <w:t>(21.1</w:t>
      </w:r>
      <w:r>
        <w:rPr>
          <w:color w:val="332F2F"/>
          <w:spacing w:val="26"/>
          <w:w w:val="105"/>
        </w:rPr>
        <w:t> </w:t>
      </w:r>
      <w:r>
        <w:rPr>
          <w:color w:val="332F2F"/>
          <w:w w:val="105"/>
        </w:rPr>
        <w:t>deg.</w:t>
      </w:r>
      <w:r>
        <w:rPr>
          <w:color w:val="332F2F"/>
          <w:spacing w:val="19"/>
          <w:w w:val="105"/>
        </w:rPr>
        <w:t> </w:t>
      </w:r>
      <w:r>
        <w:rPr>
          <w:color w:val="332F2F"/>
          <w:w w:val="105"/>
        </w:rPr>
        <w:t>C); or</w:t>
      </w:r>
      <w:r>
        <w:rPr>
          <w:color w:val="332F2F"/>
          <w:spacing w:val="40"/>
          <w:w w:val="105"/>
        </w:rPr>
        <w:t> </w:t>
      </w:r>
      <w:r>
        <w:rPr>
          <w:color w:val="332F2F"/>
          <w:w w:val="105"/>
        </w:rPr>
        <w:t>(iii) A liquid having a</w:t>
      </w:r>
      <w:r>
        <w:rPr>
          <w:color w:val="332F2F"/>
          <w:spacing w:val="37"/>
          <w:w w:val="105"/>
        </w:rPr>
        <w:t> </w:t>
      </w:r>
      <w:r>
        <w:rPr>
          <w:color w:val="332F2F"/>
          <w:w w:val="105"/>
        </w:rPr>
        <w:t>vapor pressure exceeding 40 psi</w:t>
      </w:r>
      <w:r>
        <w:rPr>
          <w:color w:val="332F2F"/>
          <w:spacing w:val="33"/>
          <w:w w:val="105"/>
        </w:rPr>
        <w:t> </w:t>
      </w:r>
      <w:r>
        <w:rPr>
          <w:color w:val="332F2F"/>
          <w:w w:val="105"/>
        </w:rPr>
        <w:t>at 100 deg. F (37.8 deg.</w:t>
      </w:r>
      <w:r>
        <w:rPr>
          <w:color w:val="332F2F"/>
          <w:spacing w:val="-4"/>
          <w:w w:val="105"/>
        </w:rPr>
        <w:t> </w:t>
      </w:r>
      <w:r>
        <w:rPr>
          <w:color w:val="332F2F"/>
          <w:w w:val="105"/>
        </w:rPr>
        <w:t>C) as determined by</w:t>
      </w:r>
      <w:r>
        <w:rPr>
          <w:color w:val="332F2F"/>
          <w:spacing w:val="-2"/>
          <w:w w:val="105"/>
        </w:rPr>
        <w:t> </w:t>
      </w:r>
      <w:r>
        <w:rPr>
          <w:color w:val="332F2F"/>
          <w:w w:val="105"/>
        </w:rPr>
        <w:t>ASTM </w:t>
      </w:r>
      <w:r>
        <w:rPr>
          <w:color w:val="332F2F"/>
          <w:spacing w:val="-2"/>
          <w:w w:val="105"/>
        </w:rPr>
        <w:t>D-323-72.</w:t>
      </w:r>
    </w:p>
    <w:p>
      <w:pPr>
        <w:pStyle w:val="BodyText"/>
        <w:spacing w:line="249" w:lineRule="auto"/>
        <w:ind w:left="718" w:right="7" w:firstLine="201"/>
        <w:jc w:val="both"/>
      </w:pPr>
      <w:r>
        <w:rPr>
          <w:color w:val="332F2F"/>
          <w:w w:val="110"/>
        </w:rPr>
        <w:t>"Designated area"</w:t>
      </w:r>
      <w:r>
        <w:rPr>
          <w:color w:val="332F2F"/>
          <w:spacing w:val="-14"/>
          <w:w w:val="110"/>
        </w:rPr>
        <w:t> </w:t>
      </w:r>
      <w:r>
        <w:rPr>
          <w:color w:val="332F2F"/>
          <w:w w:val="110"/>
        </w:rPr>
        <w:t>means</w:t>
      </w:r>
      <w:r>
        <w:rPr>
          <w:color w:val="332F2F"/>
          <w:spacing w:val="-9"/>
          <w:w w:val="110"/>
        </w:rPr>
        <w:t> </w:t>
      </w:r>
      <w:r>
        <w:rPr>
          <w:color w:val="332F2F"/>
          <w:w w:val="110"/>
        </w:rPr>
        <w:t>an</w:t>
      </w:r>
      <w:r>
        <w:rPr>
          <w:color w:val="332F2F"/>
          <w:spacing w:val="-7"/>
          <w:w w:val="110"/>
        </w:rPr>
        <w:t> </w:t>
      </w:r>
      <w:r>
        <w:rPr>
          <w:color w:val="332F2F"/>
          <w:w w:val="110"/>
        </w:rPr>
        <w:t>area</w:t>
      </w:r>
      <w:r>
        <w:rPr>
          <w:color w:val="332F2F"/>
          <w:spacing w:val="-8"/>
          <w:w w:val="110"/>
        </w:rPr>
        <w:t> </w:t>
      </w:r>
      <w:r>
        <w:rPr>
          <w:color w:val="332F2F"/>
          <w:w w:val="110"/>
        </w:rPr>
        <w:t>which</w:t>
      </w:r>
      <w:r>
        <w:rPr>
          <w:color w:val="332F2F"/>
          <w:spacing w:val="-9"/>
          <w:w w:val="110"/>
        </w:rPr>
        <w:t> </w:t>
      </w:r>
      <w:r>
        <w:rPr>
          <w:color w:val="332F2F"/>
          <w:w w:val="110"/>
        </w:rPr>
        <w:t>may</w:t>
      </w:r>
      <w:r>
        <w:rPr>
          <w:color w:val="332F2F"/>
          <w:spacing w:val="-9"/>
          <w:w w:val="110"/>
        </w:rPr>
        <w:t> </w:t>
      </w:r>
      <w:r>
        <w:rPr>
          <w:color w:val="332F2F"/>
          <w:w w:val="110"/>
        </w:rPr>
        <w:t>be</w:t>
      </w:r>
      <w:r>
        <w:rPr>
          <w:color w:val="332F2F"/>
          <w:spacing w:val="-11"/>
          <w:w w:val="110"/>
        </w:rPr>
        <w:t> </w:t>
      </w:r>
      <w:r>
        <w:rPr>
          <w:color w:val="332F2F"/>
          <w:w w:val="110"/>
        </w:rPr>
        <w:t>used for</w:t>
      </w:r>
      <w:r>
        <w:rPr>
          <w:color w:val="332F2F"/>
          <w:spacing w:val="-14"/>
          <w:w w:val="110"/>
        </w:rPr>
        <w:t> </w:t>
      </w:r>
      <w:r>
        <w:rPr>
          <w:color w:val="332F2F"/>
          <w:w w:val="110"/>
        </w:rPr>
        <w:t>work</w:t>
      </w:r>
      <w:r>
        <w:rPr>
          <w:color w:val="332F2F"/>
          <w:spacing w:val="-14"/>
          <w:w w:val="110"/>
        </w:rPr>
        <w:t> </w:t>
      </w:r>
      <w:r>
        <w:rPr>
          <w:color w:val="332F2F"/>
          <w:w w:val="110"/>
        </w:rPr>
        <w:t>with</w:t>
      </w:r>
      <w:r>
        <w:rPr>
          <w:color w:val="332F2F"/>
          <w:spacing w:val="-14"/>
          <w:w w:val="110"/>
        </w:rPr>
        <w:t> </w:t>
      </w:r>
      <w:r>
        <w:rPr>
          <w:color w:val="332F2F"/>
          <w:w w:val="110"/>
        </w:rPr>
        <w:t>"select</w:t>
      </w:r>
      <w:r>
        <w:rPr>
          <w:color w:val="332F2F"/>
          <w:spacing w:val="-13"/>
          <w:w w:val="110"/>
        </w:rPr>
        <w:t> </w:t>
      </w:r>
      <w:r>
        <w:rPr>
          <w:color w:val="332F2F"/>
          <w:w w:val="110"/>
        </w:rPr>
        <w:t>carcinogens,"</w:t>
      </w:r>
      <w:r>
        <w:rPr>
          <w:color w:val="332F2F"/>
          <w:spacing w:val="-14"/>
          <w:w w:val="110"/>
        </w:rPr>
        <w:t> </w:t>
      </w:r>
      <w:r>
        <w:rPr>
          <w:color w:val="332F2F"/>
          <w:w w:val="110"/>
        </w:rPr>
        <w:t>reproductive</w:t>
      </w:r>
      <w:r>
        <w:rPr>
          <w:color w:val="332F2F"/>
          <w:spacing w:val="-14"/>
          <w:w w:val="110"/>
        </w:rPr>
        <w:t> </w:t>
      </w:r>
      <w:r>
        <w:rPr>
          <w:color w:val="332F2F"/>
          <w:w w:val="110"/>
        </w:rPr>
        <w:t>toxins or</w:t>
      </w:r>
      <w:r>
        <w:rPr>
          <w:color w:val="332F2F"/>
          <w:spacing w:val="-3"/>
          <w:w w:val="110"/>
        </w:rPr>
        <w:t> </w:t>
      </w:r>
      <w:r>
        <w:rPr>
          <w:color w:val="332F2F"/>
          <w:w w:val="110"/>
        </w:rPr>
        <w:t>substances</w:t>
      </w:r>
      <w:r>
        <w:rPr>
          <w:color w:val="332F2F"/>
          <w:spacing w:val="-3"/>
          <w:w w:val="110"/>
        </w:rPr>
        <w:t> </w:t>
      </w:r>
      <w:r>
        <w:rPr>
          <w:color w:val="332F2F"/>
          <w:w w:val="110"/>
        </w:rPr>
        <w:t>which</w:t>
      </w:r>
      <w:r>
        <w:rPr>
          <w:color w:val="332F2F"/>
          <w:spacing w:val="-3"/>
          <w:w w:val="110"/>
        </w:rPr>
        <w:t> </w:t>
      </w:r>
      <w:r>
        <w:rPr>
          <w:color w:val="332F2F"/>
          <w:w w:val="110"/>
        </w:rPr>
        <w:t>have</w:t>
      </w:r>
      <w:r>
        <w:rPr>
          <w:color w:val="332F2F"/>
          <w:spacing w:val="-7"/>
          <w:w w:val="110"/>
        </w:rPr>
        <w:t> </w:t>
      </w:r>
      <w:r>
        <w:rPr>
          <w:color w:val="332F2F"/>
          <w:w w:val="110"/>
        </w:rPr>
        <w:t>a</w:t>
      </w:r>
      <w:r>
        <w:rPr>
          <w:color w:val="332F2F"/>
          <w:spacing w:val="-7"/>
          <w:w w:val="110"/>
        </w:rPr>
        <w:t> </w:t>
      </w:r>
      <w:r>
        <w:rPr>
          <w:color w:val="332F2F"/>
          <w:w w:val="110"/>
        </w:rPr>
        <w:t>high</w:t>
      </w:r>
      <w:r>
        <w:rPr>
          <w:color w:val="332F2F"/>
          <w:spacing w:val="-9"/>
          <w:w w:val="110"/>
        </w:rPr>
        <w:t> </w:t>
      </w:r>
      <w:r>
        <w:rPr>
          <w:color w:val="332F2F"/>
          <w:w w:val="110"/>
        </w:rPr>
        <w:t>degree</w:t>
      </w:r>
      <w:r>
        <w:rPr>
          <w:color w:val="332F2F"/>
          <w:spacing w:val="-3"/>
          <w:w w:val="110"/>
        </w:rPr>
        <w:t> </w:t>
      </w:r>
      <w:r>
        <w:rPr>
          <w:color w:val="332F2F"/>
          <w:w w:val="110"/>
        </w:rPr>
        <w:t>of acute</w:t>
      </w:r>
      <w:r>
        <w:rPr>
          <w:color w:val="332F2F"/>
          <w:spacing w:val="-4"/>
          <w:w w:val="110"/>
        </w:rPr>
        <w:t> </w:t>
      </w:r>
      <w:r>
        <w:rPr>
          <w:color w:val="332F2F"/>
          <w:w w:val="110"/>
        </w:rPr>
        <w:t>toxic­ </w:t>
      </w:r>
      <w:r>
        <w:rPr>
          <w:color w:val="332F2F"/>
        </w:rPr>
        <w:t>ity. A designated</w:t>
      </w:r>
      <w:r>
        <w:rPr>
          <w:color w:val="332F2F"/>
          <w:spacing w:val="40"/>
        </w:rPr>
        <w:t> </w:t>
      </w:r>
      <w:r>
        <w:rPr>
          <w:color w:val="332F2F"/>
        </w:rPr>
        <w:t>area</w:t>
      </w:r>
      <w:r>
        <w:rPr>
          <w:color w:val="332F2F"/>
          <w:spacing w:val="40"/>
        </w:rPr>
        <w:t> </w:t>
      </w:r>
      <w:r>
        <w:rPr>
          <w:color w:val="332F2F"/>
        </w:rPr>
        <w:t>may</w:t>
      </w:r>
      <w:r>
        <w:rPr>
          <w:color w:val="332F2F"/>
          <w:spacing w:val="31"/>
        </w:rPr>
        <w:t> </w:t>
      </w:r>
      <w:r>
        <w:rPr>
          <w:color w:val="332F2F"/>
        </w:rPr>
        <w:t>be</w:t>
      </w:r>
      <w:r>
        <w:rPr>
          <w:color w:val="332F2F"/>
          <w:spacing w:val="27"/>
        </w:rPr>
        <w:t> </w:t>
      </w:r>
      <w:r>
        <w:rPr>
          <w:color w:val="332F2F"/>
        </w:rPr>
        <w:t>the</w:t>
      </w:r>
      <w:r>
        <w:rPr>
          <w:color w:val="332F2F"/>
          <w:spacing w:val="25"/>
        </w:rPr>
        <w:t> </w:t>
      </w:r>
      <w:r>
        <w:rPr>
          <w:color w:val="332F2F"/>
        </w:rPr>
        <w:t>entire</w:t>
      </w:r>
      <w:r>
        <w:rPr>
          <w:color w:val="332F2F"/>
          <w:spacing w:val="27"/>
        </w:rPr>
        <w:t> </w:t>
      </w:r>
      <w:r>
        <w:rPr>
          <w:color w:val="332F2F"/>
        </w:rPr>
        <w:t>laboratory,</w:t>
      </w:r>
      <w:r>
        <w:rPr>
          <w:color w:val="332F2F"/>
          <w:spacing w:val="40"/>
        </w:rPr>
        <w:t> </w:t>
      </w:r>
      <w:r>
        <w:rPr>
          <w:color w:val="332F2F"/>
        </w:rPr>
        <w:t>such </w:t>
      </w:r>
      <w:r>
        <w:rPr>
          <w:color w:val="332F2F"/>
          <w:w w:val="110"/>
        </w:rPr>
        <w:t>as a laboratory hood</w:t>
      </w:r>
      <w:r>
        <w:rPr>
          <w:color w:val="524F4F"/>
          <w:w w:val="110"/>
        </w:rPr>
        <w:t>.</w:t>
      </w:r>
    </w:p>
    <w:p>
      <w:pPr>
        <w:pStyle w:val="BodyText"/>
        <w:spacing w:line="249" w:lineRule="auto"/>
        <w:ind w:left="719" w:right="3" w:firstLine="201"/>
        <w:jc w:val="both"/>
      </w:pPr>
      <w:r>
        <w:rPr>
          <w:color w:val="332F2F"/>
          <w:w w:val="110"/>
        </w:rPr>
        <w:t>"Emergency"</w:t>
      </w:r>
      <w:r>
        <w:rPr>
          <w:color w:val="332F2F"/>
          <w:w w:val="110"/>
        </w:rPr>
        <w:t> means</w:t>
      </w:r>
      <w:r>
        <w:rPr>
          <w:color w:val="332F2F"/>
          <w:w w:val="110"/>
        </w:rPr>
        <w:t> any</w:t>
      </w:r>
      <w:r>
        <w:rPr>
          <w:color w:val="332F2F"/>
          <w:w w:val="110"/>
        </w:rPr>
        <w:t> occurrence</w:t>
      </w:r>
      <w:r>
        <w:rPr>
          <w:color w:val="332F2F"/>
          <w:w w:val="110"/>
        </w:rPr>
        <w:t> such</w:t>
      </w:r>
      <w:r>
        <w:rPr>
          <w:color w:val="332F2F"/>
          <w:w w:val="110"/>
        </w:rPr>
        <w:t> as, but</w:t>
      </w:r>
      <w:r>
        <w:rPr>
          <w:color w:val="332F2F"/>
          <w:spacing w:val="80"/>
          <w:w w:val="110"/>
        </w:rPr>
        <w:t> </w:t>
      </w:r>
      <w:r>
        <w:rPr>
          <w:color w:val="332F2F"/>
          <w:w w:val="110"/>
        </w:rPr>
        <w:t>not limited</w:t>
      </w:r>
      <w:r>
        <w:rPr>
          <w:color w:val="332F2F"/>
          <w:w w:val="110"/>
        </w:rPr>
        <w:t> to, equipment</w:t>
      </w:r>
      <w:r>
        <w:rPr>
          <w:color w:val="332F2F"/>
          <w:w w:val="110"/>
        </w:rPr>
        <w:t> failure, rupture of</w:t>
      </w:r>
      <w:r>
        <w:rPr>
          <w:color w:val="332F2F"/>
          <w:w w:val="110"/>
        </w:rPr>
        <w:t> contain­ ers or</w:t>
      </w:r>
      <w:r>
        <w:rPr>
          <w:color w:val="332F2F"/>
          <w:spacing w:val="-1"/>
          <w:w w:val="110"/>
        </w:rPr>
        <w:t> </w:t>
      </w:r>
      <w:r>
        <w:rPr>
          <w:color w:val="332F2F"/>
          <w:w w:val="110"/>
        </w:rPr>
        <w:t>failure of control equipment which results</w:t>
      </w:r>
      <w:r>
        <w:rPr>
          <w:color w:val="332F2F"/>
          <w:spacing w:val="-1"/>
          <w:w w:val="110"/>
        </w:rPr>
        <w:t> </w:t>
      </w:r>
      <w:r>
        <w:rPr>
          <w:color w:val="332F2F"/>
          <w:w w:val="110"/>
        </w:rPr>
        <w:t>in an uncontrolled</w:t>
      </w:r>
      <w:r>
        <w:rPr>
          <w:color w:val="332F2F"/>
          <w:w w:val="110"/>
        </w:rPr>
        <w:t> release of</w:t>
      </w:r>
      <w:r>
        <w:rPr>
          <w:color w:val="332F2F"/>
          <w:w w:val="110"/>
        </w:rPr>
        <w:t> a hazardous chemical into the </w:t>
      </w:r>
      <w:r>
        <w:rPr>
          <w:color w:val="332F2F"/>
          <w:spacing w:val="-2"/>
          <w:w w:val="110"/>
        </w:rPr>
        <w:t>workplace.</w:t>
      </w:r>
    </w:p>
    <w:p>
      <w:pPr>
        <w:pStyle w:val="BodyText"/>
        <w:spacing w:line="252" w:lineRule="auto" w:before="5"/>
        <w:ind w:left="719" w:right="6" w:firstLine="200"/>
        <w:jc w:val="right"/>
      </w:pPr>
      <w:r>
        <w:rPr>
          <w:color w:val="332F2F"/>
          <w:w w:val="110"/>
        </w:rPr>
        <w:t>"Employee"</w:t>
      </w:r>
      <w:r>
        <w:rPr>
          <w:color w:val="332F2F"/>
          <w:spacing w:val="40"/>
          <w:w w:val="110"/>
        </w:rPr>
        <w:t> </w:t>
      </w:r>
      <w:r>
        <w:rPr>
          <w:color w:val="332F2F"/>
          <w:w w:val="110"/>
        </w:rPr>
        <w:t>means</w:t>
      </w:r>
      <w:r>
        <w:rPr>
          <w:color w:val="332F2F"/>
          <w:spacing w:val="40"/>
          <w:w w:val="110"/>
        </w:rPr>
        <w:t> </w:t>
      </w:r>
      <w:r>
        <w:rPr>
          <w:color w:val="332F2F"/>
          <w:w w:val="110"/>
        </w:rPr>
        <w:t>an</w:t>
      </w:r>
      <w:r>
        <w:rPr>
          <w:color w:val="332F2F"/>
          <w:spacing w:val="40"/>
          <w:w w:val="110"/>
        </w:rPr>
        <w:t> </w:t>
      </w:r>
      <w:r>
        <w:rPr>
          <w:color w:val="332F2F"/>
          <w:w w:val="110"/>
        </w:rPr>
        <w:t>individual</w:t>
      </w:r>
      <w:r>
        <w:rPr>
          <w:color w:val="332F2F"/>
          <w:spacing w:val="40"/>
          <w:w w:val="110"/>
        </w:rPr>
        <w:t> </w:t>
      </w:r>
      <w:r>
        <w:rPr>
          <w:color w:val="332F2F"/>
          <w:w w:val="110"/>
        </w:rPr>
        <w:t>employed</w:t>
      </w:r>
      <w:r>
        <w:rPr>
          <w:color w:val="332F2F"/>
          <w:spacing w:val="40"/>
          <w:w w:val="110"/>
        </w:rPr>
        <w:t> </w:t>
      </w:r>
      <w:r>
        <w:rPr>
          <w:color w:val="332F2F"/>
          <w:w w:val="110"/>
        </w:rPr>
        <w:t>in</w:t>
      </w:r>
      <w:r>
        <w:rPr>
          <w:color w:val="332F2F"/>
          <w:spacing w:val="40"/>
          <w:w w:val="110"/>
        </w:rPr>
        <w:t> </w:t>
      </w:r>
      <w:r>
        <w:rPr>
          <w:color w:val="332F2F"/>
          <w:w w:val="110"/>
        </w:rPr>
        <w:t>a laboratory workplace who may be</w:t>
      </w:r>
      <w:r>
        <w:rPr>
          <w:color w:val="332F2F"/>
          <w:spacing w:val="-4"/>
          <w:w w:val="110"/>
        </w:rPr>
        <w:t> </w:t>
      </w:r>
      <w:r>
        <w:rPr>
          <w:color w:val="332F2F"/>
          <w:w w:val="110"/>
        </w:rPr>
        <w:t>exposed to</w:t>
      </w:r>
      <w:r>
        <w:rPr>
          <w:color w:val="332F2F"/>
          <w:spacing w:val="-4"/>
          <w:w w:val="110"/>
        </w:rPr>
        <w:t> </w:t>
      </w:r>
      <w:r>
        <w:rPr>
          <w:color w:val="332F2F"/>
          <w:w w:val="110"/>
        </w:rPr>
        <w:t>hazard­ ous</w:t>
      </w:r>
      <w:r>
        <w:rPr>
          <w:color w:val="332F2F"/>
          <w:spacing w:val="-10"/>
          <w:w w:val="110"/>
        </w:rPr>
        <w:t> </w:t>
      </w:r>
      <w:r>
        <w:rPr>
          <w:color w:val="332F2F"/>
          <w:w w:val="110"/>
        </w:rPr>
        <w:t>chemicals</w:t>
      </w:r>
      <w:r>
        <w:rPr>
          <w:color w:val="332F2F"/>
          <w:spacing w:val="-5"/>
          <w:w w:val="110"/>
        </w:rPr>
        <w:t> </w:t>
      </w:r>
      <w:r>
        <w:rPr>
          <w:color w:val="332F2F"/>
          <w:w w:val="110"/>
        </w:rPr>
        <w:t>in the</w:t>
      </w:r>
      <w:r>
        <w:rPr>
          <w:color w:val="332F2F"/>
          <w:spacing w:val="-3"/>
          <w:w w:val="110"/>
        </w:rPr>
        <w:t> </w:t>
      </w:r>
      <w:r>
        <w:rPr>
          <w:color w:val="332F2F"/>
          <w:w w:val="110"/>
        </w:rPr>
        <w:t>course</w:t>
      </w:r>
      <w:r>
        <w:rPr>
          <w:color w:val="332F2F"/>
          <w:spacing w:val="-5"/>
          <w:w w:val="110"/>
        </w:rPr>
        <w:t> </w:t>
      </w:r>
      <w:r>
        <w:rPr>
          <w:color w:val="332F2F"/>
          <w:w w:val="110"/>
        </w:rPr>
        <w:t>of his</w:t>
      </w:r>
      <w:r>
        <w:rPr>
          <w:color w:val="332F2F"/>
          <w:spacing w:val="17"/>
          <w:w w:val="110"/>
        </w:rPr>
        <w:t> </w:t>
      </w:r>
      <w:r>
        <w:rPr>
          <w:color w:val="332F2F"/>
          <w:w w:val="110"/>
        </w:rPr>
        <w:t>or</w:t>
      </w:r>
      <w:r>
        <w:rPr>
          <w:color w:val="332F2F"/>
          <w:spacing w:val="16"/>
          <w:w w:val="110"/>
        </w:rPr>
        <w:t> </w:t>
      </w:r>
      <w:r>
        <w:rPr>
          <w:color w:val="332F2F"/>
          <w:w w:val="110"/>
        </w:rPr>
        <w:t>her</w:t>
      </w:r>
      <w:r>
        <w:rPr>
          <w:color w:val="332F2F"/>
          <w:spacing w:val="27"/>
          <w:w w:val="110"/>
        </w:rPr>
        <w:t> </w:t>
      </w:r>
      <w:r>
        <w:rPr>
          <w:color w:val="332F2F"/>
          <w:w w:val="110"/>
        </w:rPr>
        <w:t>assignments. "Explosive" means a chemical that causes a sudden, almost</w:t>
      </w:r>
      <w:r>
        <w:rPr>
          <w:color w:val="332F2F"/>
          <w:spacing w:val="-7"/>
          <w:w w:val="110"/>
        </w:rPr>
        <w:t> </w:t>
      </w:r>
      <w:r>
        <w:rPr>
          <w:color w:val="332F2F"/>
          <w:w w:val="110"/>
        </w:rPr>
        <w:t>instantaneous release</w:t>
      </w:r>
      <w:r>
        <w:rPr>
          <w:color w:val="332F2F"/>
          <w:spacing w:val="-7"/>
          <w:w w:val="110"/>
        </w:rPr>
        <w:t> </w:t>
      </w:r>
      <w:r>
        <w:rPr>
          <w:color w:val="332F2F"/>
          <w:w w:val="110"/>
        </w:rPr>
        <w:t>of pressure,</w:t>
      </w:r>
      <w:r>
        <w:rPr>
          <w:color w:val="332F2F"/>
          <w:spacing w:val="-3"/>
          <w:w w:val="110"/>
        </w:rPr>
        <w:t> </w:t>
      </w:r>
      <w:r>
        <w:rPr>
          <w:color w:val="332F2F"/>
          <w:w w:val="110"/>
        </w:rPr>
        <w:t>gas,</w:t>
      </w:r>
      <w:r>
        <w:rPr>
          <w:color w:val="332F2F"/>
          <w:spacing w:val="-14"/>
          <w:w w:val="110"/>
        </w:rPr>
        <w:t> </w:t>
      </w:r>
      <w:r>
        <w:rPr>
          <w:color w:val="332F2F"/>
          <w:w w:val="110"/>
        </w:rPr>
        <w:t>and heat when</w:t>
      </w:r>
      <w:r>
        <w:rPr>
          <w:color w:val="332F2F"/>
          <w:spacing w:val="48"/>
          <w:w w:val="110"/>
        </w:rPr>
        <w:t> </w:t>
      </w:r>
      <w:r>
        <w:rPr>
          <w:color w:val="332F2F"/>
          <w:w w:val="110"/>
        </w:rPr>
        <w:t>subjected</w:t>
      </w:r>
      <w:r>
        <w:rPr>
          <w:color w:val="332F2F"/>
          <w:spacing w:val="75"/>
          <w:w w:val="110"/>
        </w:rPr>
        <w:t> </w:t>
      </w:r>
      <w:r>
        <w:rPr>
          <w:color w:val="332F2F"/>
          <w:w w:val="110"/>
        </w:rPr>
        <w:t>to</w:t>
      </w:r>
      <w:r>
        <w:rPr>
          <w:color w:val="332F2F"/>
          <w:spacing w:val="41"/>
          <w:w w:val="110"/>
        </w:rPr>
        <w:t> </w:t>
      </w:r>
      <w:r>
        <w:rPr>
          <w:color w:val="332F2F"/>
          <w:w w:val="110"/>
        </w:rPr>
        <w:t>sudden</w:t>
      </w:r>
      <w:r>
        <w:rPr>
          <w:color w:val="332F2F"/>
          <w:spacing w:val="50"/>
          <w:w w:val="110"/>
        </w:rPr>
        <w:t> </w:t>
      </w:r>
      <w:r>
        <w:rPr>
          <w:color w:val="332F2F"/>
          <w:w w:val="110"/>
        </w:rPr>
        <w:t>shock,</w:t>
      </w:r>
      <w:r>
        <w:rPr>
          <w:color w:val="332F2F"/>
          <w:spacing w:val="45"/>
          <w:w w:val="110"/>
        </w:rPr>
        <w:t> </w:t>
      </w:r>
      <w:r>
        <w:rPr>
          <w:color w:val="332F2F"/>
          <w:w w:val="110"/>
        </w:rPr>
        <w:t>pressure,</w:t>
      </w:r>
      <w:r>
        <w:rPr>
          <w:color w:val="332F2F"/>
          <w:spacing w:val="54"/>
          <w:w w:val="110"/>
        </w:rPr>
        <w:t> </w:t>
      </w:r>
      <w:r>
        <w:rPr>
          <w:color w:val="332F2F"/>
          <w:w w:val="110"/>
        </w:rPr>
        <w:t>or</w:t>
      </w:r>
      <w:r>
        <w:rPr>
          <w:color w:val="332F2F"/>
          <w:spacing w:val="44"/>
          <w:w w:val="110"/>
        </w:rPr>
        <w:t> </w:t>
      </w:r>
      <w:r>
        <w:rPr>
          <w:color w:val="332F2F"/>
          <w:spacing w:val="-4"/>
          <w:w w:val="110"/>
        </w:rPr>
        <w:t>high</w:t>
      </w:r>
    </w:p>
    <w:p>
      <w:pPr>
        <w:pStyle w:val="BodyText"/>
        <w:spacing w:line="228" w:lineRule="exact"/>
        <w:ind w:left="729"/>
      </w:pPr>
      <w:r>
        <w:rPr>
          <w:color w:val="332F2F"/>
          <w:spacing w:val="-2"/>
          <w:w w:val="110"/>
        </w:rPr>
        <w:t>temperature.</w:t>
      </w:r>
    </w:p>
    <w:p>
      <w:pPr>
        <w:pStyle w:val="BodyText"/>
        <w:spacing w:line="249" w:lineRule="auto" w:before="11"/>
        <w:ind w:left="729" w:firstLine="190"/>
      </w:pPr>
      <w:r>
        <w:rPr>
          <w:color w:val="332F2F"/>
          <w:w w:val="110"/>
        </w:rPr>
        <w:t>"Flammable"</w:t>
      </w:r>
      <w:r>
        <w:rPr>
          <w:color w:val="332F2F"/>
          <w:spacing w:val="-4"/>
          <w:w w:val="110"/>
        </w:rPr>
        <w:t> </w:t>
      </w:r>
      <w:r>
        <w:rPr>
          <w:color w:val="332F2F"/>
          <w:w w:val="110"/>
        </w:rPr>
        <w:t>means</w:t>
      </w:r>
      <w:r>
        <w:rPr>
          <w:color w:val="332F2F"/>
          <w:spacing w:val="-12"/>
          <w:w w:val="110"/>
        </w:rPr>
        <w:t> </w:t>
      </w:r>
      <w:r>
        <w:rPr>
          <w:color w:val="332F2F"/>
          <w:w w:val="110"/>
        </w:rPr>
        <w:t>a</w:t>
      </w:r>
      <w:r>
        <w:rPr>
          <w:color w:val="332F2F"/>
          <w:spacing w:val="-7"/>
          <w:w w:val="110"/>
        </w:rPr>
        <w:t> </w:t>
      </w:r>
      <w:r>
        <w:rPr>
          <w:color w:val="332F2F"/>
          <w:w w:val="110"/>
        </w:rPr>
        <w:t>chemical that</w:t>
      </w:r>
      <w:r>
        <w:rPr>
          <w:color w:val="332F2F"/>
          <w:spacing w:val="-11"/>
          <w:w w:val="110"/>
        </w:rPr>
        <w:t> </w:t>
      </w:r>
      <w:r>
        <w:rPr>
          <w:color w:val="332F2F"/>
          <w:w w:val="110"/>
        </w:rPr>
        <w:t>falls</w:t>
      </w:r>
      <w:r>
        <w:rPr>
          <w:color w:val="332F2F"/>
          <w:spacing w:val="-13"/>
          <w:w w:val="110"/>
        </w:rPr>
        <w:t> </w:t>
      </w:r>
      <w:r>
        <w:rPr>
          <w:color w:val="332F2F"/>
          <w:w w:val="110"/>
        </w:rPr>
        <w:t>into</w:t>
      </w:r>
      <w:r>
        <w:rPr>
          <w:color w:val="332F2F"/>
          <w:spacing w:val="-9"/>
          <w:w w:val="110"/>
        </w:rPr>
        <w:t> </w:t>
      </w:r>
      <w:r>
        <w:rPr>
          <w:color w:val="332F2F"/>
          <w:w w:val="110"/>
        </w:rPr>
        <w:t>one</w:t>
      </w:r>
      <w:r>
        <w:rPr>
          <w:color w:val="332F2F"/>
          <w:spacing w:val="-12"/>
          <w:w w:val="110"/>
        </w:rPr>
        <w:t> </w:t>
      </w:r>
      <w:r>
        <w:rPr>
          <w:color w:val="332F2F"/>
          <w:w w:val="110"/>
        </w:rPr>
        <w:t>of the</w:t>
      </w:r>
      <w:r>
        <w:rPr>
          <w:color w:val="332F2F"/>
          <w:spacing w:val="40"/>
          <w:w w:val="110"/>
        </w:rPr>
        <w:t> </w:t>
      </w:r>
      <w:r>
        <w:rPr>
          <w:color w:val="332F2F"/>
          <w:w w:val="110"/>
        </w:rPr>
        <w:t>following categories</w:t>
      </w:r>
      <w:r>
        <w:rPr>
          <w:color w:val="524F4F"/>
          <w:w w:val="110"/>
        </w:rPr>
        <w:t>:</w:t>
      </w:r>
    </w:p>
    <w:p>
      <w:pPr>
        <w:pStyle w:val="BodyText"/>
        <w:spacing w:before="12"/>
      </w:pPr>
    </w:p>
    <w:p>
      <w:pPr>
        <w:pStyle w:val="ListParagraph"/>
        <w:numPr>
          <w:ilvl w:val="0"/>
          <w:numId w:val="6"/>
        </w:numPr>
        <w:tabs>
          <w:tab w:pos="1538" w:val="left" w:leader="none"/>
        </w:tabs>
        <w:spacing w:line="249" w:lineRule="auto" w:before="0" w:after="0"/>
        <w:ind w:left="1131" w:right="1" w:firstLine="15"/>
        <w:jc w:val="both"/>
        <w:rPr>
          <w:sz w:val="20"/>
        </w:rPr>
      </w:pPr>
      <w:r>
        <w:rPr>
          <w:color w:val="332F2F"/>
          <w:w w:val="110"/>
          <w:sz w:val="20"/>
        </w:rPr>
        <w:t>"Aerosol, flammable" means an aerosol that, when</w:t>
      </w:r>
      <w:r>
        <w:rPr>
          <w:color w:val="332F2F"/>
          <w:w w:val="110"/>
          <w:sz w:val="20"/>
        </w:rPr>
        <w:t> tested by</w:t>
      </w:r>
      <w:r>
        <w:rPr>
          <w:color w:val="332F2F"/>
          <w:w w:val="110"/>
          <w:sz w:val="20"/>
        </w:rPr>
        <w:t> the method</w:t>
      </w:r>
      <w:r>
        <w:rPr>
          <w:color w:val="332F2F"/>
          <w:w w:val="110"/>
          <w:sz w:val="20"/>
        </w:rPr>
        <w:t> described</w:t>
      </w:r>
      <w:r>
        <w:rPr>
          <w:color w:val="332F2F"/>
          <w:w w:val="110"/>
          <w:sz w:val="20"/>
        </w:rPr>
        <w:t> in 16 CFR 1500.45,</w:t>
      </w:r>
      <w:r>
        <w:rPr>
          <w:color w:val="332F2F"/>
          <w:w w:val="110"/>
          <w:sz w:val="20"/>
        </w:rPr>
        <w:t> yields</w:t>
      </w:r>
      <w:r>
        <w:rPr>
          <w:color w:val="332F2F"/>
          <w:w w:val="110"/>
          <w:sz w:val="20"/>
        </w:rPr>
        <w:t> a</w:t>
      </w:r>
      <w:r>
        <w:rPr>
          <w:color w:val="332F2F"/>
          <w:w w:val="110"/>
          <w:sz w:val="20"/>
        </w:rPr>
        <w:t> flame</w:t>
      </w:r>
      <w:r>
        <w:rPr>
          <w:color w:val="332F2F"/>
          <w:w w:val="110"/>
          <w:sz w:val="20"/>
        </w:rPr>
        <w:t> protection</w:t>
      </w:r>
      <w:r>
        <w:rPr>
          <w:color w:val="332F2F"/>
          <w:w w:val="110"/>
          <w:sz w:val="20"/>
        </w:rPr>
        <w:t> exceeding</w:t>
      </w:r>
      <w:r>
        <w:rPr>
          <w:color w:val="332F2F"/>
          <w:w w:val="110"/>
          <w:sz w:val="20"/>
        </w:rPr>
        <w:t> 18 inches</w:t>
      </w:r>
      <w:r>
        <w:rPr>
          <w:color w:val="332F2F"/>
          <w:w w:val="110"/>
          <w:sz w:val="20"/>
        </w:rPr>
        <w:t> at</w:t>
      </w:r>
      <w:r>
        <w:rPr>
          <w:color w:val="332F2F"/>
          <w:w w:val="110"/>
          <w:sz w:val="20"/>
        </w:rPr>
        <w:t> full</w:t>
      </w:r>
      <w:r>
        <w:rPr>
          <w:color w:val="332F2F"/>
          <w:w w:val="110"/>
          <w:sz w:val="20"/>
        </w:rPr>
        <w:t> valve</w:t>
      </w:r>
      <w:r>
        <w:rPr>
          <w:color w:val="332F2F"/>
          <w:w w:val="110"/>
          <w:sz w:val="20"/>
        </w:rPr>
        <w:t> opening,</w:t>
      </w:r>
      <w:r>
        <w:rPr>
          <w:color w:val="332F2F"/>
          <w:w w:val="110"/>
          <w:sz w:val="20"/>
        </w:rPr>
        <w:t> or</w:t>
      </w:r>
      <w:r>
        <w:rPr>
          <w:color w:val="332F2F"/>
          <w:w w:val="110"/>
          <w:sz w:val="20"/>
        </w:rPr>
        <w:t> a</w:t>
      </w:r>
      <w:r>
        <w:rPr>
          <w:color w:val="332F2F"/>
          <w:w w:val="110"/>
          <w:sz w:val="20"/>
        </w:rPr>
        <w:t> flashback</w:t>
      </w:r>
      <w:r>
        <w:rPr>
          <w:color w:val="332F2F"/>
          <w:w w:val="110"/>
          <w:sz w:val="20"/>
        </w:rPr>
        <w:t> (a flame extending back</w:t>
      </w:r>
      <w:r>
        <w:rPr>
          <w:color w:val="332F2F"/>
          <w:w w:val="110"/>
          <w:sz w:val="20"/>
        </w:rPr>
        <w:t> to the valve) at any degree of valve opening;</w:t>
      </w:r>
    </w:p>
    <w:p>
      <w:pPr>
        <w:pStyle w:val="BodyText"/>
        <w:spacing w:before="17"/>
      </w:pPr>
    </w:p>
    <w:p>
      <w:pPr>
        <w:pStyle w:val="ListParagraph"/>
        <w:numPr>
          <w:ilvl w:val="0"/>
          <w:numId w:val="6"/>
        </w:numPr>
        <w:tabs>
          <w:tab w:pos="1537" w:val="left" w:leader="none"/>
        </w:tabs>
        <w:spacing w:line="252" w:lineRule="auto" w:before="0" w:after="0"/>
        <w:ind w:left="1142" w:right="2" w:firstLine="3"/>
        <w:jc w:val="both"/>
        <w:rPr>
          <w:sz w:val="20"/>
        </w:rPr>
      </w:pPr>
      <w:r>
        <w:rPr>
          <w:color w:val="332F2F"/>
          <w:w w:val="110"/>
          <w:sz w:val="20"/>
        </w:rPr>
        <w:t>"Gas, flammable"</w:t>
      </w:r>
      <w:r>
        <w:rPr>
          <w:color w:val="332F2F"/>
          <w:w w:val="110"/>
          <w:sz w:val="20"/>
        </w:rPr>
        <w:t> means:</w:t>
      </w:r>
      <w:r>
        <w:rPr>
          <w:color w:val="332F2F"/>
          <w:w w:val="110"/>
          <w:sz w:val="20"/>
        </w:rPr>
        <w:t> (A) A gas</w:t>
      </w:r>
      <w:r>
        <w:rPr>
          <w:color w:val="332F2F"/>
          <w:w w:val="110"/>
          <w:sz w:val="20"/>
        </w:rPr>
        <w:t> that, at ambient temperature and pressure, forms a flam­ mable</w:t>
      </w:r>
      <w:r>
        <w:rPr>
          <w:color w:val="332F2F"/>
          <w:w w:val="110"/>
          <w:sz w:val="20"/>
        </w:rPr>
        <w:t> mixture</w:t>
      </w:r>
      <w:r>
        <w:rPr>
          <w:color w:val="332F2F"/>
          <w:w w:val="110"/>
          <w:sz w:val="20"/>
        </w:rPr>
        <w:t> with</w:t>
      </w:r>
      <w:r>
        <w:rPr>
          <w:color w:val="332F2F"/>
          <w:w w:val="110"/>
          <w:sz w:val="20"/>
        </w:rPr>
        <w:t> air</w:t>
      </w:r>
      <w:r>
        <w:rPr>
          <w:color w:val="332F2F"/>
          <w:w w:val="110"/>
          <w:sz w:val="20"/>
        </w:rPr>
        <w:t> at</w:t>
      </w:r>
      <w:r>
        <w:rPr>
          <w:color w:val="332F2F"/>
          <w:w w:val="110"/>
          <w:sz w:val="20"/>
        </w:rPr>
        <w:t> a</w:t>
      </w:r>
      <w:r>
        <w:rPr>
          <w:color w:val="332F2F"/>
          <w:w w:val="110"/>
          <w:sz w:val="20"/>
        </w:rPr>
        <w:t> concentration</w:t>
      </w:r>
      <w:r>
        <w:rPr>
          <w:color w:val="332F2F"/>
          <w:w w:val="110"/>
          <w:sz w:val="20"/>
        </w:rPr>
        <w:t> of</w:t>
      </w:r>
      <w:r>
        <w:rPr>
          <w:color w:val="332F2F"/>
          <w:w w:val="110"/>
          <w:sz w:val="20"/>
        </w:rPr>
        <w:t> 13 percent</w:t>
      </w:r>
      <w:r>
        <w:rPr>
          <w:color w:val="332F2F"/>
          <w:w w:val="110"/>
          <w:sz w:val="20"/>
        </w:rPr>
        <w:t> by</w:t>
      </w:r>
      <w:r>
        <w:rPr>
          <w:color w:val="332F2F"/>
          <w:w w:val="110"/>
          <w:sz w:val="20"/>
        </w:rPr>
        <w:t> volume</w:t>
      </w:r>
      <w:r>
        <w:rPr>
          <w:color w:val="332F2F"/>
          <w:w w:val="110"/>
          <w:sz w:val="20"/>
        </w:rPr>
        <w:t> or</w:t>
      </w:r>
      <w:r>
        <w:rPr>
          <w:color w:val="332F2F"/>
          <w:w w:val="110"/>
          <w:sz w:val="20"/>
        </w:rPr>
        <w:t> less;</w:t>
      </w:r>
      <w:r>
        <w:rPr>
          <w:color w:val="332F2F"/>
          <w:w w:val="110"/>
          <w:sz w:val="20"/>
        </w:rPr>
        <w:t> or</w:t>
      </w:r>
      <w:r>
        <w:rPr>
          <w:color w:val="332F2F"/>
          <w:w w:val="110"/>
          <w:sz w:val="20"/>
        </w:rPr>
        <w:t> (B)</w:t>
      </w:r>
      <w:r>
        <w:rPr>
          <w:color w:val="332F2F"/>
          <w:w w:val="110"/>
          <w:sz w:val="20"/>
        </w:rPr>
        <w:t> A gas</w:t>
      </w:r>
      <w:r>
        <w:rPr>
          <w:color w:val="332F2F"/>
          <w:w w:val="110"/>
          <w:sz w:val="20"/>
        </w:rPr>
        <w:t> that, at ambient temperature and pressure, forms</w:t>
      </w:r>
      <w:r>
        <w:rPr>
          <w:color w:val="332F2F"/>
          <w:spacing w:val="-4"/>
          <w:w w:val="110"/>
          <w:sz w:val="20"/>
        </w:rPr>
        <w:t> </w:t>
      </w:r>
      <w:r>
        <w:rPr>
          <w:color w:val="332F2F"/>
          <w:w w:val="110"/>
          <w:sz w:val="20"/>
        </w:rPr>
        <w:t>a range of</w:t>
      </w:r>
      <w:r>
        <w:rPr>
          <w:color w:val="332F2F"/>
          <w:w w:val="110"/>
          <w:sz w:val="20"/>
        </w:rPr>
        <w:t> flammable</w:t>
      </w:r>
      <w:r>
        <w:rPr>
          <w:color w:val="332F2F"/>
          <w:w w:val="110"/>
          <w:sz w:val="20"/>
        </w:rPr>
        <w:t> mixtures</w:t>
      </w:r>
      <w:r>
        <w:rPr>
          <w:color w:val="332F2F"/>
          <w:w w:val="110"/>
          <w:sz w:val="20"/>
        </w:rPr>
        <w:t> with</w:t>
      </w:r>
      <w:r>
        <w:rPr>
          <w:color w:val="332F2F"/>
          <w:w w:val="110"/>
          <w:sz w:val="20"/>
        </w:rPr>
        <w:t> air</w:t>
      </w:r>
      <w:r>
        <w:rPr>
          <w:color w:val="332F2F"/>
          <w:w w:val="110"/>
          <w:sz w:val="20"/>
        </w:rPr>
        <w:t> wider</w:t>
      </w:r>
      <w:r>
        <w:rPr>
          <w:color w:val="332F2F"/>
          <w:w w:val="110"/>
          <w:sz w:val="20"/>
        </w:rPr>
        <w:t> than</w:t>
      </w:r>
      <w:r>
        <w:rPr>
          <w:color w:val="332F2F"/>
          <w:w w:val="110"/>
          <w:sz w:val="20"/>
        </w:rPr>
        <w:t> 12 percent by volume, regardless of</w:t>
      </w:r>
      <w:r>
        <w:rPr>
          <w:color w:val="332F2F"/>
          <w:w w:val="110"/>
          <w:sz w:val="20"/>
        </w:rPr>
        <w:t> the</w:t>
      </w:r>
      <w:r>
        <w:rPr>
          <w:color w:val="332F2F"/>
          <w:spacing w:val="26"/>
          <w:w w:val="110"/>
          <w:sz w:val="20"/>
        </w:rPr>
        <w:t> </w:t>
      </w:r>
      <w:r>
        <w:rPr>
          <w:color w:val="332F2F"/>
          <w:w w:val="110"/>
          <w:sz w:val="20"/>
        </w:rPr>
        <w:t>lower limit.</w:t>
      </w:r>
    </w:p>
    <w:p>
      <w:pPr>
        <w:pStyle w:val="BodyText"/>
        <w:spacing w:before="7"/>
      </w:pPr>
    </w:p>
    <w:p>
      <w:pPr>
        <w:pStyle w:val="ListParagraph"/>
        <w:numPr>
          <w:ilvl w:val="0"/>
          <w:numId w:val="6"/>
        </w:numPr>
        <w:tabs>
          <w:tab w:pos="1541" w:val="left" w:leader="none"/>
        </w:tabs>
        <w:spacing w:line="249" w:lineRule="auto" w:before="0" w:after="0"/>
        <w:ind w:left="1141" w:right="0" w:firstLine="4"/>
        <w:jc w:val="both"/>
        <w:rPr>
          <w:sz w:val="20"/>
        </w:rPr>
      </w:pPr>
      <w:r>
        <w:rPr>
          <w:color w:val="332F2F"/>
          <w:w w:val="110"/>
          <w:sz w:val="20"/>
        </w:rPr>
        <w:t>"Liquid, flammable"</w:t>
      </w:r>
      <w:r>
        <w:rPr>
          <w:color w:val="332F2F"/>
          <w:w w:val="110"/>
          <w:sz w:val="20"/>
        </w:rPr>
        <w:t> means</w:t>
      </w:r>
      <w:r>
        <w:rPr>
          <w:color w:val="332F2F"/>
          <w:w w:val="110"/>
          <w:sz w:val="20"/>
        </w:rPr>
        <w:t> any</w:t>
      </w:r>
      <w:r>
        <w:rPr>
          <w:color w:val="332F2F"/>
          <w:w w:val="110"/>
          <w:sz w:val="20"/>
        </w:rPr>
        <w:t> liquid</w:t>
      </w:r>
      <w:r>
        <w:rPr>
          <w:color w:val="332F2F"/>
          <w:w w:val="110"/>
          <w:sz w:val="20"/>
        </w:rPr>
        <w:t> hav­ ing</w:t>
      </w:r>
      <w:r>
        <w:rPr>
          <w:color w:val="332F2F"/>
          <w:w w:val="110"/>
          <w:sz w:val="20"/>
        </w:rPr>
        <w:t> a</w:t>
      </w:r>
      <w:r>
        <w:rPr>
          <w:color w:val="332F2F"/>
          <w:w w:val="110"/>
          <w:sz w:val="20"/>
        </w:rPr>
        <w:t> flashpoint</w:t>
      </w:r>
      <w:r>
        <w:rPr>
          <w:color w:val="332F2F"/>
          <w:w w:val="110"/>
          <w:sz w:val="20"/>
        </w:rPr>
        <w:t> below</w:t>
      </w:r>
      <w:r>
        <w:rPr>
          <w:color w:val="332F2F"/>
          <w:w w:val="110"/>
          <w:sz w:val="20"/>
        </w:rPr>
        <w:t> 100</w:t>
      </w:r>
      <w:r>
        <w:rPr>
          <w:color w:val="332F2F"/>
          <w:w w:val="110"/>
          <w:sz w:val="20"/>
        </w:rPr>
        <w:t> deg</w:t>
      </w:r>
      <w:r>
        <w:rPr>
          <w:color w:val="332F2F"/>
          <w:w w:val="110"/>
          <w:sz w:val="20"/>
        </w:rPr>
        <w:t> F</w:t>
      </w:r>
      <w:r>
        <w:rPr>
          <w:color w:val="332F2F"/>
          <w:w w:val="110"/>
          <w:sz w:val="20"/>
        </w:rPr>
        <w:t> (37.8</w:t>
      </w:r>
      <w:r>
        <w:rPr>
          <w:color w:val="332F2F"/>
          <w:w w:val="110"/>
          <w:sz w:val="20"/>
        </w:rPr>
        <w:t> deg. C), except</w:t>
      </w:r>
      <w:r>
        <w:rPr>
          <w:color w:val="332F2F"/>
          <w:w w:val="110"/>
          <w:sz w:val="20"/>
        </w:rPr>
        <w:t> any</w:t>
      </w:r>
      <w:r>
        <w:rPr>
          <w:color w:val="332F2F"/>
          <w:w w:val="110"/>
          <w:sz w:val="20"/>
        </w:rPr>
        <w:t> mixture</w:t>
      </w:r>
      <w:r>
        <w:rPr>
          <w:color w:val="332F2F"/>
          <w:w w:val="110"/>
          <w:sz w:val="20"/>
        </w:rPr>
        <w:t> having</w:t>
      </w:r>
      <w:r>
        <w:rPr>
          <w:color w:val="332F2F"/>
          <w:w w:val="110"/>
          <w:sz w:val="20"/>
        </w:rPr>
        <w:t> components</w:t>
      </w:r>
      <w:r>
        <w:rPr>
          <w:color w:val="332F2F"/>
          <w:w w:val="110"/>
          <w:sz w:val="20"/>
        </w:rPr>
        <w:t> with flashpoints</w:t>
      </w:r>
      <w:r>
        <w:rPr>
          <w:color w:val="332F2F"/>
          <w:w w:val="110"/>
          <w:sz w:val="20"/>
        </w:rPr>
        <w:t> of</w:t>
      </w:r>
      <w:r>
        <w:rPr>
          <w:color w:val="332F2F"/>
          <w:w w:val="110"/>
          <w:sz w:val="20"/>
        </w:rPr>
        <w:t> 100 deg. C) or</w:t>
      </w:r>
      <w:r>
        <w:rPr>
          <w:color w:val="332F2F"/>
          <w:w w:val="110"/>
          <w:sz w:val="20"/>
        </w:rPr>
        <w:t> higher,</w:t>
      </w:r>
      <w:r>
        <w:rPr>
          <w:color w:val="332F2F"/>
          <w:w w:val="110"/>
          <w:sz w:val="20"/>
        </w:rPr>
        <w:t> the</w:t>
      </w:r>
      <w:r>
        <w:rPr>
          <w:color w:val="332F2F"/>
          <w:w w:val="110"/>
          <w:sz w:val="20"/>
        </w:rPr>
        <w:t> total of which</w:t>
      </w:r>
      <w:r>
        <w:rPr>
          <w:color w:val="332F2F"/>
          <w:w w:val="110"/>
          <w:sz w:val="20"/>
        </w:rPr>
        <w:t> makes</w:t>
      </w:r>
      <w:r>
        <w:rPr>
          <w:color w:val="332F2F"/>
          <w:w w:val="110"/>
          <w:sz w:val="20"/>
        </w:rPr>
        <w:t> up</w:t>
      </w:r>
      <w:r>
        <w:rPr>
          <w:color w:val="332F2F"/>
          <w:w w:val="110"/>
          <w:sz w:val="20"/>
        </w:rPr>
        <w:t> 99 percent</w:t>
      </w:r>
      <w:r>
        <w:rPr>
          <w:color w:val="332F2F"/>
          <w:w w:val="110"/>
          <w:sz w:val="20"/>
        </w:rPr>
        <w:t> or</w:t>
      </w:r>
      <w:r>
        <w:rPr>
          <w:color w:val="332F2F"/>
          <w:w w:val="110"/>
          <w:sz w:val="20"/>
        </w:rPr>
        <w:t> more</w:t>
      </w:r>
      <w:r>
        <w:rPr>
          <w:color w:val="332F2F"/>
          <w:w w:val="110"/>
          <w:sz w:val="20"/>
        </w:rPr>
        <w:t> of</w:t>
      </w:r>
      <w:r>
        <w:rPr>
          <w:color w:val="332F2F"/>
          <w:w w:val="110"/>
          <w:sz w:val="20"/>
        </w:rPr>
        <w:t> the</w:t>
      </w:r>
      <w:r>
        <w:rPr>
          <w:color w:val="332F2F"/>
          <w:spacing w:val="40"/>
          <w:w w:val="110"/>
          <w:sz w:val="20"/>
        </w:rPr>
        <w:t> </w:t>
      </w:r>
      <w:r>
        <w:rPr>
          <w:color w:val="332F2F"/>
          <w:w w:val="110"/>
          <w:sz w:val="20"/>
        </w:rPr>
        <w:t>total volume of the</w:t>
      </w:r>
      <w:r>
        <w:rPr>
          <w:color w:val="332F2F"/>
          <w:spacing w:val="40"/>
          <w:w w:val="110"/>
          <w:sz w:val="20"/>
        </w:rPr>
        <w:t> </w:t>
      </w:r>
      <w:r>
        <w:rPr>
          <w:color w:val="332F2F"/>
          <w:w w:val="110"/>
          <w:sz w:val="20"/>
        </w:rPr>
        <w:t>mixture.</w:t>
      </w:r>
    </w:p>
    <w:p>
      <w:pPr>
        <w:pStyle w:val="BodyText"/>
        <w:spacing w:before="17"/>
      </w:pPr>
    </w:p>
    <w:p>
      <w:pPr>
        <w:pStyle w:val="ListParagraph"/>
        <w:numPr>
          <w:ilvl w:val="0"/>
          <w:numId w:val="6"/>
        </w:numPr>
        <w:tabs>
          <w:tab w:pos="1539" w:val="left" w:leader="none"/>
        </w:tabs>
        <w:spacing w:line="249" w:lineRule="auto" w:before="0" w:after="0"/>
        <w:ind w:left="1131" w:right="2" w:firstLine="15"/>
        <w:jc w:val="both"/>
        <w:rPr>
          <w:sz w:val="20"/>
        </w:rPr>
      </w:pPr>
      <w:r>
        <w:rPr>
          <w:color w:val="332F2F"/>
          <w:w w:val="110"/>
          <w:sz w:val="20"/>
        </w:rPr>
        <w:t>"Solid,</w:t>
      </w:r>
      <w:r>
        <w:rPr>
          <w:color w:val="332F2F"/>
          <w:spacing w:val="40"/>
          <w:w w:val="110"/>
          <w:sz w:val="20"/>
        </w:rPr>
        <w:t> </w:t>
      </w:r>
      <w:r>
        <w:rPr>
          <w:color w:val="332F2F"/>
          <w:w w:val="110"/>
          <w:sz w:val="20"/>
        </w:rPr>
        <w:t>flammable"</w:t>
      </w:r>
      <w:r>
        <w:rPr>
          <w:color w:val="332F2F"/>
          <w:spacing w:val="40"/>
          <w:w w:val="110"/>
          <w:sz w:val="20"/>
        </w:rPr>
        <w:t> </w:t>
      </w:r>
      <w:r>
        <w:rPr>
          <w:color w:val="332F2F"/>
          <w:w w:val="110"/>
          <w:sz w:val="20"/>
        </w:rPr>
        <w:t>means</w:t>
      </w:r>
      <w:r>
        <w:rPr>
          <w:color w:val="332F2F"/>
          <w:spacing w:val="40"/>
          <w:w w:val="110"/>
          <w:sz w:val="20"/>
        </w:rPr>
        <w:t> </w:t>
      </w:r>
      <w:r>
        <w:rPr>
          <w:color w:val="332F2F"/>
          <w:w w:val="110"/>
          <w:sz w:val="20"/>
        </w:rPr>
        <w:t>a</w:t>
      </w:r>
      <w:r>
        <w:rPr>
          <w:color w:val="332F2F"/>
          <w:w w:val="110"/>
          <w:sz w:val="20"/>
        </w:rPr>
        <w:t> solid,</w:t>
      </w:r>
      <w:r>
        <w:rPr>
          <w:color w:val="332F2F"/>
          <w:spacing w:val="40"/>
          <w:w w:val="110"/>
          <w:sz w:val="20"/>
        </w:rPr>
        <w:t> </w:t>
      </w:r>
      <w:r>
        <w:rPr>
          <w:color w:val="332F2F"/>
          <w:w w:val="110"/>
          <w:sz w:val="20"/>
        </w:rPr>
        <w:t>other than a</w:t>
      </w:r>
      <w:r>
        <w:rPr>
          <w:color w:val="332F2F"/>
          <w:w w:val="110"/>
          <w:sz w:val="20"/>
        </w:rPr>
        <w:t> blasting</w:t>
      </w:r>
      <w:r>
        <w:rPr>
          <w:color w:val="332F2F"/>
          <w:w w:val="110"/>
          <w:sz w:val="20"/>
        </w:rPr>
        <w:t> agent</w:t>
      </w:r>
      <w:r>
        <w:rPr>
          <w:color w:val="332F2F"/>
          <w:w w:val="110"/>
          <w:sz w:val="20"/>
        </w:rPr>
        <w:t> or</w:t>
      </w:r>
      <w:r>
        <w:rPr>
          <w:color w:val="332F2F"/>
          <w:w w:val="110"/>
          <w:sz w:val="20"/>
        </w:rPr>
        <w:t> explosive</w:t>
      </w:r>
      <w:r>
        <w:rPr>
          <w:color w:val="332F2F"/>
          <w:w w:val="110"/>
          <w:sz w:val="20"/>
        </w:rPr>
        <w:t> as</w:t>
      </w:r>
      <w:r>
        <w:rPr>
          <w:color w:val="332F2F"/>
          <w:w w:val="110"/>
          <w:sz w:val="20"/>
        </w:rPr>
        <w:t> defined</w:t>
      </w:r>
      <w:r>
        <w:rPr>
          <w:color w:val="332F2F"/>
          <w:w w:val="110"/>
          <w:sz w:val="20"/>
        </w:rPr>
        <w:t> in </w:t>
      </w:r>
      <w:r>
        <w:rPr>
          <w:color w:val="332F2F"/>
          <w:sz w:val="20"/>
        </w:rPr>
        <w:t>1910.109(a),</w:t>
      </w:r>
      <w:r>
        <w:rPr>
          <w:color w:val="332F2F"/>
          <w:spacing w:val="40"/>
          <w:sz w:val="20"/>
        </w:rPr>
        <w:t> </w:t>
      </w:r>
      <w:r>
        <w:rPr>
          <w:color w:val="332F2F"/>
          <w:sz w:val="20"/>
        </w:rPr>
        <w:t>that</w:t>
      </w:r>
      <w:r>
        <w:rPr>
          <w:color w:val="332F2F"/>
          <w:spacing w:val="29"/>
          <w:sz w:val="20"/>
        </w:rPr>
        <w:t> </w:t>
      </w:r>
      <w:r>
        <w:rPr>
          <w:color w:val="332F2F"/>
          <w:sz w:val="20"/>
        </w:rPr>
        <w:t>is liable</w:t>
      </w:r>
      <w:r>
        <w:rPr>
          <w:color w:val="332F2F"/>
          <w:spacing w:val="38"/>
          <w:sz w:val="20"/>
        </w:rPr>
        <w:t> </w:t>
      </w:r>
      <w:r>
        <w:rPr>
          <w:color w:val="332F2F"/>
          <w:sz w:val="20"/>
        </w:rPr>
        <w:t>to cause</w:t>
      </w:r>
      <w:r>
        <w:rPr>
          <w:color w:val="332F2F"/>
          <w:spacing w:val="23"/>
          <w:sz w:val="20"/>
        </w:rPr>
        <w:t> </w:t>
      </w:r>
      <w:r>
        <w:rPr>
          <w:color w:val="332F2F"/>
          <w:sz w:val="20"/>
        </w:rPr>
        <w:t>fire</w:t>
      </w:r>
      <w:r>
        <w:rPr>
          <w:color w:val="332F2F"/>
          <w:spacing w:val="23"/>
          <w:sz w:val="20"/>
        </w:rPr>
        <w:t> </w:t>
      </w:r>
      <w:r>
        <w:rPr>
          <w:color w:val="332F2F"/>
          <w:sz w:val="20"/>
        </w:rPr>
        <w:t>through</w:t>
      </w:r>
      <w:r>
        <w:rPr>
          <w:color w:val="332F2F"/>
          <w:spacing w:val="29"/>
          <w:sz w:val="20"/>
        </w:rPr>
        <w:t> </w:t>
      </w:r>
      <w:r>
        <w:rPr>
          <w:color w:val="332F2F"/>
          <w:sz w:val="20"/>
        </w:rPr>
        <w:t>fric-</w:t>
      </w:r>
    </w:p>
    <w:p>
      <w:pPr>
        <w:pStyle w:val="BodyText"/>
        <w:spacing w:line="252" w:lineRule="auto" w:before="92"/>
        <w:ind w:left="853" w:right="687" w:firstLine="9"/>
        <w:jc w:val="both"/>
      </w:pPr>
      <w:r>
        <w:rPr/>
        <w:br w:type="column"/>
      </w:r>
      <w:r>
        <w:rPr>
          <w:color w:val="332F2F"/>
          <w:w w:val="110"/>
        </w:rPr>
        <w:t>tion,</w:t>
      </w:r>
      <w:r>
        <w:rPr>
          <w:color w:val="332F2F"/>
          <w:spacing w:val="-4"/>
          <w:w w:val="110"/>
        </w:rPr>
        <w:t> </w:t>
      </w:r>
      <w:r>
        <w:rPr>
          <w:color w:val="332F2F"/>
          <w:w w:val="110"/>
        </w:rPr>
        <w:t>absorption of moisture, spontaneous chemi­ cal change, or</w:t>
      </w:r>
      <w:r>
        <w:rPr>
          <w:color w:val="332F2F"/>
          <w:w w:val="110"/>
        </w:rPr>
        <w:t> retained</w:t>
      </w:r>
      <w:r>
        <w:rPr>
          <w:color w:val="332F2F"/>
          <w:w w:val="110"/>
        </w:rPr>
        <w:t> heat from manufacturing or</w:t>
      </w:r>
      <w:r>
        <w:rPr>
          <w:color w:val="332F2F"/>
          <w:spacing w:val="-8"/>
          <w:w w:val="110"/>
        </w:rPr>
        <w:t> </w:t>
      </w:r>
      <w:r>
        <w:rPr>
          <w:color w:val="332F2F"/>
          <w:w w:val="110"/>
        </w:rPr>
        <w:t>processing, or</w:t>
      </w:r>
      <w:r>
        <w:rPr>
          <w:color w:val="332F2F"/>
          <w:spacing w:val="-4"/>
          <w:w w:val="110"/>
        </w:rPr>
        <w:t> </w:t>
      </w:r>
      <w:r>
        <w:rPr>
          <w:color w:val="332F2F"/>
          <w:w w:val="110"/>
        </w:rPr>
        <w:t>which</w:t>
      </w:r>
      <w:r>
        <w:rPr>
          <w:color w:val="332F2F"/>
          <w:spacing w:val="-8"/>
          <w:w w:val="110"/>
        </w:rPr>
        <w:t> </w:t>
      </w:r>
      <w:r>
        <w:rPr>
          <w:color w:val="332F2F"/>
          <w:w w:val="110"/>
        </w:rPr>
        <w:t>can</w:t>
      </w:r>
      <w:r>
        <w:rPr>
          <w:color w:val="332F2F"/>
          <w:spacing w:val="-7"/>
          <w:w w:val="110"/>
        </w:rPr>
        <w:t> </w:t>
      </w:r>
      <w:r>
        <w:rPr>
          <w:color w:val="332F2F"/>
          <w:w w:val="110"/>
        </w:rPr>
        <w:t>be</w:t>
      </w:r>
      <w:r>
        <w:rPr>
          <w:color w:val="332F2F"/>
          <w:spacing w:val="-14"/>
          <w:w w:val="110"/>
        </w:rPr>
        <w:t> </w:t>
      </w:r>
      <w:r>
        <w:rPr>
          <w:color w:val="332F2F"/>
          <w:w w:val="110"/>
        </w:rPr>
        <w:t>ignited readily</w:t>
      </w:r>
      <w:r>
        <w:rPr>
          <w:color w:val="332F2F"/>
          <w:spacing w:val="-3"/>
          <w:w w:val="110"/>
        </w:rPr>
        <w:t> </w:t>
      </w:r>
      <w:r>
        <w:rPr>
          <w:color w:val="332F2F"/>
          <w:w w:val="110"/>
        </w:rPr>
        <w:t>and when</w:t>
      </w:r>
      <w:r>
        <w:rPr>
          <w:color w:val="332F2F"/>
          <w:spacing w:val="-14"/>
          <w:w w:val="110"/>
        </w:rPr>
        <w:t> </w:t>
      </w:r>
      <w:r>
        <w:rPr>
          <w:color w:val="332F2F"/>
          <w:w w:val="110"/>
        </w:rPr>
        <w:t>ignited</w:t>
      </w:r>
      <w:r>
        <w:rPr>
          <w:color w:val="332F2F"/>
          <w:spacing w:val="-1"/>
          <w:w w:val="110"/>
        </w:rPr>
        <w:t> </w:t>
      </w:r>
      <w:r>
        <w:rPr>
          <w:color w:val="332F2F"/>
          <w:w w:val="110"/>
        </w:rPr>
        <w:t>burns</w:t>
      </w:r>
      <w:r>
        <w:rPr>
          <w:color w:val="332F2F"/>
          <w:spacing w:val="-9"/>
          <w:w w:val="110"/>
        </w:rPr>
        <w:t> </w:t>
      </w:r>
      <w:r>
        <w:rPr>
          <w:color w:val="332F2F"/>
          <w:w w:val="110"/>
        </w:rPr>
        <w:t>so</w:t>
      </w:r>
      <w:r>
        <w:rPr>
          <w:color w:val="332F2F"/>
          <w:spacing w:val="-14"/>
          <w:w w:val="110"/>
        </w:rPr>
        <w:t> </w:t>
      </w:r>
      <w:r>
        <w:rPr>
          <w:color w:val="332F2F"/>
          <w:w w:val="110"/>
        </w:rPr>
        <w:t>vigorousl</w:t>
      </w:r>
      <w:r>
        <w:rPr>
          <w:color w:val="524F4F"/>
          <w:w w:val="110"/>
        </w:rPr>
        <w:t>y </w:t>
      </w:r>
      <w:r>
        <w:rPr>
          <w:color w:val="332F2F"/>
          <w:w w:val="110"/>
        </w:rPr>
        <w:t>and</w:t>
      </w:r>
      <w:r>
        <w:rPr>
          <w:color w:val="332F2F"/>
          <w:spacing w:val="15"/>
          <w:w w:val="110"/>
        </w:rPr>
        <w:t> </w:t>
      </w:r>
      <w:r>
        <w:rPr>
          <w:color w:val="332F2F"/>
          <w:w w:val="110"/>
        </w:rPr>
        <w:t>persistently as to create a serious hazard. A</w:t>
      </w:r>
      <w:r>
        <w:rPr>
          <w:color w:val="332F2F"/>
          <w:spacing w:val="-5"/>
          <w:w w:val="110"/>
        </w:rPr>
        <w:t> </w:t>
      </w:r>
      <w:r>
        <w:rPr>
          <w:color w:val="332F2F"/>
          <w:w w:val="110"/>
        </w:rPr>
        <w:t>chemical shall</w:t>
      </w:r>
      <w:r>
        <w:rPr>
          <w:color w:val="332F2F"/>
          <w:spacing w:val="-2"/>
          <w:w w:val="110"/>
        </w:rPr>
        <w:t> </w:t>
      </w:r>
      <w:r>
        <w:rPr>
          <w:color w:val="332F2F"/>
          <w:w w:val="110"/>
        </w:rPr>
        <w:t>be considered</w:t>
      </w:r>
      <w:r>
        <w:rPr>
          <w:color w:val="332F2F"/>
          <w:spacing w:val="2"/>
          <w:w w:val="110"/>
        </w:rPr>
        <w:t> </w:t>
      </w:r>
      <w:r>
        <w:rPr>
          <w:color w:val="332F2F"/>
          <w:w w:val="110"/>
        </w:rPr>
        <w:t>to</w:t>
      </w:r>
      <w:r>
        <w:rPr>
          <w:color w:val="332F2F"/>
          <w:spacing w:val="-14"/>
          <w:w w:val="110"/>
        </w:rPr>
        <w:t> </w:t>
      </w:r>
      <w:r>
        <w:rPr>
          <w:color w:val="332F2F"/>
          <w:w w:val="110"/>
        </w:rPr>
        <w:t>be</w:t>
      </w:r>
      <w:r>
        <w:rPr>
          <w:color w:val="332F2F"/>
          <w:spacing w:val="-10"/>
          <w:w w:val="110"/>
        </w:rPr>
        <w:t> </w:t>
      </w:r>
      <w:r>
        <w:rPr>
          <w:color w:val="332F2F"/>
          <w:w w:val="110"/>
        </w:rPr>
        <w:t>a</w:t>
      </w:r>
      <w:r>
        <w:rPr>
          <w:color w:val="332F2F"/>
          <w:spacing w:val="-14"/>
          <w:w w:val="110"/>
        </w:rPr>
        <w:t> </w:t>
      </w:r>
      <w:r>
        <w:rPr>
          <w:color w:val="332F2F"/>
          <w:w w:val="110"/>
        </w:rPr>
        <w:t>flammable</w:t>
      </w:r>
      <w:r>
        <w:rPr>
          <w:color w:val="332F2F"/>
          <w:spacing w:val="-7"/>
          <w:w w:val="110"/>
        </w:rPr>
        <w:t> </w:t>
      </w:r>
      <w:r>
        <w:rPr>
          <w:color w:val="332F2F"/>
          <w:w w:val="110"/>
        </w:rPr>
        <w:t>solid</w:t>
      </w:r>
      <w:r>
        <w:rPr>
          <w:color w:val="332F2F"/>
          <w:spacing w:val="-8"/>
          <w:w w:val="110"/>
        </w:rPr>
        <w:t> </w:t>
      </w:r>
      <w:r>
        <w:rPr>
          <w:color w:val="332F2F"/>
          <w:w w:val="110"/>
        </w:rPr>
        <w:t>if,</w:t>
      </w:r>
      <w:r>
        <w:rPr>
          <w:color w:val="332F2F"/>
          <w:spacing w:val="-14"/>
          <w:w w:val="110"/>
        </w:rPr>
        <w:t> </w:t>
      </w:r>
      <w:r>
        <w:rPr>
          <w:color w:val="332F2F"/>
          <w:w w:val="110"/>
        </w:rPr>
        <w:t>when tested by</w:t>
      </w:r>
      <w:r>
        <w:rPr>
          <w:color w:val="332F2F"/>
          <w:w w:val="110"/>
        </w:rPr>
        <w:t> the</w:t>
      </w:r>
      <w:r>
        <w:rPr>
          <w:color w:val="332F2F"/>
          <w:w w:val="110"/>
        </w:rPr>
        <w:t> method</w:t>
      </w:r>
      <w:r>
        <w:rPr>
          <w:color w:val="332F2F"/>
          <w:w w:val="110"/>
        </w:rPr>
        <w:t> described</w:t>
      </w:r>
      <w:r>
        <w:rPr>
          <w:color w:val="332F2F"/>
          <w:w w:val="110"/>
        </w:rPr>
        <w:t> in</w:t>
      </w:r>
      <w:r>
        <w:rPr>
          <w:color w:val="332F2F"/>
          <w:w w:val="110"/>
        </w:rPr>
        <w:t> 16</w:t>
      </w:r>
      <w:r>
        <w:rPr>
          <w:color w:val="332F2F"/>
          <w:w w:val="110"/>
        </w:rPr>
        <w:t> CFR</w:t>
      </w:r>
      <w:r>
        <w:rPr>
          <w:color w:val="332F2F"/>
          <w:w w:val="110"/>
        </w:rPr>
        <w:t> 1500.44,</w:t>
      </w:r>
      <w:r>
        <w:rPr>
          <w:color w:val="332F2F"/>
          <w:w w:val="110"/>
        </w:rPr>
        <w:t> it ignites and</w:t>
      </w:r>
      <w:r>
        <w:rPr>
          <w:color w:val="332F2F"/>
          <w:w w:val="110"/>
        </w:rPr>
        <w:t> burns with a self-sustained flame at a rate greater</w:t>
      </w:r>
      <w:r>
        <w:rPr>
          <w:color w:val="332F2F"/>
          <w:w w:val="110"/>
        </w:rPr>
        <w:t> than one-tenth of an</w:t>
      </w:r>
      <w:r>
        <w:rPr>
          <w:color w:val="332F2F"/>
          <w:w w:val="110"/>
        </w:rPr>
        <w:t> inch per second along its major axis.</w:t>
      </w:r>
    </w:p>
    <w:p>
      <w:pPr>
        <w:pStyle w:val="BodyText"/>
        <w:spacing w:before="3"/>
      </w:pPr>
    </w:p>
    <w:p>
      <w:pPr>
        <w:pStyle w:val="BodyText"/>
        <w:spacing w:line="249" w:lineRule="auto"/>
        <w:ind w:left="436" w:right="684" w:hanging="3"/>
        <w:jc w:val="both"/>
      </w:pPr>
      <w:r>
        <w:rPr>
          <w:color w:val="332F2F"/>
          <w:w w:val="115"/>
        </w:rPr>
        <w:t>"Flashpoint"</w:t>
      </w:r>
      <w:r>
        <w:rPr>
          <w:color w:val="332F2F"/>
          <w:w w:val="115"/>
        </w:rPr>
        <w:t> means</w:t>
      </w:r>
      <w:r>
        <w:rPr>
          <w:color w:val="332F2F"/>
          <w:w w:val="115"/>
        </w:rPr>
        <w:t> the</w:t>
      </w:r>
      <w:r>
        <w:rPr>
          <w:color w:val="332F2F"/>
          <w:w w:val="115"/>
        </w:rPr>
        <w:t> minimum</w:t>
      </w:r>
      <w:r>
        <w:rPr>
          <w:color w:val="332F2F"/>
          <w:w w:val="115"/>
        </w:rPr>
        <w:t> temperature</w:t>
      </w:r>
      <w:r>
        <w:rPr>
          <w:color w:val="332F2F"/>
          <w:w w:val="115"/>
        </w:rPr>
        <w:t> at </w:t>
      </w:r>
      <w:r>
        <w:rPr>
          <w:color w:val="332F2F"/>
          <w:w w:val="110"/>
        </w:rPr>
        <w:t>which</w:t>
      </w:r>
      <w:r>
        <w:rPr>
          <w:color w:val="332F2F"/>
          <w:spacing w:val="-14"/>
          <w:w w:val="110"/>
        </w:rPr>
        <w:t> </w:t>
      </w:r>
      <w:r>
        <w:rPr>
          <w:color w:val="332F2F"/>
          <w:w w:val="110"/>
        </w:rPr>
        <w:t>a</w:t>
      </w:r>
      <w:r>
        <w:rPr>
          <w:color w:val="332F2F"/>
          <w:spacing w:val="-14"/>
          <w:w w:val="110"/>
        </w:rPr>
        <w:t> </w:t>
      </w:r>
      <w:r>
        <w:rPr>
          <w:color w:val="332F2F"/>
          <w:w w:val="110"/>
        </w:rPr>
        <w:t>liquid</w:t>
      </w:r>
      <w:r>
        <w:rPr>
          <w:color w:val="332F2F"/>
          <w:spacing w:val="-14"/>
          <w:w w:val="110"/>
        </w:rPr>
        <w:t> </w:t>
      </w:r>
      <w:r>
        <w:rPr>
          <w:color w:val="332F2F"/>
          <w:w w:val="110"/>
        </w:rPr>
        <w:t>gives</w:t>
      </w:r>
      <w:r>
        <w:rPr>
          <w:color w:val="332F2F"/>
          <w:spacing w:val="-13"/>
          <w:w w:val="110"/>
        </w:rPr>
        <w:t> </w:t>
      </w:r>
      <w:r>
        <w:rPr>
          <w:color w:val="332F2F"/>
          <w:w w:val="110"/>
        </w:rPr>
        <w:t>off</w:t>
      </w:r>
      <w:r>
        <w:rPr>
          <w:color w:val="332F2F"/>
          <w:spacing w:val="-14"/>
          <w:w w:val="110"/>
        </w:rPr>
        <w:t> </w:t>
      </w:r>
      <w:r>
        <w:rPr>
          <w:color w:val="332F2F"/>
          <w:w w:val="110"/>
        </w:rPr>
        <w:t>a</w:t>
      </w:r>
      <w:r>
        <w:rPr>
          <w:color w:val="332F2F"/>
          <w:spacing w:val="-14"/>
          <w:w w:val="110"/>
        </w:rPr>
        <w:t> </w:t>
      </w:r>
      <w:r>
        <w:rPr>
          <w:color w:val="332F2F"/>
          <w:w w:val="110"/>
        </w:rPr>
        <w:t>vapor</w:t>
      </w:r>
      <w:r>
        <w:rPr>
          <w:color w:val="332F2F"/>
          <w:spacing w:val="-11"/>
          <w:w w:val="110"/>
        </w:rPr>
        <w:t> </w:t>
      </w:r>
      <w:r>
        <w:rPr>
          <w:color w:val="332F2F"/>
          <w:w w:val="110"/>
        </w:rPr>
        <w:t>in</w:t>
      </w:r>
      <w:r>
        <w:rPr>
          <w:color w:val="332F2F"/>
          <w:spacing w:val="-14"/>
          <w:w w:val="110"/>
        </w:rPr>
        <w:t> </w:t>
      </w:r>
      <w:r>
        <w:rPr>
          <w:color w:val="332F2F"/>
          <w:w w:val="110"/>
        </w:rPr>
        <w:t>sufficient</w:t>
      </w:r>
      <w:r>
        <w:rPr>
          <w:color w:val="332F2F"/>
          <w:spacing w:val="-10"/>
          <w:w w:val="110"/>
        </w:rPr>
        <w:t> </w:t>
      </w:r>
      <w:r>
        <w:rPr>
          <w:color w:val="332F2F"/>
          <w:w w:val="110"/>
        </w:rPr>
        <w:t>concentra­ </w:t>
      </w:r>
      <w:r>
        <w:rPr>
          <w:color w:val="332F2F"/>
          <w:w w:val="115"/>
        </w:rPr>
        <w:t>tion to</w:t>
      </w:r>
      <w:r>
        <w:rPr>
          <w:color w:val="332F2F"/>
          <w:spacing w:val="-2"/>
          <w:w w:val="115"/>
        </w:rPr>
        <w:t> </w:t>
      </w:r>
      <w:r>
        <w:rPr>
          <w:color w:val="332F2F"/>
          <w:w w:val="115"/>
        </w:rPr>
        <w:t>ignite when tested as follows:</w:t>
      </w:r>
    </w:p>
    <w:p>
      <w:pPr>
        <w:pStyle w:val="BodyText"/>
        <w:spacing w:before="14"/>
      </w:pPr>
    </w:p>
    <w:p>
      <w:pPr>
        <w:pStyle w:val="ListParagraph"/>
        <w:numPr>
          <w:ilvl w:val="0"/>
          <w:numId w:val="7"/>
        </w:numPr>
        <w:tabs>
          <w:tab w:pos="1256" w:val="left" w:leader="none"/>
        </w:tabs>
        <w:spacing w:line="249" w:lineRule="auto" w:before="0" w:after="0"/>
        <w:ind w:left="852" w:right="684" w:firstLine="9"/>
        <w:jc w:val="both"/>
        <w:rPr>
          <w:sz w:val="20"/>
        </w:rPr>
      </w:pPr>
      <w:r>
        <w:rPr>
          <w:color w:val="332F2F"/>
          <w:w w:val="110"/>
          <w:sz w:val="20"/>
        </w:rPr>
        <w:t>Tagliabue</w:t>
      </w:r>
      <w:r>
        <w:rPr>
          <w:color w:val="332F2F"/>
          <w:w w:val="110"/>
          <w:sz w:val="20"/>
        </w:rPr>
        <w:t> Closed</w:t>
      </w:r>
      <w:r>
        <w:rPr>
          <w:color w:val="332F2F"/>
          <w:w w:val="110"/>
          <w:sz w:val="20"/>
        </w:rPr>
        <w:t> Tester</w:t>
      </w:r>
      <w:r>
        <w:rPr>
          <w:color w:val="332F2F"/>
          <w:w w:val="110"/>
          <w:sz w:val="20"/>
        </w:rPr>
        <w:t> (See</w:t>
      </w:r>
      <w:r>
        <w:rPr>
          <w:color w:val="332F2F"/>
          <w:spacing w:val="-1"/>
          <w:w w:val="110"/>
          <w:sz w:val="20"/>
        </w:rPr>
        <w:t> </w:t>
      </w:r>
      <w:r>
        <w:rPr>
          <w:color w:val="332F2F"/>
          <w:w w:val="110"/>
          <w:sz w:val="20"/>
        </w:rPr>
        <w:t>American</w:t>
      </w:r>
      <w:r>
        <w:rPr>
          <w:color w:val="332F2F"/>
          <w:w w:val="110"/>
          <w:sz w:val="20"/>
        </w:rPr>
        <w:t> Na­ tional</w:t>
      </w:r>
      <w:r>
        <w:rPr>
          <w:color w:val="332F2F"/>
          <w:spacing w:val="-14"/>
          <w:w w:val="110"/>
          <w:sz w:val="20"/>
        </w:rPr>
        <w:t> </w:t>
      </w:r>
      <w:r>
        <w:rPr>
          <w:color w:val="332F2F"/>
          <w:w w:val="110"/>
          <w:sz w:val="20"/>
        </w:rPr>
        <w:t>Standard Method of Test</w:t>
      </w:r>
      <w:r>
        <w:rPr>
          <w:color w:val="332F2F"/>
          <w:spacing w:val="-11"/>
          <w:w w:val="110"/>
          <w:sz w:val="20"/>
        </w:rPr>
        <w:t> </w:t>
      </w:r>
      <w:r>
        <w:rPr>
          <w:color w:val="332F2F"/>
          <w:w w:val="110"/>
          <w:sz w:val="20"/>
        </w:rPr>
        <w:t>for</w:t>
      </w:r>
      <w:r>
        <w:rPr>
          <w:color w:val="332F2F"/>
          <w:spacing w:val="-3"/>
          <w:w w:val="110"/>
          <w:sz w:val="20"/>
        </w:rPr>
        <w:t> </w:t>
      </w:r>
      <w:r>
        <w:rPr>
          <w:color w:val="332F2F"/>
          <w:w w:val="110"/>
          <w:sz w:val="20"/>
        </w:rPr>
        <w:t>Flash</w:t>
      </w:r>
      <w:r>
        <w:rPr>
          <w:color w:val="332F2F"/>
          <w:spacing w:val="-6"/>
          <w:w w:val="110"/>
          <w:sz w:val="20"/>
        </w:rPr>
        <w:t> </w:t>
      </w:r>
      <w:r>
        <w:rPr>
          <w:color w:val="332F2F"/>
          <w:w w:val="110"/>
          <w:sz w:val="20"/>
        </w:rPr>
        <w:t>Point</w:t>
      </w:r>
      <w:r>
        <w:rPr>
          <w:color w:val="332F2F"/>
          <w:spacing w:val="-8"/>
          <w:w w:val="110"/>
          <w:sz w:val="20"/>
        </w:rPr>
        <w:t> </w:t>
      </w:r>
      <w:r>
        <w:rPr>
          <w:color w:val="332F2F"/>
          <w:w w:val="110"/>
          <w:sz w:val="20"/>
        </w:rPr>
        <w:t>by </w:t>
      </w:r>
      <w:r>
        <w:rPr>
          <w:color w:val="332F2F"/>
          <w:sz w:val="20"/>
        </w:rPr>
        <w:t>Tag Closed Tester, Zll.24-1979 (ASTM D 56-79))­</w:t>
      </w:r>
      <w:r>
        <w:rPr>
          <w:color w:val="332F2F"/>
          <w:spacing w:val="40"/>
          <w:w w:val="110"/>
          <w:sz w:val="20"/>
        </w:rPr>
        <w:t> </w:t>
      </w:r>
      <w:r>
        <w:rPr>
          <w:color w:val="332F2F"/>
          <w:w w:val="110"/>
          <w:sz w:val="20"/>
        </w:rPr>
        <w:t>for</w:t>
      </w:r>
      <w:r>
        <w:rPr>
          <w:color w:val="332F2F"/>
          <w:spacing w:val="-14"/>
          <w:w w:val="110"/>
          <w:sz w:val="20"/>
        </w:rPr>
        <w:t> </w:t>
      </w:r>
      <w:r>
        <w:rPr>
          <w:color w:val="332F2F"/>
          <w:w w:val="110"/>
          <w:sz w:val="20"/>
        </w:rPr>
        <w:t>liquids</w:t>
      </w:r>
      <w:r>
        <w:rPr>
          <w:color w:val="332F2F"/>
          <w:spacing w:val="-1"/>
          <w:w w:val="110"/>
          <w:sz w:val="20"/>
        </w:rPr>
        <w:t> </w:t>
      </w:r>
      <w:r>
        <w:rPr>
          <w:color w:val="332F2F"/>
          <w:w w:val="110"/>
          <w:sz w:val="20"/>
        </w:rPr>
        <w:t>with</w:t>
      </w:r>
      <w:r>
        <w:rPr>
          <w:color w:val="332F2F"/>
          <w:spacing w:val="-4"/>
          <w:w w:val="110"/>
          <w:sz w:val="20"/>
        </w:rPr>
        <w:t> </w:t>
      </w:r>
      <w:r>
        <w:rPr>
          <w:color w:val="332F2F"/>
          <w:w w:val="110"/>
          <w:sz w:val="20"/>
        </w:rPr>
        <w:t>a</w:t>
      </w:r>
      <w:r>
        <w:rPr>
          <w:color w:val="332F2F"/>
          <w:spacing w:val="-7"/>
          <w:w w:val="110"/>
          <w:sz w:val="20"/>
        </w:rPr>
        <w:t> </w:t>
      </w:r>
      <w:r>
        <w:rPr>
          <w:color w:val="332F2F"/>
          <w:w w:val="110"/>
          <w:sz w:val="20"/>
        </w:rPr>
        <w:t>viscosity of less</w:t>
      </w:r>
      <w:r>
        <w:rPr>
          <w:color w:val="332F2F"/>
          <w:spacing w:val="-7"/>
          <w:w w:val="110"/>
          <w:sz w:val="20"/>
        </w:rPr>
        <w:t> </w:t>
      </w:r>
      <w:r>
        <w:rPr>
          <w:color w:val="332F2F"/>
          <w:w w:val="110"/>
          <w:sz w:val="20"/>
        </w:rPr>
        <w:t>than</w:t>
      </w:r>
      <w:r>
        <w:rPr>
          <w:color w:val="332F2F"/>
          <w:spacing w:val="-9"/>
          <w:w w:val="110"/>
          <w:sz w:val="20"/>
        </w:rPr>
        <w:t> </w:t>
      </w:r>
      <w:r>
        <w:rPr>
          <w:color w:val="332F2F"/>
          <w:w w:val="110"/>
          <w:sz w:val="20"/>
        </w:rPr>
        <w:t>45</w:t>
      </w:r>
      <w:r>
        <w:rPr>
          <w:color w:val="332F2F"/>
          <w:spacing w:val="-14"/>
          <w:w w:val="110"/>
          <w:sz w:val="20"/>
        </w:rPr>
        <w:t> </w:t>
      </w:r>
      <w:r>
        <w:rPr>
          <w:color w:val="332F2F"/>
          <w:w w:val="110"/>
          <w:sz w:val="20"/>
        </w:rPr>
        <w:t>Saybolt Universal</w:t>
      </w:r>
      <w:r>
        <w:rPr>
          <w:color w:val="332F2F"/>
          <w:w w:val="110"/>
          <w:sz w:val="20"/>
        </w:rPr>
        <w:t> Seconds</w:t>
      </w:r>
      <w:r>
        <w:rPr>
          <w:color w:val="332F2F"/>
          <w:spacing w:val="-2"/>
          <w:w w:val="110"/>
          <w:sz w:val="20"/>
        </w:rPr>
        <w:t> </w:t>
      </w:r>
      <w:r>
        <w:rPr>
          <w:color w:val="332F2F"/>
          <w:w w:val="110"/>
          <w:sz w:val="20"/>
        </w:rPr>
        <w:t>(SUS)</w:t>
      </w:r>
      <w:r>
        <w:rPr>
          <w:color w:val="332F2F"/>
          <w:w w:val="110"/>
          <w:sz w:val="20"/>
        </w:rPr>
        <w:t> at</w:t>
      </w:r>
      <w:r>
        <w:rPr>
          <w:color w:val="332F2F"/>
          <w:w w:val="110"/>
          <w:sz w:val="20"/>
        </w:rPr>
        <w:t> 100</w:t>
      </w:r>
      <w:r>
        <w:rPr>
          <w:color w:val="332F2F"/>
          <w:spacing w:val="-8"/>
          <w:w w:val="110"/>
          <w:sz w:val="20"/>
        </w:rPr>
        <w:t> </w:t>
      </w:r>
      <w:r>
        <w:rPr>
          <w:color w:val="332F2F"/>
          <w:w w:val="110"/>
          <w:sz w:val="20"/>
        </w:rPr>
        <w:t>deg.</w:t>
      </w:r>
      <w:r>
        <w:rPr>
          <w:color w:val="332F2F"/>
          <w:spacing w:val="-7"/>
          <w:w w:val="110"/>
          <w:sz w:val="20"/>
        </w:rPr>
        <w:t> </w:t>
      </w:r>
      <w:r>
        <w:rPr>
          <w:color w:val="332F2F"/>
          <w:w w:val="110"/>
          <w:sz w:val="20"/>
        </w:rPr>
        <w:t>F</w:t>
      </w:r>
      <w:r>
        <w:rPr>
          <w:color w:val="332F2F"/>
          <w:spacing w:val="-12"/>
          <w:w w:val="110"/>
          <w:sz w:val="20"/>
        </w:rPr>
        <w:t> </w:t>
      </w:r>
      <w:r>
        <w:rPr>
          <w:color w:val="332F2F"/>
          <w:w w:val="110"/>
          <w:sz w:val="20"/>
        </w:rPr>
        <w:t>(37.8</w:t>
      </w:r>
      <w:r>
        <w:rPr>
          <w:color w:val="332F2F"/>
          <w:spacing w:val="-9"/>
          <w:w w:val="110"/>
          <w:sz w:val="20"/>
        </w:rPr>
        <w:t> </w:t>
      </w:r>
      <w:r>
        <w:rPr>
          <w:color w:val="332F2F"/>
          <w:w w:val="110"/>
          <w:sz w:val="20"/>
        </w:rPr>
        <w:t>deg. C), that do not contain suspended solids and</w:t>
      </w:r>
      <w:r>
        <w:rPr>
          <w:color w:val="332F2F"/>
          <w:w w:val="110"/>
          <w:sz w:val="20"/>
        </w:rPr>
        <w:t> do not have a tendency to</w:t>
      </w:r>
      <w:r>
        <w:rPr>
          <w:color w:val="332F2F"/>
          <w:spacing w:val="-3"/>
          <w:w w:val="110"/>
          <w:sz w:val="20"/>
        </w:rPr>
        <w:t> </w:t>
      </w:r>
      <w:r>
        <w:rPr>
          <w:color w:val="332F2F"/>
          <w:w w:val="110"/>
          <w:sz w:val="20"/>
        </w:rPr>
        <w:t>form a surface film under test; or</w:t>
      </w:r>
    </w:p>
    <w:p>
      <w:pPr>
        <w:pStyle w:val="BodyText"/>
        <w:spacing w:before="24"/>
      </w:pPr>
    </w:p>
    <w:p>
      <w:pPr>
        <w:pStyle w:val="ListParagraph"/>
        <w:numPr>
          <w:ilvl w:val="0"/>
          <w:numId w:val="7"/>
        </w:numPr>
        <w:tabs>
          <w:tab w:pos="1258" w:val="left" w:leader="none"/>
        </w:tabs>
        <w:spacing w:line="249" w:lineRule="auto" w:before="0" w:after="0"/>
        <w:ind w:left="853" w:right="682" w:firstLine="8"/>
        <w:jc w:val="both"/>
        <w:rPr>
          <w:sz w:val="20"/>
        </w:rPr>
      </w:pPr>
      <w:r>
        <w:rPr>
          <w:color w:val="332F2F"/>
          <w:sz w:val="20"/>
        </w:rPr>
        <w:t>Pensky-Martens Closed Tester (See American </w:t>
      </w:r>
      <w:r>
        <w:rPr>
          <w:color w:val="332F2F"/>
          <w:w w:val="110"/>
          <w:sz w:val="20"/>
        </w:rPr>
        <w:t>National Standard Method</w:t>
      </w:r>
      <w:r>
        <w:rPr>
          <w:color w:val="332F2F"/>
          <w:w w:val="110"/>
          <w:sz w:val="20"/>
        </w:rPr>
        <w:t> of Test for Flashpoint by</w:t>
      </w:r>
      <w:r>
        <w:rPr>
          <w:color w:val="332F2F"/>
          <w:w w:val="110"/>
          <w:sz w:val="20"/>
        </w:rPr>
        <w:t> Pensky-Martens</w:t>
      </w:r>
      <w:r>
        <w:rPr>
          <w:color w:val="332F2F"/>
          <w:w w:val="110"/>
          <w:sz w:val="20"/>
        </w:rPr>
        <w:t> Closed</w:t>
      </w:r>
      <w:r>
        <w:rPr>
          <w:color w:val="332F2F"/>
          <w:w w:val="110"/>
          <w:sz w:val="20"/>
        </w:rPr>
        <w:t> Tester,</w:t>
      </w:r>
      <w:r>
        <w:rPr>
          <w:color w:val="332F2F"/>
          <w:w w:val="110"/>
          <w:sz w:val="20"/>
        </w:rPr>
        <w:t> Zll.7-1979 (ASTM</w:t>
      </w:r>
      <w:r>
        <w:rPr>
          <w:color w:val="332F2F"/>
          <w:w w:val="110"/>
          <w:sz w:val="20"/>
        </w:rPr>
        <w:t> D</w:t>
      </w:r>
      <w:r>
        <w:rPr>
          <w:color w:val="332F2F"/>
          <w:w w:val="110"/>
          <w:sz w:val="20"/>
        </w:rPr>
        <w:t> 93-79))-for</w:t>
      </w:r>
      <w:r>
        <w:rPr>
          <w:color w:val="332F2F"/>
          <w:w w:val="110"/>
          <w:sz w:val="20"/>
        </w:rPr>
        <w:t> liquids</w:t>
      </w:r>
      <w:r>
        <w:rPr>
          <w:color w:val="332F2F"/>
          <w:w w:val="110"/>
          <w:sz w:val="20"/>
        </w:rPr>
        <w:t> with</w:t>
      </w:r>
      <w:r>
        <w:rPr>
          <w:color w:val="332F2F"/>
          <w:w w:val="110"/>
          <w:sz w:val="20"/>
        </w:rPr>
        <w:t> a</w:t>
      </w:r>
      <w:r>
        <w:rPr>
          <w:color w:val="332F2F"/>
          <w:w w:val="110"/>
          <w:sz w:val="20"/>
        </w:rPr>
        <w:t> </w:t>
      </w:r>
      <w:r>
        <w:rPr>
          <w:color w:val="524F4F"/>
          <w:w w:val="110"/>
          <w:sz w:val="20"/>
        </w:rPr>
        <w:t>v</w:t>
      </w:r>
      <w:r>
        <w:rPr>
          <w:color w:val="332F2F"/>
          <w:w w:val="110"/>
          <w:sz w:val="20"/>
        </w:rPr>
        <w:t>iscosity equal</w:t>
      </w:r>
      <w:r>
        <w:rPr>
          <w:color w:val="332F2F"/>
          <w:spacing w:val="-14"/>
          <w:w w:val="110"/>
          <w:sz w:val="20"/>
        </w:rPr>
        <w:t> </w:t>
      </w:r>
      <w:r>
        <w:rPr>
          <w:color w:val="332F2F"/>
          <w:w w:val="110"/>
          <w:sz w:val="20"/>
        </w:rPr>
        <w:t>to</w:t>
      </w:r>
      <w:r>
        <w:rPr>
          <w:color w:val="332F2F"/>
          <w:spacing w:val="-14"/>
          <w:w w:val="110"/>
          <w:sz w:val="20"/>
        </w:rPr>
        <w:t> </w:t>
      </w:r>
      <w:r>
        <w:rPr>
          <w:color w:val="332F2F"/>
          <w:w w:val="110"/>
          <w:sz w:val="20"/>
        </w:rPr>
        <w:t>or</w:t>
      </w:r>
      <w:r>
        <w:rPr>
          <w:color w:val="332F2F"/>
          <w:spacing w:val="-14"/>
          <w:w w:val="110"/>
          <w:sz w:val="20"/>
        </w:rPr>
        <w:t> </w:t>
      </w:r>
      <w:r>
        <w:rPr>
          <w:color w:val="332F2F"/>
          <w:w w:val="110"/>
          <w:sz w:val="20"/>
        </w:rPr>
        <w:t>greater</w:t>
      </w:r>
      <w:r>
        <w:rPr>
          <w:color w:val="332F2F"/>
          <w:spacing w:val="-7"/>
          <w:w w:val="110"/>
          <w:sz w:val="20"/>
        </w:rPr>
        <w:t> </w:t>
      </w:r>
      <w:r>
        <w:rPr>
          <w:color w:val="332F2F"/>
          <w:w w:val="110"/>
          <w:sz w:val="20"/>
        </w:rPr>
        <w:t>than</w:t>
      </w:r>
      <w:r>
        <w:rPr>
          <w:color w:val="332F2F"/>
          <w:spacing w:val="-8"/>
          <w:w w:val="110"/>
          <w:sz w:val="20"/>
        </w:rPr>
        <w:t> </w:t>
      </w:r>
      <w:r>
        <w:rPr>
          <w:color w:val="332F2F"/>
          <w:w w:val="110"/>
          <w:sz w:val="20"/>
        </w:rPr>
        <w:t>45</w:t>
      </w:r>
      <w:r>
        <w:rPr>
          <w:color w:val="332F2F"/>
          <w:spacing w:val="-14"/>
          <w:w w:val="110"/>
          <w:sz w:val="20"/>
        </w:rPr>
        <w:t> </w:t>
      </w:r>
      <w:r>
        <w:rPr>
          <w:color w:val="332F2F"/>
          <w:w w:val="110"/>
          <w:sz w:val="20"/>
        </w:rPr>
        <w:t>SUS</w:t>
      </w:r>
      <w:r>
        <w:rPr>
          <w:color w:val="332F2F"/>
          <w:spacing w:val="-14"/>
          <w:w w:val="110"/>
          <w:sz w:val="20"/>
        </w:rPr>
        <w:t> </w:t>
      </w:r>
      <w:r>
        <w:rPr>
          <w:color w:val="332F2F"/>
          <w:w w:val="110"/>
          <w:sz w:val="20"/>
        </w:rPr>
        <w:t>at</w:t>
      </w:r>
      <w:r>
        <w:rPr>
          <w:color w:val="332F2F"/>
          <w:spacing w:val="-7"/>
          <w:w w:val="110"/>
          <w:sz w:val="20"/>
        </w:rPr>
        <w:t> </w:t>
      </w:r>
      <w:r>
        <w:rPr>
          <w:color w:val="332F2F"/>
          <w:w w:val="110"/>
          <w:sz w:val="20"/>
        </w:rPr>
        <w:t>100</w:t>
      </w:r>
      <w:r>
        <w:rPr>
          <w:color w:val="332F2F"/>
          <w:spacing w:val="-11"/>
          <w:w w:val="110"/>
          <w:sz w:val="20"/>
        </w:rPr>
        <w:t> </w:t>
      </w:r>
      <w:r>
        <w:rPr>
          <w:color w:val="332F2F"/>
          <w:w w:val="110"/>
          <w:sz w:val="20"/>
        </w:rPr>
        <w:t>deg.</w:t>
      </w:r>
      <w:r>
        <w:rPr>
          <w:color w:val="332F2F"/>
          <w:spacing w:val="-14"/>
          <w:w w:val="110"/>
          <w:sz w:val="20"/>
        </w:rPr>
        <w:t> </w:t>
      </w:r>
      <w:r>
        <w:rPr>
          <w:color w:val="332F2F"/>
          <w:w w:val="110"/>
          <w:sz w:val="20"/>
        </w:rPr>
        <w:t>F</w:t>
      </w:r>
      <w:r>
        <w:rPr>
          <w:color w:val="332F2F"/>
          <w:spacing w:val="-14"/>
          <w:w w:val="110"/>
          <w:sz w:val="20"/>
        </w:rPr>
        <w:t> </w:t>
      </w:r>
      <w:r>
        <w:rPr>
          <w:color w:val="332F2F"/>
          <w:w w:val="110"/>
          <w:sz w:val="20"/>
        </w:rPr>
        <w:t>(37</w:t>
      </w:r>
      <w:r>
        <w:rPr>
          <w:color w:val="524F4F"/>
          <w:w w:val="110"/>
          <w:sz w:val="20"/>
        </w:rPr>
        <w:t>.</w:t>
      </w:r>
      <w:r>
        <w:rPr>
          <w:color w:val="332F2F"/>
          <w:w w:val="110"/>
          <w:sz w:val="20"/>
        </w:rPr>
        <w:t>8 deg. C), or that contain suspended solids, or that have</w:t>
      </w:r>
      <w:r>
        <w:rPr>
          <w:color w:val="332F2F"/>
          <w:spacing w:val="-7"/>
          <w:w w:val="110"/>
          <w:sz w:val="20"/>
        </w:rPr>
        <w:t> </w:t>
      </w:r>
      <w:r>
        <w:rPr>
          <w:color w:val="332F2F"/>
          <w:w w:val="110"/>
          <w:sz w:val="20"/>
        </w:rPr>
        <w:t>a tendency to</w:t>
      </w:r>
      <w:r>
        <w:rPr>
          <w:color w:val="332F2F"/>
          <w:spacing w:val="-9"/>
          <w:w w:val="110"/>
          <w:sz w:val="20"/>
        </w:rPr>
        <w:t> </w:t>
      </w:r>
      <w:r>
        <w:rPr>
          <w:color w:val="332F2F"/>
          <w:w w:val="110"/>
          <w:sz w:val="20"/>
        </w:rPr>
        <w:t>form</w:t>
      </w:r>
      <w:r>
        <w:rPr>
          <w:color w:val="332F2F"/>
          <w:spacing w:val="-1"/>
          <w:w w:val="110"/>
          <w:sz w:val="20"/>
        </w:rPr>
        <w:t> </w:t>
      </w:r>
      <w:r>
        <w:rPr>
          <w:color w:val="332F2F"/>
          <w:w w:val="110"/>
          <w:sz w:val="20"/>
        </w:rPr>
        <w:t>a</w:t>
      </w:r>
      <w:r>
        <w:rPr>
          <w:color w:val="332F2F"/>
          <w:spacing w:val="-1"/>
          <w:w w:val="110"/>
          <w:sz w:val="20"/>
        </w:rPr>
        <w:t> </w:t>
      </w:r>
      <w:r>
        <w:rPr>
          <w:color w:val="332F2F"/>
          <w:w w:val="110"/>
          <w:sz w:val="20"/>
        </w:rPr>
        <w:t>surface</w:t>
      </w:r>
      <w:r>
        <w:rPr>
          <w:color w:val="332F2F"/>
          <w:spacing w:val="-5"/>
          <w:w w:val="110"/>
          <w:sz w:val="20"/>
        </w:rPr>
        <w:t> </w:t>
      </w:r>
      <w:r>
        <w:rPr>
          <w:color w:val="332F2F"/>
          <w:w w:val="110"/>
          <w:sz w:val="20"/>
        </w:rPr>
        <w:t>film under test; </w:t>
      </w:r>
      <w:r>
        <w:rPr>
          <w:color w:val="332F2F"/>
          <w:spacing w:val="-6"/>
          <w:w w:val="110"/>
          <w:sz w:val="20"/>
        </w:rPr>
        <w:t>or</w:t>
      </w:r>
    </w:p>
    <w:p>
      <w:pPr>
        <w:pStyle w:val="BodyText"/>
        <w:spacing w:before="19"/>
      </w:pPr>
    </w:p>
    <w:p>
      <w:pPr>
        <w:pStyle w:val="ListParagraph"/>
        <w:numPr>
          <w:ilvl w:val="0"/>
          <w:numId w:val="7"/>
        </w:numPr>
        <w:tabs>
          <w:tab w:pos="1248" w:val="left" w:leader="none"/>
        </w:tabs>
        <w:spacing w:line="249" w:lineRule="auto" w:before="0" w:after="0"/>
        <w:ind w:left="853" w:right="675" w:firstLine="8"/>
        <w:jc w:val="both"/>
        <w:rPr>
          <w:sz w:val="20"/>
        </w:rPr>
      </w:pPr>
      <w:r>
        <w:rPr>
          <w:color w:val="332F2F"/>
          <w:w w:val="110"/>
          <w:sz w:val="20"/>
        </w:rPr>
        <w:t>Setaflash</w:t>
      </w:r>
      <w:r>
        <w:rPr>
          <w:color w:val="332F2F"/>
          <w:w w:val="110"/>
          <w:sz w:val="20"/>
        </w:rPr>
        <w:t> Closed</w:t>
      </w:r>
      <w:r>
        <w:rPr>
          <w:color w:val="332F2F"/>
          <w:w w:val="110"/>
          <w:sz w:val="20"/>
        </w:rPr>
        <w:t> Tester</w:t>
      </w:r>
      <w:r>
        <w:rPr>
          <w:color w:val="332F2F"/>
          <w:w w:val="110"/>
          <w:sz w:val="20"/>
        </w:rPr>
        <w:t> (see</w:t>
      </w:r>
      <w:r>
        <w:rPr>
          <w:color w:val="332F2F"/>
          <w:w w:val="110"/>
          <w:sz w:val="20"/>
        </w:rPr>
        <w:t> American Na­ tional</w:t>
      </w:r>
      <w:r>
        <w:rPr>
          <w:color w:val="332F2F"/>
          <w:w w:val="110"/>
          <w:sz w:val="20"/>
        </w:rPr>
        <w:t> Standard</w:t>
      </w:r>
      <w:r>
        <w:rPr>
          <w:color w:val="332F2F"/>
          <w:spacing w:val="40"/>
          <w:w w:val="110"/>
          <w:sz w:val="20"/>
        </w:rPr>
        <w:t> </w:t>
      </w:r>
      <w:r>
        <w:rPr>
          <w:color w:val="332F2F"/>
          <w:w w:val="110"/>
          <w:sz w:val="20"/>
        </w:rPr>
        <w:t>Method</w:t>
      </w:r>
      <w:r>
        <w:rPr>
          <w:color w:val="332F2F"/>
          <w:w w:val="110"/>
          <w:sz w:val="20"/>
        </w:rPr>
        <w:t> of</w:t>
      </w:r>
      <w:r>
        <w:rPr>
          <w:color w:val="332F2F"/>
          <w:spacing w:val="40"/>
          <w:w w:val="110"/>
          <w:sz w:val="20"/>
        </w:rPr>
        <w:t> </w:t>
      </w:r>
      <w:r>
        <w:rPr>
          <w:color w:val="332F2F"/>
          <w:w w:val="110"/>
          <w:sz w:val="20"/>
        </w:rPr>
        <w:t>Test</w:t>
      </w:r>
      <w:r>
        <w:rPr>
          <w:color w:val="332F2F"/>
          <w:w w:val="110"/>
          <w:sz w:val="20"/>
        </w:rPr>
        <w:t> for</w:t>
      </w:r>
      <w:r>
        <w:rPr>
          <w:color w:val="332F2F"/>
          <w:w w:val="110"/>
          <w:sz w:val="20"/>
        </w:rPr>
        <w:t> Flash</w:t>
      </w:r>
      <w:r>
        <w:rPr>
          <w:color w:val="332F2F"/>
          <w:w w:val="110"/>
          <w:sz w:val="20"/>
        </w:rPr>
        <w:t> Point by</w:t>
      </w:r>
      <w:r>
        <w:rPr>
          <w:color w:val="332F2F"/>
          <w:w w:val="110"/>
          <w:sz w:val="20"/>
        </w:rPr>
        <w:t> Setaflash</w:t>
      </w:r>
      <w:r>
        <w:rPr>
          <w:color w:val="332F2F"/>
          <w:w w:val="110"/>
          <w:sz w:val="20"/>
        </w:rPr>
        <w:t> Closed</w:t>
      </w:r>
      <w:r>
        <w:rPr>
          <w:color w:val="332F2F"/>
          <w:w w:val="110"/>
          <w:sz w:val="20"/>
        </w:rPr>
        <w:t> Tester</w:t>
      </w:r>
      <w:r>
        <w:rPr>
          <w:color w:val="332F2F"/>
          <w:w w:val="110"/>
          <w:sz w:val="20"/>
        </w:rPr>
        <w:t> (ASTM</w:t>
      </w:r>
      <w:r>
        <w:rPr>
          <w:color w:val="332F2F"/>
          <w:w w:val="110"/>
          <w:sz w:val="20"/>
        </w:rPr>
        <w:t> D</w:t>
      </w:r>
      <w:r>
        <w:rPr>
          <w:color w:val="332F2F"/>
          <w:w w:val="110"/>
          <w:sz w:val="20"/>
        </w:rPr>
        <w:t> 3278-78)). Organic peroxides, which undergo </w:t>
      </w:r>
      <w:r>
        <w:rPr>
          <w:color w:val="332F2F"/>
          <w:w w:val="110"/>
          <w:sz w:val="20"/>
        </w:rPr>
        <w:t>autoaccelerat­ ing</w:t>
      </w:r>
      <w:r>
        <w:rPr>
          <w:color w:val="332F2F"/>
          <w:spacing w:val="-14"/>
          <w:w w:val="110"/>
          <w:sz w:val="20"/>
        </w:rPr>
        <w:t> </w:t>
      </w:r>
      <w:r>
        <w:rPr>
          <w:color w:val="332F2F"/>
          <w:w w:val="110"/>
          <w:sz w:val="20"/>
        </w:rPr>
        <w:t>thermal</w:t>
      </w:r>
      <w:r>
        <w:rPr>
          <w:color w:val="332F2F"/>
          <w:spacing w:val="-14"/>
          <w:w w:val="110"/>
          <w:sz w:val="20"/>
        </w:rPr>
        <w:t> </w:t>
      </w:r>
      <w:r>
        <w:rPr>
          <w:color w:val="332F2F"/>
          <w:w w:val="110"/>
          <w:sz w:val="20"/>
        </w:rPr>
        <w:t>decomposition,</w:t>
      </w:r>
      <w:r>
        <w:rPr>
          <w:color w:val="332F2F"/>
          <w:spacing w:val="-14"/>
          <w:w w:val="110"/>
          <w:sz w:val="20"/>
        </w:rPr>
        <w:t> </w:t>
      </w:r>
      <w:r>
        <w:rPr>
          <w:color w:val="332F2F"/>
          <w:w w:val="110"/>
          <w:sz w:val="20"/>
        </w:rPr>
        <w:t>are</w:t>
      </w:r>
      <w:r>
        <w:rPr>
          <w:color w:val="332F2F"/>
          <w:spacing w:val="-13"/>
          <w:w w:val="110"/>
          <w:sz w:val="20"/>
        </w:rPr>
        <w:t> </w:t>
      </w:r>
      <w:r>
        <w:rPr>
          <w:color w:val="332F2F"/>
          <w:w w:val="110"/>
          <w:sz w:val="20"/>
        </w:rPr>
        <w:t>excluded</w:t>
      </w:r>
      <w:r>
        <w:rPr>
          <w:color w:val="332F2F"/>
          <w:spacing w:val="-11"/>
          <w:w w:val="110"/>
          <w:sz w:val="20"/>
        </w:rPr>
        <w:t> </w:t>
      </w:r>
      <w:r>
        <w:rPr>
          <w:color w:val="332F2F"/>
          <w:w w:val="110"/>
          <w:sz w:val="20"/>
        </w:rPr>
        <w:t>from</w:t>
      </w:r>
      <w:r>
        <w:rPr>
          <w:color w:val="332F2F"/>
          <w:spacing w:val="-7"/>
          <w:w w:val="110"/>
          <w:sz w:val="20"/>
        </w:rPr>
        <w:t> </w:t>
      </w:r>
      <w:r>
        <w:rPr>
          <w:color w:val="332F2F"/>
          <w:w w:val="110"/>
          <w:sz w:val="20"/>
        </w:rPr>
        <w:t>any of the</w:t>
      </w:r>
      <w:r>
        <w:rPr>
          <w:color w:val="332F2F"/>
          <w:spacing w:val="18"/>
          <w:w w:val="110"/>
          <w:sz w:val="20"/>
        </w:rPr>
        <w:t> </w:t>
      </w:r>
      <w:r>
        <w:rPr>
          <w:color w:val="332F2F"/>
          <w:w w:val="110"/>
          <w:sz w:val="20"/>
        </w:rPr>
        <w:t>flashpoint</w:t>
      </w:r>
      <w:r>
        <w:rPr>
          <w:color w:val="332F2F"/>
          <w:spacing w:val="-5"/>
          <w:w w:val="110"/>
          <w:sz w:val="20"/>
        </w:rPr>
        <w:t> </w:t>
      </w:r>
      <w:r>
        <w:rPr>
          <w:color w:val="332F2F"/>
          <w:w w:val="110"/>
          <w:sz w:val="20"/>
        </w:rPr>
        <w:t>determination methods</w:t>
      </w:r>
      <w:r>
        <w:rPr>
          <w:color w:val="332F2F"/>
          <w:spacing w:val="-14"/>
          <w:w w:val="110"/>
          <w:sz w:val="20"/>
        </w:rPr>
        <w:t> </w:t>
      </w:r>
      <w:r>
        <w:rPr>
          <w:color w:val="332F2F"/>
          <w:w w:val="110"/>
          <w:sz w:val="20"/>
        </w:rPr>
        <w:t>specified </w:t>
      </w:r>
      <w:r>
        <w:rPr>
          <w:color w:val="332F2F"/>
          <w:spacing w:val="-2"/>
          <w:w w:val="110"/>
          <w:sz w:val="20"/>
        </w:rPr>
        <w:t>above.</w:t>
      </w:r>
    </w:p>
    <w:p>
      <w:pPr>
        <w:pStyle w:val="BodyText"/>
        <w:spacing w:before="18"/>
      </w:pPr>
    </w:p>
    <w:p>
      <w:pPr>
        <w:pStyle w:val="BodyText"/>
        <w:spacing w:line="252" w:lineRule="auto"/>
        <w:ind w:left="434" w:right="677" w:hanging="1"/>
        <w:jc w:val="both"/>
      </w:pPr>
      <w:r>
        <w:rPr>
          <w:color w:val="332F2F"/>
          <w:w w:val="110"/>
        </w:rPr>
        <w:t>"Hazardous</w:t>
      </w:r>
      <w:r>
        <w:rPr>
          <w:color w:val="332F2F"/>
          <w:w w:val="110"/>
        </w:rPr>
        <w:t> chemical"</w:t>
      </w:r>
      <w:r>
        <w:rPr>
          <w:color w:val="332F2F"/>
          <w:w w:val="110"/>
        </w:rPr>
        <w:t> means</w:t>
      </w:r>
      <w:r>
        <w:rPr>
          <w:color w:val="332F2F"/>
          <w:w w:val="110"/>
        </w:rPr>
        <w:t> a</w:t>
      </w:r>
      <w:r>
        <w:rPr>
          <w:color w:val="332F2F"/>
          <w:w w:val="110"/>
        </w:rPr>
        <w:t> chemical</w:t>
      </w:r>
      <w:r>
        <w:rPr>
          <w:color w:val="332F2F"/>
          <w:w w:val="110"/>
        </w:rPr>
        <w:t> for</w:t>
      </w:r>
      <w:r>
        <w:rPr>
          <w:color w:val="332F2F"/>
          <w:w w:val="110"/>
        </w:rPr>
        <w:t> which there</w:t>
      </w:r>
      <w:r>
        <w:rPr>
          <w:color w:val="332F2F"/>
          <w:spacing w:val="40"/>
          <w:w w:val="110"/>
        </w:rPr>
        <w:t> </w:t>
      </w:r>
      <w:r>
        <w:rPr>
          <w:color w:val="332F2F"/>
          <w:w w:val="110"/>
        </w:rPr>
        <w:t>is</w:t>
      </w:r>
      <w:r>
        <w:rPr>
          <w:color w:val="332F2F"/>
          <w:spacing w:val="40"/>
          <w:w w:val="110"/>
        </w:rPr>
        <w:t> </w:t>
      </w:r>
      <w:r>
        <w:rPr>
          <w:color w:val="332F2F"/>
          <w:w w:val="110"/>
        </w:rPr>
        <w:t>statistically</w:t>
      </w:r>
      <w:r>
        <w:rPr>
          <w:color w:val="332F2F"/>
          <w:spacing w:val="40"/>
          <w:w w:val="110"/>
        </w:rPr>
        <w:t> </w:t>
      </w:r>
      <w:r>
        <w:rPr>
          <w:color w:val="332F2F"/>
          <w:w w:val="110"/>
        </w:rPr>
        <w:t>significant</w:t>
      </w:r>
      <w:r>
        <w:rPr>
          <w:color w:val="332F2F"/>
          <w:spacing w:val="80"/>
          <w:w w:val="110"/>
        </w:rPr>
        <w:t> </w:t>
      </w:r>
      <w:r>
        <w:rPr>
          <w:color w:val="332F2F"/>
          <w:w w:val="110"/>
        </w:rPr>
        <w:t>evidence</w:t>
      </w:r>
      <w:r>
        <w:rPr>
          <w:color w:val="332F2F"/>
          <w:spacing w:val="40"/>
          <w:w w:val="110"/>
        </w:rPr>
        <w:t> </w:t>
      </w:r>
      <w:r>
        <w:rPr>
          <w:color w:val="332F2F"/>
          <w:w w:val="110"/>
        </w:rPr>
        <w:t>based</w:t>
      </w:r>
      <w:r>
        <w:rPr>
          <w:color w:val="332F2F"/>
          <w:spacing w:val="80"/>
          <w:w w:val="110"/>
        </w:rPr>
        <w:t> </w:t>
      </w:r>
      <w:r>
        <w:rPr>
          <w:color w:val="332F2F"/>
          <w:w w:val="110"/>
        </w:rPr>
        <w:t>on at</w:t>
      </w:r>
      <w:r>
        <w:rPr>
          <w:color w:val="332F2F"/>
          <w:w w:val="110"/>
        </w:rPr>
        <w:t> least</w:t>
      </w:r>
      <w:r>
        <w:rPr>
          <w:color w:val="332F2F"/>
          <w:w w:val="110"/>
        </w:rPr>
        <w:t> one</w:t>
      </w:r>
      <w:r>
        <w:rPr>
          <w:color w:val="332F2F"/>
          <w:w w:val="110"/>
        </w:rPr>
        <w:t> study</w:t>
      </w:r>
      <w:r>
        <w:rPr>
          <w:color w:val="332F2F"/>
          <w:w w:val="110"/>
        </w:rPr>
        <w:t> conducted</w:t>
      </w:r>
      <w:r>
        <w:rPr>
          <w:color w:val="332F2F"/>
          <w:w w:val="110"/>
        </w:rPr>
        <w:t> in</w:t>
      </w:r>
      <w:r>
        <w:rPr>
          <w:color w:val="332F2F"/>
          <w:w w:val="110"/>
        </w:rPr>
        <w:t> accordance</w:t>
      </w:r>
      <w:r>
        <w:rPr>
          <w:color w:val="332F2F"/>
          <w:w w:val="110"/>
        </w:rPr>
        <w:t> with</w:t>
      </w:r>
      <w:r>
        <w:rPr>
          <w:color w:val="332F2F"/>
          <w:w w:val="110"/>
        </w:rPr>
        <w:t> es­ tablished</w:t>
      </w:r>
      <w:r>
        <w:rPr>
          <w:color w:val="332F2F"/>
          <w:w w:val="110"/>
        </w:rPr>
        <w:t> scientific</w:t>
      </w:r>
      <w:r>
        <w:rPr>
          <w:color w:val="332F2F"/>
          <w:w w:val="110"/>
        </w:rPr>
        <w:t> principles</w:t>
      </w:r>
      <w:r>
        <w:rPr>
          <w:color w:val="332F2F"/>
          <w:w w:val="110"/>
        </w:rPr>
        <w:t> that</w:t>
      </w:r>
      <w:r>
        <w:rPr>
          <w:color w:val="332F2F"/>
          <w:w w:val="110"/>
        </w:rPr>
        <w:t> acute</w:t>
      </w:r>
      <w:r>
        <w:rPr>
          <w:color w:val="332F2F"/>
          <w:w w:val="110"/>
        </w:rPr>
        <w:t> or</w:t>
      </w:r>
      <w:r>
        <w:rPr>
          <w:color w:val="332F2F"/>
          <w:w w:val="110"/>
        </w:rPr>
        <w:t> chronic health</w:t>
      </w:r>
      <w:r>
        <w:rPr>
          <w:color w:val="332F2F"/>
          <w:w w:val="110"/>
        </w:rPr>
        <w:t> effects</w:t>
      </w:r>
      <w:r>
        <w:rPr>
          <w:color w:val="332F2F"/>
          <w:w w:val="110"/>
        </w:rPr>
        <w:t> may</w:t>
      </w:r>
      <w:r>
        <w:rPr>
          <w:color w:val="332F2F"/>
          <w:w w:val="110"/>
        </w:rPr>
        <w:t> occur</w:t>
      </w:r>
      <w:r>
        <w:rPr>
          <w:color w:val="332F2F"/>
          <w:w w:val="110"/>
        </w:rPr>
        <w:t> in</w:t>
      </w:r>
      <w:r>
        <w:rPr>
          <w:color w:val="332F2F"/>
          <w:w w:val="110"/>
        </w:rPr>
        <w:t> exposed</w:t>
      </w:r>
      <w:r>
        <w:rPr>
          <w:color w:val="332F2F"/>
          <w:w w:val="110"/>
        </w:rPr>
        <w:t> employees.</w:t>
      </w:r>
      <w:r>
        <w:rPr>
          <w:color w:val="332F2F"/>
          <w:w w:val="110"/>
        </w:rPr>
        <w:t> The term</w:t>
      </w:r>
      <w:r>
        <w:rPr>
          <w:color w:val="332F2F"/>
          <w:w w:val="110"/>
        </w:rPr>
        <w:t> "health</w:t>
      </w:r>
      <w:r>
        <w:rPr>
          <w:color w:val="332F2F"/>
          <w:w w:val="110"/>
        </w:rPr>
        <w:t> hazard"</w:t>
      </w:r>
      <w:r>
        <w:rPr>
          <w:color w:val="332F2F"/>
          <w:w w:val="110"/>
        </w:rPr>
        <w:t> includes</w:t>
      </w:r>
      <w:r>
        <w:rPr>
          <w:color w:val="332F2F"/>
          <w:w w:val="110"/>
        </w:rPr>
        <w:t> chemicals</w:t>
      </w:r>
      <w:r>
        <w:rPr>
          <w:color w:val="332F2F"/>
          <w:w w:val="110"/>
        </w:rPr>
        <w:t> which</w:t>
      </w:r>
      <w:r>
        <w:rPr>
          <w:color w:val="332F2F"/>
          <w:w w:val="110"/>
        </w:rPr>
        <w:t> are carcinogens, toxic</w:t>
      </w:r>
      <w:r>
        <w:rPr>
          <w:color w:val="332F2F"/>
          <w:spacing w:val="-4"/>
          <w:w w:val="110"/>
        </w:rPr>
        <w:t> </w:t>
      </w:r>
      <w:r>
        <w:rPr>
          <w:color w:val="332F2F"/>
          <w:w w:val="110"/>
        </w:rPr>
        <w:t>or highly toxic</w:t>
      </w:r>
      <w:r>
        <w:rPr>
          <w:color w:val="332F2F"/>
          <w:spacing w:val="-7"/>
          <w:w w:val="110"/>
        </w:rPr>
        <w:t> </w:t>
      </w:r>
      <w:r>
        <w:rPr>
          <w:color w:val="332F2F"/>
          <w:w w:val="110"/>
        </w:rPr>
        <w:t>agents,</w:t>
      </w:r>
      <w:r>
        <w:rPr>
          <w:color w:val="332F2F"/>
          <w:spacing w:val="-5"/>
          <w:w w:val="110"/>
        </w:rPr>
        <w:t> </w:t>
      </w:r>
      <w:r>
        <w:rPr>
          <w:color w:val="332F2F"/>
          <w:w w:val="110"/>
        </w:rPr>
        <w:t>reproductive toxins,</w:t>
      </w:r>
      <w:r>
        <w:rPr>
          <w:color w:val="332F2F"/>
          <w:w w:val="110"/>
        </w:rPr>
        <w:t> irritants,</w:t>
      </w:r>
      <w:r>
        <w:rPr>
          <w:color w:val="332F2F"/>
          <w:w w:val="110"/>
        </w:rPr>
        <w:t> corrosives,</w:t>
      </w:r>
      <w:r>
        <w:rPr>
          <w:color w:val="332F2F"/>
          <w:w w:val="110"/>
        </w:rPr>
        <w:t> sensitizers,</w:t>
      </w:r>
      <w:r>
        <w:rPr>
          <w:color w:val="332F2F"/>
          <w:w w:val="110"/>
        </w:rPr>
        <w:t> hepatotoxins, nephrotoxins,</w:t>
      </w:r>
      <w:r>
        <w:rPr>
          <w:color w:val="332F2F"/>
          <w:w w:val="110"/>
        </w:rPr>
        <w:t> neurotoxins,</w:t>
      </w:r>
      <w:r>
        <w:rPr>
          <w:color w:val="332F2F"/>
          <w:w w:val="110"/>
        </w:rPr>
        <w:t> agents</w:t>
      </w:r>
      <w:r>
        <w:rPr>
          <w:color w:val="332F2F"/>
          <w:w w:val="110"/>
        </w:rPr>
        <w:t> which</w:t>
      </w:r>
      <w:r>
        <w:rPr>
          <w:color w:val="332F2F"/>
          <w:w w:val="110"/>
        </w:rPr>
        <w:t> act</w:t>
      </w:r>
      <w:r>
        <w:rPr>
          <w:color w:val="332F2F"/>
          <w:w w:val="110"/>
        </w:rPr>
        <w:t> on</w:t>
      </w:r>
      <w:r>
        <w:rPr>
          <w:color w:val="332F2F"/>
          <w:w w:val="110"/>
        </w:rPr>
        <w:t> the hematopoietic systems, and agents which damage the lungs, skin, eyes, or mucous membranes. Appendices A</w:t>
      </w:r>
      <w:r>
        <w:rPr>
          <w:color w:val="332F2F"/>
          <w:spacing w:val="-3"/>
          <w:w w:val="110"/>
        </w:rPr>
        <w:t> </w:t>
      </w:r>
      <w:r>
        <w:rPr>
          <w:color w:val="332F2F"/>
          <w:w w:val="110"/>
        </w:rPr>
        <w:t>and</w:t>
      </w:r>
      <w:r>
        <w:rPr>
          <w:color w:val="332F2F"/>
          <w:w w:val="110"/>
        </w:rPr>
        <w:t> B</w:t>
      </w:r>
      <w:r>
        <w:rPr>
          <w:color w:val="332F2F"/>
          <w:spacing w:val="-2"/>
          <w:w w:val="110"/>
        </w:rPr>
        <w:t> </w:t>
      </w:r>
      <w:r>
        <w:rPr>
          <w:color w:val="332F2F"/>
          <w:w w:val="110"/>
        </w:rPr>
        <w:t>of</w:t>
      </w:r>
      <w:r>
        <w:rPr>
          <w:color w:val="332F2F"/>
          <w:w w:val="110"/>
        </w:rPr>
        <w:t> the</w:t>
      </w:r>
      <w:r>
        <w:rPr>
          <w:color w:val="332F2F"/>
          <w:w w:val="110"/>
        </w:rPr>
        <w:t> Hazard</w:t>
      </w:r>
      <w:r>
        <w:rPr>
          <w:color w:val="332F2F"/>
          <w:w w:val="110"/>
        </w:rPr>
        <w:t> Communication</w:t>
      </w:r>
      <w:r>
        <w:rPr>
          <w:color w:val="332F2F"/>
          <w:w w:val="110"/>
        </w:rPr>
        <w:t> Standard</w:t>
      </w:r>
      <w:r>
        <w:rPr>
          <w:color w:val="332F2F"/>
          <w:w w:val="110"/>
        </w:rPr>
        <w:t> (29 CFR</w:t>
      </w:r>
      <w:r>
        <w:rPr>
          <w:color w:val="332F2F"/>
          <w:spacing w:val="-1"/>
          <w:w w:val="110"/>
        </w:rPr>
        <w:t> </w:t>
      </w:r>
      <w:r>
        <w:rPr>
          <w:color w:val="332F2F"/>
          <w:w w:val="110"/>
        </w:rPr>
        <w:t>1910.1200)</w:t>
      </w:r>
      <w:r>
        <w:rPr>
          <w:color w:val="332F2F"/>
          <w:spacing w:val="18"/>
          <w:w w:val="110"/>
        </w:rPr>
        <w:t> </w:t>
      </w:r>
      <w:r>
        <w:rPr>
          <w:color w:val="332F2F"/>
          <w:w w:val="110"/>
        </w:rPr>
        <w:t>provide</w:t>
      </w:r>
      <w:r>
        <w:rPr>
          <w:color w:val="332F2F"/>
          <w:spacing w:val="10"/>
          <w:w w:val="110"/>
        </w:rPr>
        <w:t> </w:t>
      </w:r>
      <w:r>
        <w:rPr>
          <w:color w:val="332F2F"/>
          <w:w w:val="110"/>
        </w:rPr>
        <w:t>further</w:t>
      </w:r>
      <w:r>
        <w:rPr>
          <w:color w:val="332F2F"/>
          <w:spacing w:val="11"/>
          <w:w w:val="110"/>
        </w:rPr>
        <w:t> </w:t>
      </w:r>
      <w:r>
        <w:rPr>
          <w:color w:val="332F2F"/>
          <w:w w:val="110"/>
        </w:rPr>
        <w:t>guidance</w:t>
      </w:r>
      <w:r>
        <w:rPr>
          <w:color w:val="332F2F"/>
          <w:spacing w:val="9"/>
          <w:w w:val="110"/>
        </w:rPr>
        <w:t> </w:t>
      </w:r>
      <w:r>
        <w:rPr>
          <w:color w:val="332F2F"/>
          <w:w w:val="110"/>
        </w:rPr>
        <w:t>in</w:t>
      </w:r>
      <w:r>
        <w:rPr>
          <w:color w:val="332F2F"/>
          <w:spacing w:val="4"/>
          <w:w w:val="110"/>
        </w:rPr>
        <w:t> </w:t>
      </w:r>
      <w:r>
        <w:rPr>
          <w:color w:val="332F2F"/>
          <w:spacing w:val="-2"/>
          <w:w w:val="110"/>
        </w:rPr>
        <w:t>defining</w:t>
      </w:r>
    </w:p>
    <w:p>
      <w:pPr>
        <w:pStyle w:val="BodyText"/>
        <w:spacing w:after="0" w:line="252" w:lineRule="auto"/>
        <w:jc w:val="both"/>
        <w:sectPr>
          <w:type w:val="continuous"/>
          <w:pgSz w:w="12240" w:h="15840"/>
          <w:pgMar w:header="0" w:footer="0" w:top="1100" w:bottom="280" w:left="360" w:right="360"/>
          <w:cols w:num="2" w:equalWidth="0">
            <w:col w:w="5543" w:space="40"/>
            <w:col w:w="5937"/>
          </w:cols>
        </w:sectPr>
      </w:pPr>
    </w:p>
    <w:p>
      <w:pPr>
        <w:tabs>
          <w:tab w:pos="10739" w:val="right" w:leader="none"/>
        </w:tabs>
        <w:spacing w:before="67"/>
        <w:ind w:left="714" w:right="0" w:firstLine="0"/>
        <w:jc w:val="left"/>
        <w:rPr>
          <w:rFonts w:ascii="Arial"/>
          <w:b/>
          <w:sz w:val="19"/>
        </w:rPr>
      </w:pPr>
      <w:r>
        <w:rPr>
          <w:i/>
          <w:color w:val="332F2F"/>
          <w:sz w:val="18"/>
        </w:rPr>
        <w:t>WORKING</w:t>
      </w:r>
      <w:r>
        <w:rPr>
          <w:i/>
          <w:color w:val="332F2F"/>
          <w:spacing w:val="16"/>
          <w:sz w:val="18"/>
        </w:rPr>
        <w:t> </w:t>
      </w:r>
      <w:r>
        <w:rPr>
          <w:i/>
          <w:color w:val="332F2F"/>
          <w:sz w:val="18"/>
        </w:rPr>
        <w:t>WITH</w:t>
      </w:r>
      <w:r>
        <w:rPr>
          <w:i/>
          <w:color w:val="332F2F"/>
          <w:spacing w:val="25"/>
          <w:sz w:val="18"/>
        </w:rPr>
        <w:t> </w:t>
      </w:r>
      <w:r>
        <w:rPr>
          <w:i/>
          <w:color w:val="332F2F"/>
          <w:spacing w:val="-2"/>
          <w:sz w:val="18"/>
        </w:rPr>
        <w:t>CHEMICALS</w:t>
      </w:r>
      <w:r>
        <w:rPr>
          <w:i/>
          <w:color w:val="332F2F"/>
          <w:sz w:val="18"/>
        </w:rPr>
        <w:tab/>
      </w:r>
      <w:r>
        <w:rPr>
          <w:rFonts w:ascii="Arial"/>
          <w:b/>
          <w:color w:val="332F2F"/>
          <w:spacing w:val="-5"/>
          <w:sz w:val="19"/>
        </w:rPr>
        <w:t>291</w:t>
      </w:r>
    </w:p>
    <w:p>
      <w:pPr>
        <w:spacing w:after="0"/>
        <w:jc w:val="left"/>
        <w:rPr>
          <w:rFonts w:ascii="Arial"/>
          <w:b/>
          <w:sz w:val="19"/>
        </w:rPr>
        <w:sectPr>
          <w:footerReference w:type="default" r:id="rId18"/>
          <w:pgSz w:w="12240" w:h="15840"/>
          <w:pgMar w:header="0" w:footer="0" w:top="720" w:bottom="280" w:left="360" w:right="360"/>
        </w:sectPr>
      </w:pPr>
    </w:p>
    <w:p>
      <w:pPr>
        <w:pStyle w:val="BodyText"/>
        <w:spacing w:before="144"/>
        <w:rPr>
          <w:rFonts w:ascii="Arial"/>
          <w:b/>
        </w:rPr>
      </w:pPr>
    </w:p>
    <w:p>
      <w:pPr>
        <w:pStyle w:val="BodyText"/>
        <w:spacing w:line="249" w:lineRule="auto"/>
        <w:ind w:left="724" w:right="8"/>
        <w:jc w:val="both"/>
      </w:pPr>
      <w:r>
        <w:rPr>
          <w:color w:val="332F2F"/>
          <w:w w:val="110"/>
        </w:rPr>
        <w:t>the</w:t>
      </w:r>
      <w:r>
        <w:rPr>
          <w:color w:val="332F2F"/>
          <w:w w:val="110"/>
        </w:rPr>
        <w:t> scope of health hazards and determining whether or</w:t>
      </w:r>
      <w:r>
        <w:rPr>
          <w:color w:val="332F2F"/>
          <w:w w:val="110"/>
        </w:rPr>
        <w:t> not</w:t>
      </w:r>
      <w:r>
        <w:rPr>
          <w:color w:val="332F2F"/>
          <w:w w:val="110"/>
        </w:rPr>
        <w:t> a</w:t>
      </w:r>
      <w:r>
        <w:rPr>
          <w:color w:val="332F2F"/>
          <w:w w:val="110"/>
        </w:rPr>
        <w:t> chemical</w:t>
      </w:r>
      <w:r>
        <w:rPr>
          <w:color w:val="332F2F"/>
          <w:w w:val="110"/>
        </w:rPr>
        <w:t> is</w:t>
      </w:r>
      <w:r>
        <w:rPr>
          <w:color w:val="332F2F"/>
          <w:w w:val="110"/>
        </w:rPr>
        <w:t> to</w:t>
      </w:r>
      <w:r>
        <w:rPr>
          <w:color w:val="332F2F"/>
          <w:w w:val="110"/>
        </w:rPr>
        <w:t> be</w:t>
      </w:r>
      <w:r>
        <w:rPr>
          <w:color w:val="332F2F"/>
          <w:w w:val="110"/>
        </w:rPr>
        <w:t> considered hazardous</w:t>
      </w:r>
      <w:r>
        <w:rPr>
          <w:color w:val="332F2F"/>
          <w:w w:val="110"/>
        </w:rPr>
        <w:t> for purposes of this standard.</w:t>
      </w:r>
    </w:p>
    <w:p>
      <w:pPr>
        <w:pStyle w:val="BodyText"/>
        <w:spacing w:before="14"/>
      </w:pPr>
    </w:p>
    <w:p>
      <w:pPr>
        <w:pStyle w:val="BodyText"/>
        <w:spacing w:line="252" w:lineRule="auto"/>
        <w:ind w:left="719" w:right="4" w:hanging="2"/>
        <w:jc w:val="both"/>
      </w:pPr>
      <w:r>
        <w:rPr>
          <w:color w:val="332F2F"/>
          <w:w w:val="110"/>
        </w:rPr>
        <w:t>"Laboratory"</w:t>
      </w:r>
      <w:r>
        <w:rPr>
          <w:color w:val="332F2F"/>
          <w:w w:val="110"/>
        </w:rPr>
        <w:t> means</w:t>
      </w:r>
      <w:r>
        <w:rPr>
          <w:color w:val="332F2F"/>
          <w:w w:val="110"/>
        </w:rPr>
        <w:t> a</w:t>
      </w:r>
      <w:r>
        <w:rPr>
          <w:color w:val="332F2F"/>
          <w:w w:val="110"/>
        </w:rPr>
        <w:t> facility</w:t>
      </w:r>
      <w:r>
        <w:rPr>
          <w:color w:val="332F2F"/>
          <w:w w:val="110"/>
        </w:rPr>
        <w:t> where</w:t>
      </w:r>
      <w:r>
        <w:rPr>
          <w:color w:val="332F2F"/>
          <w:w w:val="110"/>
        </w:rPr>
        <w:t> the "laboratory use of hazardous chemicals" occurs. It is a workplace where relatively small quantities of hazardous chemi­ cals are used on a non-production basis.</w:t>
      </w:r>
    </w:p>
    <w:p>
      <w:pPr>
        <w:pStyle w:val="BodyText"/>
        <w:spacing w:before="10"/>
      </w:pPr>
    </w:p>
    <w:p>
      <w:pPr>
        <w:pStyle w:val="BodyText"/>
        <w:spacing w:line="249" w:lineRule="auto"/>
        <w:ind w:left="719" w:right="4" w:hanging="2"/>
        <w:jc w:val="both"/>
      </w:pPr>
      <w:r>
        <w:rPr>
          <w:color w:val="332F2F"/>
          <w:w w:val="115"/>
        </w:rPr>
        <w:t>"Laboratory</w:t>
      </w:r>
      <w:r>
        <w:rPr>
          <w:color w:val="332F2F"/>
          <w:w w:val="115"/>
        </w:rPr>
        <w:t> scale"</w:t>
      </w:r>
      <w:r>
        <w:rPr>
          <w:color w:val="332F2F"/>
          <w:w w:val="115"/>
        </w:rPr>
        <w:t> means</w:t>
      </w:r>
      <w:r>
        <w:rPr>
          <w:color w:val="332F2F"/>
          <w:w w:val="115"/>
        </w:rPr>
        <w:t> work</w:t>
      </w:r>
      <w:r>
        <w:rPr>
          <w:color w:val="332F2F"/>
          <w:w w:val="115"/>
        </w:rPr>
        <w:t> with</w:t>
      </w:r>
      <w:r>
        <w:rPr>
          <w:color w:val="332F2F"/>
          <w:w w:val="115"/>
        </w:rPr>
        <w:t> substances</w:t>
      </w:r>
      <w:r>
        <w:rPr>
          <w:color w:val="332F2F"/>
          <w:w w:val="115"/>
        </w:rPr>
        <w:t> in </w:t>
      </w:r>
      <w:r>
        <w:rPr>
          <w:color w:val="332F2F"/>
          <w:w w:val="110"/>
        </w:rPr>
        <w:t>which the</w:t>
      </w:r>
      <w:r>
        <w:rPr>
          <w:color w:val="332F2F"/>
          <w:spacing w:val="-3"/>
          <w:w w:val="110"/>
        </w:rPr>
        <w:t> </w:t>
      </w:r>
      <w:r>
        <w:rPr>
          <w:color w:val="332F2F"/>
          <w:w w:val="110"/>
        </w:rPr>
        <w:t>containers used for reactions, transfers, and other handling of substances are designed to</w:t>
      </w:r>
      <w:r>
        <w:rPr>
          <w:color w:val="332F2F"/>
          <w:spacing w:val="-5"/>
          <w:w w:val="110"/>
        </w:rPr>
        <w:t> </w:t>
      </w:r>
      <w:r>
        <w:rPr>
          <w:color w:val="332F2F"/>
          <w:w w:val="110"/>
        </w:rPr>
        <w:t>be</w:t>
      </w:r>
      <w:r>
        <w:rPr>
          <w:color w:val="332F2F"/>
          <w:spacing w:val="-6"/>
          <w:w w:val="110"/>
        </w:rPr>
        <w:t> </w:t>
      </w:r>
      <w:r>
        <w:rPr>
          <w:color w:val="332F2F"/>
          <w:w w:val="110"/>
        </w:rPr>
        <w:t>easily </w:t>
      </w:r>
      <w:r>
        <w:rPr>
          <w:color w:val="332F2F"/>
          <w:w w:val="115"/>
        </w:rPr>
        <w:t>and</w:t>
      </w:r>
      <w:r>
        <w:rPr>
          <w:color w:val="332F2F"/>
          <w:w w:val="115"/>
        </w:rPr>
        <w:t> safely manipulated by one person.</w:t>
      </w:r>
    </w:p>
    <w:p>
      <w:pPr>
        <w:pStyle w:val="BodyText"/>
        <w:spacing w:before="15"/>
      </w:pPr>
    </w:p>
    <w:p>
      <w:pPr>
        <w:pStyle w:val="BodyText"/>
        <w:spacing w:line="249" w:lineRule="auto"/>
        <w:ind w:left="718" w:right="13" w:hanging="1"/>
        <w:jc w:val="both"/>
      </w:pPr>
      <w:r>
        <w:rPr>
          <w:color w:val="332F2F"/>
          <w:spacing w:val="-2"/>
          <w:w w:val="115"/>
        </w:rPr>
        <w:t>"Laboratory</w:t>
      </w:r>
      <w:r>
        <w:rPr>
          <w:color w:val="332F2F"/>
          <w:spacing w:val="-5"/>
          <w:w w:val="115"/>
        </w:rPr>
        <w:t> </w:t>
      </w:r>
      <w:r>
        <w:rPr>
          <w:color w:val="332F2F"/>
          <w:spacing w:val="-2"/>
          <w:w w:val="115"/>
        </w:rPr>
        <w:t>scale"</w:t>
      </w:r>
      <w:r>
        <w:rPr>
          <w:color w:val="332F2F"/>
          <w:spacing w:val="-12"/>
          <w:w w:val="115"/>
        </w:rPr>
        <w:t> </w:t>
      </w:r>
      <w:r>
        <w:rPr>
          <w:color w:val="332F2F"/>
          <w:spacing w:val="-2"/>
          <w:w w:val="115"/>
        </w:rPr>
        <w:t>excludes</w:t>
      </w:r>
      <w:r>
        <w:rPr>
          <w:color w:val="332F2F"/>
          <w:spacing w:val="-2"/>
          <w:w w:val="115"/>
        </w:rPr>
        <w:t> those</w:t>
      </w:r>
      <w:r>
        <w:rPr>
          <w:color w:val="332F2F"/>
          <w:spacing w:val="-7"/>
          <w:w w:val="115"/>
        </w:rPr>
        <w:t> </w:t>
      </w:r>
      <w:r>
        <w:rPr>
          <w:color w:val="332F2F"/>
          <w:spacing w:val="-2"/>
          <w:w w:val="115"/>
        </w:rPr>
        <w:t>workplaces</w:t>
      </w:r>
      <w:r>
        <w:rPr>
          <w:color w:val="332F2F"/>
          <w:spacing w:val="-2"/>
          <w:w w:val="115"/>
        </w:rPr>
        <w:t> whose </w:t>
      </w:r>
      <w:r>
        <w:rPr>
          <w:color w:val="332F2F"/>
          <w:w w:val="115"/>
        </w:rPr>
        <w:t>function</w:t>
      </w:r>
      <w:r>
        <w:rPr>
          <w:color w:val="332F2F"/>
          <w:w w:val="115"/>
        </w:rPr>
        <w:t> is</w:t>
      </w:r>
      <w:r>
        <w:rPr>
          <w:color w:val="332F2F"/>
          <w:w w:val="115"/>
        </w:rPr>
        <w:t> to</w:t>
      </w:r>
      <w:r>
        <w:rPr>
          <w:color w:val="332F2F"/>
          <w:w w:val="115"/>
        </w:rPr>
        <w:t> produce</w:t>
      </w:r>
      <w:r>
        <w:rPr>
          <w:color w:val="332F2F"/>
          <w:w w:val="115"/>
        </w:rPr>
        <w:t> commercial</w:t>
      </w:r>
      <w:r>
        <w:rPr>
          <w:color w:val="332F2F"/>
          <w:w w:val="115"/>
        </w:rPr>
        <w:t> quantities</w:t>
      </w:r>
      <w:r>
        <w:rPr>
          <w:color w:val="332F2F"/>
          <w:w w:val="115"/>
        </w:rPr>
        <w:t> of </w:t>
      </w:r>
      <w:r>
        <w:rPr>
          <w:color w:val="332F2F"/>
          <w:spacing w:val="-2"/>
          <w:w w:val="115"/>
        </w:rPr>
        <w:t>materials.</w:t>
      </w:r>
    </w:p>
    <w:p>
      <w:pPr>
        <w:pStyle w:val="BodyText"/>
        <w:spacing w:before="13"/>
      </w:pPr>
    </w:p>
    <w:p>
      <w:pPr>
        <w:pStyle w:val="BodyText"/>
        <w:spacing w:line="252" w:lineRule="auto" w:before="1"/>
        <w:ind w:left="716" w:firstLine="1"/>
        <w:jc w:val="both"/>
      </w:pPr>
      <w:r>
        <w:rPr>
          <w:color w:val="332F2F"/>
          <w:w w:val="110"/>
        </w:rPr>
        <w:t>"Laboratory-type</w:t>
      </w:r>
      <w:r>
        <w:rPr>
          <w:color w:val="332F2F"/>
          <w:spacing w:val="40"/>
          <w:w w:val="110"/>
        </w:rPr>
        <w:t> </w:t>
      </w:r>
      <w:r>
        <w:rPr>
          <w:color w:val="332F2F"/>
          <w:w w:val="110"/>
        </w:rPr>
        <w:t>hood"</w:t>
      </w:r>
      <w:r>
        <w:rPr>
          <w:color w:val="332F2F"/>
          <w:spacing w:val="40"/>
          <w:w w:val="110"/>
        </w:rPr>
        <w:t> </w:t>
      </w:r>
      <w:r>
        <w:rPr>
          <w:color w:val="332F2F"/>
          <w:w w:val="110"/>
        </w:rPr>
        <w:t>means</w:t>
      </w:r>
      <w:r>
        <w:rPr>
          <w:color w:val="332F2F"/>
          <w:spacing w:val="40"/>
          <w:w w:val="110"/>
        </w:rPr>
        <w:t> </w:t>
      </w:r>
      <w:r>
        <w:rPr>
          <w:color w:val="332F2F"/>
          <w:w w:val="110"/>
        </w:rPr>
        <w:t>a</w:t>
      </w:r>
      <w:r>
        <w:rPr>
          <w:color w:val="332F2F"/>
          <w:spacing w:val="40"/>
          <w:w w:val="110"/>
        </w:rPr>
        <w:t> </w:t>
      </w:r>
      <w:r>
        <w:rPr>
          <w:color w:val="332F2F"/>
          <w:w w:val="110"/>
        </w:rPr>
        <w:t>device</w:t>
      </w:r>
      <w:r>
        <w:rPr>
          <w:color w:val="332F2F"/>
          <w:spacing w:val="40"/>
          <w:w w:val="110"/>
        </w:rPr>
        <w:t> </w:t>
      </w:r>
      <w:r>
        <w:rPr>
          <w:color w:val="332F2F"/>
          <w:w w:val="110"/>
        </w:rPr>
        <w:t>located</w:t>
      </w:r>
      <w:r>
        <w:rPr>
          <w:color w:val="332F2F"/>
          <w:spacing w:val="74"/>
          <w:w w:val="110"/>
        </w:rPr>
        <w:t> </w:t>
      </w:r>
      <w:r>
        <w:rPr>
          <w:color w:val="332F2F"/>
          <w:w w:val="110"/>
        </w:rPr>
        <w:t>in</w:t>
      </w:r>
      <w:r>
        <w:rPr>
          <w:color w:val="332F2F"/>
          <w:spacing w:val="40"/>
          <w:w w:val="110"/>
        </w:rPr>
        <w:t> </w:t>
      </w:r>
      <w:r>
        <w:rPr>
          <w:color w:val="332F2F"/>
          <w:w w:val="110"/>
        </w:rPr>
        <w:t>a</w:t>
      </w:r>
      <w:r>
        <w:rPr>
          <w:color w:val="332F2F"/>
          <w:w w:val="110"/>
        </w:rPr>
        <w:t> laboratory,</w:t>
      </w:r>
      <w:r>
        <w:rPr>
          <w:color w:val="332F2F"/>
          <w:w w:val="110"/>
        </w:rPr>
        <w:t> enclosure</w:t>
      </w:r>
      <w:r>
        <w:rPr>
          <w:color w:val="332F2F"/>
          <w:w w:val="110"/>
        </w:rPr>
        <w:t> on</w:t>
      </w:r>
      <w:r>
        <w:rPr>
          <w:color w:val="332F2F"/>
          <w:w w:val="110"/>
        </w:rPr>
        <w:t> five sides</w:t>
      </w:r>
      <w:r>
        <w:rPr>
          <w:color w:val="332F2F"/>
          <w:w w:val="110"/>
        </w:rPr>
        <w:t> with</w:t>
      </w:r>
      <w:r>
        <w:rPr>
          <w:color w:val="332F2F"/>
          <w:w w:val="110"/>
        </w:rPr>
        <w:t> a</w:t>
      </w:r>
      <w:r>
        <w:rPr>
          <w:color w:val="332F2F"/>
          <w:w w:val="110"/>
        </w:rPr>
        <w:t> movable sash</w:t>
      </w:r>
      <w:r>
        <w:rPr>
          <w:color w:val="332F2F"/>
          <w:w w:val="110"/>
        </w:rPr>
        <w:t> or fixed</w:t>
      </w:r>
      <w:r>
        <w:rPr>
          <w:color w:val="332F2F"/>
          <w:w w:val="110"/>
        </w:rPr>
        <w:t> partial</w:t>
      </w:r>
      <w:r>
        <w:rPr>
          <w:color w:val="332F2F"/>
          <w:w w:val="110"/>
        </w:rPr>
        <w:t> enclosed</w:t>
      </w:r>
      <w:r>
        <w:rPr>
          <w:color w:val="332F2F"/>
          <w:w w:val="110"/>
        </w:rPr>
        <w:t> on</w:t>
      </w:r>
      <w:r>
        <w:rPr>
          <w:color w:val="332F2F"/>
          <w:w w:val="110"/>
        </w:rPr>
        <w:t> the</w:t>
      </w:r>
      <w:r>
        <w:rPr>
          <w:color w:val="332F2F"/>
          <w:w w:val="110"/>
        </w:rPr>
        <w:t> remaining</w:t>
      </w:r>
      <w:r>
        <w:rPr>
          <w:color w:val="332F2F"/>
          <w:w w:val="110"/>
        </w:rPr>
        <w:t> side; constructed</w:t>
      </w:r>
      <w:r>
        <w:rPr>
          <w:color w:val="332F2F"/>
          <w:w w:val="110"/>
        </w:rPr>
        <w:t> and</w:t>
      </w:r>
      <w:r>
        <w:rPr>
          <w:color w:val="332F2F"/>
          <w:w w:val="110"/>
        </w:rPr>
        <w:t> maintained</w:t>
      </w:r>
      <w:r>
        <w:rPr>
          <w:color w:val="332F2F"/>
          <w:w w:val="110"/>
        </w:rPr>
        <w:t> to</w:t>
      </w:r>
      <w:r>
        <w:rPr>
          <w:color w:val="332F2F"/>
          <w:w w:val="110"/>
        </w:rPr>
        <w:t> draw</w:t>
      </w:r>
      <w:r>
        <w:rPr>
          <w:color w:val="332F2F"/>
          <w:w w:val="110"/>
        </w:rPr>
        <w:t> air</w:t>
      </w:r>
      <w:r>
        <w:rPr>
          <w:color w:val="332F2F"/>
          <w:w w:val="110"/>
        </w:rPr>
        <w:t> from</w:t>
      </w:r>
      <w:r>
        <w:rPr>
          <w:color w:val="332F2F"/>
          <w:w w:val="110"/>
        </w:rPr>
        <w:t> the laboratory</w:t>
      </w:r>
      <w:r>
        <w:rPr>
          <w:color w:val="332F2F"/>
          <w:spacing w:val="-8"/>
          <w:w w:val="110"/>
        </w:rPr>
        <w:t> </w:t>
      </w:r>
      <w:r>
        <w:rPr>
          <w:color w:val="332F2F"/>
          <w:w w:val="110"/>
        </w:rPr>
        <w:t>and to</w:t>
      </w:r>
      <w:r>
        <w:rPr>
          <w:color w:val="332F2F"/>
          <w:spacing w:val="-14"/>
          <w:w w:val="110"/>
        </w:rPr>
        <w:t> </w:t>
      </w:r>
      <w:r>
        <w:rPr>
          <w:color w:val="332F2F"/>
          <w:w w:val="110"/>
        </w:rPr>
        <w:t>prevent</w:t>
      </w:r>
      <w:r>
        <w:rPr>
          <w:color w:val="332F2F"/>
          <w:spacing w:val="-4"/>
          <w:w w:val="110"/>
        </w:rPr>
        <w:t> </w:t>
      </w:r>
      <w:r>
        <w:rPr>
          <w:color w:val="332F2F"/>
          <w:w w:val="110"/>
        </w:rPr>
        <w:t>or</w:t>
      </w:r>
      <w:r>
        <w:rPr>
          <w:color w:val="332F2F"/>
          <w:spacing w:val="-13"/>
          <w:w w:val="110"/>
        </w:rPr>
        <w:t> </w:t>
      </w:r>
      <w:r>
        <w:rPr>
          <w:color w:val="332F2F"/>
          <w:w w:val="110"/>
        </w:rPr>
        <w:t>minimize the</w:t>
      </w:r>
      <w:r>
        <w:rPr>
          <w:color w:val="332F2F"/>
          <w:spacing w:val="-12"/>
          <w:w w:val="110"/>
        </w:rPr>
        <w:t> </w:t>
      </w:r>
      <w:r>
        <w:rPr>
          <w:color w:val="332F2F"/>
          <w:w w:val="110"/>
        </w:rPr>
        <w:t>escape</w:t>
      </w:r>
      <w:r>
        <w:rPr>
          <w:color w:val="332F2F"/>
          <w:spacing w:val="-11"/>
          <w:w w:val="110"/>
        </w:rPr>
        <w:t> </w:t>
      </w:r>
      <w:r>
        <w:rPr>
          <w:color w:val="332F2F"/>
          <w:w w:val="110"/>
        </w:rPr>
        <w:t>of</w:t>
      </w:r>
      <w:r>
        <w:rPr>
          <w:color w:val="332F2F"/>
          <w:spacing w:val="-1"/>
          <w:w w:val="110"/>
        </w:rPr>
        <w:t> </w:t>
      </w:r>
      <w:r>
        <w:rPr>
          <w:color w:val="332F2F"/>
          <w:w w:val="110"/>
        </w:rPr>
        <w:t>air contaminants into the</w:t>
      </w:r>
      <w:r>
        <w:rPr>
          <w:color w:val="332F2F"/>
          <w:spacing w:val="-13"/>
          <w:w w:val="110"/>
        </w:rPr>
        <w:t> </w:t>
      </w:r>
      <w:r>
        <w:rPr>
          <w:color w:val="332F2F"/>
          <w:w w:val="110"/>
        </w:rPr>
        <w:t>laboratory;</w:t>
      </w:r>
      <w:r>
        <w:rPr>
          <w:color w:val="332F2F"/>
          <w:spacing w:val="-2"/>
          <w:w w:val="110"/>
        </w:rPr>
        <w:t> </w:t>
      </w:r>
      <w:r>
        <w:rPr>
          <w:color w:val="332F2F"/>
          <w:w w:val="110"/>
        </w:rPr>
        <w:t>and allows</w:t>
      </w:r>
      <w:r>
        <w:rPr>
          <w:color w:val="332F2F"/>
          <w:spacing w:val="-2"/>
          <w:w w:val="110"/>
        </w:rPr>
        <w:t> </w:t>
      </w:r>
      <w:r>
        <w:rPr>
          <w:color w:val="332F2F"/>
          <w:w w:val="110"/>
        </w:rPr>
        <w:t>chemical manipulations</w:t>
      </w:r>
      <w:r>
        <w:rPr>
          <w:color w:val="332F2F"/>
          <w:w w:val="110"/>
        </w:rPr>
        <w:t> to be conducted in the enclosure with­ out</w:t>
      </w:r>
      <w:r>
        <w:rPr>
          <w:color w:val="332F2F"/>
          <w:w w:val="110"/>
        </w:rPr>
        <w:t> insertion</w:t>
      </w:r>
      <w:r>
        <w:rPr>
          <w:color w:val="332F2F"/>
          <w:w w:val="110"/>
        </w:rPr>
        <w:t> of</w:t>
      </w:r>
      <w:r>
        <w:rPr>
          <w:color w:val="332F2F"/>
          <w:w w:val="110"/>
        </w:rPr>
        <w:t> any</w:t>
      </w:r>
      <w:r>
        <w:rPr>
          <w:color w:val="332F2F"/>
          <w:spacing w:val="40"/>
          <w:w w:val="110"/>
        </w:rPr>
        <w:t> </w:t>
      </w:r>
      <w:r>
        <w:rPr>
          <w:color w:val="332F2F"/>
          <w:w w:val="110"/>
        </w:rPr>
        <w:t>portion</w:t>
      </w:r>
      <w:r>
        <w:rPr>
          <w:color w:val="332F2F"/>
          <w:w w:val="110"/>
        </w:rPr>
        <w:t> of</w:t>
      </w:r>
      <w:r>
        <w:rPr>
          <w:color w:val="332F2F"/>
          <w:w w:val="110"/>
        </w:rPr>
        <w:t> the</w:t>
      </w:r>
      <w:r>
        <w:rPr>
          <w:color w:val="332F2F"/>
          <w:w w:val="110"/>
        </w:rPr>
        <w:t> employee's</w:t>
      </w:r>
      <w:r>
        <w:rPr>
          <w:color w:val="332F2F"/>
          <w:w w:val="110"/>
        </w:rPr>
        <w:t> body other than</w:t>
      </w:r>
      <w:r>
        <w:rPr>
          <w:color w:val="332F2F"/>
          <w:spacing w:val="-8"/>
          <w:w w:val="110"/>
        </w:rPr>
        <w:t> </w:t>
      </w:r>
      <w:r>
        <w:rPr>
          <w:color w:val="332F2F"/>
          <w:w w:val="110"/>
        </w:rPr>
        <w:t>hands</w:t>
      </w:r>
      <w:r>
        <w:rPr>
          <w:color w:val="332F2F"/>
          <w:spacing w:val="-7"/>
          <w:w w:val="110"/>
        </w:rPr>
        <w:t> </w:t>
      </w:r>
      <w:r>
        <w:rPr>
          <w:color w:val="332F2F"/>
          <w:w w:val="110"/>
        </w:rPr>
        <w:t>and</w:t>
      </w:r>
      <w:r>
        <w:rPr>
          <w:color w:val="332F2F"/>
          <w:spacing w:val="-3"/>
          <w:w w:val="110"/>
        </w:rPr>
        <w:t> </w:t>
      </w:r>
      <w:r>
        <w:rPr>
          <w:color w:val="332F2F"/>
          <w:w w:val="110"/>
        </w:rPr>
        <w:t>arms.</w:t>
      </w:r>
      <w:r>
        <w:rPr>
          <w:color w:val="332F2F"/>
          <w:spacing w:val="-14"/>
          <w:w w:val="110"/>
        </w:rPr>
        <w:t> </w:t>
      </w:r>
      <w:r>
        <w:rPr>
          <w:color w:val="332F2F"/>
          <w:w w:val="110"/>
        </w:rPr>
        <w:t>Walk-in</w:t>
      </w:r>
      <w:r>
        <w:rPr>
          <w:color w:val="332F2F"/>
          <w:spacing w:val="-2"/>
          <w:w w:val="110"/>
        </w:rPr>
        <w:t> </w:t>
      </w:r>
      <w:r>
        <w:rPr>
          <w:color w:val="332F2F"/>
          <w:w w:val="110"/>
        </w:rPr>
        <w:t>hoods</w:t>
      </w:r>
      <w:r>
        <w:rPr>
          <w:color w:val="332F2F"/>
          <w:spacing w:val="-9"/>
          <w:w w:val="110"/>
        </w:rPr>
        <w:t> </w:t>
      </w:r>
      <w:r>
        <w:rPr>
          <w:color w:val="332F2F"/>
          <w:w w:val="110"/>
        </w:rPr>
        <w:t>with</w:t>
      </w:r>
      <w:r>
        <w:rPr>
          <w:color w:val="332F2F"/>
          <w:spacing w:val="-3"/>
          <w:w w:val="110"/>
        </w:rPr>
        <w:t> </w:t>
      </w:r>
      <w:r>
        <w:rPr>
          <w:color w:val="332F2F"/>
          <w:w w:val="110"/>
        </w:rPr>
        <w:t>adjust­ able</w:t>
      </w:r>
      <w:r>
        <w:rPr>
          <w:color w:val="332F2F"/>
          <w:spacing w:val="-14"/>
          <w:w w:val="110"/>
        </w:rPr>
        <w:t> </w:t>
      </w:r>
      <w:r>
        <w:rPr>
          <w:color w:val="332F2F"/>
          <w:w w:val="110"/>
        </w:rPr>
        <w:t>sashes</w:t>
      </w:r>
      <w:r>
        <w:rPr>
          <w:color w:val="332F2F"/>
          <w:spacing w:val="-14"/>
          <w:w w:val="110"/>
        </w:rPr>
        <w:t> </w:t>
      </w:r>
      <w:r>
        <w:rPr>
          <w:color w:val="332F2F"/>
          <w:w w:val="110"/>
        </w:rPr>
        <w:t>meet the</w:t>
      </w:r>
      <w:r>
        <w:rPr>
          <w:color w:val="332F2F"/>
          <w:spacing w:val="-14"/>
          <w:w w:val="110"/>
        </w:rPr>
        <w:t> </w:t>
      </w:r>
      <w:r>
        <w:rPr>
          <w:color w:val="332F2F"/>
          <w:w w:val="110"/>
        </w:rPr>
        <w:t>above</w:t>
      </w:r>
      <w:r>
        <w:rPr>
          <w:color w:val="332F2F"/>
          <w:spacing w:val="-11"/>
          <w:w w:val="110"/>
        </w:rPr>
        <w:t> </w:t>
      </w:r>
      <w:r>
        <w:rPr>
          <w:color w:val="332F2F"/>
          <w:w w:val="110"/>
        </w:rPr>
        <w:t>definition</w:t>
      </w:r>
      <w:r>
        <w:rPr>
          <w:color w:val="332F2F"/>
          <w:spacing w:val="-4"/>
          <w:w w:val="110"/>
        </w:rPr>
        <w:t> </w:t>
      </w:r>
      <w:r>
        <w:rPr>
          <w:color w:val="332F2F"/>
          <w:w w:val="110"/>
        </w:rPr>
        <w:t>provided that the sashes are adjusted during use</w:t>
      </w:r>
      <w:r>
        <w:rPr>
          <w:color w:val="332F2F"/>
          <w:spacing w:val="-3"/>
          <w:w w:val="110"/>
        </w:rPr>
        <w:t> </w:t>
      </w:r>
      <w:r>
        <w:rPr>
          <w:color w:val="332F2F"/>
          <w:w w:val="110"/>
        </w:rPr>
        <w:t>so that the airflow and the exhaust of</w:t>
      </w:r>
      <w:r>
        <w:rPr>
          <w:color w:val="332F2F"/>
          <w:w w:val="110"/>
        </w:rPr>
        <w:t> air contaminants are not compromised and</w:t>
      </w:r>
      <w:r>
        <w:rPr>
          <w:color w:val="332F2F"/>
          <w:w w:val="110"/>
        </w:rPr>
        <w:t> employees do not work inside the enclosure dur­ ing the release of airborne hazardous chemicals.</w:t>
      </w:r>
    </w:p>
    <w:p>
      <w:pPr>
        <w:pStyle w:val="BodyText"/>
        <w:spacing w:line="249" w:lineRule="auto" w:before="228"/>
        <w:ind w:left="719" w:hanging="2"/>
        <w:jc w:val="both"/>
      </w:pPr>
      <w:r>
        <w:rPr>
          <w:color w:val="332F2F"/>
          <w:w w:val="110"/>
        </w:rPr>
        <w:t>"Laboratory use of hazardous chemicals" means han­ dling or use of</w:t>
      </w:r>
      <w:r>
        <w:rPr>
          <w:color w:val="332F2F"/>
          <w:w w:val="110"/>
        </w:rPr>
        <w:t> such</w:t>
      </w:r>
      <w:r>
        <w:rPr>
          <w:color w:val="332F2F"/>
          <w:spacing w:val="-2"/>
          <w:w w:val="110"/>
        </w:rPr>
        <w:t> </w:t>
      </w:r>
      <w:r>
        <w:rPr>
          <w:color w:val="332F2F"/>
          <w:w w:val="110"/>
        </w:rPr>
        <w:t>chemicals in which all</w:t>
      </w:r>
      <w:r>
        <w:rPr>
          <w:color w:val="332F2F"/>
          <w:spacing w:val="-3"/>
          <w:w w:val="110"/>
        </w:rPr>
        <w:t> </w:t>
      </w:r>
      <w:r>
        <w:rPr>
          <w:color w:val="332F2F"/>
          <w:w w:val="110"/>
        </w:rPr>
        <w:t>of</w:t>
      </w:r>
      <w:r>
        <w:rPr>
          <w:color w:val="332F2F"/>
          <w:w w:val="110"/>
        </w:rPr>
        <w:t> the</w:t>
      </w:r>
      <w:r>
        <w:rPr>
          <w:color w:val="332F2F"/>
          <w:spacing w:val="29"/>
          <w:w w:val="110"/>
        </w:rPr>
        <w:t> </w:t>
      </w:r>
      <w:r>
        <w:rPr>
          <w:color w:val="332F2F"/>
          <w:w w:val="110"/>
        </w:rPr>
        <w:t>fol­ lowing conditions are met:</w:t>
      </w:r>
    </w:p>
    <w:p>
      <w:pPr>
        <w:pStyle w:val="BodyText"/>
        <w:spacing w:before="14"/>
      </w:pPr>
    </w:p>
    <w:p>
      <w:pPr>
        <w:pStyle w:val="ListParagraph"/>
        <w:numPr>
          <w:ilvl w:val="1"/>
          <w:numId w:val="7"/>
        </w:numPr>
        <w:tabs>
          <w:tab w:pos="1538" w:val="left" w:leader="none"/>
        </w:tabs>
        <w:spacing w:line="249" w:lineRule="auto" w:before="0" w:after="0"/>
        <w:ind w:left="1141" w:right="8" w:firstLine="4"/>
        <w:jc w:val="both"/>
        <w:rPr>
          <w:sz w:val="20"/>
        </w:rPr>
      </w:pPr>
      <w:r>
        <w:rPr>
          <w:color w:val="332F2F"/>
          <w:w w:val="110"/>
          <w:sz w:val="20"/>
        </w:rPr>
        <w:t>Chemical manipulations are</w:t>
      </w:r>
      <w:r>
        <w:rPr>
          <w:color w:val="332F2F"/>
          <w:spacing w:val="-3"/>
          <w:w w:val="110"/>
          <w:sz w:val="20"/>
        </w:rPr>
        <w:t> </w:t>
      </w:r>
      <w:r>
        <w:rPr>
          <w:color w:val="332F2F"/>
          <w:w w:val="110"/>
          <w:sz w:val="20"/>
        </w:rPr>
        <w:t>carried out on a "laboratory scale;"</w:t>
      </w:r>
    </w:p>
    <w:p>
      <w:pPr>
        <w:pStyle w:val="BodyText"/>
        <w:spacing w:before="17"/>
      </w:pPr>
    </w:p>
    <w:p>
      <w:pPr>
        <w:pStyle w:val="ListParagraph"/>
        <w:numPr>
          <w:ilvl w:val="1"/>
          <w:numId w:val="7"/>
        </w:numPr>
        <w:tabs>
          <w:tab w:pos="1542" w:val="left" w:leader="none"/>
        </w:tabs>
        <w:spacing w:line="249" w:lineRule="auto" w:before="0" w:after="0"/>
        <w:ind w:left="1142" w:right="16" w:firstLine="3"/>
        <w:jc w:val="both"/>
        <w:rPr>
          <w:sz w:val="20"/>
        </w:rPr>
      </w:pPr>
      <w:r>
        <w:rPr>
          <w:color w:val="332F2F"/>
          <w:w w:val="110"/>
          <w:sz w:val="20"/>
        </w:rPr>
        <w:t>Multiple</w:t>
      </w:r>
      <w:r>
        <w:rPr>
          <w:color w:val="332F2F"/>
          <w:w w:val="110"/>
          <w:sz w:val="20"/>
        </w:rPr>
        <w:t> chemical</w:t>
      </w:r>
      <w:r>
        <w:rPr>
          <w:color w:val="332F2F"/>
          <w:w w:val="110"/>
          <w:sz w:val="20"/>
        </w:rPr>
        <w:t> procedures</w:t>
      </w:r>
      <w:r>
        <w:rPr>
          <w:color w:val="332F2F"/>
          <w:w w:val="110"/>
          <w:sz w:val="20"/>
        </w:rPr>
        <w:t> or</w:t>
      </w:r>
      <w:r>
        <w:rPr>
          <w:color w:val="332F2F"/>
          <w:w w:val="110"/>
          <w:sz w:val="20"/>
        </w:rPr>
        <w:t> chemicals are used;</w:t>
      </w:r>
    </w:p>
    <w:p>
      <w:pPr>
        <w:pStyle w:val="BodyText"/>
        <w:spacing w:before="12"/>
      </w:pPr>
    </w:p>
    <w:p>
      <w:pPr>
        <w:pStyle w:val="ListParagraph"/>
        <w:numPr>
          <w:ilvl w:val="1"/>
          <w:numId w:val="7"/>
        </w:numPr>
        <w:tabs>
          <w:tab w:pos="1538" w:val="left" w:leader="none"/>
        </w:tabs>
        <w:spacing w:line="249" w:lineRule="auto" w:before="1" w:after="0"/>
        <w:ind w:left="1145" w:right="3" w:firstLine="0"/>
        <w:jc w:val="both"/>
        <w:rPr>
          <w:sz w:val="20"/>
        </w:rPr>
      </w:pPr>
      <w:r>
        <w:rPr>
          <w:color w:val="332F2F"/>
          <w:w w:val="110"/>
          <w:sz w:val="20"/>
        </w:rPr>
        <w:t>The</w:t>
      </w:r>
      <w:r>
        <w:rPr>
          <w:color w:val="332F2F"/>
          <w:w w:val="110"/>
          <w:sz w:val="20"/>
        </w:rPr>
        <w:t> procedures</w:t>
      </w:r>
      <w:r>
        <w:rPr>
          <w:color w:val="332F2F"/>
          <w:w w:val="110"/>
          <w:sz w:val="20"/>
        </w:rPr>
        <w:t> involved</w:t>
      </w:r>
      <w:r>
        <w:rPr>
          <w:color w:val="332F2F"/>
          <w:w w:val="110"/>
          <w:sz w:val="20"/>
        </w:rPr>
        <w:t> are</w:t>
      </w:r>
      <w:r>
        <w:rPr>
          <w:color w:val="332F2F"/>
          <w:w w:val="110"/>
          <w:sz w:val="20"/>
        </w:rPr>
        <w:t> not</w:t>
      </w:r>
      <w:r>
        <w:rPr>
          <w:color w:val="332F2F"/>
          <w:w w:val="110"/>
          <w:sz w:val="20"/>
        </w:rPr>
        <w:t> part</w:t>
      </w:r>
      <w:r>
        <w:rPr>
          <w:color w:val="332F2F"/>
          <w:w w:val="110"/>
          <w:sz w:val="20"/>
        </w:rPr>
        <w:t> of</w:t>
      </w:r>
      <w:r>
        <w:rPr>
          <w:color w:val="332F2F"/>
          <w:w w:val="110"/>
          <w:sz w:val="20"/>
        </w:rPr>
        <w:t> a production</w:t>
      </w:r>
      <w:r>
        <w:rPr>
          <w:color w:val="332F2F"/>
          <w:w w:val="110"/>
          <w:sz w:val="20"/>
        </w:rPr>
        <w:t> process,</w:t>
      </w:r>
      <w:r>
        <w:rPr>
          <w:color w:val="332F2F"/>
          <w:w w:val="110"/>
          <w:sz w:val="20"/>
        </w:rPr>
        <w:t> nor in</w:t>
      </w:r>
      <w:r>
        <w:rPr>
          <w:color w:val="332F2F"/>
          <w:w w:val="110"/>
          <w:sz w:val="20"/>
        </w:rPr>
        <w:t> any</w:t>
      </w:r>
      <w:r>
        <w:rPr>
          <w:color w:val="332F2F"/>
          <w:w w:val="110"/>
          <w:sz w:val="20"/>
        </w:rPr>
        <w:t> way</w:t>
      </w:r>
      <w:r>
        <w:rPr>
          <w:color w:val="332F2F"/>
          <w:w w:val="110"/>
          <w:sz w:val="20"/>
        </w:rPr>
        <w:t> simulate</w:t>
      </w:r>
      <w:r>
        <w:rPr>
          <w:color w:val="332F2F"/>
          <w:w w:val="110"/>
          <w:sz w:val="20"/>
        </w:rPr>
        <w:t> a production process; and</w:t>
      </w:r>
    </w:p>
    <w:p>
      <w:pPr>
        <w:pStyle w:val="BodyText"/>
        <w:spacing w:before="13"/>
      </w:pPr>
    </w:p>
    <w:p>
      <w:pPr>
        <w:pStyle w:val="ListParagraph"/>
        <w:numPr>
          <w:ilvl w:val="1"/>
          <w:numId w:val="7"/>
        </w:numPr>
        <w:tabs>
          <w:tab w:pos="1538" w:val="left" w:leader="none"/>
        </w:tabs>
        <w:spacing w:line="249" w:lineRule="auto" w:before="0" w:after="0"/>
        <w:ind w:left="1142" w:right="0" w:firstLine="3"/>
        <w:jc w:val="both"/>
        <w:rPr>
          <w:sz w:val="20"/>
        </w:rPr>
      </w:pPr>
      <w:r>
        <w:rPr>
          <w:color w:val="332F2F"/>
          <w:w w:val="115"/>
          <w:sz w:val="20"/>
        </w:rPr>
        <w:t>"Protective</w:t>
      </w:r>
      <w:r>
        <w:rPr>
          <w:color w:val="332F2F"/>
          <w:w w:val="115"/>
          <w:sz w:val="20"/>
        </w:rPr>
        <w:t> laboratory</w:t>
      </w:r>
      <w:r>
        <w:rPr>
          <w:color w:val="332F2F"/>
          <w:w w:val="115"/>
          <w:sz w:val="20"/>
        </w:rPr>
        <w:t> practices</w:t>
      </w:r>
      <w:r>
        <w:rPr>
          <w:color w:val="332F2F"/>
          <w:w w:val="115"/>
          <w:sz w:val="20"/>
        </w:rPr>
        <w:t> and</w:t>
      </w:r>
      <w:r>
        <w:rPr>
          <w:color w:val="332F2F"/>
          <w:w w:val="115"/>
          <w:sz w:val="20"/>
        </w:rPr>
        <w:t> equip­ ment"</w:t>
      </w:r>
      <w:r>
        <w:rPr>
          <w:color w:val="332F2F"/>
          <w:spacing w:val="-15"/>
          <w:w w:val="115"/>
          <w:sz w:val="20"/>
        </w:rPr>
        <w:t> </w:t>
      </w:r>
      <w:r>
        <w:rPr>
          <w:color w:val="332F2F"/>
          <w:w w:val="115"/>
          <w:sz w:val="20"/>
        </w:rPr>
        <w:t>are</w:t>
      </w:r>
      <w:r>
        <w:rPr>
          <w:color w:val="332F2F"/>
          <w:spacing w:val="-14"/>
          <w:w w:val="115"/>
          <w:sz w:val="20"/>
        </w:rPr>
        <w:t> </w:t>
      </w:r>
      <w:r>
        <w:rPr>
          <w:color w:val="332F2F"/>
          <w:w w:val="115"/>
          <w:sz w:val="20"/>
        </w:rPr>
        <w:t>available</w:t>
      </w:r>
      <w:r>
        <w:rPr>
          <w:color w:val="332F2F"/>
          <w:spacing w:val="-9"/>
          <w:w w:val="115"/>
          <w:sz w:val="20"/>
        </w:rPr>
        <w:t> </w:t>
      </w:r>
      <w:r>
        <w:rPr>
          <w:color w:val="332F2F"/>
          <w:w w:val="115"/>
          <w:sz w:val="20"/>
        </w:rPr>
        <w:t>and</w:t>
      </w:r>
      <w:r>
        <w:rPr>
          <w:color w:val="332F2F"/>
          <w:spacing w:val="-1"/>
          <w:w w:val="115"/>
          <w:sz w:val="20"/>
        </w:rPr>
        <w:t> </w:t>
      </w:r>
      <w:r>
        <w:rPr>
          <w:color w:val="332F2F"/>
          <w:w w:val="115"/>
          <w:sz w:val="20"/>
        </w:rPr>
        <w:t>in</w:t>
      </w:r>
      <w:r>
        <w:rPr>
          <w:color w:val="332F2F"/>
          <w:spacing w:val="-11"/>
          <w:w w:val="115"/>
          <w:sz w:val="20"/>
        </w:rPr>
        <w:t> </w:t>
      </w:r>
      <w:r>
        <w:rPr>
          <w:color w:val="332F2F"/>
          <w:w w:val="115"/>
          <w:sz w:val="20"/>
        </w:rPr>
        <w:t>common</w:t>
      </w:r>
      <w:r>
        <w:rPr>
          <w:color w:val="332F2F"/>
          <w:spacing w:val="-4"/>
          <w:w w:val="115"/>
          <w:sz w:val="20"/>
        </w:rPr>
        <w:t> </w:t>
      </w:r>
      <w:r>
        <w:rPr>
          <w:color w:val="332F2F"/>
          <w:w w:val="115"/>
          <w:sz w:val="20"/>
        </w:rPr>
        <w:t>use</w:t>
      </w:r>
      <w:r>
        <w:rPr>
          <w:color w:val="332F2F"/>
          <w:spacing w:val="-5"/>
          <w:w w:val="115"/>
          <w:sz w:val="20"/>
        </w:rPr>
        <w:t> </w:t>
      </w:r>
      <w:r>
        <w:rPr>
          <w:color w:val="332F2F"/>
          <w:w w:val="115"/>
          <w:sz w:val="20"/>
        </w:rPr>
        <w:t>to</w:t>
      </w:r>
      <w:r>
        <w:rPr>
          <w:color w:val="332F2F"/>
          <w:spacing w:val="-13"/>
          <w:w w:val="115"/>
          <w:sz w:val="20"/>
        </w:rPr>
        <w:t> </w:t>
      </w:r>
      <w:r>
        <w:rPr>
          <w:color w:val="332F2F"/>
          <w:w w:val="115"/>
          <w:sz w:val="20"/>
        </w:rPr>
        <w:t>mini­ mize</w:t>
      </w:r>
      <w:r>
        <w:rPr>
          <w:color w:val="332F2F"/>
          <w:w w:val="115"/>
          <w:sz w:val="20"/>
        </w:rPr>
        <w:t> the</w:t>
      </w:r>
      <w:r>
        <w:rPr>
          <w:color w:val="332F2F"/>
          <w:w w:val="115"/>
          <w:sz w:val="20"/>
        </w:rPr>
        <w:t> potential</w:t>
      </w:r>
      <w:r>
        <w:rPr>
          <w:color w:val="332F2F"/>
          <w:w w:val="115"/>
          <w:sz w:val="20"/>
        </w:rPr>
        <w:t> for</w:t>
      </w:r>
      <w:r>
        <w:rPr>
          <w:color w:val="332F2F"/>
          <w:w w:val="115"/>
          <w:sz w:val="20"/>
        </w:rPr>
        <w:t> employee</w:t>
      </w:r>
      <w:r>
        <w:rPr>
          <w:color w:val="332F2F"/>
          <w:w w:val="115"/>
          <w:sz w:val="20"/>
        </w:rPr>
        <w:t> exposure</w:t>
      </w:r>
      <w:r>
        <w:rPr>
          <w:color w:val="332F2F"/>
          <w:w w:val="115"/>
          <w:sz w:val="20"/>
        </w:rPr>
        <w:t> to hazardous chemicals.</w:t>
      </w:r>
    </w:p>
    <w:p>
      <w:pPr>
        <w:pStyle w:val="BodyText"/>
        <w:spacing w:before="15"/>
      </w:pPr>
    </w:p>
    <w:p>
      <w:pPr>
        <w:pStyle w:val="BodyText"/>
        <w:spacing w:line="249" w:lineRule="auto"/>
        <w:ind w:left="724" w:hanging="7"/>
        <w:jc w:val="both"/>
      </w:pPr>
      <w:r>
        <w:rPr>
          <w:color w:val="332F2F"/>
          <w:w w:val="110"/>
        </w:rPr>
        <w:t>"Medical</w:t>
      </w:r>
      <w:r>
        <w:rPr>
          <w:color w:val="332F2F"/>
          <w:w w:val="110"/>
        </w:rPr>
        <w:t> consultation"</w:t>
      </w:r>
      <w:r>
        <w:rPr>
          <w:color w:val="332F2F"/>
          <w:w w:val="110"/>
        </w:rPr>
        <w:t> means</w:t>
      </w:r>
      <w:r>
        <w:rPr>
          <w:color w:val="332F2F"/>
          <w:w w:val="110"/>
        </w:rPr>
        <w:t> a</w:t>
      </w:r>
      <w:r>
        <w:rPr>
          <w:color w:val="332F2F"/>
          <w:w w:val="110"/>
        </w:rPr>
        <w:t> consultation</w:t>
      </w:r>
      <w:r>
        <w:rPr>
          <w:color w:val="332F2F"/>
          <w:w w:val="110"/>
        </w:rPr>
        <w:t> which takes</w:t>
      </w:r>
      <w:r>
        <w:rPr>
          <w:color w:val="332F2F"/>
          <w:spacing w:val="8"/>
          <w:w w:val="110"/>
        </w:rPr>
        <w:t> </w:t>
      </w:r>
      <w:r>
        <w:rPr>
          <w:color w:val="332F2F"/>
          <w:w w:val="110"/>
        </w:rPr>
        <w:t>place</w:t>
      </w:r>
      <w:r>
        <w:rPr>
          <w:color w:val="332F2F"/>
          <w:spacing w:val="3"/>
          <w:w w:val="110"/>
        </w:rPr>
        <w:t> </w:t>
      </w:r>
      <w:r>
        <w:rPr>
          <w:color w:val="332F2F"/>
          <w:w w:val="110"/>
        </w:rPr>
        <w:t>between</w:t>
      </w:r>
      <w:r>
        <w:rPr>
          <w:color w:val="332F2F"/>
          <w:spacing w:val="12"/>
          <w:w w:val="110"/>
        </w:rPr>
        <w:t> </w:t>
      </w:r>
      <w:r>
        <w:rPr>
          <w:color w:val="332F2F"/>
          <w:w w:val="110"/>
        </w:rPr>
        <w:t>an</w:t>
      </w:r>
      <w:r>
        <w:rPr>
          <w:color w:val="332F2F"/>
          <w:spacing w:val="13"/>
          <w:w w:val="110"/>
        </w:rPr>
        <w:t> </w:t>
      </w:r>
      <w:r>
        <w:rPr>
          <w:color w:val="332F2F"/>
          <w:w w:val="110"/>
        </w:rPr>
        <w:t>employee</w:t>
      </w:r>
      <w:r>
        <w:rPr>
          <w:color w:val="332F2F"/>
          <w:spacing w:val="4"/>
          <w:w w:val="110"/>
        </w:rPr>
        <w:t> </w:t>
      </w:r>
      <w:r>
        <w:rPr>
          <w:color w:val="332F2F"/>
          <w:w w:val="110"/>
        </w:rPr>
        <w:t>and</w:t>
      </w:r>
      <w:r>
        <w:rPr>
          <w:color w:val="332F2F"/>
          <w:spacing w:val="21"/>
          <w:w w:val="110"/>
        </w:rPr>
        <w:t> </w:t>
      </w:r>
      <w:r>
        <w:rPr>
          <w:color w:val="332F2F"/>
          <w:w w:val="110"/>
        </w:rPr>
        <w:t>a</w:t>
      </w:r>
      <w:r>
        <w:rPr>
          <w:color w:val="332F2F"/>
          <w:spacing w:val="5"/>
          <w:w w:val="110"/>
        </w:rPr>
        <w:t> </w:t>
      </w:r>
      <w:r>
        <w:rPr>
          <w:color w:val="332F2F"/>
          <w:w w:val="110"/>
        </w:rPr>
        <w:t>licensed</w:t>
      </w:r>
      <w:r>
        <w:rPr>
          <w:color w:val="332F2F"/>
          <w:spacing w:val="14"/>
          <w:w w:val="110"/>
        </w:rPr>
        <w:t> </w:t>
      </w:r>
      <w:r>
        <w:rPr>
          <w:color w:val="332F2F"/>
          <w:spacing w:val="-4"/>
          <w:w w:val="110"/>
        </w:rPr>
        <w:t>phy-</w:t>
      </w:r>
    </w:p>
    <w:p>
      <w:pPr>
        <w:spacing w:line="240" w:lineRule="auto" w:before="144"/>
        <w:rPr>
          <w:sz w:val="20"/>
        </w:rPr>
      </w:pPr>
      <w:r>
        <w:rPr/>
        <w:br w:type="column"/>
      </w:r>
      <w:r>
        <w:rPr>
          <w:sz w:val="20"/>
        </w:rPr>
      </w:r>
    </w:p>
    <w:p>
      <w:pPr>
        <w:pStyle w:val="BodyText"/>
        <w:spacing w:line="249" w:lineRule="auto"/>
        <w:ind w:left="438" w:right="698" w:hanging="3"/>
        <w:jc w:val="both"/>
      </w:pPr>
      <w:r>
        <w:rPr>
          <w:color w:val="332F2F"/>
          <w:w w:val="110"/>
        </w:rPr>
        <w:t>sician</w:t>
      </w:r>
      <w:r>
        <w:rPr>
          <w:color w:val="332F2F"/>
          <w:w w:val="110"/>
        </w:rPr>
        <w:t> for</w:t>
      </w:r>
      <w:r>
        <w:rPr>
          <w:color w:val="332F2F"/>
          <w:w w:val="110"/>
        </w:rPr>
        <w:t> the</w:t>
      </w:r>
      <w:r>
        <w:rPr>
          <w:color w:val="332F2F"/>
          <w:w w:val="110"/>
        </w:rPr>
        <w:t> purpose</w:t>
      </w:r>
      <w:r>
        <w:rPr>
          <w:color w:val="332F2F"/>
          <w:w w:val="110"/>
        </w:rPr>
        <w:t> of</w:t>
      </w:r>
      <w:r>
        <w:rPr>
          <w:color w:val="332F2F"/>
          <w:w w:val="110"/>
        </w:rPr>
        <w:t> determining</w:t>
      </w:r>
      <w:r>
        <w:rPr>
          <w:color w:val="332F2F"/>
          <w:w w:val="110"/>
        </w:rPr>
        <w:t> what</w:t>
      </w:r>
      <w:r>
        <w:rPr>
          <w:color w:val="332F2F"/>
          <w:w w:val="110"/>
        </w:rPr>
        <w:t> medical examinations</w:t>
      </w:r>
      <w:r>
        <w:rPr>
          <w:color w:val="332F2F"/>
          <w:spacing w:val="40"/>
          <w:w w:val="110"/>
        </w:rPr>
        <w:t> </w:t>
      </w:r>
      <w:r>
        <w:rPr>
          <w:color w:val="332F2F"/>
          <w:w w:val="110"/>
        </w:rPr>
        <w:t>or</w:t>
      </w:r>
      <w:r>
        <w:rPr>
          <w:color w:val="332F2F"/>
          <w:spacing w:val="40"/>
          <w:w w:val="110"/>
        </w:rPr>
        <w:t> </w:t>
      </w:r>
      <w:r>
        <w:rPr>
          <w:color w:val="332F2F"/>
          <w:w w:val="110"/>
        </w:rPr>
        <w:t>procedures,</w:t>
      </w:r>
      <w:r>
        <w:rPr>
          <w:color w:val="332F2F"/>
          <w:spacing w:val="40"/>
          <w:w w:val="110"/>
        </w:rPr>
        <w:t> </w:t>
      </w:r>
      <w:r>
        <w:rPr>
          <w:color w:val="332F2F"/>
          <w:w w:val="110"/>
        </w:rPr>
        <w:t>if</w:t>
      </w:r>
      <w:r>
        <w:rPr>
          <w:color w:val="332F2F"/>
          <w:spacing w:val="40"/>
          <w:w w:val="110"/>
        </w:rPr>
        <w:t> </w:t>
      </w:r>
      <w:r>
        <w:rPr>
          <w:color w:val="332F2F"/>
          <w:w w:val="110"/>
        </w:rPr>
        <w:t>any,</w:t>
      </w:r>
      <w:r>
        <w:rPr>
          <w:color w:val="332F2F"/>
          <w:w w:val="110"/>
        </w:rPr>
        <w:t> are</w:t>
      </w:r>
      <w:r>
        <w:rPr>
          <w:color w:val="332F2F"/>
          <w:spacing w:val="40"/>
          <w:w w:val="110"/>
        </w:rPr>
        <w:t> </w:t>
      </w:r>
      <w:r>
        <w:rPr>
          <w:color w:val="332F2F"/>
          <w:w w:val="110"/>
        </w:rPr>
        <w:t>appropriate in cases where a significant</w:t>
      </w:r>
      <w:r>
        <w:rPr>
          <w:color w:val="332F2F"/>
          <w:w w:val="110"/>
        </w:rPr>
        <w:t> exposure</w:t>
      </w:r>
      <w:r>
        <w:rPr>
          <w:color w:val="332F2F"/>
          <w:w w:val="110"/>
        </w:rPr>
        <w:t> to a</w:t>
      </w:r>
      <w:r>
        <w:rPr>
          <w:color w:val="332F2F"/>
          <w:w w:val="110"/>
        </w:rPr>
        <w:t> hazardous chemical may have taken place.</w:t>
      </w:r>
    </w:p>
    <w:p>
      <w:pPr>
        <w:pStyle w:val="BodyText"/>
        <w:spacing w:before="20"/>
      </w:pPr>
    </w:p>
    <w:p>
      <w:pPr>
        <w:pStyle w:val="BodyText"/>
        <w:spacing w:line="249" w:lineRule="auto"/>
        <w:ind w:left="438" w:right="691" w:hanging="2"/>
        <w:jc w:val="both"/>
      </w:pPr>
      <w:r>
        <w:rPr>
          <w:color w:val="332F2F"/>
          <w:w w:val="115"/>
        </w:rPr>
        <w:t>"Organic</w:t>
      </w:r>
      <w:r>
        <w:rPr>
          <w:color w:val="332F2F"/>
          <w:spacing w:val="-15"/>
          <w:w w:val="115"/>
        </w:rPr>
        <w:t> </w:t>
      </w:r>
      <w:r>
        <w:rPr>
          <w:color w:val="332F2F"/>
          <w:w w:val="115"/>
        </w:rPr>
        <w:t>peroxide"</w:t>
      </w:r>
      <w:r>
        <w:rPr>
          <w:color w:val="332F2F"/>
          <w:spacing w:val="-14"/>
          <w:w w:val="115"/>
        </w:rPr>
        <w:t> </w:t>
      </w:r>
      <w:r>
        <w:rPr>
          <w:color w:val="332F2F"/>
          <w:w w:val="115"/>
        </w:rPr>
        <w:t>means</w:t>
      </w:r>
      <w:r>
        <w:rPr>
          <w:color w:val="332F2F"/>
          <w:spacing w:val="-15"/>
          <w:w w:val="115"/>
        </w:rPr>
        <w:t> </w:t>
      </w:r>
      <w:r>
        <w:rPr>
          <w:color w:val="332F2F"/>
          <w:w w:val="115"/>
        </w:rPr>
        <w:t>an</w:t>
      </w:r>
      <w:r>
        <w:rPr>
          <w:color w:val="332F2F"/>
          <w:spacing w:val="-14"/>
          <w:w w:val="115"/>
        </w:rPr>
        <w:t> </w:t>
      </w:r>
      <w:r>
        <w:rPr>
          <w:color w:val="332F2F"/>
          <w:w w:val="115"/>
        </w:rPr>
        <w:t>organic</w:t>
      </w:r>
      <w:r>
        <w:rPr>
          <w:color w:val="332F2F"/>
          <w:spacing w:val="-14"/>
          <w:w w:val="115"/>
        </w:rPr>
        <w:t> </w:t>
      </w:r>
      <w:r>
        <w:rPr>
          <w:color w:val="332F2F"/>
          <w:w w:val="115"/>
        </w:rPr>
        <w:t>compound</w:t>
      </w:r>
      <w:r>
        <w:rPr>
          <w:color w:val="332F2F"/>
          <w:spacing w:val="-15"/>
          <w:w w:val="115"/>
        </w:rPr>
        <w:t> </w:t>
      </w:r>
      <w:r>
        <w:rPr>
          <w:color w:val="332F2F"/>
          <w:w w:val="115"/>
        </w:rPr>
        <w:t>that </w:t>
      </w:r>
      <w:r>
        <w:rPr>
          <w:color w:val="332F2F"/>
          <w:w w:val="120"/>
        </w:rPr>
        <w:t>contains</w:t>
      </w:r>
      <w:r>
        <w:rPr>
          <w:color w:val="332F2F"/>
          <w:spacing w:val="-15"/>
          <w:w w:val="120"/>
        </w:rPr>
        <w:t> </w:t>
      </w:r>
      <w:r>
        <w:rPr>
          <w:color w:val="332F2F"/>
          <w:w w:val="120"/>
        </w:rPr>
        <w:t>the</w:t>
      </w:r>
      <w:r>
        <w:rPr>
          <w:color w:val="332F2F"/>
          <w:spacing w:val="-15"/>
          <w:w w:val="120"/>
        </w:rPr>
        <w:t> </w:t>
      </w:r>
      <w:r>
        <w:rPr>
          <w:color w:val="332F2F"/>
          <w:w w:val="120"/>
        </w:rPr>
        <w:t>bivalent</w:t>
      </w:r>
      <w:r>
        <w:rPr>
          <w:color w:val="332F2F"/>
          <w:spacing w:val="-15"/>
          <w:w w:val="120"/>
        </w:rPr>
        <w:t> </w:t>
      </w:r>
      <w:r>
        <w:rPr>
          <w:color w:val="332F2F"/>
          <w:w w:val="210"/>
        </w:rPr>
        <w:t>-0-0-</w:t>
      </w:r>
      <w:r>
        <w:rPr>
          <w:color w:val="332F2F"/>
          <w:spacing w:val="-27"/>
          <w:w w:val="210"/>
        </w:rPr>
        <w:t> </w:t>
      </w:r>
      <w:r>
        <w:rPr>
          <w:color w:val="332F2F"/>
          <w:w w:val="120"/>
        </w:rPr>
        <w:t>structure</w:t>
      </w:r>
      <w:r>
        <w:rPr>
          <w:color w:val="332F2F"/>
          <w:spacing w:val="-15"/>
          <w:w w:val="120"/>
        </w:rPr>
        <w:t> </w:t>
      </w:r>
      <w:r>
        <w:rPr>
          <w:color w:val="332F2F"/>
          <w:w w:val="120"/>
        </w:rPr>
        <w:t>and</w:t>
      </w:r>
      <w:r>
        <w:rPr>
          <w:color w:val="332F2F"/>
          <w:spacing w:val="-15"/>
          <w:w w:val="120"/>
        </w:rPr>
        <w:t> </w:t>
      </w:r>
      <w:r>
        <w:rPr>
          <w:color w:val="332F2F"/>
          <w:w w:val="120"/>
        </w:rPr>
        <w:t>which may</w:t>
      </w:r>
      <w:r>
        <w:rPr>
          <w:color w:val="332F2F"/>
          <w:w w:val="120"/>
        </w:rPr>
        <w:t> be</w:t>
      </w:r>
      <w:r>
        <w:rPr>
          <w:color w:val="332F2F"/>
          <w:spacing w:val="-5"/>
          <w:w w:val="120"/>
        </w:rPr>
        <w:t> </w:t>
      </w:r>
      <w:r>
        <w:rPr>
          <w:color w:val="332F2F"/>
          <w:w w:val="120"/>
        </w:rPr>
        <w:t>considered</w:t>
      </w:r>
      <w:r>
        <w:rPr>
          <w:color w:val="332F2F"/>
          <w:w w:val="120"/>
        </w:rPr>
        <w:t> to</w:t>
      </w:r>
      <w:r>
        <w:rPr>
          <w:color w:val="332F2F"/>
          <w:spacing w:val="-5"/>
          <w:w w:val="120"/>
        </w:rPr>
        <w:t> </w:t>
      </w:r>
      <w:r>
        <w:rPr>
          <w:color w:val="332F2F"/>
          <w:w w:val="120"/>
        </w:rPr>
        <w:t>be</w:t>
      </w:r>
      <w:r>
        <w:rPr>
          <w:color w:val="332F2F"/>
          <w:w w:val="120"/>
        </w:rPr>
        <w:t> a</w:t>
      </w:r>
      <w:r>
        <w:rPr>
          <w:color w:val="332F2F"/>
          <w:spacing w:val="-3"/>
          <w:w w:val="120"/>
        </w:rPr>
        <w:t> </w:t>
      </w:r>
      <w:r>
        <w:rPr>
          <w:color w:val="332F2F"/>
          <w:w w:val="120"/>
        </w:rPr>
        <w:t>structural</w:t>
      </w:r>
      <w:r>
        <w:rPr>
          <w:color w:val="332F2F"/>
          <w:w w:val="120"/>
        </w:rPr>
        <w:t> derivative</w:t>
      </w:r>
      <w:r>
        <w:rPr>
          <w:color w:val="332F2F"/>
          <w:w w:val="120"/>
        </w:rPr>
        <w:t> of </w:t>
      </w:r>
      <w:r>
        <w:rPr>
          <w:color w:val="332F2F"/>
          <w:w w:val="110"/>
        </w:rPr>
        <w:t>hydrogen peroxide where</w:t>
      </w:r>
      <w:r>
        <w:rPr>
          <w:color w:val="332F2F"/>
          <w:spacing w:val="-4"/>
          <w:w w:val="110"/>
        </w:rPr>
        <w:t> </w:t>
      </w:r>
      <w:r>
        <w:rPr>
          <w:color w:val="332F2F"/>
          <w:w w:val="110"/>
        </w:rPr>
        <w:t>one</w:t>
      </w:r>
      <w:r>
        <w:rPr>
          <w:color w:val="332F2F"/>
          <w:spacing w:val="-8"/>
          <w:w w:val="110"/>
        </w:rPr>
        <w:t> </w:t>
      </w:r>
      <w:r>
        <w:rPr>
          <w:color w:val="332F2F"/>
          <w:w w:val="110"/>
        </w:rPr>
        <w:t>or</w:t>
      </w:r>
      <w:r>
        <w:rPr>
          <w:color w:val="332F2F"/>
          <w:spacing w:val="-6"/>
          <w:w w:val="110"/>
        </w:rPr>
        <w:t> </w:t>
      </w:r>
      <w:r>
        <w:rPr>
          <w:color w:val="332F2F"/>
          <w:w w:val="110"/>
        </w:rPr>
        <w:t>both of</w:t>
      </w:r>
      <w:r>
        <w:rPr>
          <w:color w:val="332F2F"/>
          <w:spacing w:val="24"/>
          <w:w w:val="110"/>
        </w:rPr>
        <w:t> </w:t>
      </w:r>
      <w:r>
        <w:rPr>
          <w:color w:val="332F2F"/>
          <w:w w:val="110"/>
        </w:rPr>
        <w:t>the</w:t>
      </w:r>
      <w:r>
        <w:rPr>
          <w:color w:val="332F2F"/>
          <w:spacing w:val="-7"/>
          <w:w w:val="110"/>
        </w:rPr>
        <w:t> </w:t>
      </w:r>
      <w:r>
        <w:rPr>
          <w:color w:val="332F2F"/>
          <w:w w:val="110"/>
        </w:rPr>
        <w:t>hydrogen </w:t>
      </w:r>
      <w:r>
        <w:rPr>
          <w:color w:val="332F2F"/>
          <w:w w:val="115"/>
        </w:rPr>
        <w:t>atoms</w:t>
      </w:r>
      <w:r>
        <w:rPr>
          <w:color w:val="332F2F"/>
          <w:spacing w:val="-4"/>
          <w:w w:val="115"/>
        </w:rPr>
        <w:t> </w:t>
      </w:r>
      <w:r>
        <w:rPr>
          <w:color w:val="332F2F"/>
          <w:w w:val="115"/>
        </w:rPr>
        <w:t>have</w:t>
      </w:r>
      <w:r>
        <w:rPr>
          <w:color w:val="332F2F"/>
          <w:spacing w:val="-4"/>
          <w:w w:val="115"/>
        </w:rPr>
        <w:t> </w:t>
      </w:r>
      <w:r>
        <w:rPr>
          <w:color w:val="332F2F"/>
          <w:w w:val="115"/>
        </w:rPr>
        <w:t>been replaced by</w:t>
      </w:r>
      <w:r>
        <w:rPr>
          <w:color w:val="332F2F"/>
          <w:spacing w:val="-3"/>
          <w:w w:val="115"/>
        </w:rPr>
        <w:t> </w:t>
      </w:r>
      <w:r>
        <w:rPr>
          <w:color w:val="332F2F"/>
          <w:w w:val="115"/>
        </w:rPr>
        <w:t>an organic radical.</w:t>
      </w:r>
    </w:p>
    <w:p>
      <w:pPr>
        <w:pStyle w:val="BodyText"/>
        <w:spacing w:before="15"/>
      </w:pPr>
    </w:p>
    <w:p>
      <w:pPr>
        <w:pStyle w:val="BodyText"/>
        <w:spacing w:line="249" w:lineRule="auto" w:before="1"/>
        <w:ind w:left="438" w:right="674" w:hanging="2"/>
        <w:jc w:val="both"/>
      </w:pPr>
      <w:r>
        <w:rPr>
          <w:color w:val="332F2F"/>
          <w:w w:val="110"/>
        </w:rPr>
        <w:t>"Oxidizer"</w:t>
      </w:r>
      <w:r>
        <w:rPr>
          <w:color w:val="332F2F"/>
          <w:w w:val="110"/>
        </w:rPr>
        <w:t> means</w:t>
      </w:r>
      <w:r>
        <w:rPr>
          <w:color w:val="332F2F"/>
          <w:w w:val="110"/>
        </w:rPr>
        <w:t> a</w:t>
      </w:r>
      <w:r>
        <w:rPr>
          <w:color w:val="332F2F"/>
          <w:w w:val="110"/>
        </w:rPr>
        <w:t> chemical</w:t>
      </w:r>
      <w:r>
        <w:rPr>
          <w:color w:val="332F2F"/>
          <w:w w:val="110"/>
        </w:rPr>
        <w:t> other</w:t>
      </w:r>
      <w:r>
        <w:rPr>
          <w:color w:val="332F2F"/>
          <w:w w:val="110"/>
        </w:rPr>
        <w:t> than</w:t>
      </w:r>
      <w:r>
        <w:rPr>
          <w:color w:val="332F2F"/>
          <w:w w:val="110"/>
        </w:rPr>
        <w:t> a</w:t>
      </w:r>
      <w:r>
        <w:rPr>
          <w:color w:val="332F2F"/>
          <w:w w:val="110"/>
        </w:rPr>
        <w:t> blasting agent</w:t>
      </w:r>
      <w:r>
        <w:rPr>
          <w:color w:val="332F2F"/>
          <w:w w:val="110"/>
        </w:rPr>
        <w:t> or</w:t>
      </w:r>
      <w:r>
        <w:rPr>
          <w:color w:val="332F2F"/>
          <w:w w:val="110"/>
        </w:rPr>
        <w:t> explosive</w:t>
      </w:r>
      <w:r>
        <w:rPr>
          <w:color w:val="332F2F"/>
          <w:w w:val="110"/>
        </w:rPr>
        <w:t> as</w:t>
      </w:r>
      <w:r>
        <w:rPr>
          <w:color w:val="332F2F"/>
          <w:w w:val="110"/>
        </w:rPr>
        <w:t> defined</w:t>
      </w:r>
      <w:r>
        <w:rPr>
          <w:color w:val="332F2F"/>
          <w:w w:val="110"/>
        </w:rPr>
        <w:t> in</w:t>
      </w:r>
      <w:r>
        <w:rPr>
          <w:color w:val="332F2F"/>
          <w:w w:val="110"/>
        </w:rPr>
        <w:t> 1910.109(a),</w:t>
      </w:r>
      <w:r>
        <w:rPr>
          <w:color w:val="332F2F"/>
          <w:w w:val="110"/>
        </w:rPr>
        <w:t> that initiates</w:t>
      </w:r>
      <w:r>
        <w:rPr>
          <w:color w:val="332F2F"/>
          <w:w w:val="110"/>
        </w:rPr>
        <w:t> or</w:t>
      </w:r>
      <w:r>
        <w:rPr>
          <w:color w:val="332F2F"/>
          <w:w w:val="110"/>
        </w:rPr>
        <w:t> promotes</w:t>
      </w:r>
      <w:r>
        <w:rPr>
          <w:color w:val="332F2F"/>
          <w:w w:val="110"/>
        </w:rPr>
        <w:t> combustion</w:t>
      </w:r>
      <w:r>
        <w:rPr>
          <w:color w:val="332F2F"/>
          <w:w w:val="110"/>
        </w:rPr>
        <w:t> in</w:t>
      </w:r>
      <w:r>
        <w:rPr>
          <w:color w:val="332F2F"/>
          <w:w w:val="110"/>
        </w:rPr>
        <w:t> other</w:t>
      </w:r>
      <w:r>
        <w:rPr>
          <w:color w:val="332F2F"/>
          <w:w w:val="110"/>
        </w:rPr>
        <w:t> materials, thereby causing fire either</w:t>
      </w:r>
      <w:r>
        <w:rPr>
          <w:color w:val="332F2F"/>
          <w:w w:val="110"/>
        </w:rPr>
        <w:t> of</w:t>
      </w:r>
      <w:r>
        <w:rPr>
          <w:color w:val="332F2F"/>
          <w:w w:val="110"/>
        </w:rPr>
        <w:t> itself</w:t>
      </w:r>
      <w:r>
        <w:rPr>
          <w:color w:val="332F2F"/>
          <w:w w:val="110"/>
        </w:rPr>
        <w:t> or</w:t>
      </w:r>
      <w:r>
        <w:rPr>
          <w:color w:val="332F2F"/>
          <w:w w:val="110"/>
        </w:rPr>
        <w:t> through</w:t>
      </w:r>
      <w:r>
        <w:rPr>
          <w:color w:val="332F2F"/>
          <w:w w:val="110"/>
        </w:rPr>
        <w:t> the re­ lease of oxygen or other gases.</w:t>
      </w:r>
    </w:p>
    <w:p>
      <w:pPr>
        <w:pStyle w:val="BodyText"/>
        <w:spacing w:before="15"/>
      </w:pPr>
    </w:p>
    <w:p>
      <w:pPr>
        <w:pStyle w:val="BodyText"/>
        <w:spacing w:line="249" w:lineRule="auto" w:before="1"/>
        <w:ind w:left="438" w:right="691" w:hanging="2"/>
        <w:jc w:val="both"/>
      </w:pPr>
      <w:r>
        <w:rPr>
          <w:color w:val="332F2F"/>
          <w:w w:val="110"/>
        </w:rPr>
        <w:t>"Physical</w:t>
      </w:r>
      <w:r>
        <w:rPr>
          <w:color w:val="332F2F"/>
          <w:spacing w:val="30"/>
          <w:w w:val="110"/>
        </w:rPr>
        <w:t> </w:t>
      </w:r>
      <w:r>
        <w:rPr>
          <w:color w:val="332F2F"/>
          <w:w w:val="110"/>
        </w:rPr>
        <w:t>hazard"</w:t>
      </w:r>
      <w:r>
        <w:rPr>
          <w:color w:val="332F2F"/>
          <w:w w:val="110"/>
        </w:rPr>
        <w:t> means</w:t>
      </w:r>
      <w:r>
        <w:rPr>
          <w:color w:val="332F2F"/>
          <w:w w:val="110"/>
        </w:rPr>
        <w:t> a</w:t>
      </w:r>
      <w:r>
        <w:rPr>
          <w:color w:val="332F2F"/>
          <w:w w:val="110"/>
        </w:rPr>
        <w:t> chemical</w:t>
      </w:r>
      <w:r>
        <w:rPr>
          <w:color w:val="332F2F"/>
          <w:spacing w:val="30"/>
          <w:w w:val="110"/>
        </w:rPr>
        <w:t> </w:t>
      </w:r>
      <w:r>
        <w:rPr>
          <w:color w:val="332F2F"/>
          <w:w w:val="110"/>
        </w:rPr>
        <w:t>for</w:t>
      </w:r>
      <w:r>
        <w:rPr>
          <w:color w:val="332F2F"/>
          <w:w w:val="110"/>
        </w:rPr>
        <w:t> which</w:t>
      </w:r>
      <w:r>
        <w:rPr>
          <w:color w:val="332F2F"/>
          <w:spacing w:val="30"/>
          <w:w w:val="110"/>
        </w:rPr>
        <w:t> </w:t>
      </w:r>
      <w:r>
        <w:rPr>
          <w:color w:val="332F2F"/>
          <w:w w:val="110"/>
        </w:rPr>
        <w:t>there is</w:t>
      </w:r>
      <w:r>
        <w:rPr>
          <w:color w:val="332F2F"/>
          <w:spacing w:val="-2"/>
          <w:w w:val="110"/>
        </w:rPr>
        <w:t> </w:t>
      </w:r>
      <w:r>
        <w:rPr>
          <w:color w:val="332F2F"/>
          <w:w w:val="110"/>
        </w:rPr>
        <w:t>scientifically valid evidence</w:t>
      </w:r>
      <w:r>
        <w:rPr>
          <w:color w:val="332F2F"/>
          <w:w w:val="110"/>
        </w:rPr>
        <w:t> that it is a combustible liquid,</w:t>
      </w:r>
      <w:r>
        <w:rPr>
          <w:color w:val="332F2F"/>
          <w:w w:val="110"/>
        </w:rPr>
        <w:t> a</w:t>
      </w:r>
      <w:r>
        <w:rPr>
          <w:color w:val="332F2F"/>
          <w:w w:val="110"/>
        </w:rPr>
        <w:t> compressed</w:t>
      </w:r>
      <w:r>
        <w:rPr>
          <w:color w:val="332F2F"/>
          <w:w w:val="110"/>
        </w:rPr>
        <w:t> gas,</w:t>
      </w:r>
      <w:r>
        <w:rPr>
          <w:color w:val="332F2F"/>
          <w:w w:val="110"/>
        </w:rPr>
        <w:t> explosive,</w:t>
      </w:r>
      <w:r>
        <w:rPr>
          <w:color w:val="332F2F"/>
          <w:w w:val="110"/>
        </w:rPr>
        <w:t> flammable,</w:t>
      </w:r>
      <w:r>
        <w:rPr>
          <w:color w:val="332F2F"/>
          <w:w w:val="110"/>
        </w:rPr>
        <w:t> an organic</w:t>
      </w:r>
      <w:r>
        <w:rPr>
          <w:color w:val="332F2F"/>
          <w:w w:val="110"/>
        </w:rPr>
        <w:t> peroxide, an</w:t>
      </w:r>
      <w:r>
        <w:rPr>
          <w:color w:val="332F2F"/>
          <w:w w:val="110"/>
        </w:rPr>
        <w:t> oxidizer</w:t>
      </w:r>
      <w:r>
        <w:rPr>
          <w:color w:val="332F2F"/>
          <w:w w:val="110"/>
        </w:rPr>
        <w:t> pyrophoric,</w:t>
      </w:r>
      <w:r>
        <w:rPr>
          <w:color w:val="332F2F"/>
          <w:w w:val="110"/>
        </w:rPr>
        <w:t> unstable (reactive) or water-reactive.</w:t>
      </w:r>
    </w:p>
    <w:p>
      <w:pPr>
        <w:pStyle w:val="BodyText"/>
        <w:spacing w:before="20"/>
      </w:pPr>
    </w:p>
    <w:p>
      <w:pPr>
        <w:pStyle w:val="BodyText"/>
        <w:spacing w:line="249" w:lineRule="auto"/>
        <w:ind w:left="436" w:right="686"/>
        <w:jc w:val="both"/>
      </w:pPr>
      <w:r>
        <w:rPr>
          <w:color w:val="332F2F"/>
          <w:w w:val="110"/>
        </w:rPr>
        <w:t>"Protective</w:t>
      </w:r>
      <w:r>
        <w:rPr>
          <w:color w:val="332F2F"/>
          <w:w w:val="110"/>
        </w:rPr>
        <w:t> laboratory</w:t>
      </w:r>
      <w:r>
        <w:rPr>
          <w:color w:val="332F2F"/>
          <w:w w:val="110"/>
        </w:rPr>
        <w:t> practices</w:t>
      </w:r>
      <w:r>
        <w:rPr>
          <w:color w:val="332F2F"/>
          <w:w w:val="110"/>
        </w:rPr>
        <w:t> and</w:t>
      </w:r>
      <w:r>
        <w:rPr>
          <w:color w:val="332F2F"/>
          <w:w w:val="110"/>
        </w:rPr>
        <w:t> equipment"</w:t>
      </w:r>
      <w:r>
        <w:rPr>
          <w:color w:val="332F2F"/>
          <w:spacing w:val="40"/>
          <w:w w:val="110"/>
        </w:rPr>
        <w:t> </w:t>
      </w:r>
      <w:r>
        <w:rPr>
          <w:color w:val="332F2F"/>
          <w:w w:val="110"/>
        </w:rPr>
        <w:t>means</w:t>
      </w:r>
      <w:r>
        <w:rPr>
          <w:color w:val="332F2F"/>
          <w:w w:val="110"/>
        </w:rPr>
        <w:t> those</w:t>
      </w:r>
      <w:r>
        <w:rPr>
          <w:color w:val="332F2F"/>
          <w:w w:val="110"/>
        </w:rPr>
        <w:t> laboratory</w:t>
      </w:r>
      <w:r>
        <w:rPr>
          <w:color w:val="332F2F"/>
          <w:w w:val="110"/>
        </w:rPr>
        <w:t> procedures,</w:t>
      </w:r>
      <w:r>
        <w:rPr>
          <w:color w:val="332F2F"/>
          <w:w w:val="110"/>
        </w:rPr>
        <w:t> practices</w:t>
      </w:r>
      <w:r>
        <w:rPr>
          <w:color w:val="332F2F"/>
          <w:w w:val="110"/>
        </w:rPr>
        <w:t> and equipment</w:t>
      </w:r>
      <w:r>
        <w:rPr>
          <w:color w:val="332F2F"/>
          <w:w w:val="110"/>
        </w:rPr>
        <w:t> accepted</w:t>
      </w:r>
      <w:r>
        <w:rPr>
          <w:color w:val="332F2F"/>
          <w:w w:val="110"/>
        </w:rPr>
        <w:t> by</w:t>
      </w:r>
      <w:r>
        <w:rPr>
          <w:color w:val="332F2F"/>
          <w:w w:val="110"/>
        </w:rPr>
        <w:t> laboratory</w:t>
      </w:r>
      <w:r>
        <w:rPr>
          <w:color w:val="332F2F"/>
          <w:w w:val="110"/>
        </w:rPr>
        <w:t> health</w:t>
      </w:r>
      <w:r>
        <w:rPr>
          <w:color w:val="332F2F"/>
          <w:w w:val="110"/>
        </w:rPr>
        <w:t> and</w:t>
      </w:r>
      <w:r>
        <w:rPr>
          <w:color w:val="332F2F"/>
          <w:w w:val="110"/>
        </w:rPr>
        <w:t> safety experts as effective, or</w:t>
      </w:r>
      <w:r>
        <w:rPr>
          <w:color w:val="332F2F"/>
          <w:w w:val="110"/>
        </w:rPr>
        <w:t> that the employer can</w:t>
      </w:r>
      <w:r>
        <w:rPr>
          <w:color w:val="332F2F"/>
          <w:spacing w:val="-2"/>
          <w:w w:val="110"/>
        </w:rPr>
        <w:t> </w:t>
      </w:r>
      <w:r>
        <w:rPr>
          <w:color w:val="332F2F"/>
          <w:w w:val="110"/>
        </w:rPr>
        <w:t>show</w:t>
      </w:r>
      <w:r>
        <w:rPr>
          <w:color w:val="332F2F"/>
          <w:w w:val="110"/>
        </w:rPr>
        <w:t> to be effective,</w:t>
      </w:r>
      <w:r>
        <w:rPr>
          <w:color w:val="332F2F"/>
          <w:spacing w:val="-4"/>
          <w:w w:val="110"/>
        </w:rPr>
        <w:t> </w:t>
      </w:r>
      <w:r>
        <w:rPr>
          <w:color w:val="332F2F"/>
          <w:w w:val="110"/>
        </w:rPr>
        <w:t>in minimizing</w:t>
      </w:r>
      <w:r>
        <w:rPr>
          <w:color w:val="332F2F"/>
          <w:w w:val="110"/>
        </w:rPr>
        <w:t> the potential for employee exposure to hazardous chemicals.</w:t>
      </w:r>
    </w:p>
    <w:p>
      <w:pPr>
        <w:pStyle w:val="BodyText"/>
        <w:spacing w:before="17"/>
      </w:pPr>
    </w:p>
    <w:p>
      <w:pPr>
        <w:pStyle w:val="BodyText"/>
        <w:spacing w:line="249" w:lineRule="auto"/>
        <w:ind w:left="443" w:right="682" w:hanging="7"/>
        <w:jc w:val="both"/>
      </w:pPr>
      <w:r>
        <w:rPr>
          <w:color w:val="332F2F"/>
          <w:w w:val="110"/>
        </w:rPr>
        <w:t>"Reproductive</w:t>
      </w:r>
      <w:r>
        <w:rPr>
          <w:color w:val="332F2F"/>
          <w:w w:val="110"/>
        </w:rPr>
        <w:t> toxins"</w:t>
      </w:r>
      <w:r>
        <w:rPr>
          <w:color w:val="332F2F"/>
          <w:w w:val="110"/>
        </w:rPr>
        <w:t> means</w:t>
      </w:r>
      <w:r>
        <w:rPr>
          <w:color w:val="332F2F"/>
          <w:w w:val="110"/>
        </w:rPr>
        <w:t> chemicals</w:t>
      </w:r>
      <w:r>
        <w:rPr>
          <w:color w:val="332F2F"/>
          <w:w w:val="110"/>
        </w:rPr>
        <w:t> which</w:t>
      </w:r>
      <w:r>
        <w:rPr>
          <w:color w:val="332F2F"/>
          <w:w w:val="110"/>
        </w:rPr>
        <w:t> affect the</w:t>
      </w:r>
      <w:r>
        <w:rPr>
          <w:color w:val="332F2F"/>
          <w:w w:val="110"/>
        </w:rPr>
        <w:t> reproductive chemicals</w:t>
      </w:r>
      <w:r>
        <w:rPr>
          <w:color w:val="332F2F"/>
          <w:spacing w:val="-5"/>
          <w:w w:val="110"/>
        </w:rPr>
        <w:t> </w:t>
      </w:r>
      <w:r>
        <w:rPr>
          <w:color w:val="332F2F"/>
          <w:w w:val="110"/>
        </w:rPr>
        <w:t>which</w:t>
      </w:r>
      <w:r>
        <w:rPr>
          <w:color w:val="332F2F"/>
          <w:spacing w:val="-5"/>
          <w:w w:val="110"/>
        </w:rPr>
        <w:t> </w:t>
      </w:r>
      <w:r>
        <w:rPr>
          <w:color w:val="332F2F"/>
          <w:w w:val="110"/>
        </w:rPr>
        <w:t>affect the reproduc­ tive</w:t>
      </w:r>
      <w:r>
        <w:rPr>
          <w:color w:val="332F2F"/>
          <w:spacing w:val="-4"/>
          <w:w w:val="110"/>
        </w:rPr>
        <w:t> </w:t>
      </w:r>
      <w:r>
        <w:rPr>
          <w:color w:val="332F2F"/>
          <w:w w:val="110"/>
        </w:rPr>
        <w:t>capabilities including chromosomal damage (mu­ tations) and</w:t>
      </w:r>
      <w:r>
        <w:rPr>
          <w:color w:val="332F2F"/>
          <w:w w:val="110"/>
        </w:rPr>
        <w:t> effects on fetuses (teratogenesis).</w:t>
      </w:r>
    </w:p>
    <w:p>
      <w:pPr>
        <w:pStyle w:val="BodyText"/>
        <w:spacing w:before="15"/>
      </w:pPr>
    </w:p>
    <w:p>
      <w:pPr>
        <w:pStyle w:val="BodyText"/>
        <w:spacing w:line="249" w:lineRule="auto"/>
        <w:ind w:left="438" w:right="693" w:hanging="2"/>
        <w:jc w:val="both"/>
      </w:pPr>
      <w:r>
        <w:rPr>
          <w:color w:val="332F2F"/>
          <w:w w:val="110"/>
        </w:rPr>
        <w:t>"Select</w:t>
      </w:r>
      <w:r>
        <w:rPr>
          <w:color w:val="332F2F"/>
          <w:spacing w:val="-8"/>
          <w:w w:val="110"/>
        </w:rPr>
        <w:t> </w:t>
      </w:r>
      <w:r>
        <w:rPr>
          <w:color w:val="332F2F"/>
          <w:w w:val="110"/>
        </w:rPr>
        <w:t>carcinogen" means</w:t>
      </w:r>
      <w:r>
        <w:rPr>
          <w:color w:val="332F2F"/>
          <w:spacing w:val="-6"/>
          <w:w w:val="110"/>
        </w:rPr>
        <w:t> </w:t>
      </w:r>
      <w:r>
        <w:rPr>
          <w:color w:val="332F2F"/>
          <w:w w:val="110"/>
        </w:rPr>
        <w:t>any</w:t>
      </w:r>
      <w:r>
        <w:rPr>
          <w:color w:val="332F2F"/>
          <w:spacing w:val="-9"/>
          <w:w w:val="110"/>
        </w:rPr>
        <w:t> </w:t>
      </w:r>
      <w:r>
        <w:rPr>
          <w:color w:val="332F2F"/>
          <w:w w:val="110"/>
        </w:rPr>
        <w:t>substance which</w:t>
      </w:r>
      <w:r>
        <w:rPr>
          <w:color w:val="332F2F"/>
          <w:spacing w:val="-10"/>
          <w:w w:val="110"/>
        </w:rPr>
        <w:t> </w:t>
      </w:r>
      <w:r>
        <w:rPr>
          <w:color w:val="332F2F"/>
          <w:w w:val="110"/>
        </w:rPr>
        <w:t>meets one of the</w:t>
      </w:r>
      <w:r>
        <w:rPr>
          <w:color w:val="332F2F"/>
          <w:spacing w:val="40"/>
          <w:w w:val="110"/>
        </w:rPr>
        <w:t> </w:t>
      </w:r>
      <w:r>
        <w:rPr>
          <w:color w:val="332F2F"/>
          <w:w w:val="110"/>
        </w:rPr>
        <w:t>following criteria:</w:t>
      </w:r>
    </w:p>
    <w:p>
      <w:pPr>
        <w:pStyle w:val="BodyText"/>
        <w:spacing w:before="12"/>
      </w:pPr>
    </w:p>
    <w:p>
      <w:pPr>
        <w:pStyle w:val="ListParagraph"/>
        <w:numPr>
          <w:ilvl w:val="0"/>
          <w:numId w:val="8"/>
        </w:numPr>
        <w:tabs>
          <w:tab w:pos="1261" w:val="left" w:leader="none"/>
        </w:tabs>
        <w:spacing w:line="240" w:lineRule="auto" w:before="0" w:after="0"/>
        <w:ind w:left="1261" w:right="0" w:hanging="396"/>
        <w:jc w:val="both"/>
        <w:rPr>
          <w:sz w:val="20"/>
        </w:rPr>
      </w:pPr>
      <w:r>
        <w:rPr>
          <w:color w:val="332F2F"/>
          <w:w w:val="110"/>
          <w:sz w:val="20"/>
        </w:rPr>
        <w:t>It</w:t>
      </w:r>
      <w:r>
        <w:rPr>
          <w:color w:val="332F2F"/>
          <w:spacing w:val="-11"/>
          <w:w w:val="110"/>
          <w:sz w:val="20"/>
        </w:rPr>
        <w:t> </w:t>
      </w:r>
      <w:r>
        <w:rPr>
          <w:color w:val="332F2F"/>
          <w:w w:val="110"/>
          <w:sz w:val="20"/>
        </w:rPr>
        <w:t>is</w:t>
      </w:r>
      <w:r>
        <w:rPr>
          <w:color w:val="332F2F"/>
          <w:spacing w:val="-3"/>
          <w:w w:val="110"/>
          <w:sz w:val="20"/>
        </w:rPr>
        <w:t> </w:t>
      </w:r>
      <w:r>
        <w:rPr>
          <w:color w:val="332F2F"/>
          <w:w w:val="110"/>
          <w:sz w:val="20"/>
        </w:rPr>
        <w:t>regulated</w:t>
      </w:r>
      <w:r>
        <w:rPr>
          <w:color w:val="332F2F"/>
          <w:spacing w:val="4"/>
          <w:w w:val="110"/>
          <w:sz w:val="20"/>
        </w:rPr>
        <w:t> </w:t>
      </w:r>
      <w:r>
        <w:rPr>
          <w:color w:val="332F2F"/>
          <w:w w:val="110"/>
          <w:sz w:val="20"/>
        </w:rPr>
        <w:t>by</w:t>
      </w:r>
      <w:r>
        <w:rPr>
          <w:color w:val="332F2F"/>
          <w:spacing w:val="-8"/>
          <w:w w:val="110"/>
          <w:sz w:val="20"/>
        </w:rPr>
        <w:t> </w:t>
      </w:r>
      <w:r>
        <w:rPr>
          <w:color w:val="332F2F"/>
          <w:w w:val="110"/>
          <w:sz w:val="20"/>
        </w:rPr>
        <w:t>OSHA</w:t>
      </w:r>
      <w:r>
        <w:rPr>
          <w:color w:val="332F2F"/>
          <w:spacing w:val="-14"/>
          <w:w w:val="110"/>
          <w:sz w:val="20"/>
        </w:rPr>
        <w:t> </w:t>
      </w:r>
      <w:r>
        <w:rPr>
          <w:color w:val="332F2F"/>
          <w:w w:val="110"/>
          <w:sz w:val="20"/>
        </w:rPr>
        <w:t>as</w:t>
      </w:r>
      <w:r>
        <w:rPr>
          <w:color w:val="332F2F"/>
          <w:spacing w:val="1"/>
          <w:w w:val="110"/>
          <w:sz w:val="20"/>
        </w:rPr>
        <w:t> </w:t>
      </w:r>
      <w:r>
        <w:rPr>
          <w:color w:val="332F2F"/>
          <w:w w:val="110"/>
          <w:sz w:val="20"/>
        </w:rPr>
        <w:t>a</w:t>
      </w:r>
      <w:r>
        <w:rPr>
          <w:color w:val="332F2F"/>
          <w:spacing w:val="-5"/>
          <w:w w:val="110"/>
          <w:sz w:val="20"/>
        </w:rPr>
        <w:t> </w:t>
      </w:r>
      <w:r>
        <w:rPr>
          <w:color w:val="332F2F"/>
          <w:w w:val="110"/>
          <w:sz w:val="20"/>
        </w:rPr>
        <w:t>carcinogen;</w:t>
      </w:r>
      <w:r>
        <w:rPr>
          <w:color w:val="332F2F"/>
          <w:spacing w:val="3"/>
          <w:w w:val="110"/>
          <w:sz w:val="20"/>
        </w:rPr>
        <w:t> </w:t>
      </w:r>
      <w:r>
        <w:rPr>
          <w:color w:val="332F2F"/>
          <w:spacing w:val="-5"/>
          <w:w w:val="110"/>
          <w:sz w:val="20"/>
        </w:rPr>
        <w:t>or</w:t>
      </w:r>
    </w:p>
    <w:p>
      <w:pPr>
        <w:pStyle w:val="BodyText"/>
        <w:spacing w:before="26"/>
      </w:pPr>
    </w:p>
    <w:p>
      <w:pPr>
        <w:pStyle w:val="ListParagraph"/>
        <w:numPr>
          <w:ilvl w:val="0"/>
          <w:numId w:val="8"/>
        </w:numPr>
        <w:tabs>
          <w:tab w:pos="1259" w:val="left" w:leader="none"/>
        </w:tabs>
        <w:spacing w:line="249" w:lineRule="auto" w:before="0" w:after="0"/>
        <w:ind w:left="856" w:right="684" w:firstLine="8"/>
        <w:jc w:val="both"/>
        <w:rPr>
          <w:sz w:val="20"/>
        </w:rPr>
      </w:pPr>
      <w:r>
        <w:rPr>
          <w:color w:val="332F2F"/>
          <w:w w:val="110"/>
          <w:sz w:val="20"/>
        </w:rPr>
        <w:t>It is listed</w:t>
      </w:r>
      <w:r>
        <w:rPr>
          <w:color w:val="332F2F"/>
          <w:w w:val="110"/>
          <w:sz w:val="20"/>
        </w:rPr>
        <w:t> under</w:t>
      </w:r>
      <w:r>
        <w:rPr>
          <w:color w:val="332F2F"/>
          <w:w w:val="110"/>
          <w:sz w:val="20"/>
        </w:rPr>
        <w:t> the</w:t>
      </w:r>
      <w:r>
        <w:rPr>
          <w:color w:val="332F2F"/>
          <w:spacing w:val="-4"/>
          <w:w w:val="110"/>
          <w:sz w:val="20"/>
        </w:rPr>
        <w:t> </w:t>
      </w:r>
      <w:r>
        <w:rPr>
          <w:color w:val="332F2F"/>
          <w:w w:val="110"/>
          <w:sz w:val="20"/>
        </w:rPr>
        <w:t>category, "known to be carcinogens,"</w:t>
      </w:r>
      <w:r>
        <w:rPr>
          <w:color w:val="332F2F"/>
          <w:w w:val="110"/>
          <w:sz w:val="20"/>
        </w:rPr>
        <w:t> in</w:t>
      </w:r>
      <w:r>
        <w:rPr>
          <w:color w:val="332F2F"/>
          <w:w w:val="110"/>
          <w:sz w:val="20"/>
        </w:rPr>
        <w:t> the Annual</w:t>
      </w:r>
      <w:r>
        <w:rPr>
          <w:color w:val="332F2F"/>
          <w:w w:val="110"/>
          <w:sz w:val="20"/>
        </w:rPr>
        <w:t> Report</w:t>
      </w:r>
      <w:r>
        <w:rPr>
          <w:color w:val="332F2F"/>
          <w:w w:val="110"/>
          <w:sz w:val="20"/>
        </w:rPr>
        <w:t> on</w:t>
      </w:r>
      <w:r>
        <w:rPr>
          <w:color w:val="332F2F"/>
          <w:w w:val="110"/>
          <w:sz w:val="20"/>
        </w:rPr>
        <w:t> Carcino­ gens</w:t>
      </w:r>
      <w:r>
        <w:rPr>
          <w:color w:val="332F2F"/>
          <w:w w:val="110"/>
          <w:sz w:val="20"/>
        </w:rPr>
        <w:t> published</w:t>
      </w:r>
      <w:r>
        <w:rPr>
          <w:color w:val="332F2F"/>
          <w:w w:val="110"/>
          <w:sz w:val="20"/>
        </w:rPr>
        <w:t> by</w:t>
      </w:r>
      <w:r>
        <w:rPr>
          <w:color w:val="332F2F"/>
          <w:w w:val="110"/>
          <w:sz w:val="20"/>
        </w:rPr>
        <w:t> the</w:t>
      </w:r>
      <w:r>
        <w:rPr>
          <w:color w:val="332F2F"/>
          <w:w w:val="110"/>
          <w:sz w:val="20"/>
        </w:rPr>
        <w:t> National</w:t>
      </w:r>
      <w:r>
        <w:rPr>
          <w:color w:val="332F2F"/>
          <w:w w:val="110"/>
          <w:sz w:val="20"/>
        </w:rPr>
        <w:t> Toxicology</w:t>
      </w:r>
      <w:r>
        <w:rPr>
          <w:color w:val="332F2F"/>
          <w:w w:val="110"/>
          <w:sz w:val="20"/>
        </w:rPr>
        <w:t> Pro­ gram (NTP) (latest edition); or</w:t>
      </w:r>
    </w:p>
    <w:p>
      <w:pPr>
        <w:pStyle w:val="BodyText"/>
        <w:spacing w:before="14"/>
      </w:pPr>
    </w:p>
    <w:p>
      <w:pPr>
        <w:pStyle w:val="ListParagraph"/>
        <w:numPr>
          <w:ilvl w:val="0"/>
          <w:numId w:val="8"/>
        </w:numPr>
        <w:tabs>
          <w:tab w:pos="1259" w:val="left" w:leader="none"/>
        </w:tabs>
        <w:spacing w:line="249" w:lineRule="auto" w:before="1" w:after="0"/>
        <w:ind w:left="854" w:right="681" w:firstLine="11"/>
        <w:jc w:val="both"/>
        <w:rPr>
          <w:sz w:val="20"/>
        </w:rPr>
      </w:pPr>
      <w:r>
        <w:rPr>
          <w:color w:val="332F2F"/>
          <w:w w:val="110"/>
          <w:sz w:val="20"/>
        </w:rPr>
        <w:t>It is</w:t>
      </w:r>
      <w:r>
        <w:rPr>
          <w:color w:val="332F2F"/>
          <w:w w:val="110"/>
          <w:sz w:val="20"/>
        </w:rPr>
        <w:t> listed</w:t>
      </w:r>
      <w:r>
        <w:rPr>
          <w:color w:val="332F2F"/>
          <w:w w:val="110"/>
          <w:sz w:val="20"/>
        </w:rPr>
        <w:t> under</w:t>
      </w:r>
      <w:r>
        <w:rPr>
          <w:color w:val="332F2F"/>
          <w:w w:val="110"/>
          <w:sz w:val="20"/>
        </w:rPr>
        <w:t> Group 1</w:t>
      </w:r>
      <w:r>
        <w:rPr>
          <w:color w:val="332F2F"/>
          <w:w w:val="110"/>
          <w:sz w:val="20"/>
        </w:rPr>
        <w:t> ("carcinogenic</w:t>
      </w:r>
      <w:r>
        <w:rPr>
          <w:color w:val="332F2F"/>
          <w:w w:val="110"/>
          <w:sz w:val="20"/>
        </w:rPr>
        <w:t> to humans")</w:t>
      </w:r>
      <w:r>
        <w:rPr>
          <w:color w:val="332F2F"/>
          <w:w w:val="110"/>
          <w:sz w:val="20"/>
        </w:rPr>
        <w:t> by</w:t>
      </w:r>
      <w:r>
        <w:rPr>
          <w:color w:val="332F2F"/>
          <w:w w:val="110"/>
          <w:sz w:val="20"/>
        </w:rPr>
        <w:t> the</w:t>
      </w:r>
      <w:r>
        <w:rPr>
          <w:color w:val="332F2F"/>
          <w:w w:val="110"/>
          <w:sz w:val="20"/>
        </w:rPr>
        <w:t> International</w:t>
      </w:r>
      <w:r>
        <w:rPr>
          <w:color w:val="332F2F"/>
          <w:w w:val="110"/>
          <w:sz w:val="20"/>
        </w:rPr>
        <w:t> Agency</w:t>
      </w:r>
      <w:r>
        <w:rPr>
          <w:color w:val="332F2F"/>
          <w:w w:val="110"/>
          <w:sz w:val="20"/>
        </w:rPr>
        <w:t> for</w:t>
      </w:r>
      <w:r>
        <w:rPr>
          <w:color w:val="332F2F"/>
          <w:w w:val="110"/>
          <w:sz w:val="20"/>
        </w:rPr>
        <w:t> Re­ search</w:t>
      </w:r>
      <w:r>
        <w:rPr>
          <w:color w:val="332F2F"/>
          <w:spacing w:val="-7"/>
          <w:w w:val="110"/>
          <w:sz w:val="20"/>
        </w:rPr>
        <w:t> </w:t>
      </w:r>
      <w:r>
        <w:rPr>
          <w:color w:val="332F2F"/>
          <w:w w:val="110"/>
          <w:sz w:val="20"/>
        </w:rPr>
        <w:t>on</w:t>
      </w:r>
      <w:r>
        <w:rPr>
          <w:color w:val="332F2F"/>
          <w:spacing w:val="-13"/>
          <w:w w:val="110"/>
          <w:sz w:val="20"/>
        </w:rPr>
        <w:t> </w:t>
      </w:r>
      <w:r>
        <w:rPr>
          <w:color w:val="332F2F"/>
          <w:w w:val="110"/>
          <w:sz w:val="20"/>
        </w:rPr>
        <w:t>Cancer</w:t>
      </w:r>
      <w:r>
        <w:rPr>
          <w:color w:val="332F2F"/>
          <w:spacing w:val="-9"/>
          <w:w w:val="110"/>
          <w:sz w:val="20"/>
        </w:rPr>
        <w:t> </w:t>
      </w:r>
      <w:r>
        <w:rPr>
          <w:color w:val="332F2F"/>
          <w:w w:val="110"/>
          <w:sz w:val="20"/>
        </w:rPr>
        <w:t>Monographs (IARC) (latest</w:t>
      </w:r>
      <w:r>
        <w:rPr>
          <w:color w:val="332F2F"/>
          <w:spacing w:val="-12"/>
          <w:w w:val="110"/>
          <w:sz w:val="20"/>
        </w:rPr>
        <w:t> </w:t>
      </w:r>
      <w:r>
        <w:rPr>
          <w:color w:val="332F2F"/>
          <w:w w:val="110"/>
          <w:sz w:val="20"/>
        </w:rPr>
        <w:t>edi­ tions); or</w:t>
      </w:r>
    </w:p>
    <w:p>
      <w:pPr>
        <w:pStyle w:val="BodyText"/>
        <w:spacing w:before="14"/>
      </w:pPr>
    </w:p>
    <w:p>
      <w:pPr>
        <w:pStyle w:val="ListParagraph"/>
        <w:numPr>
          <w:ilvl w:val="0"/>
          <w:numId w:val="8"/>
        </w:numPr>
        <w:tabs>
          <w:tab w:pos="1261" w:val="left" w:leader="none"/>
        </w:tabs>
        <w:spacing w:line="249" w:lineRule="auto" w:before="0" w:after="0"/>
        <w:ind w:left="856" w:right="688" w:firstLine="8"/>
        <w:jc w:val="both"/>
        <w:rPr>
          <w:sz w:val="20"/>
        </w:rPr>
      </w:pPr>
      <w:r>
        <w:rPr>
          <w:color w:val="332F2F"/>
          <w:w w:val="110"/>
          <w:sz w:val="20"/>
        </w:rPr>
        <w:t>It</w:t>
      </w:r>
      <w:r>
        <w:rPr>
          <w:color w:val="332F2F"/>
          <w:spacing w:val="-12"/>
          <w:w w:val="110"/>
          <w:sz w:val="20"/>
        </w:rPr>
        <w:t> </w:t>
      </w:r>
      <w:r>
        <w:rPr>
          <w:color w:val="332F2F"/>
          <w:w w:val="110"/>
          <w:sz w:val="20"/>
        </w:rPr>
        <w:t>is</w:t>
      </w:r>
      <w:r>
        <w:rPr>
          <w:color w:val="332F2F"/>
          <w:spacing w:val="-9"/>
          <w:w w:val="110"/>
          <w:sz w:val="20"/>
        </w:rPr>
        <w:t> </w:t>
      </w:r>
      <w:r>
        <w:rPr>
          <w:color w:val="332F2F"/>
          <w:w w:val="110"/>
          <w:sz w:val="20"/>
        </w:rPr>
        <w:t>listed</w:t>
      </w:r>
      <w:r>
        <w:rPr>
          <w:color w:val="332F2F"/>
          <w:spacing w:val="-2"/>
          <w:w w:val="110"/>
          <w:sz w:val="20"/>
        </w:rPr>
        <w:t> </w:t>
      </w:r>
      <w:r>
        <w:rPr>
          <w:color w:val="332F2F"/>
          <w:w w:val="110"/>
          <w:sz w:val="20"/>
        </w:rPr>
        <w:t>in</w:t>
      </w:r>
      <w:r>
        <w:rPr>
          <w:color w:val="332F2F"/>
          <w:spacing w:val="-5"/>
          <w:w w:val="110"/>
          <w:sz w:val="20"/>
        </w:rPr>
        <w:t> </w:t>
      </w:r>
      <w:r>
        <w:rPr>
          <w:color w:val="332F2F"/>
          <w:w w:val="110"/>
          <w:sz w:val="20"/>
        </w:rPr>
        <w:t>either</w:t>
      </w:r>
      <w:r>
        <w:rPr>
          <w:color w:val="332F2F"/>
          <w:spacing w:val="-6"/>
          <w:w w:val="110"/>
          <w:sz w:val="20"/>
        </w:rPr>
        <w:t> </w:t>
      </w:r>
      <w:r>
        <w:rPr>
          <w:color w:val="332F2F"/>
          <w:w w:val="110"/>
          <w:sz w:val="20"/>
        </w:rPr>
        <w:t>Group</w:t>
      </w:r>
      <w:r>
        <w:rPr>
          <w:color w:val="332F2F"/>
          <w:spacing w:val="-8"/>
          <w:w w:val="110"/>
          <w:sz w:val="20"/>
        </w:rPr>
        <w:t> </w:t>
      </w:r>
      <w:r>
        <w:rPr>
          <w:color w:val="332F2F"/>
          <w:w w:val="110"/>
          <w:sz w:val="20"/>
        </w:rPr>
        <w:t>2A</w:t>
      </w:r>
      <w:r>
        <w:rPr>
          <w:color w:val="332F2F"/>
          <w:spacing w:val="-13"/>
          <w:w w:val="110"/>
          <w:sz w:val="20"/>
        </w:rPr>
        <w:t> </w:t>
      </w:r>
      <w:r>
        <w:rPr>
          <w:color w:val="332F2F"/>
          <w:w w:val="110"/>
          <w:sz w:val="20"/>
        </w:rPr>
        <w:t>or 2B</w:t>
      </w:r>
      <w:r>
        <w:rPr>
          <w:color w:val="332F2F"/>
          <w:spacing w:val="-13"/>
          <w:w w:val="110"/>
          <w:sz w:val="20"/>
        </w:rPr>
        <w:t> </w:t>
      </w:r>
      <w:r>
        <w:rPr>
          <w:color w:val="332F2F"/>
          <w:w w:val="110"/>
          <w:sz w:val="20"/>
        </w:rPr>
        <w:t>by</w:t>
      </w:r>
      <w:r>
        <w:rPr>
          <w:color w:val="332F2F"/>
          <w:spacing w:val="16"/>
          <w:w w:val="110"/>
          <w:sz w:val="20"/>
        </w:rPr>
        <w:t> </w:t>
      </w:r>
      <w:r>
        <w:rPr>
          <w:color w:val="332F2F"/>
          <w:w w:val="110"/>
          <w:sz w:val="20"/>
        </w:rPr>
        <w:t>IARC or</w:t>
      </w:r>
      <w:r>
        <w:rPr>
          <w:color w:val="332F2F"/>
          <w:spacing w:val="40"/>
          <w:w w:val="110"/>
          <w:sz w:val="20"/>
        </w:rPr>
        <w:t> </w:t>
      </w:r>
      <w:r>
        <w:rPr>
          <w:color w:val="332F2F"/>
          <w:w w:val="110"/>
          <w:sz w:val="20"/>
        </w:rPr>
        <w:t>under</w:t>
      </w:r>
      <w:r>
        <w:rPr>
          <w:color w:val="332F2F"/>
          <w:spacing w:val="40"/>
          <w:w w:val="110"/>
          <w:sz w:val="20"/>
        </w:rPr>
        <w:t> </w:t>
      </w:r>
      <w:r>
        <w:rPr>
          <w:color w:val="332F2F"/>
          <w:w w:val="110"/>
          <w:sz w:val="20"/>
        </w:rPr>
        <w:t>the</w:t>
      </w:r>
      <w:r>
        <w:rPr>
          <w:color w:val="332F2F"/>
          <w:spacing w:val="40"/>
          <w:w w:val="110"/>
          <w:sz w:val="20"/>
        </w:rPr>
        <w:t> </w:t>
      </w:r>
      <w:r>
        <w:rPr>
          <w:color w:val="332F2F"/>
          <w:w w:val="110"/>
          <w:sz w:val="20"/>
        </w:rPr>
        <w:t>category,</w:t>
      </w:r>
      <w:r>
        <w:rPr>
          <w:color w:val="332F2F"/>
          <w:spacing w:val="40"/>
          <w:w w:val="110"/>
          <w:sz w:val="20"/>
        </w:rPr>
        <w:t> </w:t>
      </w:r>
      <w:r>
        <w:rPr>
          <w:color w:val="332F2F"/>
          <w:w w:val="110"/>
          <w:sz w:val="20"/>
        </w:rPr>
        <w:t>"reasonably</w:t>
      </w:r>
      <w:r>
        <w:rPr>
          <w:color w:val="332F2F"/>
          <w:spacing w:val="40"/>
          <w:w w:val="110"/>
          <w:sz w:val="20"/>
        </w:rPr>
        <w:t> </w:t>
      </w:r>
      <w:r>
        <w:rPr>
          <w:color w:val="332F2F"/>
          <w:w w:val="110"/>
          <w:sz w:val="20"/>
        </w:rPr>
        <w:t>anticipated to be</w:t>
      </w:r>
      <w:r>
        <w:rPr>
          <w:color w:val="332F2F"/>
          <w:w w:val="110"/>
          <w:sz w:val="20"/>
        </w:rPr>
        <w:t> carcinogens"</w:t>
      </w:r>
      <w:r>
        <w:rPr>
          <w:color w:val="332F2F"/>
          <w:w w:val="110"/>
          <w:sz w:val="20"/>
        </w:rPr>
        <w:t> by</w:t>
      </w:r>
      <w:r>
        <w:rPr>
          <w:color w:val="332F2F"/>
          <w:w w:val="110"/>
          <w:sz w:val="20"/>
        </w:rPr>
        <w:t> NTP,</w:t>
      </w:r>
      <w:r>
        <w:rPr>
          <w:color w:val="332F2F"/>
          <w:w w:val="110"/>
          <w:sz w:val="20"/>
        </w:rPr>
        <w:t> and</w:t>
      </w:r>
      <w:r>
        <w:rPr>
          <w:color w:val="332F2F"/>
          <w:spacing w:val="40"/>
          <w:w w:val="110"/>
          <w:sz w:val="20"/>
        </w:rPr>
        <w:t> </w:t>
      </w:r>
      <w:r>
        <w:rPr>
          <w:color w:val="332F2F"/>
          <w:w w:val="110"/>
          <w:sz w:val="20"/>
        </w:rPr>
        <w:t>causes</w:t>
      </w:r>
      <w:r>
        <w:rPr>
          <w:color w:val="332F2F"/>
          <w:w w:val="110"/>
          <w:sz w:val="20"/>
        </w:rPr>
        <w:t> statisti­ cally</w:t>
      </w:r>
      <w:r>
        <w:rPr>
          <w:color w:val="332F2F"/>
          <w:spacing w:val="-1"/>
          <w:w w:val="110"/>
          <w:sz w:val="20"/>
        </w:rPr>
        <w:t> </w:t>
      </w:r>
      <w:r>
        <w:rPr>
          <w:color w:val="332F2F"/>
          <w:w w:val="110"/>
          <w:sz w:val="20"/>
        </w:rPr>
        <w:t>significant tumor incidence in experimental</w:t>
      </w:r>
    </w:p>
    <w:p>
      <w:pPr>
        <w:pStyle w:val="ListParagraph"/>
        <w:spacing w:after="0" w:line="249" w:lineRule="auto"/>
        <w:jc w:val="both"/>
        <w:rPr>
          <w:sz w:val="20"/>
        </w:rPr>
        <w:sectPr>
          <w:type w:val="continuous"/>
          <w:pgSz w:w="12240" w:h="15840"/>
          <w:pgMar w:header="0" w:footer="0" w:top="1100" w:bottom="280" w:left="360" w:right="360"/>
          <w:cols w:num="2" w:equalWidth="0">
            <w:col w:w="5539" w:space="40"/>
            <w:col w:w="5941"/>
          </w:cols>
        </w:sectPr>
      </w:pPr>
    </w:p>
    <w:p>
      <w:pPr>
        <w:tabs>
          <w:tab w:pos="7187" w:val="left" w:leader="none"/>
        </w:tabs>
        <w:spacing w:before="68"/>
        <w:ind w:left="731" w:right="0" w:firstLine="0"/>
        <w:jc w:val="left"/>
        <w:rPr>
          <w:i/>
          <w:sz w:val="18"/>
        </w:rPr>
      </w:pPr>
      <w:r>
        <w:rPr>
          <w:b/>
          <w:color w:val="332F2F"/>
          <w:spacing w:val="-5"/>
          <w:sz w:val="19"/>
        </w:rPr>
        <w:t>292</w:t>
      </w:r>
      <w:r>
        <w:rPr>
          <w:b/>
          <w:color w:val="332F2F"/>
          <w:sz w:val="19"/>
        </w:rPr>
        <w:tab/>
      </w:r>
      <w:r>
        <w:rPr>
          <w:i/>
          <w:color w:val="332F2F"/>
          <w:sz w:val="18"/>
        </w:rPr>
        <w:t>PRUDENT</w:t>
      </w:r>
      <w:r>
        <w:rPr>
          <w:i/>
          <w:color w:val="332F2F"/>
          <w:spacing w:val="17"/>
          <w:sz w:val="18"/>
        </w:rPr>
        <w:t> </w:t>
      </w:r>
      <w:r>
        <w:rPr>
          <w:i/>
          <w:color w:val="332F2F"/>
          <w:sz w:val="18"/>
        </w:rPr>
        <w:t>PRACTICES</w:t>
      </w:r>
      <w:r>
        <w:rPr>
          <w:i/>
          <w:color w:val="332F2F"/>
          <w:spacing w:val="27"/>
          <w:sz w:val="18"/>
        </w:rPr>
        <w:t> </w:t>
      </w:r>
      <w:r>
        <w:rPr>
          <w:i/>
          <w:color w:val="332F2F"/>
          <w:sz w:val="18"/>
        </w:rPr>
        <w:t>IN</w:t>
      </w:r>
      <w:r>
        <w:rPr>
          <w:i/>
          <w:color w:val="332F2F"/>
          <w:spacing w:val="1"/>
          <w:sz w:val="18"/>
        </w:rPr>
        <w:t> </w:t>
      </w:r>
      <w:r>
        <w:rPr>
          <w:i/>
          <w:color w:val="332F2F"/>
          <w:sz w:val="18"/>
        </w:rPr>
        <w:t>THE</w:t>
      </w:r>
      <w:r>
        <w:rPr>
          <w:i/>
          <w:color w:val="332F2F"/>
          <w:spacing w:val="16"/>
          <w:sz w:val="18"/>
        </w:rPr>
        <w:t> </w:t>
      </w:r>
      <w:r>
        <w:rPr>
          <w:i/>
          <w:color w:val="332F2F"/>
          <w:spacing w:val="-2"/>
          <w:sz w:val="18"/>
        </w:rPr>
        <w:t>LABORATORY</w:t>
      </w:r>
    </w:p>
    <w:p>
      <w:pPr>
        <w:pStyle w:val="BodyText"/>
        <w:spacing w:before="51"/>
        <w:rPr>
          <w:i/>
        </w:rPr>
      </w:pPr>
    </w:p>
    <w:p>
      <w:pPr>
        <w:pStyle w:val="BodyText"/>
        <w:spacing w:after="0"/>
        <w:rPr>
          <w:i/>
        </w:rPr>
        <w:sectPr>
          <w:footerReference w:type="default" r:id="rId19"/>
          <w:pgSz w:w="12240" w:h="15840"/>
          <w:pgMar w:header="0" w:footer="0" w:top="720" w:bottom="280" w:left="360" w:right="360"/>
        </w:sectPr>
      </w:pPr>
    </w:p>
    <w:p>
      <w:pPr>
        <w:pStyle w:val="BodyText"/>
        <w:spacing w:line="249" w:lineRule="auto" w:before="92"/>
        <w:ind w:left="1142" w:right="9"/>
        <w:jc w:val="both"/>
      </w:pPr>
      <w:r>
        <w:rPr>
          <w:color w:val="332F2F"/>
          <w:w w:val="110"/>
        </w:rPr>
        <w:t>animals in accordance</w:t>
      </w:r>
      <w:r>
        <w:rPr>
          <w:color w:val="332F2F"/>
          <w:w w:val="110"/>
        </w:rPr>
        <w:t> with any of</w:t>
      </w:r>
      <w:r>
        <w:rPr>
          <w:color w:val="332F2F"/>
          <w:w w:val="110"/>
        </w:rPr>
        <w:t> the</w:t>
      </w:r>
      <w:r>
        <w:rPr>
          <w:color w:val="332F2F"/>
          <w:spacing w:val="40"/>
          <w:w w:val="110"/>
        </w:rPr>
        <w:t> </w:t>
      </w:r>
      <w:r>
        <w:rPr>
          <w:color w:val="332F2F"/>
          <w:w w:val="110"/>
        </w:rPr>
        <w:t>following criteria:</w:t>
      </w:r>
      <w:r>
        <w:rPr>
          <w:color w:val="332F2F"/>
          <w:spacing w:val="-14"/>
          <w:w w:val="110"/>
        </w:rPr>
        <w:t> </w:t>
      </w:r>
      <w:r>
        <w:rPr>
          <w:color w:val="332F2F"/>
          <w:w w:val="110"/>
        </w:rPr>
        <w:t>(A)</w:t>
      </w:r>
      <w:r>
        <w:rPr>
          <w:color w:val="332F2F"/>
          <w:spacing w:val="-14"/>
          <w:w w:val="110"/>
        </w:rPr>
        <w:t> </w:t>
      </w:r>
      <w:r>
        <w:rPr>
          <w:color w:val="332F2F"/>
          <w:w w:val="110"/>
        </w:rPr>
        <w:t>After</w:t>
      </w:r>
      <w:r>
        <w:rPr>
          <w:color w:val="332F2F"/>
          <w:spacing w:val="-14"/>
          <w:w w:val="110"/>
        </w:rPr>
        <w:t> </w:t>
      </w:r>
      <w:r>
        <w:rPr>
          <w:color w:val="332F2F"/>
          <w:w w:val="110"/>
        </w:rPr>
        <w:t>inhalation</w:t>
      </w:r>
      <w:r>
        <w:rPr>
          <w:color w:val="332F2F"/>
          <w:spacing w:val="-13"/>
          <w:w w:val="110"/>
        </w:rPr>
        <w:t> </w:t>
      </w:r>
      <w:r>
        <w:rPr>
          <w:color w:val="332F2F"/>
          <w:w w:val="110"/>
        </w:rPr>
        <w:t>exposure</w:t>
      </w:r>
      <w:r>
        <w:rPr>
          <w:color w:val="332F2F"/>
          <w:spacing w:val="-14"/>
          <w:w w:val="110"/>
        </w:rPr>
        <w:t> </w:t>
      </w:r>
      <w:r>
        <w:rPr>
          <w:color w:val="332F2F"/>
          <w:w w:val="110"/>
        </w:rPr>
        <w:t>of</w:t>
      </w:r>
      <w:r>
        <w:rPr>
          <w:color w:val="332F2F"/>
          <w:spacing w:val="-14"/>
          <w:w w:val="110"/>
        </w:rPr>
        <w:t> </w:t>
      </w:r>
      <w:r>
        <w:rPr>
          <w:color w:val="332F2F"/>
          <w:w w:val="110"/>
        </w:rPr>
        <w:t>6-7</w:t>
      </w:r>
      <w:r>
        <w:rPr>
          <w:color w:val="332F2F"/>
          <w:spacing w:val="-14"/>
          <w:w w:val="110"/>
        </w:rPr>
        <w:t> </w:t>
      </w:r>
      <w:r>
        <w:rPr>
          <w:color w:val="332F2F"/>
          <w:w w:val="110"/>
        </w:rPr>
        <w:t>hours per</w:t>
      </w:r>
      <w:r>
        <w:rPr>
          <w:color w:val="332F2F"/>
          <w:spacing w:val="-4"/>
          <w:w w:val="110"/>
        </w:rPr>
        <w:t> </w:t>
      </w:r>
      <w:r>
        <w:rPr>
          <w:color w:val="332F2F"/>
          <w:w w:val="110"/>
        </w:rPr>
        <w:t>day,</w:t>
      </w:r>
      <w:r>
        <w:rPr>
          <w:color w:val="332F2F"/>
          <w:spacing w:val="-14"/>
          <w:w w:val="110"/>
        </w:rPr>
        <w:t> </w:t>
      </w:r>
      <w:r>
        <w:rPr>
          <w:color w:val="332F2F"/>
          <w:w w:val="110"/>
        </w:rPr>
        <w:t>5</w:t>
      </w:r>
      <w:r>
        <w:rPr>
          <w:color w:val="332F2F"/>
          <w:spacing w:val="-5"/>
          <w:w w:val="110"/>
        </w:rPr>
        <w:t> </w:t>
      </w:r>
      <w:r>
        <w:rPr>
          <w:color w:val="332F2F"/>
          <w:w w:val="110"/>
        </w:rPr>
        <w:t>days</w:t>
      </w:r>
      <w:r>
        <w:rPr>
          <w:color w:val="332F2F"/>
          <w:spacing w:val="-2"/>
          <w:w w:val="110"/>
        </w:rPr>
        <w:t> </w:t>
      </w:r>
      <w:r>
        <w:rPr>
          <w:color w:val="332F2F"/>
          <w:w w:val="110"/>
        </w:rPr>
        <w:t>per</w:t>
      </w:r>
      <w:r>
        <w:rPr>
          <w:color w:val="332F2F"/>
          <w:spacing w:val="-4"/>
          <w:w w:val="110"/>
        </w:rPr>
        <w:t> </w:t>
      </w:r>
      <w:r>
        <w:rPr>
          <w:color w:val="332F2F"/>
          <w:w w:val="110"/>
        </w:rPr>
        <w:t>week,</w:t>
      </w:r>
      <w:r>
        <w:rPr>
          <w:color w:val="332F2F"/>
          <w:spacing w:val="-8"/>
          <w:w w:val="110"/>
        </w:rPr>
        <w:t> </w:t>
      </w:r>
      <w:r>
        <w:rPr>
          <w:color w:val="332F2F"/>
          <w:w w:val="110"/>
        </w:rPr>
        <w:t>for</w:t>
      </w:r>
      <w:r>
        <w:rPr>
          <w:color w:val="332F2F"/>
          <w:spacing w:val="-2"/>
          <w:w w:val="110"/>
        </w:rPr>
        <w:t> </w:t>
      </w:r>
      <w:r>
        <w:rPr>
          <w:color w:val="332F2F"/>
          <w:w w:val="110"/>
        </w:rPr>
        <w:t>a</w:t>
      </w:r>
      <w:r>
        <w:rPr>
          <w:color w:val="332F2F"/>
          <w:spacing w:val="-5"/>
          <w:w w:val="110"/>
        </w:rPr>
        <w:t> </w:t>
      </w:r>
      <w:r>
        <w:rPr>
          <w:color w:val="332F2F"/>
          <w:w w:val="110"/>
        </w:rPr>
        <w:t>significant portion of</w:t>
      </w:r>
      <w:r>
        <w:rPr>
          <w:color w:val="332F2F"/>
          <w:spacing w:val="14"/>
          <w:w w:val="110"/>
        </w:rPr>
        <w:t> </w:t>
      </w:r>
      <w:r>
        <w:rPr>
          <w:color w:val="332F2F"/>
          <w:w w:val="110"/>
        </w:rPr>
        <w:t>a lifetime</w:t>
      </w:r>
      <w:r>
        <w:rPr>
          <w:color w:val="332F2F"/>
          <w:spacing w:val="18"/>
          <w:w w:val="110"/>
        </w:rPr>
        <w:t> </w:t>
      </w:r>
      <w:r>
        <w:rPr>
          <w:color w:val="332F2F"/>
          <w:w w:val="110"/>
        </w:rPr>
        <w:t>to dosages</w:t>
      </w:r>
      <w:r>
        <w:rPr>
          <w:color w:val="332F2F"/>
          <w:spacing w:val="7"/>
          <w:w w:val="110"/>
        </w:rPr>
        <w:t> </w:t>
      </w:r>
      <w:r>
        <w:rPr>
          <w:color w:val="332F2F"/>
          <w:w w:val="110"/>
        </w:rPr>
        <w:t>of</w:t>
      </w:r>
      <w:r>
        <w:rPr>
          <w:color w:val="332F2F"/>
          <w:spacing w:val="11"/>
          <w:w w:val="110"/>
        </w:rPr>
        <w:t> </w:t>
      </w:r>
      <w:r>
        <w:rPr>
          <w:color w:val="332F2F"/>
          <w:w w:val="110"/>
        </w:rPr>
        <w:t>less</w:t>
      </w:r>
      <w:r>
        <w:rPr>
          <w:color w:val="332F2F"/>
          <w:spacing w:val="6"/>
          <w:w w:val="110"/>
        </w:rPr>
        <w:t> </w:t>
      </w:r>
      <w:r>
        <w:rPr>
          <w:color w:val="332F2F"/>
          <w:w w:val="110"/>
        </w:rPr>
        <w:t>than</w:t>
      </w:r>
      <w:r>
        <w:rPr>
          <w:color w:val="332F2F"/>
          <w:spacing w:val="-2"/>
          <w:w w:val="110"/>
        </w:rPr>
        <w:t> </w:t>
      </w:r>
      <w:r>
        <w:rPr>
          <w:color w:val="332F2F"/>
          <w:w w:val="110"/>
        </w:rPr>
        <w:t>10</w:t>
      </w:r>
      <w:r>
        <w:rPr>
          <w:color w:val="332F2F"/>
          <w:spacing w:val="2"/>
          <w:w w:val="110"/>
        </w:rPr>
        <w:t> </w:t>
      </w:r>
      <w:r>
        <w:rPr>
          <w:color w:val="332F2F"/>
          <w:spacing w:val="-2"/>
          <w:w w:val="110"/>
        </w:rPr>
        <w:t>mg/m(3);</w:t>
      </w:r>
    </w:p>
    <w:p>
      <w:pPr>
        <w:pStyle w:val="BodyText"/>
        <w:spacing w:line="249" w:lineRule="auto" w:before="9"/>
        <w:ind w:left="1142" w:right="11" w:firstLine="3"/>
        <w:jc w:val="both"/>
      </w:pPr>
      <w:r>
        <w:rPr>
          <w:color w:val="332F2F"/>
          <w:w w:val="105"/>
        </w:rPr>
        <w:t>(B)</w:t>
      </w:r>
      <w:r>
        <w:rPr>
          <w:color w:val="332F2F"/>
          <w:spacing w:val="-9"/>
          <w:w w:val="105"/>
        </w:rPr>
        <w:t> </w:t>
      </w:r>
      <w:r>
        <w:rPr>
          <w:color w:val="332F2F"/>
          <w:w w:val="105"/>
        </w:rPr>
        <w:t>After repeated skin</w:t>
      </w:r>
      <w:r>
        <w:rPr>
          <w:color w:val="332F2F"/>
          <w:spacing w:val="-4"/>
          <w:w w:val="105"/>
        </w:rPr>
        <w:t> </w:t>
      </w:r>
      <w:r>
        <w:rPr>
          <w:color w:val="332F2F"/>
          <w:w w:val="105"/>
        </w:rPr>
        <w:t>application of less than</w:t>
      </w:r>
      <w:r>
        <w:rPr>
          <w:color w:val="332F2F"/>
          <w:spacing w:val="-6"/>
          <w:w w:val="105"/>
        </w:rPr>
        <w:t> </w:t>
      </w:r>
      <w:r>
        <w:rPr>
          <w:color w:val="332F2F"/>
          <w:w w:val="105"/>
        </w:rPr>
        <w:t>300 (mg/kg</w:t>
      </w:r>
      <w:r>
        <w:rPr>
          <w:color w:val="332F2F"/>
          <w:spacing w:val="40"/>
          <w:w w:val="105"/>
        </w:rPr>
        <w:t> </w:t>
      </w:r>
      <w:r>
        <w:rPr>
          <w:color w:val="332F2F"/>
          <w:w w:val="105"/>
        </w:rPr>
        <w:t>of</w:t>
      </w:r>
      <w:r>
        <w:rPr>
          <w:color w:val="332F2F"/>
          <w:spacing w:val="40"/>
          <w:w w:val="105"/>
        </w:rPr>
        <w:t> </w:t>
      </w:r>
      <w:r>
        <w:rPr>
          <w:color w:val="332F2F"/>
          <w:w w:val="105"/>
        </w:rPr>
        <w:t>bod</w:t>
      </w:r>
      <w:r>
        <w:rPr>
          <w:color w:val="4D4949"/>
          <w:w w:val="105"/>
        </w:rPr>
        <w:t>y</w:t>
      </w:r>
      <w:r>
        <w:rPr>
          <w:color w:val="4D4949"/>
          <w:spacing w:val="40"/>
          <w:w w:val="105"/>
        </w:rPr>
        <w:t> </w:t>
      </w:r>
      <w:r>
        <w:rPr>
          <w:color w:val="332F2F"/>
          <w:w w:val="105"/>
        </w:rPr>
        <w:t>weight)</w:t>
      </w:r>
      <w:r>
        <w:rPr>
          <w:color w:val="332F2F"/>
          <w:spacing w:val="40"/>
          <w:w w:val="105"/>
        </w:rPr>
        <w:t> </w:t>
      </w:r>
      <w:r>
        <w:rPr>
          <w:color w:val="332F2F"/>
          <w:w w:val="105"/>
        </w:rPr>
        <w:t>per</w:t>
      </w:r>
      <w:r>
        <w:rPr>
          <w:color w:val="332F2F"/>
          <w:spacing w:val="40"/>
          <w:w w:val="105"/>
        </w:rPr>
        <w:t> </w:t>
      </w:r>
      <w:r>
        <w:rPr>
          <w:color w:val="332F2F"/>
          <w:w w:val="105"/>
        </w:rPr>
        <w:t>week; or</w:t>
      </w:r>
      <w:r>
        <w:rPr>
          <w:color w:val="332F2F"/>
          <w:spacing w:val="40"/>
          <w:w w:val="105"/>
        </w:rPr>
        <w:t> </w:t>
      </w:r>
      <w:r>
        <w:rPr>
          <w:color w:val="332F2F"/>
          <w:w w:val="105"/>
        </w:rPr>
        <w:t>(C)</w:t>
      </w:r>
      <w:r>
        <w:rPr>
          <w:color w:val="332F2F"/>
          <w:w w:val="105"/>
        </w:rPr>
        <w:t> After oral</w:t>
      </w:r>
      <w:r>
        <w:rPr>
          <w:color w:val="332F2F"/>
          <w:spacing w:val="-3"/>
          <w:w w:val="105"/>
        </w:rPr>
        <w:t> </w:t>
      </w:r>
      <w:r>
        <w:rPr>
          <w:color w:val="332F2F"/>
          <w:w w:val="105"/>
        </w:rPr>
        <w:t>dosages</w:t>
      </w:r>
      <w:r>
        <w:rPr>
          <w:color w:val="332F2F"/>
          <w:spacing w:val="-3"/>
          <w:w w:val="105"/>
        </w:rPr>
        <w:t> </w:t>
      </w:r>
      <w:r>
        <w:rPr>
          <w:color w:val="332F2F"/>
          <w:w w:val="105"/>
        </w:rPr>
        <w:t>of less than</w:t>
      </w:r>
      <w:r>
        <w:rPr>
          <w:color w:val="332F2F"/>
          <w:spacing w:val="-6"/>
          <w:w w:val="105"/>
        </w:rPr>
        <w:t> </w:t>
      </w:r>
      <w:r>
        <w:rPr>
          <w:color w:val="332F2F"/>
          <w:w w:val="105"/>
        </w:rPr>
        <w:t>50</w:t>
      </w:r>
      <w:r>
        <w:rPr>
          <w:color w:val="332F2F"/>
          <w:spacing w:val="-8"/>
          <w:w w:val="105"/>
        </w:rPr>
        <w:t> </w:t>
      </w:r>
      <w:r>
        <w:rPr>
          <w:color w:val="332F2F"/>
          <w:w w:val="105"/>
        </w:rPr>
        <w:t>mg/</w:t>
      </w:r>
      <w:r>
        <w:rPr>
          <w:color w:val="332F2F"/>
          <w:spacing w:val="40"/>
          <w:w w:val="105"/>
        </w:rPr>
        <w:t> </w:t>
      </w:r>
      <w:r>
        <w:rPr>
          <w:color w:val="332F2F"/>
          <w:w w:val="105"/>
        </w:rPr>
        <w:t>kg</w:t>
      </w:r>
      <w:r>
        <w:rPr>
          <w:color w:val="332F2F"/>
          <w:spacing w:val="-9"/>
          <w:w w:val="105"/>
        </w:rPr>
        <w:t> </w:t>
      </w:r>
      <w:r>
        <w:rPr>
          <w:color w:val="332F2F"/>
          <w:w w:val="105"/>
        </w:rPr>
        <w:t>of bod</w:t>
      </w:r>
      <w:r>
        <w:rPr>
          <w:color w:val="4D4949"/>
          <w:w w:val="105"/>
        </w:rPr>
        <w:t>y </w:t>
      </w:r>
      <w:r>
        <w:rPr>
          <w:color w:val="332F2F"/>
          <w:w w:val="105"/>
        </w:rPr>
        <w:t>weight per day</w:t>
      </w:r>
      <w:r>
        <w:rPr>
          <w:color w:val="4D4949"/>
          <w:w w:val="105"/>
        </w:rPr>
        <w:t>.</w:t>
      </w:r>
    </w:p>
    <w:p>
      <w:pPr>
        <w:pStyle w:val="BodyText"/>
        <w:spacing w:before="15"/>
      </w:pPr>
    </w:p>
    <w:p>
      <w:pPr>
        <w:pStyle w:val="BodyText"/>
        <w:spacing w:line="249" w:lineRule="auto"/>
        <w:ind w:left="719" w:right="4" w:hanging="2"/>
        <w:jc w:val="both"/>
      </w:pPr>
      <w:r>
        <w:rPr>
          <w:color w:val="332F2F"/>
          <w:w w:val="110"/>
        </w:rPr>
        <w:t>"Unstable</w:t>
      </w:r>
      <w:r>
        <w:rPr>
          <w:color w:val="332F2F"/>
          <w:w w:val="110"/>
        </w:rPr>
        <w:t> (reactive)"</w:t>
      </w:r>
      <w:r>
        <w:rPr>
          <w:color w:val="332F2F"/>
          <w:w w:val="110"/>
        </w:rPr>
        <w:t> means</w:t>
      </w:r>
      <w:r>
        <w:rPr>
          <w:color w:val="332F2F"/>
          <w:w w:val="110"/>
        </w:rPr>
        <w:t> a</w:t>
      </w:r>
      <w:r>
        <w:rPr>
          <w:color w:val="332F2F"/>
          <w:w w:val="110"/>
        </w:rPr>
        <w:t> chemical</w:t>
      </w:r>
      <w:r>
        <w:rPr>
          <w:color w:val="332F2F"/>
          <w:w w:val="110"/>
        </w:rPr>
        <w:t> which</w:t>
      </w:r>
      <w:r>
        <w:rPr>
          <w:color w:val="332F2F"/>
          <w:w w:val="110"/>
        </w:rPr>
        <w:t> in</w:t>
      </w:r>
      <w:r>
        <w:rPr>
          <w:color w:val="332F2F"/>
          <w:w w:val="110"/>
        </w:rPr>
        <w:t> the pure state, or as produced</w:t>
      </w:r>
      <w:r>
        <w:rPr>
          <w:color w:val="332F2F"/>
          <w:w w:val="110"/>
        </w:rPr>
        <w:t> or transported,</w:t>
      </w:r>
      <w:r>
        <w:rPr>
          <w:color w:val="332F2F"/>
          <w:w w:val="110"/>
        </w:rPr>
        <w:t> will vigor­ ously</w:t>
      </w:r>
      <w:r>
        <w:rPr>
          <w:color w:val="332F2F"/>
          <w:w w:val="110"/>
        </w:rPr>
        <w:t> polymerize,</w:t>
      </w:r>
      <w:r>
        <w:rPr>
          <w:color w:val="332F2F"/>
          <w:w w:val="110"/>
        </w:rPr>
        <w:t> decompose,</w:t>
      </w:r>
      <w:r>
        <w:rPr>
          <w:color w:val="332F2F"/>
          <w:w w:val="110"/>
        </w:rPr>
        <w:t> condense,</w:t>
      </w:r>
      <w:r>
        <w:rPr>
          <w:color w:val="332F2F"/>
          <w:w w:val="110"/>
        </w:rPr>
        <w:t> or</w:t>
      </w:r>
      <w:r>
        <w:rPr>
          <w:color w:val="332F2F"/>
          <w:w w:val="110"/>
        </w:rPr>
        <w:t> will</w:t>
      </w:r>
      <w:r>
        <w:rPr>
          <w:color w:val="332F2F"/>
          <w:w w:val="110"/>
        </w:rPr>
        <w:t> </w:t>
      </w:r>
      <w:r>
        <w:rPr>
          <w:color w:val="332F2F"/>
          <w:w w:val="110"/>
        </w:rPr>
        <w:t>be­ come</w:t>
      </w:r>
      <w:r>
        <w:rPr>
          <w:color w:val="332F2F"/>
          <w:spacing w:val="-14"/>
          <w:w w:val="110"/>
        </w:rPr>
        <w:t> </w:t>
      </w:r>
      <w:r>
        <w:rPr>
          <w:color w:val="332F2F"/>
          <w:w w:val="110"/>
        </w:rPr>
        <w:t>self-reactive</w:t>
      </w:r>
      <w:r>
        <w:rPr>
          <w:color w:val="332F2F"/>
          <w:spacing w:val="-14"/>
          <w:w w:val="110"/>
        </w:rPr>
        <w:t> </w:t>
      </w:r>
      <w:r>
        <w:rPr>
          <w:color w:val="332F2F"/>
          <w:w w:val="110"/>
        </w:rPr>
        <w:t>under</w:t>
      </w:r>
      <w:r>
        <w:rPr>
          <w:color w:val="332F2F"/>
          <w:spacing w:val="-14"/>
          <w:w w:val="110"/>
        </w:rPr>
        <w:t> </w:t>
      </w:r>
      <w:r>
        <w:rPr>
          <w:color w:val="332F2F"/>
          <w:w w:val="110"/>
        </w:rPr>
        <w:t>conditions</w:t>
      </w:r>
      <w:r>
        <w:rPr>
          <w:color w:val="332F2F"/>
          <w:spacing w:val="-13"/>
          <w:w w:val="110"/>
        </w:rPr>
        <w:t> </w:t>
      </w:r>
      <w:r>
        <w:rPr>
          <w:color w:val="332F2F"/>
          <w:w w:val="110"/>
        </w:rPr>
        <w:t>of</w:t>
      </w:r>
      <w:r>
        <w:rPr>
          <w:color w:val="332F2F"/>
          <w:spacing w:val="-14"/>
          <w:w w:val="110"/>
        </w:rPr>
        <w:t> </w:t>
      </w:r>
      <w:r>
        <w:rPr>
          <w:color w:val="332F2F"/>
          <w:w w:val="110"/>
        </w:rPr>
        <w:t>shocks,</w:t>
      </w:r>
      <w:r>
        <w:rPr>
          <w:color w:val="332F2F"/>
          <w:spacing w:val="-14"/>
          <w:w w:val="110"/>
        </w:rPr>
        <w:t> </w:t>
      </w:r>
      <w:r>
        <w:rPr>
          <w:color w:val="332F2F"/>
          <w:w w:val="110"/>
        </w:rPr>
        <w:t>pressure or temperature</w:t>
      </w:r>
      <w:r>
        <w:rPr>
          <w:color w:val="4D4949"/>
          <w:w w:val="110"/>
        </w:rPr>
        <w:t>.</w:t>
      </w:r>
    </w:p>
    <w:p>
      <w:pPr>
        <w:pStyle w:val="BodyText"/>
        <w:spacing w:before="16"/>
      </w:pPr>
    </w:p>
    <w:p>
      <w:pPr>
        <w:pStyle w:val="BodyText"/>
        <w:spacing w:line="249" w:lineRule="auto"/>
        <w:ind w:left="719" w:hanging="2"/>
        <w:jc w:val="both"/>
      </w:pPr>
      <w:r>
        <w:rPr>
          <w:color w:val="332F2F"/>
          <w:w w:val="110"/>
        </w:rPr>
        <w:t>"Water-reactive"</w:t>
      </w:r>
      <w:r>
        <w:rPr>
          <w:color w:val="332F2F"/>
          <w:spacing w:val="-14"/>
          <w:w w:val="110"/>
        </w:rPr>
        <w:t> </w:t>
      </w:r>
      <w:r>
        <w:rPr>
          <w:color w:val="332F2F"/>
          <w:w w:val="110"/>
        </w:rPr>
        <w:t>means</w:t>
      </w:r>
      <w:r>
        <w:rPr>
          <w:color w:val="332F2F"/>
          <w:spacing w:val="-14"/>
          <w:w w:val="110"/>
        </w:rPr>
        <w:t> </w:t>
      </w:r>
      <w:r>
        <w:rPr>
          <w:color w:val="332F2F"/>
          <w:w w:val="110"/>
        </w:rPr>
        <w:t>a</w:t>
      </w:r>
      <w:r>
        <w:rPr>
          <w:color w:val="332F2F"/>
          <w:spacing w:val="-14"/>
          <w:w w:val="110"/>
        </w:rPr>
        <w:t> </w:t>
      </w:r>
      <w:r>
        <w:rPr>
          <w:color w:val="332F2F"/>
          <w:w w:val="110"/>
        </w:rPr>
        <w:t>chemical</w:t>
      </w:r>
      <w:r>
        <w:rPr>
          <w:color w:val="332F2F"/>
          <w:spacing w:val="-13"/>
          <w:w w:val="110"/>
        </w:rPr>
        <w:t> </w:t>
      </w:r>
      <w:r>
        <w:rPr>
          <w:color w:val="332F2F"/>
          <w:w w:val="110"/>
        </w:rPr>
        <w:t>that</w:t>
      </w:r>
      <w:r>
        <w:rPr>
          <w:color w:val="332F2F"/>
          <w:spacing w:val="-14"/>
          <w:w w:val="110"/>
        </w:rPr>
        <w:t> </w:t>
      </w:r>
      <w:r>
        <w:rPr>
          <w:color w:val="332F2F"/>
          <w:w w:val="110"/>
        </w:rPr>
        <w:t>reacts</w:t>
      </w:r>
      <w:r>
        <w:rPr>
          <w:color w:val="332F2F"/>
          <w:spacing w:val="-14"/>
          <w:w w:val="110"/>
        </w:rPr>
        <w:t> </w:t>
      </w:r>
      <w:r>
        <w:rPr>
          <w:color w:val="332F2F"/>
          <w:w w:val="110"/>
        </w:rPr>
        <w:t>with</w:t>
      </w:r>
      <w:r>
        <w:rPr>
          <w:color w:val="332F2F"/>
          <w:spacing w:val="-14"/>
          <w:w w:val="110"/>
        </w:rPr>
        <w:t> </w:t>
      </w:r>
      <w:r>
        <w:rPr>
          <w:color w:val="332F2F"/>
          <w:w w:val="110"/>
        </w:rPr>
        <w:t>wa­ ter to</w:t>
      </w:r>
      <w:r>
        <w:rPr>
          <w:color w:val="332F2F"/>
          <w:spacing w:val="-4"/>
          <w:w w:val="110"/>
        </w:rPr>
        <w:t> </w:t>
      </w:r>
      <w:r>
        <w:rPr>
          <w:color w:val="332F2F"/>
          <w:w w:val="110"/>
        </w:rPr>
        <w:t>release</w:t>
      </w:r>
      <w:r>
        <w:rPr>
          <w:color w:val="332F2F"/>
          <w:spacing w:val="-2"/>
          <w:w w:val="110"/>
        </w:rPr>
        <w:t> </w:t>
      </w:r>
      <w:r>
        <w:rPr>
          <w:color w:val="332F2F"/>
          <w:w w:val="110"/>
        </w:rPr>
        <w:t>a</w:t>
      </w:r>
      <w:r>
        <w:rPr>
          <w:color w:val="332F2F"/>
          <w:spacing w:val="-2"/>
          <w:w w:val="110"/>
        </w:rPr>
        <w:t> </w:t>
      </w:r>
      <w:r>
        <w:rPr>
          <w:color w:val="332F2F"/>
          <w:w w:val="110"/>
        </w:rPr>
        <w:t>gas that</w:t>
      </w:r>
      <w:r>
        <w:rPr>
          <w:color w:val="332F2F"/>
          <w:spacing w:val="-6"/>
          <w:w w:val="110"/>
        </w:rPr>
        <w:t> </w:t>
      </w:r>
      <w:r>
        <w:rPr>
          <w:color w:val="332F2F"/>
          <w:w w:val="110"/>
        </w:rPr>
        <w:t>is</w:t>
      </w:r>
      <w:r>
        <w:rPr>
          <w:color w:val="332F2F"/>
          <w:spacing w:val="-12"/>
          <w:w w:val="110"/>
        </w:rPr>
        <w:t> </w:t>
      </w:r>
      <w:r>
        <w:rPr>
          <w:color w:val="332F2F"/>
          <w:w w:val="110"/>
        </w:rPr>
        <w:t>either flammable or presents a health hazard.</w:t>
      </w:r>
    </w:p>
    <w:p>
      <w:pPr>
        <w:pStyle w:val="BodyText"/>
        <w:spacing w:before="14"/>
      </w:pPr>
    </w:p>
    <w:p>
      <w:pPr>
        <w:pStyle w:val="ListParagraph"/>
        <w:numPr>
          <w:ilvl w:val="0"/>
          <w:numId w:val="5"/>
        </w:numPr>
        <w:tabs>
          <w:tab w:pos="1143" w:val="left" w:leader="none"/>
        </w:tabs>
        <w:spacing w:line="252" w:lineRule="auto" w:before="0" w:after="0"/>
        <w:ind w:left="716" w:right="9" w:firstLine="6"/>
        <w:jc w:val="both"/>
        <w:rPr>
          <w:color w:val="332F2F"/>
          <w:sz w:val="20"/>
        </w:rPr>
      </w:pPr>
      <w:r>
        <w:rPr>
          <w:color w:val="332F2F"/>
          <w:w w:val="115"/>
          <w:sz w:val="20"/>
        </w:rPr>
        <w:t>Permissible</w:t>
      </w:r>
      <w:r>
        <w:rPr>
          <w:color w:val="332F2F"/>
          <w:spacing w:val="-15"/>
          <w:w w:val="115"/>
          <w:sz w:val="20"/>
        </w:rPr>
        <w:t> </w:t>
      </w:r>
      <w:r>
        <w:rPr>
          <w:color w:val="332F2F"/>
          <w:w w:val="115"/>
          <w:sz w:val="20"/>
        </w:rPr>
        <w:t>exposure</w:t>
      </w:r>
      <w:r>
        <w:rPr>
          <w:color w:val="332F2F"/>
          <w:spacing w:val="-14"/>
          <w:w w:val="115"/>
          <w:sz w:val="20"/>
        </w:rPr>
        <w:t> </w:t>
      </w:r>
      <w:r>
        <w:rPr>
          <w:color w:val="332F2F"/>
          <w:w w:val="115"/>
          <w:sz w:val="20"/>
        </w:rPr>
        <w:t>limits.</w:t>
      </w:r>
      <w:r>
        <w:rPr>
          <w:color w:val="332F2F"/>
          <w:spacing w:val="-15"/>
          <w:w w:val="115"/>
          <w:sz w:val="20"/>
        </w:rPr>
        <w:t> </w:t>
      </w:r>
      <w:r>
        <w:rPr>
          <w:color w:val="332F2F"/>
          <w:w w:val="115"/>
          <w:sz w:val="20"/>
        </w:rPr>
        <w:t>For</w:t>
      </w:r>
      <w:r>
        <w:rPr>
          <w:color w:val="332F2F"/>
          <w:spacing w:val="-14"/>
          <w:w w:val="115"/>
          <w:sz w:val="20"/>
        </w:rPr>
        <w:t> </w:t>
      </w:r>
      <w:r>
        <w:rPr>
          <w:color w:val="332F2F"/>
          <w:w w:val="115"/>
          <w:sz w:val="20"/>
        </w:rPr>
        <w:t>laboratory</w:t>
      </w:r>
      <w:r>
        <w:rPr>
          <w:color w:val="332F2F"/>
          <w:spacing w:val="-14"/>
          <w:w w:val="115"/>
          <w:sz w:val="20"/>
        </w:rPr>
        <w:t> </w:t>
      </w:r>
      <w:r>
        <w:rPr>
          <w:color w:val="332F2F"/>
          <w:w w:val="115"/>
          <w:sz w:val="20"/>
        </w:rPr>
        <w:t>uses of</w:t>
      </w:r>
      <w:r>
        <w:rPr>
          <w:color w:val="332F2F"/>
          <w:w w:val="115"/>
          <w:sz w:val="20"/>
        </w:rPr>
        <w:t> OSHA</w:t>
      </w:r>
      <w:r>
        <w:rPr>
          <w:color w:val="332F2F"/>
          <w:w w:val="115"/>
          <w:sz w:val="20"/>
        </w:rPr>
        <w:t> regulated substances,</w:t>
      </w:r>
      <w:r>
        <w:rPr>
          <w:color w:val="332F2F"/>
          <w:w w:val="115"/>
          <w:sz w:val="20"/>
        </w:rPr>
        <w:t> the</w:t>
      </w:r>
      <w:r>
        <w:rPr>
          <w:color w:val="332F2F"/>
          <w:w w:val="115"/>
          <w:sz w:val="20"/>
        </w:rPr>
        <w:t> employer</w:t>
      </w:r>
      <w:r>
        <w:rPr>
          <w:color w:val="332F2F"/>
          <w:w w:val="115"/>
          <w:sz w:val="20"/>
        </w:rPr>
        <w:t> shall assure</w:t>
      </w:r>
      <w:r>
        <w:rPr>
          <w:color w:val="332F2F"/>
          <w:w w:val="115"/>
          <w:sz w:val="20"/>
        </w:rPr>
        <w:t> that</w:t>
      </w:r>
      <w:r>
        <w:rPr>
          <w:color w:val="332F2F"/>
          <w:spacing w:val="-1"/>
          <w:w w:val="115"/>
          <w:sz w:val="20"/>
        </w:rPr>
        <w:t> </w:t>
      </w:r>
      <w:r>
        <w:rPr>
          <w:color w:val="332F2F"/>
          <w:w w:val="115"/>
          <w:sz w:val="20"/>
        </w:rPr>
        <w:t>laboratory</w:t>
      </w:r>
      <w:r>
        <w:rPr>
          <w:color w:val="332F2F"/>
          <w:w w:val="115"/>
          <w:sz w:val="20"/>
        </w:rPr>
        <w:t> employees'</w:t>
      </w:r>
      <w:r>
        <w:rPr>
          <w:color w:val="332F2F"/>
          <w:w w:val="115"/>
          <w:sz w:val="20"/>
        </w:rPr>
        <w:t> exposures</w:t>
      </w:r>
      <w:r>
        <w:rPr>
          <w:color w:val="332F2F"/>
          <w:w w:val="115"/>
          <w:sz w:val="20"/>
        </w:rPr>
        <w:t> to</w:t>
      </w:r>
      <w:r>
        <w:rPr>
          <w:color w:val="332F2F"/>
          <w:spacing w:val="-7"/>
          <w:w w:val="115"/>
          <w:sz w:val="20"/>
        </w:rPr>
        <w:t> </w:t>
      </w:r>
      <w:r>
        <w:rPr>
          <w:color w:val="332F2F"/>
          <w:w w:val="115"/>
          <w:sz w:val="20"/>
        </w:rPr>
        <w:t>such substances</w:t>
      </w:r>
      <w:r>
        <w:rPr>
          <w:color w:val="332F2F"/>
          <w:w w:val="115"/>
          <w:sz w:val="20"/>
        </w:rPr>
        <w:t> do</w:t>
      </w:r>
      <w:r>
        <w:rPr>
          <w:color w:val="332F2F"/>
          <w:w w:val="115"/>
          <w:sz w:val="20"/>
        </w:rPr>
        <w:t> not</w:t>
      </w:r>
      <w:r>
        <w:rPr>
          <w:color w:val="332F2F"/>
          <w:w w:val="115"/>
          <w:sz w:val="20"/>
        </w:rPr>
        <w:t> exceed</w:t>
      </w:r>
      <w:r>
        <w:rPr>
          <w:color w:val="332F2F"/>
          <w:w w:val="115"/>
          <w:sz w:val="20"/>
        </w:rPr>
        <w:t> the</w:t>
      </w:r>
      <w:r>
        <w:rPr>
          <w:color w:val="332F2F"/>
          <w:w w:val="115"/>
          <w:sz w:val="20"/>
        </w:rPr>
        <w:t> permissible</w:t>
      </w:r>
      <w:r>
        <w:rPr>
          <w:color w:val="332F2F"/>
          <w:w w:val="115"/>
          <w:sz w:val="20"/>
        </w:rPr>
        <w:t> exposure limits</w:t>
      </w:r>
      <w:r>
        <w:rPr>
          <w:color w:val="332F2F"/>
          <w:spacing w:val="-15"/>
          <w:w w:val="115"/>
          <w:sz w:val="20"/>
        </w:rPr>
        <w:t> </w:t>
      </w:r>
      <w:r>
        <w:rPr>
          <w:color w:val="332F2F"/>
          <w:w w:val="115"/>
          <w:sz w:val="20"/>
        </w:rPr>
        <w:t>specified</w:t>
      </w:r>
      <w:r>
        <w:rPr>
          <w:color w:val="332F2F"/>
          <w:spacing w:val="-11"/>
          <w:w w:val="115"/>
          <w:sz w:val="20"/>
        </w:rPr>
        <w:t> </w:t>
      </w:r>
      <w:r>
        <w:rPr>
          <w:color w:val="332F2F"/>
          <w:w w:val="115"/>
          <w:sz w:val="20"/>
        </w:rPr>
        <w:t>in</w:t>
      </w:r>
      <w:r>
        <w:rPr>
          <w:color w:val="332F2F"/>
          <w:spacing w:val="-4"/>
          <w:w w:val="115"/>
          <w:sz w:val="20"/>
        </w:rPr>
        <w:t> </w:t>
      </w:r>
      <w:r>
        <w:rPr>
          <w:color w:val="332F2F"/>
          <w:w w:val="115"/>
          <w:sz w:val="20"/>
        </w:rPr>
        <w:t>29</w:t>
      </w:r>
      <w:r>
        <w:rPr>
          <w:color w:val="332F2F"/>
          <w:spacing w:val="-12"/>
          <w:w w:val="115"/>
          <w:sz w:val="20"/>
        </w:rPr>
        <w:t> </w:t>
      </w:r>
      <w:r>
        <w:rPr>
          <w:color w:val="332F2F"/>
          <w:w w:val="115"/>
          <w:sz w:val="20"/>
        </w:rPr>
        <w:t>CFR</w:t>
      </w:r>
      <w:r>
        <w:rPr>
          <w:color w:val="332F2F"/>
          <w:spacing w:val="-6"/>
          <w:w w:val="115"/>
          <w:sz w:val="20"/>
        </w:rPr>
        <w:t> </w:t>
      </w:r>
      <w:r>
        <w:rPr>
          <w:color w:val="332F2F"/>
          <w:w w:val="115"/>
          <w:sz w:val="20"/>
        </w:rPr>
        <w:t>part</w:t>
      </w:r>
      <w:r>
        <w:rPr>
          <w:color w:val="332F2F"/>
          <w:spacing w:val="-15"/>
          <w:w w:val="115"/>
          <w:sz w:val="20"/>
        </w:rPr>
        <w:t> </w:t>
      </w:r>
      <w:r>
        <w:rPr>
          <w:color w:val="332F2F"/>
          <w:w w:val="115"/>
          <w:sz w:val="20"/>
        </w:rPr>
        <w:t>1910,</w:t>
      </w:r>
      <w:r>
        <w:rPr>
          <w:color w:val="332F2F"/>
          <w:spacing w:val="-14"/>
          <w:w w:val="115"/>
          <w:sz w:val="20"/>
        </w:rPr>
        <w:t> </w:t>
      </w:r>
      <w:r>
        <w:rPr>
          <w:color w:val="332F2F"/>
          <w:w w:val="115"/>
          <w:sz w:val="20"/>
        </w:rPr>
        <w:t>subpart</w:t>
      </w:r>
      <w:r>
        <w:rPr>
          <w:color w:val="332F2F"/>
          <w:spacing w:val="-4"/>
          <w:w w:val="115"/>
          <w:sz w:val="20"/>
        </w:rPr>
        <w:t> </w:t>
      </w:r>
      <w:r>
        <w:rPr>
          <w:color w:val="332F2F"/>
          <w:w w:val="115"/>
          <w:sz w:val="20"/>
        </w:rPr>
        <w:t>Z.</w:t>
      </w:r>
    </w:p>
    <w:p>
      <w:pPr>
        <w:pStyle w:val="BodyText"/>
        <w:spacing w:before="9"/>
      </w:pPr>
    </w:p>
    <w:p>
      <w:pPr>
        <w:pStyle w:val="ListParagraph"/>
        <w:numPr>
          <w:ilvl w:val="0"/>
          <w:numId w:val="5"/>
        </w:numPr>
        <w:tabs>
          <w:tab w:pos="1144" w:val="left" w:leader="none"/>
        </w:tabs>
        <w:spacing w:line="240" w:lineRule="auto" w:before="0" w:after="0"/>
        <w:ind w:left="1144" w:right="0" w:hanging="421"/>
        <w:jc w:val="both"/>
        <w:rPr>
          <w:color w:val="332F2F"/>
          <w:sz w:val="20"/>
        </w:rPr>
      </w:pPr>
      <w:r>
        <w:rPr>
          <w:color w:val="332F2F"/>
          <w:w w:val="110"/>
          <w:sz w:val="20"/>
        </w:rPr>
        <w:t>Employee exposure</w:t>
      </w:r>
      <w:r>
        <w:rPr>
          <w:color w:val="332F2F"/>
          <w:spacing w:val="-2"/>
          <w:w w:val="110"/>
          <w:sz w:val="20"/>
        </w:rPr>
        <w:t> determination</w:t>
      </w:r>
    </w:p>
    <w:p>
      <w:pPr>
        <w:pStyle w:val="BodyText"/>
        <w:spacing w:before="20"/>
      </w:pPr>
    </w:p>
    <w:p>
      <w:pPr>
        <w:pStyle w:val="ListParagraph"/>
        <w:numPr>
          <w:ilvl w:val="1"/>
          <w:numId w:val="5"/>
        </w:numPr>
        <w:tabs>
          <w:tab w:pos="1541" w:val="left" w:leader="none"/>
        </w:tabs>
        <w:spacing w:line="249" w:lineRule="auto" w:before="1" w:after="0"/>
        <w:ind w:left="1139" w:right="6" w:firstLine="6"/>
        <w:jc w:val="both"/>
        <w:rPr>
          <w:color w:val="332F2F"/>
          <w:sz w:val="20"/>
        </w:rPr>
      </w:pPr>
      <w:r>
        <w:rPr>
          <w:color w:val="332F2F"/>
          <w:w w:val="110"/>
          <w:sz w:val="20"/>
        </w:rPr>
        <w:t>Initial monitoring.</w:t>
      </w:r>
      <w:r>
        <w:rPr>
          <w:color w:val="332F2F"/>
          <w:w w:val="110"/>
          <w:sz w:val="20"/>
        </w:rPr>
        <w:t> The employer</w:t>
      </w:r>
      <w:r>
        <w:rPr>
          <w:color w:val="332F2F"/>
          <w:w w:val="110"/>
          <w:sz w:val="20"/>
        </w:rPr>
        <w:t> shall</w:t>
      </w:r>
      <w:r>
        <w:rPr>
          <w:color w:val="332F2F"/>
          <w:w w:val="110"/>
          <w:sz w:val="20"/>
        </w:rPr>
        <w:t> mea­ sure</w:t>
      </w:r>
      <w:r>
        <w:rPr>
          <w:color w:val="332F2F"/>
          <w:w w:val="110"/>
          <w:sz w:val="20"/>
        </w:rPr>
        <w:t> the</w:t>
      </w:r>
      <w:r>
        <w:rPr>
          <w:color w:val="332F2F"/>
          <w:w w:val="110"/>
          <w:sz w:val="20"/>
        </w:rPr>
        <w:t> employee's</w:t>
      </w:r>
      <w:r>
        <w:rPr>
          <w:color w:val="332F2F"/>
          <w:w w:val="110"/>
          <w:sz w:val="20"/>
        </w:rPr>
        <w:t> exposure to</w:t>
      </w:r>
      <w:r>
        <w:rPr>
          <w:color w:val="332F2F"/>
          <w:w w:val="110"/>
          <w:sz w:val="20"/>
        </w:rPr>
        <w:t> any</w:t>
      </w:r>
      <w:r>
        <w:rPr>
          <w:color w:val="332F2F"/>
          <w:w w:val="110"/>
          <w:sz w:val="20"/>
        </w:rPr>
        <w:t> substance regulated</w:t>
      </w:r>
      <w:r>
        <w:rPr>
          <w:color w:val="332F2F"/>
          <w:w w:val="110"/>
          <w:sz w:val="20"/>
        </w:rPr>
        <w:t> by a standard which requires monitor­ </w:t>
      </w:r>
      <w:r>
        <w:rPr>
          <w:color w:val="332F2F"/>
          <w:spacing w:val="-2"/>
          <w:w w:val="110"/>
          <w:sz w:val="20"/>
        </w:rPr>
        <w:t>ing</w:t>
      </w:r>
      <w:r>
        <w:rPr>
          <w:color w:val="332F2F"/>
          <w:spacing w:val="-12"/>
          <w:w w:val="110"/>
          <w:sz w:val="20"/>
        </w:rPr>
        <w:t> </w:t>
      </w:r>
      <w:r>
        <w:rPr>
          <w:color w:val="332F2F"/>
          <w:spacing w:val="-2"/>
          <w:w w:val="110"/>
          <w:sz w:val="20"/>
        </w:rPr>
        <w:t>if</w:t>
      </w:r>
      <w:r>
        <w:rPr>
          <w:color w:val="332F2F"/>
          <w:spacing w:val="-1"/>
          <w:w w:val="110"/>
          <w:sz w:val="20"/>
        </w:rPr>
        <w:t> </w:t>
      </w:r>
      <w:r>
        <w:rPr>
          <w:color w:val="332F2F"/>
          <w:spacing w:val="-2"/>
          <w:w w:val="110"/>
          <w:sz w:val="20"/>
        </w:rPr>
        <w:t>there</w:t>
      </w:r>
      <w:r>
        <w:rPr>
          <w:color w:val="332F2F"/>
          <w:spacing w:val="-12"/>
          <w:w w:val="110"/>
          <w:sz w:val="20"/>
        </w:rPr>
        <w:t> </w:t>
      </w:r>
      <w:r>
        <w:rPr>
          <w:color w:val="332F2F"/>
          <w:spacing w:val="-2"/>
          <w:w w:val="110"/>
          <w:sz w:val="20"/>
        </w:rPr>
        <w:t>is</w:t>
      </w:r>
      <w:r>
        <w:rPr>
          <w:color w:val="332F2F"/>
          <w:spacing w:val="-11"/>
          <w:w w:val="110"/>
          <w:sz w:val="20"/>
        </w:rPr>
        <w:t> </w:t>
      </w:r>
      <w:r>
        <w:rPr>
          <w:color w:val="332F2F"/>
          <w:spacing w:val="-2"/>
          <w:w w:val="110"/>
          <w:sz w:val="20"/>
        </w:rPr>
        <w:t>reason to</w:t>
      </w:r>
      <w:r>
        <w:rPr>
          <w:color w:val="332F2F"/>
          <w:spacing w:val="-12"/>
          <w:w w:val="110"/>
          <w:sz w:val="20"/>
        </w:rPr>
        <w:t> </w:t>
      </w:r>
      <w:r>
        <w:rPr>
          <w:color w:val="332F2F"/>
          <w:spacing w:val="-2"/>
          <w:w w:val="110"/>
          <w:sz w:val="20"/>
        </w:rPr>
        <w:t>believe</w:t>
      </w:r>
      <w:r>
        <w:rPr>
          <w:color w:val="332F2F"/>
          <w:spacing w:val="-4"/>
          <w:w w:val="110"/>
          <w:sz w:val="20"/>
        </w:rPr>
        <w:t> </w:t>
      </w:r>
      <w:r>
        <w:rPr>
          <w:color w:val="332F2F"/>
          <w:spacing w:val="-2"/>
          <w:w w:val="110"/>
          <w:sz w:val="20"/>
        </w:rPr>
        <w:t>that</w:t>
      </w:r>
      <w:r>
        <w:rPr>
          <w:color w:val="332F2F"/>
          <w:spacing w:val="-12"/>
          <w:w w:val="110"/>
          <w:sz w:val="20"/>
        </w:rPr>
        <w:t> </w:t>
      </w:r>
      <w:r>
        <w:rPr>
          <w:color w:val="332F2F"/>
          <w:spacing w:val="-2"/>
          <w:w w:val="110"/>
          <w:sz w:val="20"/>
        </w:rPr>
        <w:t>exposure</w:t>
      </w:r>
      <w:r>
        <w:rPr>
          <w:color w:val="332F2F"/>
          <w:spacing w:val="-4"/>
          <w:w w:val="110"/>
          <w:sz w:val="20"/>
        </w:rPr>
        <w:t> </w:t>
      </w:r>
      <w:r>
        <w:rPr>
          <w:color w:val="332F2F"/>
          <w:spacing w:val="-2"/>
          <w:w w:val="110"/>
          <w:sz w:val="20"/>
        </w:rPr>
        <w:t>levels </w:t>
      </w:r>
      <w:r>
        <w:rPr>
          <w:color w:val="332F2F"/>
          <w:w w:val="110"/>
          <w:sz w:val="20"/>
        </w:rPr>
        <w:t>for</w:t>
      </w:r>
      <w:r>
        <w:rPr>
          <w:color w:val="332F2F"/>
          <w:spacing w:val="-14"/>
          <w:w w:val="110"/>
          <w:sz w:val="20"/>
        </w:rPr>
        <w:t> </w:t>
      </w:r>
      <w:r>
        <w:rPr>
          <w:color w:val="332F2F"/>
          <w:w w:val="110"/>
          <w:sz w:val="20"/>
        </w:rPr>
        <w:t>that</w:t>
      </w:r>
      <w:r>
        <w:rPr>
          <w:color w:val="332F2F"/>
          <w:spacing w:val="-14"/>
          <w:w w:val="110"/>
          <w:sz w:val="20"/>
        </w:rPr>
        <w:t> </w:t>
      </w:r>
      <w:r>
        <w:rPr>
          <w:color w:val="332F2F"/>
          <w:w w:val="110"/>
          <w:sz w:val="20"/>
        </w:rPr>
        <w:t>substance</w:t>
      </w:r>
      <w:r>
        <w:rPr>
          <w:color w:val="332F2F"/>
          <w:spacing w:val="-14"/>
          <w:w w:val="110"/>
          <w:sz w:val="20"/>
        </w:rPr>
        <w:t> </w:t>
      </w:r>
      <w:r>
        <w:rPr>
          <w:color w:val="332F2F"/>
          <w:w w:val="110"/>
          <w:sz w:val="20"/>
        </w:rPr>
        <w:t>routinely</w:t>
      </w:r>
      <w:r>
        <w:rPr>
          <w:color w:val="332F2F"/>
          <w:spacing w:val="-13"/>
          <w:w w:val="110"/>
          <w:sz w:val="20"/>
        </w:rPr>
        <w:t> </w:t>
      </w:r>
      <w:r>
        <w:rPr>
          <w:color w:val="332F2F"/>
          <w:w w:val="110"/>
          <w:sz w:val="20"/>
        </w:rPr>
        <w:t>exceed</w:t>
      </w:r>
      <w:r>
        <w:rPr>
          <w:color w:val="332F2F"/>
          <w:spacing w:val="-14"/>
          <w:w w:val="110"/>
          <w:sz w:val="20"/>
        </w:rPr>
        <w:t> </w:t>
      </w:r>
      <w:r>
        <w:rPr>
          <w:color w:val="332F2F"/>
          <w:w w:val="110"/>
          <w:sz w:val="20"/>
        </w:rPr>
        <w:t>the</w:t>
      </w:r>
      <w:r>
        <w:rPr>
          <w:color w:val="332F2F"/>
          <w:spacing w:val="-14"/>
          <w:w w:val="110"/>
          <w:sz w:val="20"/>
        </w:rPr>
        <w:t> </w:t>
      </w:r>
      <w:r>
        <w:rPr>
          <w:color w:val="332F2F"/>
          <w:w w:val="110"/>
          <w:sz w:val="20"/>
        </w:rPr>
        <w:t>action</w:t>
      </w:r>
      <w:r>
        <w:rPr>
          <w:color w:val="332F2F"/>
          <w:spacing w:val="-14"/>
          <w:w w:val="110"/>
          <w:sz w:val="20"/>
        </w:rPr>
        <w:t> </w:t>
      </w:r>
      <w:r>
        <w:rPr>
          <w:color w:val="332F2F"/>
          <w:w w:val="110"/>
          <w:sz w:val="20"/>
        </w:rPr>
        <w:t>level (or in the absence of an</w:t>
      </w:r>
      <w:r>
        <w:rPr>
          <w:color w:val="332F2F"/>
          <w:spacing w:val="40"/>
          <w:w w:val="110"/>
          <w:sz w:val="20"/>
        </w:rPr>
        <w:t> </w:t>
      </w:r>
      <w:r>
        <w:rPr>
          <w:color w:val="332F2F"/>
          <w:w w:val="110"/>
          <w:sz w:val="20"/>
        </w:rPr>
        <w:t>action level, the PEL)</w:t>
      </w:r>
      <w:r>
        <w:rPr>
          <w:color w:val="4D4949"/>
          <w:w w:val="110"/>
          <w:sz w:val="20"/>
        </w:rPr>
        <w:t>.</w:t>
      </w:r>
    </w:p>
    <w:p>
      <w:pPr>
        <w:pStyle w:val="BodyText"/>
        <w:spacing w:before="7"/>
      </w:pPr>
    </w:p>
    <w:p>
      <w:pPr>
        <w:pStyle w:val="ListParagraph"/>
        <w:numPr>
          <w:ilvl w:val="1"/>
          <w:numId w:val="5"/>
        </w:numPr>
        <w:tabs>
          <w:tab w:pos="1543" w:val="left" w:leader="none"/>
        </w:tabs>
        <w:spacing w:line="249" w:lineRule="auto" w:before="0" w:after="0"/>
        <w:ind w:left="1139" w:right="2" w:firstLine="6"/>
        <w:jc w:val="both"/>
        <w:rPr>
          <w:color w:val="332F2F"/>
          <w:sz w:val="20"/>
        </w:rPr>
      </w:pPr>
      <w:r>
        <w:rPr>
          <w:color w:val="332F2F"/>
          <w:w w:val="110"/>
          <w:sz w:val="20"/>
        </w:rPr>
        <w:t>Periodic</w:t>
      </w:r>
      <w:r>
        <w:rPr>
          <w:color w:val="332F2F"/>
          <w:w w:val="110"/>
          <w:sz w:val="20"/>
        </w:rPr>
        <w:t> monitoring.</w:t>
      </w:r>
      <w:r>
        <w:rPr>
          <w:color w:val="332F2F"/>
          <w:w w:val="110"/>
          <w:sz w:val="20"/>
        </w:rPr>
        <w:t> </w:t>
      </w:r>
      <w:r>
        <w:rPr>
          <w:color w:val="332F2F"/>
          <w:w w:val="110"/>
          <w:sz w:val="21"/>
        </w:rPr>
        <w:t>If</w:t>
      </w:r>
      <w:r>
        <w:rPr>
          <w:color w:val="332F2F"/>
          <w:w w:val="110"/>
          <w:sz w:val="21"/>
        </w:rPr>
        <w:t> </w:t>
      </w:r>
      <w:r>
        <w:rPr>
          <w:color w:val="332F2F"/>
          <w:w w:val="110"/>
          <w:sz w:val="20"/>
        </w:rPr>
        <w:t>the</w:t>
      </w:r>
      <w:r>
        <w:rPr>
          <w:color w:val="332F2F"/>
          <w:spacing w:val="40"/>
          <w:w w:val="110"/>
          <w:sz w:val="20"/>
        </w:rPr>
        <w:t> </w:t>
      </w:r>
      <w:r>
        <w:rPr>
          <w:color w:val="332F2F"/>
          <w:w w:val="110"/>
          <w:sz w:val="20"/>
        </w:rPr>
        <w:t>initial</w:t>
      </w:r>
      <w:r>
        <w:rPr>
          <w:color w:val="332F2F"/>
          <w:w w:val="110"/>
          <w:sz w:val="20"/>
        </w:rPr>
        <w:t> monitor­ ing prescribed by paragraph (d)(l) of</w:t>
      </w:r>
      <w:r>
        <w:rPr>
          <w:color w:val="332F2F"/>
          <w:w w:val="110"/>
          <w:sz w:val="20"/>
        </w:rPr>
        <w:t> this</w:t>
      </w:r>
      <w:r>
        <w:rPr>
          <w:color w:val="332F2F"/>
          <w:spacing w:val="-3"/>
          <w:w w:val="110"/>
          <w:sz w:val="20"/>
        </w:rPr>
        <w:t> </w:t>
      </w:r>
      <w:r>
        <w:rPr>
          <w:color w:val="332F2F"/>
          <w:w w:val="110"/>
          <w:sz w:val="20"/>
        </w:rPr>
        <w:t>section discloses</w:t>
      </w:r>
      <w:r>
        <w:rPr>
          <w:color w:val="332F2F"/>
          <w:spacing w:val="-10"/>
          <w:w w:val="110"/>
          <w:sz w:val="20"/>
        </w:rPr>
        <w:t> </w:t>
      </w:r>
      <w:r>
        <w:rPr>
          <w:color w:val="332F2F"/>
          <w:w w:val="110"/>
          <w:sz w:val="20"/>
        </w:rPr>
        <w:t>employee</w:t>
      </w:r>
      <w:r>
        <w:rPr>
          <w:color w:val="332F2F"/>
          <w:spacing w:val="-8"/>
          <w:w w:val="110"/>
          <w:sz w:val="20"/>
        </w:rPr>
        <w:t> </w:t>
      </w:r>
      <w:r>
        <w:rPr>
          <w:color w:val="332F2F"/>
          <w:w w:val="110"/>
          <w:sz w:val="20"/>
        </w:rPr>
        <w:t>exposure</w:t>
      </w:r>
      <w:r>
        <w:rPr>
          <w:color w:val="332F2F"/>
          <w:spacing w:val="-4"/>
          <w:w w:val="110"/>
          <w:sz w:val="20"/>
        </w:rPr>
        <w:t> </w:t>
      </w:r>
      <w:r>
        <w:rPr>
          <w:color w:val="332F2F"/>
          <w:w w:val="110"/>
          <w:sz w:val="20"/>
        </w:rPr>
        <w:t>over</w:t>
      </w:r>
      <w:r>
        <w:rPr>
          <w:color w:val="332F2F"/>
          <w:spacing w:val="-1"/>
          <w:w w:val="110"/>
          <w:sz w:val="20"/>
        </w:rPr>
        <w:t> </w:t>
      </w:r>
      <w:r>
        <w:rPr>
          <w:color w:val="332F2F"/>
          <w:w w:val="110"/>
          <w:sz w:val="20"/>
        </w:rPr>
        <w:t>the</w:t>
      </w:r>
      <w:r>
        <w:rPr>
          <w:color w:val="332F2F"/>
          <w:spacing w:val="-8"/>
          <w:w w:val="110"/>
          <w:sz w:val="20"/>
        </w:rPr>
        <w:t> </w:t>
      </w:r>
      <w:r>
        <w:rPr>
          <w:color w:val="332F2F"/>
          <w:w w:val="110"/>
          <w:sz w:val="20"/>
        </w:rPr>
        <w:t>action</w:t>
      </w:r>
      <w:r>
        <w:rPr>
          <w:color w:val="332F2F"/>
          <w:spacing w:val="-9"/>
          <w:w w:val="110"/>
          <w:sz w:val="20"/>
        </w:rPr>
        <w:t> </w:t>
      </w:r>
      <w:r>
        <w:rPr>
          <w:color w:val="332F2F"/>
          <w:w w:val="110"/>
          <w:sz w:val="20"/>
        </w:rPr>
        <w:t>level (or</w:t>
      </w:r>
      <w:r>
        <w:rPr>
          <w:color w:val="332F2F"/>
          <w:w w:val="110"/>
          <w:sz w:val="20"/>
        </w:rPr>
        <w:t> in the</w:t>
      </w:r>
      <w:r>
        <w:rPr>
          <w:color w:val="332F2F"/>
          <w:w w:val="110"/>
          <w:sz w:val="20"/>
        </w:rPr>
        <w:t> absence</w:t>
      </w:r>
      <w:r>
        <w:rPr>
          <w:color w:val="332F2F"/>
          <w:w w:val="110"/>
          <w:sz w:val="20"/>
        </w:rPr>
        <w:t> of</w:t>
      </w:r>
      <w:r>
        <w:rPr>
          <w:color w:val="332F2F"/>
          <w:w w:val="110"/>
          <w:sz w:val="20"/>
        </w:rPr>
        <w:t> an</w:t>
      </w:r>
      <w:r>
        <w:rPr>
          <w:color w:val="332F2F"/>
          <w:spacing w:val="40"/>
          <w:w w:val="110"/>
          <w:sz w:val="20"/>
        </w:rPr>
        <w:t> </w:t>
      </w:r>
      <w:r>
        <w:rPr>
          <w:color w:val="332F2F"/>
          <w:w w:val="110"/>
          <w:sz w:val="20"/>
        </w:rPr>
        <w:t>action</w:t>
      </w:r>
      <w:r>
        <w:rPr>
          <w:color w:val="332F2F"/>
          <w:w w:val="110"/>
          <w:sz w:val="20"/>
        </w:rPr>
        <w:t> level,</w:t>
      </w:r>
      <w:r>
        <w:rPr>
          <w:color w:val="332F2F"/>
          <w:w w:val="110"/>
          <w:sz w:val="20"/>
        </w:rPr>
        <w:t> the</w:t>
      </w:r>
      <w:r>
        <w:rPr>
          <w:color w:val="332F2F"/>
          <w:w w:val="110"/>
          <w:sz w:val="20"/>
        </w:rPr>
        <w:t> PEL), the</w:t>
      </w:r>
      <w:r>
        <w:rPr>
          <w:color w:val="332F2F"/>
          <w:w w:val="110"/>
          <w:sz w:val="20"/>
        </w:rPr>
        <w:t> employer shall immediately</w:t>
      </w:r>
      <w:r>
        <w:rPr>
          <w:color w:val="332F2F"/>
          <w:w w:val="110"/>
          <w:sz w:val="20"/>
        </w:rPr>
        <w:t> comply with the exposure</w:t>
      </w:r>
      <w:r>
        <w:rPr>
          <w:color w:val="332F2F"/>
          <w:w w:val="110"/>
          <w:sz w:val="20"/>
        </w:rPr>
        <w:t> monitoring</w:t>
      </w:r>
      <w:r>
        <w:rPr>
          <w:color w:val="332F2F"/>
          <w:w w:val="110"/>
          <w:sz w:val="20"/>
        </w:rPr>
        <w:t> provisions</w:t>
      </w:r>
      <w:r>
        <w:rPr>
          <w:color w:val="332F2F"/>
          <w:w w:val="110"/>
          <w:sz w:val="20"/>
        </w:rPr>
        <w:t> of</w:t>
      </w:r>
      <w:r>
        <w:rPr>
          <w:color w:val="332F2F"/>
          <w:w w:val="110"/>
          <w:sz w:val="20"/>
        </w:rPr>
        <w:t> the</w:t>
      </w:r>
      <w:r>
        <w:rPr>
          <w:color w:val="332F2F"/>
          <w:w w:val="110"/>
          <w:sz w:val="20"/>
        </w:rPr>
        <w:t> relevant </w:t>
      </w:r>
      <w:r>
        <w:rPr>
          <w:color w:val="332F2F"/>
          <w:spacing w:val="-2"/>
          <w:w w:val="110"/>
          <w:sz w:val="20"/>
        </w:rPr>
        <w:t>standard.</w:t>
      </w:r>
    </w:p>
    <w:p>
      <w:pPr>
        <w:pStyle w:val="BodyText"/>
        <w:spacing w:before="20"/>
      </w:pPr>
    </w:p>
    <w:p>
      <w:pPr>
        <w:pStyle w:val="ListParagraph"/>
        <w:numPr>
          <w:ilvl w:val="1"/>
          <w:numId w:val="5"/>
        </w:numPr>
        <w:tabs>
          <w:tab w:pos="1540" w:val="left" w:leader="none"/>
        </w:tabs>
        <w:spacing w:line="249" w:lineRule="auto" w:before="0" w:after="0"/>
        <w:ind w:left="1139" w:right="10" w:firstLine="6"/>
        <w:jc w:val="both"/>
        <w:rPr>
          <w:color w:val="332F2F"/>
          <w:sz w:val="20"/>
        </w:rPr>
      </w:pPr>
      <w:r>
        <w:rPr>
          <w:color w:val="332F2F"/>
          <w:w w:val="110"/>
          <w:sz w:val="20"/>
        </w:rPr>
        <w:t>Termination</w:t>
      </w:r>
      <w:r>
        <w:rPr>
          <w:color w:val="332F2F"/>
          <w:w w:val="110"/>
          <w:sz w:val="20"/>
        </w:rPr>
        <w:t> of</w:t>
      </w:r>
      <w:r>
        <w:rPr>
          <w:color w:val="332F2F"/>
          <w:w w:val="110"/>
          <w:sz w:val="20"/>
        </w:rPr>
        <w:t> monitoring.</w:t>
      </w:r>
      <w:r>
        <w:rPr>
          <w:color w:val="332F2F"/>
          <w:w w:val="110"/>
          <w:sz w:val="20"/>
        </w:rPr>
        <w:t> Monitoring</w:t>
      </w:r>
      <w:r>
        <w:rPr>
          <w:color w:val="332F2F"/>
          <w:w w:val="110"/>
          <w:sz w:val="20"/>
        </w:rPr>
        <w:t> may be</w:t>
      </w:r>
      <w:r>
        <w:rPr>
          <w:color w:val="332F2F"/>
          <w:w w:val="110"/>
          <w:sz w:val="20"/>
        </w:rPr>
        <w:t> terminated</w:t>
      </w:r>
      <w:r>
        <w:rPr>
          <w:color w:val="332F2F"/>
          <w:w w:val="110"/>
          <w:sz w:val="20"/>
        </w:rPr>
        <w:t> in</w:t>
      </w:r>
      <w:r>
        <w:rPr>
          <w:color w:val="332F2F"/>
          <w:w w:val="110"/>
          <w:sz w:val="20"/>
        </w:rPr>
        <w:t> accordance</w:t>
      </w:r>
      <w:r>
        <w:rPr>
          <w:color w:val="332F2F"/>
          <w:w w:val="110"/>
          <w:sz w:val="20"/>
        </w:rPr>
        <w:t> with the</w:t>
      </w:r>
      <w:r>
        <w:rPr>
          <w:color w:val="332F2F"/>
          <w:w w:val="110"/>
          <w:sz w:val="20"/>
        </w:rPr>
        <w:t> relevant </w:t>
      </w:r>
      <w:r>
        <w:rPr>
          <w:color w:val="332F2F"/>
          <w:spacing w:val="-2"/>
          <w:w w:val="110"/>
          <w:sz w:val="20"/>
        </w:rPr>
        <w:t>standard</w:t>
      </w:r>
      <w:r>
        <w:rPr>
          <w:color w:val="4D4949"/>
          <w:spacing w:val="-2"/>
          <w:w w:val="110"/>
          <w:sz w:val="20"/>
        </w:rPr>
        <w:t>.</w:t>
      </w:r>
    </w:p>
    <w:p>
      <w:pPr>
        <w:pStyle w:val="BodyText"/>
        <w:spacing w:before="14"/>
      </w:pPr>
    </w:p>
    <w:p>
      <w:pPr>
        <w:pStyle w:val="ListParagraph"/>
        <w:numPr>
          <w:ilvl w:val="1"/>
          <w:numId w:val="5"/>
        </w:numPr>
        <w:tabs>
          <w:tab w:pos="1542" w:val="left" w:leader="none"/>
        </w:tabs>
        <w:spacing w:line="249" w:lineRule="auto" w:before="0" w:after="0"/>
        <w:ind w:left="1138" w:right="5" w:firstLine="7"/>
        <w:jc w:val="both"/>
        <w:rPr>
          <w:color w:val="332F2F"/>
          <w:sz w:val="20"/>
        </w:rPr>
      </w:pPr>
      <w:r>
        <w:rPr>
          <w:color w:val="332F2F"/>
          <w:w w:val="110"/>
          <w:sz w:val="20"/>
        </w:rPr>
        <w:t>Employee</w:t>
      </w:r>
      <w:r>
        <w:rPr>
          <w:color w:val="332F2F"/>
          <w:w w:val="110"/>
          <w:sz w:val="20"/>
        </w:rPr>
        <w:t> notification</w:t>
      </w:r>
      <w:r>
        <w:rPr>
          <w:color w:val="332F2F"/>
          <w:w w:val="110"/>
          <w:sz w:val="20"/>
        </w:rPr>
        <w:t> of</w:t>
      </w:r>
      <w:r>
        <w:rPr>
          <w:color w:val="332F2F"/>
          <w:w w:val="110"/>
          <w:sz w:val="20"/>
        </w:rPr>
        <w:t> monitoring results. The</w:t>
      </w:r>
      <w:r>
        <w:rPr>
          <w:color w:val="332F2F"/>
          <w:spacing w:val="-2"/>
          <w:w w:val="110"/>
          <w:sz w:val="20"/>
        </w:rPr>
        <w:t> </w:t>
      </w:r>
      <w:r>
        <w:rPr>
          <w:color w:val="332F2F"/>
          <w:w w:val="110"/>
          <w:sz w:val="20"/>
        </w:rPr>
        <w:t>employer </w:t>
      </w:r>
      <w:r>
        <w:rPr>
          <w:color w:val="4D4949"/>
          <w:w w:val="110"/>
          <w:sz w:val="20"/>
        </w:rPr>
        <w:t>s</w:t>
      </w:r>
      <w:r>
        <w:rPr>
          <w:color w:val="332F2F"/>
          <w:w w:val="110"/>
          <w:sz w:val="20"/>
        </w:rPr>
        <w:t>hall, within</w:t>
      </w:r>
      <w:r>
        <w:rPr>
          <w:color w:val="332F2F"/>
          <w:spacing w:val="-2"/>
          <w:w w:val="110"/>
          <w:sz w:val="20"/>
        </w:rPr>
        <w:t> </w:t>
      </w:r>
      <w:r>
        <w:rPr>
          <w:color w:val="332F2F"/>
          <w:w w:val="110"/>
          <w:sz w:val="20"/>
        </w:rPr>
        <w:t>15</w:t>
      </w:r>
      <w:r>
        <w:rPr>
          <w:color w:val="332F2F"/>
          <w:spacing w:val="-7"/>
          <w:w w:val="110"/>
          <w:sz w:val="20"/>
        </w:rPr>
        <w:t> </w:t>
      </w:r>
      <w:r>
        <w:rPr>
          <w:color w:val="332F2F"/>
          <w:w w:val="110"/>
          <w:sz w:val="20"/>
        </w:rPr>
        <w:t>working days</w:t>
      </w:r>
      <w:r>
        <w:rPr>
          <w:color w:val="332F2F"/>
          <w:spacing w:val="-2"/>
          <w:w w:val="110"/>
          <w:sz w:val="20"/>
        </w:rPr>
        <w:t> </w:t>
      </w:r>
      <w:r>
        <w:rPr>
          <w:color w:val="332F2F"/>
          <w:w w:val="110"/>
          <w:sz w:val="20"/>
        </w:rPr>
        <w:t>after the</w:t>
      </w:r>
      <w:r>
        <w:rPr>
          <w:color w:val="332F2F"/>
          <w:w w:val="110"/>
          <w:sz w:val="20"/>
        </w:rPr>
        <w:t> receipt</w:t>
      </w:r>
      <w:r>
        <w:rPr>
          <w:color w:val="332F2F"/>
          <w:w w:val="110"/>
          <w:sz w:val="20"/>
        </w:rPr>
        <w:t> of</w:t>
      </w:r>
      <w:r>
        <w:rPr>
          <w:color w:val="332F2F"/>
          <w:w w:val="110"/>
          <w:sz w:val="20"/>
        </w:rPr>
        <w:t> any</w:t>
      </w:r>
      <w:r>
        <w:rPr>
          <w:color w:val="332F2F"/>
          <w:spacing w:val="40"/>
          <w:w w:val="110"/>
          <w:sz w:val="20"/>
        </w:rPr>
        <w:t> </w:t>
      </w:r>
      <w:r>
        <w:rPr>
          <w:color w:val="332F2F"/>
          <w:w w:val="110"/>
          <w:sz w:val="20"/>
        </w:rPr>
        <w:t>monitoring</w:t>
      </w:r>
      <w:r>
        <w:rPr>
          <w:color w:val="332F2F"/>
          <w:w w:val="110"/>
          <w:sz w:val="20"/>
        </w:rPr>
        <w:t> results,</w:t>
      </w:r>
      <w:r>
        <w:rPr>
          <w:color w:val="332F2F"/>
          <w:w w:val="110"/>
          <w:sz w:val="20"/>
        </w:rPr>
        <w:t> notify</w:t>
      </w:r>
      <w:r>
        <w:rPr>
          <w:color w:val="332F2F"/>
          <w:w w:val="110"/>
          <w:sz w:val="20"/>
        </w:rPr>
        <w:t> the employee</w:t>
      </w:r>
      <w:r>
        <w:rPr>
          <w:color w:val="332F2F"/>
          <w:w w:val="110"/>
          <w:sz w:val="20"/>
        </w:rPr>
        <w:t> of</w:t>
      </w:r>
      <w:r>
        <w:rPr>
          <w:color w:val="332F2F"/>
          <w:w w:val="110"/>
          <w:sz w:val="20"/>
        </w:rPr>
        <w:t> these</w:t>
      </w:r>
      <w:r>
        <w:rPr>
          <w:color w:val="332F2F"/>
          <w:w w:val="110"/>
          <w:sz w:val="20"/>
        </w:rPr>
        <w:t> results</w:t>
      </w:r>
      <w:r>
        <w:rPr>
          <w:color w:val="332F2F"/>
          <w:w w:val="110"/>
          <w:sz w:val="20"/>
        </w:rPr>
        <w:t> in</w:t>
      </w:r>
      <w:r>
        <w:rPr>
          <w:color w:val="332F2F"/>
          <w:w w:val="110"/>
          <w:sz w:val="20"/>
        </w:rPr>
        <w:t> writing</w:t>
      </w:r>
      <w:r>
        <w:rPr>
          <w:color w:val="332F2F"/>
          <w:w w:val="110"/>
          <w:sz w:val="20"/>
        </w:rPr>
        <w:t> either</w:t>
      </w:r>
      <w:r>
        <w:rPr>
          <w:color w:val="332F2F"/>
          <w:w w:val="110"/>
          <w:sz w:val="20"/>
        </w:rPr>
        <w:t> indi­ vidually</w:t>
      </w:r>
      <w:r>
        <w:rPr>
          <w:color w:val="332F2F"/>
          <w:w w:val="110"/>
          <w:sz w:val="20"/>
        </w:rPr>
        <w:t> or</w:t>
      </w:r>
      <w:r>
        <w:rPr>
          <w:color w:val="332F2F"/>
          <w:w w:val="110"/>
          <w:sz w:val="20"/>
        </w:rPr>
        <w:t> by</w:t>
      </w:r>
      <w:r>
        <w:rPr>
          <w:color w:val="332F2F"/>
          <w:w w:val="110"/>
          <w:sz w:val="20"/>
        </w:rPr>
        <w:t> posting</w:t>
      </w:r>
      <w:r>
        <w:rPr>
          <w:color w:val="332F2F"/>
          <w:w w:val="110"/>
          <w:sz w:val="20"/>
        </w:rPr>
        <w:t> results</w:t>
      </w:r>
      <w:r>
        <w:rPr>
          <w:color w:val="332F2F"/>
          <w:w w:val="110"/>
          <w:sz w:val="20"/>
        </w:rPr>
        <w:t> in</w:t>
      </w:r>
      <w:r>
        <w:rPr>
          <w:color w:val="332F2F"/>
          <w:w w:val="110"/>
          <w:sz w:val="20"/>
        </w:rPr>
        <w:t> an</w:t>
      </w:r>
      <w:r>
        <w:rPr>
          <w:color w:val="332F2F"/>
          <w:w w:val="110"/>
          <w:sz w:val="20"/>
        </w:rPr>
        <w:t> appropriate location that is accessible to employees.</w:t>
      </w:r>
    </w:p>
    <w:p>
      <w:pPr>
        <w:pStyle w:val="BodyText"/>
        <w:spacing w:before="17"/>
      </w:pPr>
    </w:p>
    <w:p>
      <w:pPr>
        <w:pStyle w:val="ListParagraph"/>
        <w:numPr>
          <w:ilvl w:val="0"/>
          <w:numId w:val="5"/>
        </w:numPr>
        <w:tabs>
          <w:tab w:pos="1016" w:val="left" w:leader="none"/>
        </w:tabs>
        <w:spacing w:line="240" w:lineRule="auto" w:before="0" w:after="0"/>
        <w:ind w:left="1016" w:right="0" w:hanging="293"/>
        <w:jc w:val="both"/>
        <w:rPr>
          <w:color w:val="332F2F"/>
          <w:sz w:val="20"/>
        </w:rPr>
      </w:pPr>
      <w:r>
        <w:rPr>
          <w:color w:val="332F2F"/>
          <w:w w:val="110"/>
          <w:sz w:val="20"/>
        </w:rPr>
        <w:t>Chemical</w:t>
      </w:r>
      <w:r>
        <w:rPr>
          <w:color w:val="332F2F"/>
          <w:spacing w:val="47"/>
          <w:w w:val="110"/>
          <w:sz w:val="20"/>
        </w:rPr>
        <w:t> </w:t>
      </w:r>
      <w:r>
        <w:rPr>
          <w:color w:val="332F2F"/>
          <w:w w:val="110"/>
          <w:sz w:val="20"/>
        </w:rPr>
        <w:t>hygiene</w:t>
      </w:r>
      <w:r>
        <w:rPr>
          <w:color w:val="332F2F"/>
          <w:spacing w:val="46"/>
          <w:w w:val="110"/>
          <w:sz w:val="20"/>
        </w:rPr>
        <w:t> </w:t>
      </w:r>
      <w:r>
        <w:rPr>
          <w:color w:val="332F2F"/>
          <w:w w:val="110"/>
          <w:sz w:val="20"/>
        </w:rPr>
        <w:t>plan-General.</w:t>
      </w:r>
      <w:r>
        <w:rPr>
          <w:color w:val="332F2F"/>
          <w:spacing w:val="43"/>
          <w:w w:val="110"/>
          <w:sz w:val="20"/>
        </w:rPr>
        <w:t> </w:t>
      </w:r>
      <w:r>
        <w:rPr>
          <w:color w:val="332F2F"/>
          <w:w w:val="110"/>
          <w:sz w:val="20"/>
        </w:rPr>
        <w:t>(Appendix</w:t>
      </w:r>
      <w:r>
        <w:rPr>
          <w:color w:val="332F2F"/>
          <w:spacing w:val="42"/>
          <w:w w:val="110"/>
          <w:sz w:val="20"/>
        </w:rPr>
        <w:t> </w:t>
      </w:r>
      <w:r>
        <w:rPr>
          <w:color w:val="332F2F"/>
          <w:w w:val="110"/>
          <w:sz w:val="20"/>
        </w:rPr>
        <w:t>A</w:t>
      </w:r>
      <w:r>
        <w:rPr>
          <w:color w:val="332F2F"/>
          <w:spacing w:val="23"/>
          <w:w w:val="110"/>
          <w:sz w:val="20"/>
        </w:rPr>
        <w:t> </w:t>
      </w:r>
      <w:r>
        <w:rPr>
          <w:color w:val="332F2F"/>
          <w:spacing w:val="-5"/>
          <w:w w:val="110"/>
          <w:sz w:val="20"/>
        </w:rPr>
        <w:t>of</w:t>
      </w:r>
    </w:p>
    <w:p>
      <w:pPr>
        <w:pStyle w:val="BodyText"/>
        <w:spacing w:line="249" w:lineRule="auto" w:before="92"/>
        <w:ind w:left="437" w:right="689" w:firstLine="1"/>
        <w:jc w:val="both"/>
      </w:pPr>
      <w:r>
        <w:rPr/>
        <w:br w:type="column"/>
      </w:r>
      <w:r>
        <w:rPr>
          <w:color w:val="332F2F"/>
          <w:w w:val="110"/>
        </w:rPr>
        <w:t>this section is non-mandatory</w:t>
      </w:r>
      <w:r>
        <w:rPr>
          <w:color w:val="332F2F"/>
          <w:w w:val="110"/>
        </w:rPr>
        <w:t> but</w:t>
      </w:r>
      <w:r>
        <w:rPr>
          <w:color w:val="332F2F"/>
          <w:w w:val="110"/>
        </w:rPr>
        <w:t> provides</w:t>
      </w:r>
      <w:r>
        <w:rPr>
          <w:color w:val="332F2F"/>
          <w:w w:val="110"/>
        </w:rPr>
        <w:t> guidance</w:t>
      </w:r>
      <w:r>
        <w:rPr>
          <w:color w:val="332F2F"/>
          <w:spacing w:val="40"/>
          <w:w w:val="110"/>
        </w:rPr>
        <w:t> </w:t>
      </w:r>
      <w:r>
        <w:rPr>
          <w:color w:val="332F2F"/>
          <w:w w:val="110"/>
        </w:rPr>
        <w:t>to</w:t>
      </w:r>
      <w:r>
        <w:rPr>
          <w:color w:val="332F2F"/>
          <w:spacing w:val="-14"/>
          <w:w w:val="110"/>
        </w:rPr>
        <w:t> </w:t>
      </w:r>
      <w:r>
        <w:rPr>
          <w:color w:val="332F2F"/>
          <w:w w:val="110"/>
        </w:rPr>
        <w:t>assist</w:t>
      </w:r>
      <w:r>
        <w:rPr>
          <w:color w:val="332F2F"/>
          <w:spacing w:val="-14"/>
          <w:w w:val="110"/>
        </w:rPr>
        <w:t> </w:t>
      </w:r>
      <w:r>
        <w:rPr>
          <w:color w:val="332F2F"/>
          <w:w w:val="110"/>
        </w:rPr>
        <w:t>employers</w:t>
      </w:r>
      <w:r>
        <w:rPr>
          <w:color w:val="332F2F"/>
          <w:spacing w:val="-14"/>
          <w:w w:val="110"/>
        </w:rPr>
        <w:t> </w:t>
      </w:r>
      <w:r>
        <w:rPr>
          <w:color w:val="332F2F"/>
          <w:w w:val="110"/>
        </w:rPr>
        <w:t>in</w:t>
      </w:r>
      <w:r>
        <w:rPr>
          <w:color w:val="332F2F"/>
          <w:spacing w:val="-13"/>
          <w:w w:val="110"/>
        </w:rPr>
        <w:t> </w:t>
      </w:r>
      <w:r>
        <w:rPr>
          <w:color w:val="332F2F"/>
          <w:w w:val="110"/>
        </w:rPr>
        <w:t>the</w:t>
      </w:r>
      <w:r>
        <w:rPr>
          <w:color w:val="332F2F"/>
          <w:spacing w:val="-14"/>
          <w:w w:val="110"/>
        </w:rPr>
        <w:t> </w:t>
      </w:r>
      <w:r>
        <w:rPr>
          <w:color w:val="332F2F"/>
          <w:w w:val="110"/>
        </w:rPr>
        <w:t>development</w:t>
      </w:r>
      <w:r>
        <w:rPr>
          <w:color w:val="332F2F"/>
          <w:spacing w:val="-14"/>
          <w:w w:val="110"/>
        </w:rPr>
        <w:t> </w:t>
      </w:r>
      <w:r>
        <w:rPr>
          <w:color w:val="332F2F"/>
          <w:w w:val="110"/>
        </w:rPr>
        <w:t>of</w:t>
      </w:r>
      <w:r>
        <w:rPr>
          <w:color w:val="332F2F"/>
          <w:spacing w:val="-14"/>
          <w:w w:val="110"/>
        </w:rPr>
        <w:t> </w:t>
      </w:r>
      <w:r>
        <w:rPr>
          <w:color w:val="332F2F"/>
          <w:w w:val="110"/>
        </w:rPr>
        <w:t>the</w:t>
      </w:r>
      <w:r>
        <w:rPr>
          <w:color w:val="332F2F"/>
          <w:spacing w:val="-9"/>
          <w:w w:val="110"/>
        </w:rPr>
        <w:t> </w:t>
      </w:r>
      <w:r>
        <w:rPr>
          <w:color w:val="332F2F"/>
          <w:w w:val="110"/>
        </w:rPr>
        <w:t>Chemical Hygiene Plan</w:t>
      </w:r>
      <w:r>
        <w:rPr>
          <w:color w:val="4D4949"/>
          <w:w w:val="110"/>
        </w:rPr>
        <w:t>.</w:t>
      </w:r>
      <w:r>
        <w:rPr>
          <w:color w:val="332F2F"/>
          <w:w w:val="110"/>
        </w:rPr>
        <w:t>)</w:t>
      </w:r>
    </w:p>
    <w:p>
      <w:pPr>
        <w:pStyle w:val="BodyText"/>
        <w:spacing w:before="19"/>
      </w:pPr>
    </w:p>
    <w:p>
      <w:pPr>
        <w:pStyle w:val="ListParagraph"/>
        <w:numPr>
          <w:ilvl w:val="1"/>
          <w:numId w:val="5"/>
        </w:numPr>
        <w:tabs>
          <w:tab w:pos="1253" w:val="left" w:leader="none"/>
        </w:tabs>
        <w:spacing w:line="249" w:lineRule="auto" w:before="0" w:after="0"/>
        <w:ind w:left="857" w:right="689" w:firstLine="3"/>
        <w:jc w:val="both"/>
        <w:rPr>
          <w:color w:val="332F2F"/>
          <w:sz w:val="20"/>
        </w:rPr>
      </w:pPr>
      <w:r>
        <w:rPr>
          <w:color w:val="332F2F"/>
          <w:w w:val="110"/>
          <w:sz w:val="20"/>
        </w:rPr>
        <w:t>Where</w:t>
      </w:r>
      <w:r>
        <w:rPr>
          <w:color w:val="332F2F"/>
          <w:w w:val="110"/>
          <w:sz w:val="20"/>
        </w:rPr>
        <w:t> hazardous</w:t>
      </w:r>
      <w:r>
        <w:rPr>
          <w:color w:val="332F2F"/>
          <w:w w:val="110"/>
          <w:sz w:val="20"/>
        </w:rPr>
        <w:t> chemicals</w:t>
      </w:r>
      <w:r>
        <w:rPr>
          <w:color w:val="332F2F"/>
          <w:w w:val="110"/>
          <w:sz w:val="20"/>
        </w:rPr>
        <w:t> as</w:t>
      </w:r>
      <w:r>
        <w:rPr>
          <w:color w:val="332F2F"/>
          <w:w w:val="110"/>
          <w:sz w:val="20"/>
        </w:rPr>
        <w:t> defined</w:t>
      </w:r>
      <w:r>
        <w:rPr>
          <w:color w:val="332F2F"/>
          <w:w w:val="110"/>
          <w:sz w:val="20"/>
        </w:rPr>
        <w:t> by this standard</w:t>
      </w:r>
      <w:r>
        <w:rPr>
          <w:color w:val="332F2F"/>
          <w:w w:val="110"/>
          <w:sz w:val="20"/>
        </w:rPr>
        <w:t> are used in the workplace,</w:t>
      </w:r>
      <w:r>
        <w:rPr>
          <w:color w:val="332F2F"/>
          <w:w w:val="110"/>
          <w:sz w:val="20"/>
        </w:rPr>
        <w:t> the em­ ployer shall develop and carry out the provisions of a written Chemical Hygiene Plan which is:</w:t>
      </w:r>
    </w:p>
    <w:p>
      <w:pPr>
        <w:pStyle w:val="BodyText"/>
        <w:spacing w:before="14"/>
      </w:pPr>
    </w:p>
    <w:p>
      <w:pPr>
        <w:pStyle w:val="ListParagraph"/>
        <w:numPr>
          <w:ilvl w:val="2"/>
          <w:numId w:val="5"/>
        </w:numPr>
        <w:tabs>
          <w:tab w:pos="1715" w:val="left" w:leader="none"/>
        </w:tabs>
        <w:spacing w:line="249" w:lineRule="auto" w:before="0" w:after="0"/>
        <w:ind w:left="1256" w:right="693" w:firstLine="3"/>
        <w:jc w:val="both"/>
        <w:rPr>
          <w:color w:val="332F2F"/>
          <w:sz w:val="20"/>
        </w:rPr>
      </w:pPr>
      <w:r>
        <w:rPr>
          <w:color w:val="332F2F"/>
          <w:w w:val="110"/>
          <w:sz w:val="20"/>
        </w:rPr>
        <w:t>Capable</w:t>
      </w:r>
      <w:r>
        <w:rPr>
          <w:color w:val="332F2F"/>
          <w:w w:val="110"/>
          <w:sz w:val="20"/>
        </w:rPr>
        <w:t> of</w:t>
      </w:r>
      <w:r>
        <w:rPr>
          <w:color w:val="332F2F"/>
          <w:w w:val="110"/>
          <w:sz w:val="20"/>
        </w:rPr>
        <w:t> protecting</w:t>
      </w:r>
      <w:r>
        <w:rPr>
          <w:color w:val="332F2F"/>
          <w:w w:val="110"/>
          <w:sz w:val="20"/>
        </w:rPr>
        <w:t> employees</w:t>
      </w:r>
      <w:r>
        <w:rPr>
          <w:color w:val="332F2F"/>
          <w:w w:val="110"/>
          <w:sz w:val="20"/>
        </w:rPr>
        <w:t> from health</w:t>
      </w:r>
      <w:r>
        <w:rPr>
          <w:color w:val="332F2F"/>
          <w:w w:val="110"/>
          <w:sz w:val="20"/>
        </w:rPr>
        <w:t> hazards</w:t>
      </w:r>
      <w:r>
        <w:rPr>
          <w:color w:val="332F2F"/>
          <w:w w:val="110"/>
          <w:sz w:val="20"/>
        </w:rPr>
        <w:t> associated</w:t>
      </w:r>
      <w:r>
        <w:rPr>
          <w:color w:val="332F2F"/>
          <w:w w:val="110"/>
          <w:sz w:val="20"/>
        </w:rPr>
        <w:t> with</w:t>
      </w:r>
      <w:r>
        <w:rPr>
          <w:color w:val="332F2F"/>
          <w:w w:val="110"/>
          <w:sz w:val="20"/>
        </w:rPr>
        <w:t> hazardous chemicals in that laboratory and</w:t>
      </w:r>
    </w:p>
    <w:p>
      <w:pPr>
        <w:pStyle w:val="BodyText"/>
        <w:spacing w:before="14"/>
      </w:pPr>
    </w:p>
    <w:p>
      <w:pPr>
        <w:pStyle w:val="ListParagraph"/>
        <w:numPr>
          <w:ilvl w:val="2"/>
          <w:numId w:val="5"/>
        </w:numPr>
        <w:tabs>
          <w:tab w:pos="1709" w:val="left" w:leader="none"/>
        </w:tabs>
        <w:spacing w:line="249" w:lineRule="auto" w:before="0" w:after="0"/>
        <w:ind w:left="1253" w:right="684" w:firstLine="6"/>
        <w:jc w:val="both"/>
        <w:rPr>
          <w:color w:val="332F2F"/>
          <w:sz w:val="20"/>
        </w:rPr>
      </w:pPr>
      <w:r>
        <w:rPr>
          <w:color w:val="332F2F"/>
          <w:w w:val="110"/>
          <w:sz w:val="20"/>
        </w:rPr>
        <w:t>Capable</w:t>
      </w:r>
      <w:r>
        <w:rPr>
          <w:color w:val="332F2F"/>
          <w:w w:val="110"/>
          <w:sz w:val="20"/>
        </w:rPr>
        <w:t> of</w:t>
      </w:r>
      <w:r>
        <w:rPr>
          <w:color w:val="332F2F"/>
          <w:w w:val="110"/>
          <w:sz w:val="20"/>
        </w:rPr>
        <w:t> keeping</w:t>
      </w:r>
      <w:r>
        <w:rPr>
          <w:color w:val="332F2F"/>
          <w:w w:val="110"/>
          <w:sz w:val="20"/>
        </w:rPr>
        <w:t> exposures</w:t>
      </w:r>
      <w:r>
        <w:rPr>
          <w:color w:val="332F2F"/>
          <w:w w:val="110"/>
          <w:sz w:val="20"/>
        </w:rPr>
        <w:t> below</w:t>
      </w:r>
      <w:r>
        <w:rPr>
          <w:color w:val="332F2F"/>
          <w:spacing w:val="40"/>
          <w:w w:val="110"/>
          <w:sz w:val="20"/>
        </w:rPr>
        <w:t> </w:t>
      </w:r>
      <w:r>
        <w:rPr>
          <w:color w:val="332F2F"/>
          <w:w w:val="110"/>
          <w:sz w:val="20"/>
        </w:rPr>
        <w:t>the</w:t>
      </w:r>
      <w:r>
        <w:rPr>
          <w:color w:val="332F2F"/>
          <w:w w:val="110"/>
          <w:sz w:val="20"/>
        </w:rPr>
        <w:t> limits</w:t>
      </w:r>
      <w:r>
        <w:rPr>
          <w:color w:val="332F2F"/>
          <w:w w:val="110"/>
          <w:sz w:val="20"/>
        </w:rPr>
        <w:t> specified</w:t>
      </w:r>
      <w:r>
        <w:rPr>
          <w:color w:val="332F2F"/>
          <w:w w:val="110"/>
          <w:sz w:val="20"/>
        </w:rPr>
        <w:t> in</w:t>
      </w:r>
      <w:r>
        <w:rPr>
          <w:color w:val="332F2F"/>
          <w:w w:val="110"/>
          <w:sz w:val="20"/>
        </w:rPr>
        <w:t> paragraph</w:t>
      </w:r>
      <w:r>
        <w:rPr>
          <w:color w:val="332F2F"/>
          <w:w w:val="110"/>
          <w:sz w:val="20"/>
        </w:rPr>
        <w:t> (c)</w:t>
      </w:r>
      <w:r>
        <w:rPr>
          <w:color w:val="332F2F"/>
          <w:w w:val="110"/>
          <w:sz w:val="20"/>
        </w:rPr>
        <w:t> of</w:t>
      </w:r>
      <w:r>
        <w:rPr>
          <w:color w:val="332F2F"/>
          <w:w w:val="110"/>
          <w:sz w:val="20"/>
        </w:rPr>
        <w:t> this </w:t>
      </w:r>
      <w:r>
        <w:rPr>
          <w:color w:val="332F2F"/>
          <w:spacing w:val="-2"/>
          <w:w w:val="110"/>
          <w:sz w:val="20"/>
        </w:rPr>
        <w:t>section.</w:t>
      </w:r>
    </w:p>
    <w:p>
      <w:pPr>
        <w:pStyle w:val="BodyText"/>
        <w:spacing w:before="14"/>
      </w:pPr>
    </w:p>
    <w:p>
      <w:pPr>
        <w:pStyle w:val="ListParagraph"/>
        <w:numPr>
          <w:ilvl w:val="1"/>
          <w:numId w:val="5"/>
        </w:numPr>
        <w:tabs>
          <w:tab w:pos="1250" w:val="left" w:leader="none"/>
        </w:tabs>
        <w:spacing w:line="249" w:lineRule="auto" w:before="0" w:after="0"/>
        <w:ind w:left="857" w:right="681" w:firstLine="3"/>
        <w:jc w:val="both"/>
        <w:rPr>
          <w:color w:val="332F2F"/>
          <w:sz w:val="20"/>
        </w:rPr>
      </w:pPr>
      <w:r>
        <w:rPr>
          <w:color w:val="332F2F"/>
          <w:w w:val="110"/>
          <w:sz w:val="20"/>
        </w:rPr>
        <w:t>The Chemical</w:t>
      </w:r>
      <w:r>
        <w:rPr>
          <w:color w:val="332F2F"/>
          <w:w w:val="110"/>
          <w:sz w:val="20"/>
        </w:rPr>
        <w:t> Hygiene Plan shall be readily available to</w:t>
      </w:r>
      <w:r>
        <w:rPr>
          <w:color w:val="332F2F"/>
          <w:spacing w:val="-6"/>
          <w:w w:val="110"/>
          <w:sz w:val="20"/>
        </w:rPr>
        <w:t> </w:t>
      </w:r>
      <w:r>
        <w:rPr>
          <w:color w:val="332F2F"/>
          <w:w w:val="110"/>
          <w:sz w:val="20"/>
        </w:rPr>
        <w:t>employees</w:t>
      </w:r>
      <w:r>
        <w:rPr>
          <w:color w:val="4D4949"/>
          <w:w w:val="110"/>
          <w:sz w:val="20"/>
        </w:rPr>
        <w:t>,</w:t>
      </w:r>
      <w:r>
        <w:rPr>
          <w:color w:val="4D4949"/>
          <w:spacing w:val="-7"/>
          <w:w w:val="110"/>
          <w:sz w:val="20"/>
        </w:rPr>
        <w:t> </w:t>
      </w:r>
      <w:r>
        <w:rPr>
          <w:color w:val="332F2F"/>
          <w:w w:val="110"/>
          <w:sz w:val="20"/>
        </w:rPr>
        <w:t>employee representatives and, upon request, to the Assistant Secretary.</w:t>
      </w:r>
    </w:p>
    <w:p>
      <w:pPr>
        <w:pStyle w:val="BodyText"/>
        <w:spacing w:before="13"/>
      </w:pPr>
    </w:p>
    <w:p>
      <w:pPr>
        <w:pStyle w:val="ListParagraph"/>
        <w:numPr>
          <w:ilvl w:val="1"/>
          <w:numId w:val="5"/>
        </w:numPr>
        <w:tabs>
          <w:tab w:pos="1250" w:val="left" w:leader="none"/>
        </w:tabs>
        <w:spacing w:line="252" w:lineRule="auto" w:before="0" w:after="0"/>
        <w:ind w:left="849" w:right="686" w:firstLine="11"/>
        <w:jc w:val="both"/>
        <w:rPr>
          <w:color w:val="332F2F"/>
          <w:sz w:val="20"/>
        </w:rPr>
      </w:pPr>
      <w:r>
        <w:rPr>
          <w:color w:val="332F2F"/>
          <w:w w:val="110"/>
          <w:sz w:val="20"/>
        </w:rPr>
        <w:t>The</w:t>
      </w:r>
      <w:r>
        <w:rPr>
          <w:color w:val="332F2F"/>
          <w:spacing w:val="40"/>
          <w:w w:val="110"/>
          <w:sz w:val="20"/>
        </w:rPr>
        <w:t> </w:t>
      </w:r>
      <w:r>
        <w:rPr>
          <w:color w:val="332F2F"/>
          <w:w w:val="110"/>
          <w:sz w:val="20"/>
        </w:rPr>
        <w:t>Chemical</w:t>
      </w:r>
      <w:r>
        <w:rPr>
          <w:color w:val="332F2F"/>
          <w:w w:val="110"/>
          <w:sz w:val="20"/>
        </w:rPr>
        <w:t> Hygiene Plan</w:t>
      </w:r>
      <w:r>
        <w:rPr>
          <w:color w:val="332F2F"/>
          <w:w w:val="110"/>
          <w:sz w:val="20"/>
        </w:rPr>
        <w:t> shall</w:t>
      </w:r>
      <w:r>
        <w:rPr>
          <w:color w:val="332F2F"/>
          <w:w w:val="110"/>
          <w:sz w:val="20"/>
        </w:rPr>
        <w:t> include each</w:t>
      </w:r>
      <w:r>
        <w:rPr>
          <w:color w:val="332F2F"/>
          <w:spacing w:val="-6"/>
          <w:w w:val="110"/>
          <w:sz w:val="20"/>
        </w:rPr>
        <w:t> </w:t>
      </w:r>
      <w:r>
        <w:rPr>
          <w:color w:val="332F2F"/>
          <w:w w:val="110"/>
          <w:sz w:val="20"/>
        </w:rPr>
        <w:t>of</w:t>
      </w:r>
      <w:r>
        <w:rPr>
          <w:color w:val="332F2F"/>
          <w:w w:val="110"/>
          <w:sz w:val="20"/>
        </w:rPr>
        <w:t> the</w:t>
      </w:r>
      <w:r>
        <w:rPr>
          <w:color w:val="332F2F"/>
          <w:w w:val="110"/>
          <w:sz w:val="20"/>
        </w:rPr>
        <w:t> following elements and shall</w:t>
      </w:r>
      <w:r>
        <w:rPr>
          <w:color w:val="332F2F"/>
          <w:spacing w:val="-7"/>
          <w:w w:val="110"/>
          <w:sz w:val="20"/>
        </w:rPr>
        <w:t> </w:t>
      </w:r>
      <w:r>
        <w:rPr>
          <w:color w:val="332F2F"/>
          <w:w w:val="110"/>
          <w:sz w:val="20"/>
        </w:rPr>
        <w:t>indicate specific</w:t>
      </w:r>
      <w:r>
        <w:rPr>
          <w:color w:val="332F2F"/>
          <w:w w:val="110"/>
          <w:sz w:val="20"/>
        </w:rPr>
        <w:t> measures</w:t>
      </w:r>
      <w:r>
        <w:rPr>
          <w:color w:val="332F2F"/>
          <w:w w:val="110"/>
          <w:sz w:val="20"/>
        </w:rPr>
        <w:t> that</w:t>
      </w:r>
      <w:r>
        <w:rPr>
          <w:color w:val="332F2F"/>
          <w:w w:val="110"/>
          <w:sz w:val="20"/>
        </w:rPr>
        <w:t> the employer</w:t>
      </w:r>
      <w:r>
        <w:rPr>
          <w:color w:val="332F2F"/>
          <w:w w:val="110"/>
          <w:sz w:val="20"/>
        </w:rPr>
        <w:t> will</w:t>
      </w:r>
      <w:r>
        <w:rPr>
          <w:color w:val="332F2F"/>
          <w:w w:val="110"/>
          <w:sz w:val="20"/>
        </w:rPr>
        <w:t> take</w:t>
      </w:r>
      <w:r>
        <w:rPr>
          <w:color w:val="332F2F"/>
          <w:w w:val="110"/>
          <w:sz w:val="20"/>
        </w:rPr>
        <w:t> to ensure laboratory employee protection:</w:t>
      </w:r>
    </w:p>
    <w:p>
      <w:pPr>
        <w:pStyle w:val="BodyText"/>
        <w:spacing w:before="11"/>
      </w:pPr>
    </w:p>
    <w:p>
      <w:pPr>
        <w:pStyle w:val="ListParagraph"/>
        <w:numPr>
          <w:ilvl w:val="2"/>
          <w:numId w:val="5"/>
        </w:numPr>
        <w:tabs>
          <w:tab w:pos="1705" w:val="left" w:leader="none"/>
        </w:tabs>
        <w:spacing w:line="249" w:lineRule="auto" w:before="0" w:after="0"/>
        <w:ind w:left="1256" w:right="682" w:firstLine="3"/>
        <w:jc w:val="both"/>
        <w:rPr>
          <w:color w:val="332F2F"/>
          <w:sz w:val="20"/>
        </w:rPr>
      </w:pPr>
      <w:r>
        <w:rPr>
          <w:color w:val="332F2F"/>
          <w:w w:val="110"/>
          <w:sz w:val="20"/>
        </w:rPr>
        <w:t>Standard operating procedures relevant to</w:t>
      </w:r>
      <w:r>
        <w:rPr>
          <w:color w:val="332F2F"/>
          <w:spacing w:val="-2"/>
          <w:w w:val="110"/>
          <w:sz w:val="20"/>
        </w:rPr>
        <w:t> </w:t>
      </w:r>
      <w:r>
        <w:rPr>
          <w:color w:val="332F2F"/>
          <w:w w:val="110"/>
          <w:sz w:val="20"/>
        </w:rPr>
        <w:t>safety and</w:t>
      </w:r>
      <w:r>
        <w:rPr>
          <w:color w:val="332F2F"/>
          <w:spacing w:val="30"/>
          <w:w w:val="110"/>
          <w:sz w:val="20"/>
        </w:rPr>
        <w:t> </w:t>
      </w:r>
      <w:r>
        <w:rPr>
          <w:color w:val="332F2F"/>
          <w:w w:val="110"/>
          <w:sz w:val="20"/>
        </w:rPr>
        <w:t>health considerations to</w:t>
      </w:r>
      <w:r>
        <w:rPr>
          <w:color w:val="332F2F"/>
          <w:spacing w:val="-6"/>
          <w:w w:val="110"/>
          <w:sz w:val="20"/>
        </w:rPr>
        <w:t> </w:t>
      </w:r>
      <w:r>
        <w:rPr>
          <w:color w:val="332F2F"/>
          <w:w w:val="110"/>
          <w:sz w:val="20"/>
        </w:rPr>
        <w:t>be fol­ lowed</w:t>
      </w:r>
      <w:r>
        <w:rPr>
          <w:color w:val="332F2F"/>
          <w:spacing w:val="-7"/>
          <w:w w:val="110"/>
          <w:sz w:val="20"/>
        </w:rPr>
        <w:t> </w:t>
      </w:r>
      <w:r>
        <w:rPr>
          <w:color w:val="332F2F"/>
          <w:w w:val="110"/>
          <w:sz w:val="20"/>
        </w:rPr>
        <w:t>when</w:t>
      </w:r>
      <w:r>
        <w:rPr>
          <w:color w:val="332F2F"/>
          <w:spacing w:val="-14"/>
          <w:w w:val="110"/>
          <w:sz w:val="20"/>
        </w:rPr>
        <w:t> </w:t>
      </w:r>
      <w:r>
        <w:rPr>
          <w:color w:val="332F2F"/>
          <w:w w:val="110"/>
          <w:sz w:val="20"/>
        </w:rPr>
        <w:t>laboratory</w:t>
      </w:r>
      <w:r>
        <w:rPr>
          <w:color w:val="332F2F"/>
          <w:spacing w:val="-4"/>
          <w:w w:val="110"/>
          <w:sz w:val="20"/>
        </w:rPr>
        <w:t> </w:t>
      </w:r>
      <w:r>
        <w:rPr>
          <w:color w:val="332F2F"/>
          <w:w w:val="110"/>
          <w:sz w:val="20"/>
        </w:rPr>
        <w:t>work</w:t>
      </w:r>
      <w:r>
        <w:rPr>
          <w:color w:val="332F2F"/>
          <w:spacing w:val="-13"/>
          <w:w w:val="110"/>
          <w:sz w:val="20"/>
        </w:rPr>
        <w:t> </w:t>
      </w:r>
      <w:r>
        <w:rPr>
          <w:color w:val="332F2F"/>
          <w:w w:val="110"/>
          <w:sz w:val="20"/>
        </w:rPr>
        <w:t>involves</w:t>
      </w:r>
      <w:r>
        <w:rPr>
          <w:color w:val="332F2F"/>
          <w:spacing w:val="-4"/>
          <w:w w:val="110"/>
          <w:sz w:val="20"/>
        </w:rPr>
        <w:t> </w:t>
      </w:r>
      <w:r>
        <w:rPr>
          <w:color w:val="332F2F"/>
          <w:w w:val="110"/>
          <w:sz w:val="20"/>
        </w:rPr>
        <w:t>the</w:t>
      </w:r>
      <w:r>
        <w:rPr>
          <w:color w:val="332F2F"/>
          <w:spacing w:val="-9"/>
          <w:w w:val="110"/>
          <w:sz w:val="20"/>
        </w:rPr>
        <w:t> </w:t>
      </w:r>
      <w:r>
        <w:rPr>
          <w:color w:val="332F2F"/>
          <w:w w:val="110"/>
          <w:sz w:val="20"/>
        </w:rPr>
        <w:t>use of hazardous chemicals;</w:t>
      </w:r>
    </w:p>
    <w:p>
      <w:pPr>
        <w:pStyle w:val="BodyText"/>
        <w:spacing w:before="14"/>
      </w:pPr>
    </w:p>
    <w:p>
      <w:pPr>
        <w:pStyle w:val="ListParagraph"/>
        <w:numPr>
          <w:ilvl w:val="2"/>
          <w:numId w:val="5"/>
        </w:numPr>
        <w:tabs>
          <w:tab w:pos="1709" w:val="left" w:leader="none"/>
        </w:tabs>
        <w:spacing w:line="249" w:lineRule="auto" w:before="0" w:after="0"/>
        <w:ind w:left="1254" w:right="687" w:firstLine="5"/>
        <w:jc w:val="both"/>
        <w:rPr>
          <w:color w:val="332F2F"/>
          <w:sz w:val="20"/>
        </w:rPr>
      </w:pPr>
      <w:r>
        <w:rPr>
          <w:color w:val="332F2F"/>
          <w:w w:val="110"/>
          <w:sz w:val="20"/>
        </w:rPr>
        <w:t>Criteria</w:t>
      </w:r>
      <w:r>
        <w:rPr>
          <w:color w:val="332F2F"/>
          <w:w w:val="110"/>
          <w:sz w:val="20"/>
        </w:rPr>
        <w:t> that</w:t>
      </w:r>
      <w:r>
        <w:rPr>
          <w:color w:val="332F2F"/>
          <w:w w:val="110"/>
          <w:sz w:val="20"/>
        </w:rPr>
        <w:t> the</w:t>
      </w:r>
      <w:r>
        <w:rPr>
          <w:color w:val="332F2F"/>
          <w:w w:val="110"/>
          <w:sz w:val="20"/>
        </w:rPr>
        <w:t> employer</w:t>
      </w:r>
      <w:r>
        <w:rPr>
          <w:color w:val="332F2F"/>
          <w:w w:val="110"/>
          <w:sz w:val="20"/>
        </w:rPr>
        <w:t> will</w:t>
      </w:r>
      <w:r>
        <w:rPr>
          <w:color w:val="332F2F"/>
          <w:w w:val="110"/>
          <w:sz w:val="20"/>
        </w:rPr>
        <w:t> use</w:t>
      </w:r>
      <w:r>
        <w:rPr>
          <w:color w:val="332F2F"/>
          <w:w w:val="110"/>
          <w:sz w:val="20"/>
        </w:rPr>
        <w:t> to determine</w:t>
      </w:r>
      <w:r>
        <w:rPr>
          <w:color w:val="332F2F"/>
          <w:w w:val="110"/>
          <w:sz w:val="20"/>
        </w:rPr>
        <w:t> and</w:t>
      </w:r>
      <w:r>
        <w:rPr>
          <w:color w:val="332F2F"/>
          <w:w w:val="110"/>
          <w:sz w:val="20"/>
        </w:rPr>
        <w:t> implement</w:t>
      </w:r>
      <w:r>
        <w:rPr>
          <w:color w:val="332F2F"/>
          <w:w w:val="110"/>
          <w:sz w:val="20"/>
        </w:rPr>
        <w:t> control</w:t>
      </w:r>
      <w:r>
        <w:rPr>
          <w:color w:val="332F2F"/>
          <w:w w:val="110"/>
          <w:sz w:val="20"/>
        </w:rPr>
        <w:t> measures</w:t>
      </w:r>
      <w:r>
        <w:rPr>
          <w:color w:val="332F2F"/>
          <w:spacing w:val="40"/>
          <w:w w:val="110"/>
          <w:sz w:val="20"/>
        </w:rPr>
        <w:t> </w:t>
      </w:r>
      <w:r>
        <w:rPr>
          <w:color w:val="332F2F"/>
          <w:w w:val="110"/>
          <w:sz w:val="20"/>
        </w:rPr>
        <w:t>to</w:t>
      </w:r>
      <w:r>
        <w:rPr>
          <w:color w:val="332F2F"/>
          <w:w w:val="110"/>
          <w:sz w:val="20"/>
        </w:rPr>
        <w:t> reduce</w:t>
      </w:r>
      <w:r>
        <w:rPr>
          <w:color w:val="332F2F"/>
          <w:w w:val="110"/>
          <w:sz w:val="20"/>
        </w:rPr>
        <w:t> employee</w:t>
      </w:r>
      <w:r>
        <w:rPr>
          <w:color w:val="332F2F"/>
          <w:w w:val="110"/>
          <w:sz w:val="20"/>
        </w:rPr>
        <w:t> exposure</w:t>
      </w:r>
      <w:r>
        <w:rPr>
          <w:color w:val="332F2F"/>
          <w:w w:val="110"/>
          <w:sz w:val="20"/>
        </w:rPr>
        <w:t> to</w:t>
      </w:r>
      <w:r>
        <w:rPr>
          <w:color w:val="332F2F"/>
          <w:w w:val="110"/>
          <w:sz w:val="20"/>
        </w:rPr>
        <w:t> hazardous chemicals</w:t>
      </w:r>
      <w:r>
        <w:rPr>
          <w:color w:val="332F2F"/>
          <w:w w:val="110"/>
          <w:sz w:val="20"/>
        </w:rPr>
        <w:t> including</w:t>
      </w:r>
      <w:r>
        <w:rPr>
          <w:color w:val="332F2F"/>
          <w:w w:val="110"/>
          <w:sz w:val="20"/>
        </w:rPr>
        <w:t> engineering</w:t>
      </w:r>
      <w:r>
        <w:rPr>
          <w:color w:val="332F2F"/>
          <w:w w:val="110"/>
          <w:sz w:val="20"/>
        </w:rPr>
        <w:t> controls,</w:t>
      </w:r>
      <w:r>
        <w:rPr>
          <w:color w:val="332F2F"/>
          <w:spacing w:val="40"/>
          <w:w w:val="110"/>
          <w:sz w:val="20"/>
        </w:rPr>
        <w:t> </w:t>
      </w:r>
      <w:r>
        <w:rPr>
          <w:color w:val="332F2F"/>
          <w:w w:val="110"/>
          <w:sz w:val="20"/>
        </w:rPr>
        <w:t>the</w:t>
      </w:r>
      <w:r>
        <w:rPr>
          <w:color w:val="332F2F"/>
          <w:spacing w:val="-14"/>
          <w:w w:val="110"/>
          <w:sz w:val="20"/>
        </w:rPr>
        <w:t> </w:t>
      </w:r>
      <w:r>
        <w:rPr>
          <w:color w:val="332F2F"/>
          <w:w w:val="110"/>
          <w:sz w:val="20"/>
        </w:rPr>
        <w:t>use</w:t>
      </w:r>
      <w:r>
        <w:rPr>
          <w:color w:val="332F2F"/>
          <w:spacing w:val="-14"/>
          <w:w w:val="110"/>
          <w:sz w:val="20"/>
        </w:rPr>
        <w:t> </w:t>
      </w:r>
      <w:r>
        <w:rPr>
          <w:color w:val="332F2F"/>
          <w:w w:val="110"/>
          <w:sz w:val="20"/>
        </w:rPr>
        <w:t>of personal protective</w:t>
      </w:r>
      <w:r>
        <w:rPr>
          <w:color w:val="332F2F"/>
          <w:spacing w:val="-1"/>
          <w:w w:val="110"/>
          <w:sz w:val="20"/>
        </w:rPr>
        <w:t> </w:t>
      </w:r>
      <w:r>
        <w:rPr>
          <w:color w:val="332F2F"/>
          <w:w w:val="110"/>
          <w:sz w:val="20"/>
        </w:rPr>
        <w:t>equipment and hygiene</w:t>
      </w:r>
      <w:r>
        <w:rPr>
          <w:color w:val="332F2F"/>
          <w:w w:val="110"/>
          <w:sz w:val="20"/>
        </w:rPr>
        <w:t> practices;</w:t>
      </w:r>
      <w:r>
        <w:rPr>
          <w:color w:val="332F2F"/>
          <w:w w:val="110"/>
          <w:sz w:val="20"/>
        </w:rPr>
        <w:t> particular</w:t>
      </w:r>
      <w:r>
        <w:rPr>
          <w:color w:val="332F2F"/>
          <w:w w:val="110"/>
          <w:sz w:val="20"/>
        </w:rPr>
        <w:t> attention</w:t>
      </w:r>
      <w:r>
        <w:rPr>
          <w:color w:val="332F2F"/>
          <w:w w:val="110"/>
          <w:sz w:val="20"/>
        </w:rPr>
        <w:t> shall be</w:t>
      </w:r>
      <w:r>
        <w:rPr>
          <w:color w:val="332F2F"/>
          <w:spacing w:val="-5"/>
          <w:w w:val="110"/>
          <w:sz w:val="20"/>
        </w:rPr>
        <w:t> </w:t>
      </w:r>
      <w:r>
        <w:rPr>
          <w:color w:val="332F2F"/>
          <w:w w:val="110"/>
          <w:sz w:val="20"/>
        </w:rPr>
        <w:t>given to the</w:t>
      </w:r>
      <w:r>
        <w:rPr>
          <w:color w:val="332F2F"/>
          <w:spacing w:val="-2"/>
          <w:w w:val="110"/>
          <w:sz w:val="20"/>
        </w:rPr>
        <w:t> </w:t>
      </w:r>
      <w:r>
        <w:rPr>
          <w:color w:val="332F2F"/>
          <w:w w:val="110"/>
          <w:sz w:val="20"/>
        </w:rPr>
        <w:t>selection of control measures for</w:t>
      </w:r>
      <w:r>
        <w:rPr>
          <w:color w:val="332F2F"/>
          <w:spacing w:val="-5"/>
          <w:w w:val="110"/>
          <w:sz w:val="20"/>
        </w:rPr>
        <w:t> </w:t>
      </w:r>
      <w:r>
        <w:rPr>
          <w:color w:val="332F2F"/>
          <w:w w:val="110"/>
          <w:sz w:val="20"/>
        </w:rPr>
        <w:t>chemicals that</w:t>
      </w:r>
      <w:r>
        <w:rPr>
          <w:color w:val="332F2F"/>
          <w:spacing w:val="-9"/>
          <w:w w:val="110"/>
          <w:sz w:val="20"/>
        </w:rPr>
        <w:t> </w:t>
      </w:r>
      <w:r>
        <w:rPr>
          <w:color w:val="332F2F"/>
          <w:w w:val="110"/>
          <w:sz w:val="20"/>
        </w:rPr>
        <w:t>are</w:t>
      </w:r>
      <w:r>
        <w:rPr>
          <w:color w:val="332F2F"/>
          <w:spacing w:val="-8"/>
          <w:w w:val="110"/>
          <w:sz w:val="20"/>
        </w:rPr>
        <w:t> </w:t>
      </w:r>
      <w:r>
        <w:rPr>
          <w:color w:val="332F2F"/>
          <w:w w:val="110"/>
          <w:sz w:val="20"/>
        </w:rPr>
        <w:t>known to</w:t>
      </w:r>
      <w:r>
        <w:rPr>
          <w:color w:val="332F2F"/>
          <w:spacing w:val="-7"/>
          <w:w w:val="110"/>
          <w:sz w:val="20"/>
        </w:rPr>
        <w:t> </w:t>
      </w:r>
      <w:r>
        <w:rPr>
          <w:color w:val="332F2F"/>
          <w:w w:val="110"/>
          <w:sz w:val="20"/>
        </w:rPr>
        <w:t>be</w:t>
      </w:r>
      <w:r>
        <w:rPr>
          <w:color w:val="332F2F"/>
          <w:spacing w:val="-8"/>
          <w:w w:val="110"/>
          <w:sz w:val="20"/>
        </w:rPr>
        <w:t> </w:t>
      </w:r>
      <w:r>
        <w:rPr>
          <w:color w:val="332F2F"/>
          <w:w w:val="110"/>
          <w:sz w:val="20"/>
        </w:rPr>
        <w:t>extremely </w:t>
      </w:r>
      <w:r>
        <w:rPr>
          <w:color w:val="332F2F"/>
          <w:spacing w:val="-2"/>
          <w:w w:val="110"/>
          <w:sz w:val="20"/>
        </w:rPr>
        <w:t>hazardous;</w:t>
      </w:r>
    </w:p>
    <w:p>
      <w:pPr>
        <w:pStyle w:val="BodyText"/>
        <w:spacing w:before="25"/>
      </w:pPr>
    </w:p>
    <w:p>
      <w:pPr>
        <w:pStyle w:val="ListParagraph"/>
        <w:numPr>
          <w:ilvl w:val="2"/>
          <w:numId w:val="5"/>
        </w:numPr>
        <w:tabs>
          <w:tab w:pos="1719" w:val="left" w:leader="none"/>
        </w:tabs>
        <w:spacing w:line="249" w:lineRule="auto" w:before="1" w:after="0"/>
        <w:ind w:left="1256" w:right="688" w:firstLine="3"/>
        <w:jc w:val="both"/>
        <w:rPr>
          <w:color w:val="332F2F"/>
          <w:sz w:val="20"/>
        </w:rPr>
      </w:pPr>
      <w:r>
        <w:rPr>
          <w:color w:val="332F2F"/>
          <w:w w:val="110"/>
          <w:sz w:val="20"/>
        </w:rPr>
        <w:t>A</w:t>
      </w:r>
      <w:r>
        <w:rPr>
          <w:color w:val="332F2F"/>
          <w:w w:val="110"/>
          <w:sz w:val="20"/>
        </w:rPr>
        <w:t> requirement</w:t>
      </w:r>
      <w:r>
        <w:rPr>
          <w:color w:val="332F2F"/>
          <w:w w:val="110"/>
          <w:sz w:val="20"/>
        </w:rPr>
        <w:t> that</w:t>
      </w:r>
      <w:r>
        <w:rPr>
          <w:color w:val="332F2F"/>
          <w:w w:val="110"/>
          <w:sz w:val="20"/>
        </w:rPr>
        <w:t> fume</w:t>
      </w:r>
      <w:r>
        <w:rPr>
          <w:color w:val="332F2F"/>
          <w:w w:val="110"/>
          <w:sz w:val="20"/>
        </w:rPr>
        <w:t> hoods</w:t>
      </w:r>
      <w:r>
        <w:rPr>
          <w:color w:val="332F2F"/>
          <w:w w:val="110"/>
          <w:sz w:val="20"/>
        </w:rPr>
        <w:t> and other</w:t>
      </w:r>
      <w:r>
        <w:rPr>
          <w:color w:val="332F2F"/>
          <w:w w:val="110"/>
          <w:sz w:val="20"/>
        </w:rPr>
        <w:t> protective</w:t>
      </w:r>
      <w:r>
        <w:rPr>
          <w:color w:val="332F2F"/>
          <w:w w:val="110"/>
          <w:sz w:val="20"/>
        </w:rPr>
        <w:t> equipment are functioning properly</w:t>
      </w:r>
      <w:r>
        <w:rPr>
          <w:color w:val="332F2F"/>
          <w:w w:val="110"/>
          <w:sz w:val="20"/>
        </w:rPr>
        <w:t> and</w:t>
      </w:r>
      <w:r>
        <w:rPr>
          <w:color w:val="332F2F"/>
          <w:w w:val="110"/>
          <w:sz w:val="20"/>
        </w:rPr>
        <w:t> specific measures</w:t>
      </w:r>
      <w:r>
        <w:rPr>
          <w:color w:val="332F2F"/>
          <w:w w:val="110"/>
          <w:sz w:val="20"/>
        </w:rPr>
        <w:t> that shall be taken</w:t>
      </w:r>
      <w:r>
        <w:rPr>
          <w:color w:val="332F2F"/>
          <w:w w:val="110"/>
          <w:sz w:val="20"/>
        </w:rPr>
        <w:t> to ensure proper and adequate perfor­ mance of such equipment;</w:t>
      </w:r>
    </w:p>
    <w:p>
      <w:pPr>
        <w:pStyle w:val="BodyText"/>
        <w:spacing w:before="15"/>
      </w:pPr>
    </w:p>
    <w:p>
      <w:pPr>
        <w:pStyle w:val="ListParagraph"/>
        <w:numPr>
          <w:ilvl w:val="2"/>
          <w:numId w:val="5"/>
        </w:numPr>
        <w:tabs>
          <w:tab w:pos="1715" w:val="left" w:leader="none"/>
        </w:tabs>
        <w:spacing w:line="249" w:lineRule="auto" w:before="0" w:after="0"/>
        <w:ind w:left="1256" w:right="700" w:firstLine="3"/>
        <w:jc w:val="both"/>
        <w:rPr>
          <w:color w:val="332F2F"/>
          <w:sz w:val="20"/>
        </w:rPr>
      </w:pPr>
      <w:r>
        <w:rPr>
          <w:color w:val="332F2F"/>
          <w:w w:val="110"/>
          <w:sz w:val="20"/>
        </w:rPr>
        <w:t>Provisions</w:t>
      </w:r>
      <w:r>
        <w:rPr>
          <w:color w:val="332F2F"/>
          <w:w w:val="110"/>
          <w:sz w:val="20"/>
        </w:rPr>
        <w:t> for</w:t>
      </w:r>
      <w:r>
        <w:rPr>
          <w:color w:val="332F2F"/>
          <w:w w:val="110"/>
          <w:sz w:val="20"/>
        </w:rPr>
        <w:t> employee</w:t>
      </w:r>
      <w:r>
        <w:rPr>
          <w:color w:val="332F2F"/>
          <w:w w:val="110"/>
          <w:sz w:val="20"/>
        </w:rPr>
        <w:t> information and training</w:t>
      </w:r>
      <w:r>
        <w:rPr>
          <w:color w:val="332F2F"/>
          <w:spacing w:val="-4"/>
          <w:w w:val="110"/>
          <w:sz w:val="20"/>
        </w:rPr>
        <w:t> </w:t>
      </w:r>
      <w:r>
        <w:rPr>
          <w:color w:val="332F2F"/>
          <w:w w:val="110"/>
          <w:sz w:val="20"/>
        </w:rPr>
        <w:t>as</w:t>
      </w:r>
      <w:r>
        <w:rPr>
          <w:color w:val="332F2F"/>
          <w:spacing w:val="-4"/>
          <w:w w:val="110"/>
          <w:sz w:val="20"/>
        </w:rPr>
        <w:t> </w:t>
      </w:r>
      <w:r>
        <w:rPr>
          <w:color w:val="332F2F"/>
          <w:w w:val="110"/>
          <w:sz w:val="20"/>
        </w:rPr>
        <w:t>prescribed in paragraph (f)</w:t>
      </w:r>
      <w:r>
        <w:rPr>
          <w:color w:val="332F2F"/>
          <w:spacing w:val="-8"/>
          <w:w w:val="110"/>
          <w:sz w:val="20"/>
        </w:rPr>
        <w:t> </w:t>
      </w:r>
      <w:r>
        <w:rPr>
          <w:color w:val="332F2F"/>
          <w:w w:val="110"/>
          <w:sz w:val="20"/>
        </w:rPr>
        <w:t>of this section;</w:t>
      </w:r>
    </w:p>
    <w:p>
      <w:pPr>
        <w:pStyle w:val="BodyText"/>
        <w:spacing w:before="14"/>
      </w:pPr>
    </w:p>
    <w:p>
      <w:pPr>
        <w:pStyle w:val="ListParagraph"/>
        <w:numPr>
          <w:ilvl w:val="2"/>
          <w:numId w:val="5"/>
        </w:numPr>
        <w:tabs>
          <w:tab w:pos="1717" w:val="left" w:leader="none"/>
        </w:tabs>
        <w:spacing w:line="249" w:lineRule="auto" w:before="0" w:after="0"/>
        <w:ind w:left="1256" w:right="683" w:firstLine="3"/>
        <w:jc w:val="both"/>
        <w:rPr>
          <w:color w:val="332F2F"/>
          <w:sz w:val="20"/>
        </w:rPr>
      </w:pPr>
      <w:r>
        <w:rPr>
          <w:color w:val="332F2F"/>
          <w:w w:val="110"/>
          <w:sz w:val="20"/>
        </w:rPr>
        <w:t>The circumstances</w:t>
      </w:r>
      <w:r>
        <w:rPr>
          <w:color w:val="332F2F"/>
          <w:w w:val="110"/>
          <w:sz w:val="20"/>
        </w:rPr>
        <w:t> under</w:t>
      </w:r>
      <w:r>
        <w:rPr>
          <w:color w:val="332F2F"/>
          <w:w w:val="110"/>
          <w:sz w:val="20"/>
        </w:rPr>
        <w:t> which</w:t>
      </w:r>
      <w:r>
        <w:rPr>
          <w:color w:val="332F2F"/>
          <w:w w:val="110"/>
          <w:sz w:val="20"/>
        </w:rPr>
        <w:t> a</w:t>
      </w:r>
      <w:r>
        <w:rPr>
          <w:color w:val="332F2F"/>
          <w:w w:val="110"/>
          <w:sz w:val="20"/>
        </w:rPr>
        <w:t> par­ ticular</w:t>
      </w:r>
      <w:r>
        <w:rPr>
          <w:color w:val="332F2F"/>
          <w:w w:val="110"/>
          <w:sz w:val="20"/>
        </w:rPr>
        <w:t> laboratory</w:t>
      </w:r>
      <w:r>
        <w:rPr>
          <w:color w:val="332F2F"/>
          <w:w w:val="110"/>
          <w:sz w:val="20"/>
        </w:rPr>
        <w:t> operation,</w:t>
      </w:r>
      <w:r>
        <w:rPr>
          <w:color w:val="332F2F"/>
          <w:w w:val="110"/>
          <w:sz w:val="20"/>
        </w:rPr>
        <w:t> procedure</w:t>
      </w:r>
      <w:r>
        <w:rPr>
          <w:color w:val="332F2F"/>
          <w:w w:val="110"/>
          <w:sz w:val="20"/>
        </w:rPr>
        <w:t> or activity shall require prior approval from the</w:t>
      </w:r>
    </w:p>
    <w:p>
      <w:pPr>
        <w:pStyle w:val="ListParagraph"/>
        <w:spacing w:after="0" w:line="249" w:lineRule="auto"/>
        <w:jc w:val="both"/>
        <w:rPr>
          <w:sz w:val="20"/>
        </w:rPr>
        <w:sectPr>
          <w:type w:val="continuous"/>
          <w:pgSz w:w="12240" w:h="15840"/>
          <w:pgMar w:header="0" w:footer="0" w:top="1100" w:bottom="280" w:left="360" w:right="360"/>
          <w:cols w:num="2" w:equalWidth="0">
            <w:col w:w="5544" w:space="40"/>
            <w:col w:w="5936"/>
          </w:cols>
        </w:sectPr>
      </w:pPr>
    </w:p>
    <w:p>
      <w:pPr>
        <w:tabs>
          <w:tab w:pos="10758" w:val="right" w:leader="none"/>
        </w:tabs>
        <w:spacing w:before="79"/>
        <w:ind w:left="730" w:right="0" w:firstLine="0"/>
        <w:jc w:val="left"/>
        <w:rPr>
          <w:b/>
          <w:sz w:val="20"/>
        </w:rPr>
      </w:pPr>
      <w:r>
        <w:rPr>
          <w:i/>
          <w:color w:val="332F2F"/>
          <w:sz w:val="18"/>
        </w:rPr>
        <w:t>APPENDIX</w:t>
      </w:r>
      <w:r>
        <w:rPr>
          <w:i/>
          <w:color w:val="332F2F"/>
          <w:spacing w:val="24"/>
          <w:sz w:val="18"/>
        </w:rPr>
        <w:t> </w:t>
      </w:r>
      <w:r>
        <w:rPr>
          <w:i/>
          <w:color w:val="332F2F"/>
          <w:spacing w:val="-10"/>
          <w:sz w:val="18"/>
        </w:rPr>
        <w:t>A</w:t>
      </w:r>
      <w:r>
        <w:rPr>
          <w:i/>
          <w:color w:val="332F2F"/>
          <w:sz w:val="18"/>
        </w:rPr>
        <w:tab/>
      </w:r>
      <w:r>
        <w:rPr>
          <w:b/>
          <w:color w:val="332F2F"/>
          <w:spacing w:val="-5"/>
          <w:sz w:val="20"/>
        </w:rPr>
        <w:t>293</w:t>
      </w:r>
    </w:p>
    <w:p>
      <w:pPr>
        <w:spacing w:after="0"/>
        <w:jc w:val="left"/>
        <w:rPr>
          <w:b/>
          <w:sz w:val="20"/>
        </w:rPr>
        <w:sectPr>
          <w:footerReference w:type="default" r:id="rId20"/>
          <w:pgSz w:w="12240" w:h="15840"/>
          <w:pgMar w:header="0" w:footer="0" w:top="700" w:bottom="280" w:left="360" w:right="360"/>
        </w:sectPr>
      </w:pPr>
    </w:p>
    <w:p>
      <w:pPr>
        <w:pStyle w:val="BodyText"/>
        <w:spacing w:before="141"/>
        <w:rPr>
          <w:b/>
        </w:rPr>
      </w:pPr>
    </w:p>
    <w:p>
      <w:pPr>
        <w:pStyle w:val="BodyText"/>
        <w:spacing w:line="249" w:lineRule="auto"/>
        <w:ind w:left="1542" w:right="16" w:hanging="2"/>
      </w:pPr>
      <w:r>
        <w:rPr>
          <w:color w:val="332F2F"/>
          <w:w w:val="110"/>
        </w:rPr>
        <w:t>employer</w:t>
      </w:r>
      <w:r>
        <w:rPr>
          <w:color w:val="332F2F"/>
          <w:w w:val="110"/>
        </w:rPr>
        <w:t> or the employer's</w:t>
      </w:r>
      <w:r>
        <w:rPr>
          <w:color w:val="332F2F"/>
          <w:w w:val="110"/>
        </w:rPr>
        <w:t> designee before </w:t>
      </w:r>
      <w:r>
        <w:rPr>
          <w:color w:val="332F2F"/>
          <w:spacing w:val="-2"/>
          <w:w w:val="110"/>
        </w:rPr>
        <w:t>implementation;</w:t>
      </w:r>
    </w:p>
    <w:p>
      <w:pPr>
        <w:pStyle w:val="BodyText"/>
        <w:spacing w:before="12"/>
      </w:pPr>
    </w:p>
    <w:p>
      <w:pPr>
        <w:pStyle w:val="ListParagraph"/>
        <w:numPr>
          <w:ilvl w:val="2"/>
          <w:numId w:val="5"/>
        </w:numPr>
        <w:tabs>
          <w:tab w:pos="2004" w:val="left" w:leader="none"/>
        </w:tabs>
        <w:spacing w:line="254" w:lineRule="auto" w:before="0" w:after="0"/>
        <w:ind w:left="1544" w:right="4" w:firstLine="5"/>
        <w:jc w:val="both"/>
        <w:rPr>
          <w:color w:val="332F2F"/>
          <w:sz w:val="20"/>
        </w:rPr>
      </w:pPr>
      <w:r>
        <w:rPr>
          <w:color w:val="332F2F"/>
          <w:w w:val="110"/>
          <w:sz w:val="20"/>
        </w:rPr>
        <w:t>Provisions</w:t>
      </w:r>
      <w:r>
        <w:rPr>
          <w:color w:val="332F2F"/>
          <w:spacing w:val="-6"/>
          <w:w w:val="110"/>
          <w:sz w:val="20"/>
        </w:rPr>
        <w:t> </w:t>
      </w:r>
      <w:r>
        <w:rPr>
          <w:color w:val="332F2F"/>
          <w:w w:val="110"/>
          <w:sz w:val="20"/>
        </w:rPr>
        <w:t>for medical</w:t>
      </w:r>
      <w:r>
        <w:rPr>
          <w:color w:val="332F2F"/>
          <w:spacing w:val="-2"/>
          <w:w w:val="110"/>
          <w:sz w:val="20"/>
        </w:rPr>
        <w:t> </w:t>
      </w:r>
      <w:r>
        <w:rPr>
          <w:color w:val="332F2F"/>
          <w:w w:val="110"/>
          <w:sz w:val="20"/>
        </w:rPr>
        <w:t>consultation and medical</w:t>
      </w:r>
      <w:r>
        <w:rPr>
          <w:color w:val="332F2F"/>
          <w:w w:val="110"/>
          <w:sz w:val="20"/>
        </w:rPr>
        <w:t> examinations</w:t>
      </w:r>
      <w:r>
        <w:rPr>
          <w:color w:val="332F2F"/>
          <w:w w:val="110"/>
          <w:sz w:val="20"/>
        </w:rPr>
        <w:t> in</w:t>
      </w:r>
      <w:r>
        <w:rPr>
          <w:color w:val="332F2F"/>
          <w:w w:val="110"/>
          <w:sz w:val="20"/>
        </w:rPr>
        <w:t> accordance</w:t>
      </w:r>
      <w:r>
        <w:rPr>
          <w:color w:val="332F2F"/>
          <w:w w:val="110"/>
          <w:sz w:val="20"/>
        </w:rPr>
        <w:t> with paragraph (g) of this section;</w:t>
      </w:r>
    </w:p>
    <w:p>
      <w:pPr>
        <w:pStyle w:val="BodyText"/>
        <w:spacing w:before="5"/>
      </w:pPr>
    </w:p>
    <w:p>
      <w:pPr>
        <w:pStyle w:val="ListParagraph"/>
        <w:numPr>
          <w:ilvl w:val="2"/>
          <w:numId w:val="5"/>
        </w:numPr>
        <w:tabs>
          <w:tab w:pos="2002" w:val="left" w:leader="none"/>
        </w:tabs>
        <w:spacing w:line="247" w:lineRule="auto" w:before="0" w:after="0"/>
        <w:ind w:left="1540" w:right="6" w:firstLine="9"/>
        <w:jc w:val="both"/>
        <w:rPr>
          <w:color w:val="332F2F"/>
          <w:sz w:val="20"/>
        </w:rPr>
      </w:pPr>
      <w:r>
        <w:rPr>
          <w:color w:val="332F2F"/>
          <w:w w:val="110"/>
          <w:sz w:val="20"/>
        </w:rPr>
        <w:t>Designation</w:t>
      </w:r>
      <w:r>
        <w:rPr>
          <w:color w:val="332F2F"/>
          <w:w w:val="110"/>
          <w:sz w:val="20"/>
        </w:rPr>
        <w:t> of</w:t>
      </w:r>
      <w:r>
        <w:rPr>
          <w:color w:val="332F2F"/>
          <w:w w:val="110"/>
          <w:sz w:val="20"/>
        </w:rPr>
        <w:t> personnel</w:t>
      </w:r>
      <w:r>
        <w:rPr>
          <w:color w:val="332F2F"/>
          <w:w w:val="110"/>
          <w:sz w:val="20"/>
        </w:rPr>
        <w:t> responsible for</w:t>
      </w:r>
      <w:r>
        <w:rPr>
          <w:color w:val="332F2F"/>
          <w:spacing w:val="-1"/>
          <w:w w:val="110"/>
          <w:sz w:val="20"/>
        </w:rPr>
        <w:t> </w:t>
      </w:r>
      <w:r>
        <w:rPr>
          <w:color w:val="332F2F"/>
          <w:w w:val="110"/>
          <w:sz w:val="20"/>
        </w:rPr>
        <w:t>implementation</w:t>
      </w:r>
      <w:r>
        <w:rPr>
          <w:color w:val="332F2F"/>
          <w:spacing w:val="-14"/>
          <w:w w:val="110"/>
          <w:sz w:val="20"/>
        </w:rPr>
        <w:t> </w:t>
      </w:r>
      <w:r>
        <w:rPr>
          <w:color w:val="332F2F"/>
          <w:w w:val="110"/>
          <w:sz w:val="20"/>
        </w:rPr>
        <w:t>of</w:t>
      </w:r>
      <w:r>
        <w:rPr>
          <w:color w:val="332F2F"/>
          <w:spacing w:val="21"/>
          <w:w w:val="110"/>
          <w:sz w:val="20"/>
        </w:rPr>
        <w:t> </w:t>
      </w:r>
      <w:r>
        <w:rPr>
          <w:color w:val="332F2F"/>
          <w:w w:val="110"/>
          <w:sz w:val="20"/>
        </w:rPr>
        <w:t>the</w:t>
      </w:r>
      <w:r>
        <w:rPr>
          <w:color w:val="332F2F"/>
          <w:spacing w:val="-10"/>
          <w:w w:val="110"/>
          <w:sz w:val="20"/>
        </w:rPr>
        <w:t> </w:t>
      </w:r>
      <w:r>
        <w:rPr>
          <w:color w:val="332F2F"/>
          <w:w w:val="110"/>
          <w:sz w:val="20"/>
        </w:rPr>
        <w:t>Chemical Hygiene Plan</w:t>
      </w:r>
      <w:r>
        <w:rPr>
          <w:color w:val="332F2F"/>
          <w:spacing w:val="-1"/>
          <w:w w:val="110"/>
          <w:sz w:val="20"/>
        </w:rPr>
        <w:t> </w:t>
      </w:r>
      <w:r>
        <w:rPr>
          <w:color w:val="332F2F"/>
          <w:w w:val="110"/>
          <w:sz w:val="20"/>
        </w:rPr>
        <w:t>including the</w:t>
      </w:r>
      <w:r>
        <w:rPr>
          <w:color w:val="332F2F"/>
          <w:spacing w:val="-5"/>
          <w:w w:val="110"/>
          <w:sz w:val="20"/>
        </w:rPr>
        <w:t> </w:t>
      </w:r>
      <w:r>
        <w:rPr>
          <w:color w:val="332F2F"/>
          <w:w w:val="110"/>
          <w:sz w:val="20"/>
        </w:rPr>
        <w:t>assignment of a</w:t>
      </w:r>
      <w:r>
        <w:rPr>
          <w:color w:val="332F2F"/>
          <w:spacing w:val="-3"/>
          <w:w w:val="110"/>
          <w:sz w:val="20"/>
        </w:rPr>
        <w:t> </w:t>
      </w:r>
      <w:r>
        <w:rPr>
          <w:color w:val="332F2F"/>
          <w:w w:val="110"/>
          <w:sz w:val="20"/>
        </w:rPr>
        <w:t>Chemical Hygiene</w:t>
      </w:r>
      <w:r>
        <w:rPr>
          <w:color w:val="332F2F"/>
          <w:w w:val="110"/>
          <w:sz w:val="20"/>
        </w:rPr>
        <w:t> Officer,</w:t>
      </w:r>
      <w:r>
        <w:rPr>
          <w:color w:val="332F2F"/>
          <w:w w:val="110"/>
          <w:sz w:val="20"/>
        </w:rPr>
        <w:t> and, </w:t>
      </w:r>
      <w:r>
        <w:rPr>
          <w:color w:val="332F2F"/>
          <w:w w:val="110"/>
          <w:sz w:val="21"/>
        </w:rPr>
        <w:t>if</w:t>
      </w:r>
      <w:r>
        <w:rPr>
          <w:color w:val="332F2F"/>
          <w:w w:val="110"/>
          <w:sz w:val="21"/>
        </w:rPr>
        <w:t> </w:t>
      </w:r>
      <w:r>
        <w:rPr>
          <w:color w:val="332F2F"/>
          <w:w w:val="110"/>
          <w:sz w:val="20"/>
        </w:rPr>
        <w:t>appropriate,</w:t>
      </w:r>
      <w:r>
        <w:rPr>
          <w:color w:val="332F2F"/>
          <w:w w:val="110"/>
          <w:sz w:val="20"/>
        </w:rPr>
        <w:t> estab­ lishment of a</w:t>
      </w:r>
      <w:r>
        <w:rPr>
          <w:color w:val="332F2F"/>
          <w:spacing w:val="-3"/>
          <w:w w:val="110"/>
          <w:sz w:val="20"/>
        </w:rPr>
        <w:t> </w:t>
      </w:r>
      <w:r>
        <w:rPr>
          <w:color w:val="332F2F"/>
          <w:w w:val="110"/>
          <w:sz w:val="20"/>
        </w:rPr>
        <w:t>Chemical Hygiene</w:t>
      </w:r>
      <w:r>
        <w:rPr>
          <w:color w:val="332F2F"/>
          <w:spacing w:val="-2"/>
          <w:w w:val="110"/>
          <w:sz w:val="20"/>
        </w:rPr>
        <w:t> </w:t>
      </w:r>
      <w:r>
        <w:rPr>
          <w:color w:val="332F2F"/>
          <w:w w:val="110"/>
          <w:sz w:val="20"/>
        </w:rPr>
        <w:t>Committee; </w:t>
      </w:r>
      <w:r>
        <w:rPr>
          <w:color w:val="332F2F"/>
          <w:spacing w:val="-4"/>
          <w:w w:val="110"/>
          <w:sz w:val="20"/>
        </w:rPr>
        <w:t>and</w:t>
      </w:r>
    </w:p>
    <w:p>
      <w:pPr>
        <w:pStyle w:val="BodyText"/>
        <w:spacing w:before="19"/>
      </w:pPr>
    </w:p>
    <w:p>
      <w:pPr>
        <w:pStyle w:val="ListParagraph"/>
        <w:numPr>
          <w:ilvl w:val="2"/>
          <w:numId w:val="5"/>
        </w:numPr>
        <w:tabs>
          <w:tab w:pos="2002" w:val="left" w:leader="none"/>
        </w:tabs>
        <w:spacing w:line="252" w:lineRule="auto" w:before="0" w:after="0"/>
        <w:ind w:left="1536" w:right="2" w:firstLine="13"/>
        <w:jc w:val="both"/>
        <w:rPr>
          <w:color w:val="332F2F"/>
          <w:sz w:val="20"/>
        </w:rPr>
      </w:pPr>
      <w:r>
        <w:rPr>
          <w:color w:val="332F2F"/>
          <w:w w:val="110"/>
          <w:sz w:val="20"/>
        </w:rPr>
        <w:t>Provisions</w:t>
      </w:r>
      <w:r>
        <w:rPr>
          <w:color w:val="332F2F"/>
          <w:spacing w:val="-7"/>
          <w:w w:val="110"/>
          <w:sz w:val="20"/>
        </w:rPr>
        <w:t> </w:t>
      </w:r>
      <w:r>
        <w:rPr>
          <w:color w:val="332F2F"/>
          <w:w w:val="110"/>
          <w:sz w:val="20"/>
        </w:rPr>
        <w:t>for</w:t>
      </w:r>
      <w:r>
        <w:rPr>
          <w:color w:val="332F2F"/>
          <w:spacing w:val="-7"/>
          <w:w w:val="110"/>
          <w:sz w:val="20"/>
        </w:rPr>
        <w:t> </w:t>
      </w:r>
      <w:r>
        <w:rPr>
          <w:color w:val="332F2F"/>
          <w:w w:val="110"/>
          <w:sz w:val="20"/>
        </w:rPr>
        <w:t>additional employee</w:t>
      </w:r>
      <w:r>
        <w:rPr>
          <w:color w:val="332F2F"/>
          <w:spacing w:val="-3"/>
          <w:w w:val="110"/>
          <w:sz w:val="20"/>
        </w:rPr>
        <w:t> </w:t>
      </w:r>
      <w:r>
        <w:rPr>
          <w:color w:val="332F2F"/>
          <w:w w:val="110"/>
          <w:sz w:val="20"/>
        </w:rPr>
        <w:t>pro­ tection for work with particularly hazardous substances.</w:t>
      </w:r>
      <w:r>
        <w:rPr>
          <w:color w:val="332F2F"/>
          <w:w w:val="110"/>
          <w:sz w:val="20"/>
        </w:rPr>
        <w:t> These</w:t>
      </w:r>
      <w:r>
        <w:rPr>
          <w:color w:val="332F2F"/>
          <w:w w:val="110"/>
          <w:sz w:val="20"/>
        </w:rPr>
        <w:t> include</w:t>
      </w:r>
      <w:r>
        <w:rPr>
          <w:color w:val="332F2F"/>
          <w:w w:val="110"/>
          <w:sz w:val="20"/>
        </w:rPr>
        <w:t> "select</w:t>
      </w:r>
      <w:r>
        <w:rPr>
          <w:color w:val="332F2F"/>
          <w:w w:val="110"/>
          <w:sz w:val="20"/>
        </w:rPr>
        <w:t> carcino­ gens,"</w:t>
      </w:r>
      <w:r>
        <w:rPr>
          <w:color w:val="332F2F"/>
          <w:w w:val="110"/>
          <w:sz w:val="20"/>
        </w:rPr>
        <w:t> reproductive</w:t>
      </w:r>
      <w:r>
        <w:rPr>
          <w:color w:val="332F2F"/>
          <w:w w:val="110"/>
          <w:sz w:val="20"/>
        </w:rPr>
        <w:t> toxins</w:t>
      </w:r>
      <w:r>
        <w:rPr>
          <w:color w:val="332F2F"/>
          <w:w w:val="110"/>
          <w:sz w:val="20"/>
        </w:rPr>
        <w:t> and</w:t>
      </w:r>
      <w:r>
        <w:rPr>
          <w:color w:val="332F2F"/>
          <w:w w:val="110"/>
          <w:sz w:val="20"/>
        </w:rPr>
        <w:t> substances which</w:t>
      </w:r>
      <w:r>
        <w:rPr>
          <w:color w:val="332F2F"/>
          <w:w w:val="110"/>
          <w:sz w:val="20"/>
        </w:rPr>
        <w:t> have</w:t>
      </w:r>
      <w:r>
        <w:rPr>
          <w:color w:val="332F2F"/>
          <w:w w:val="110"/>
          <w:sz w:val="20"/>
        </w:rPr>
        <w:t> a</w:t>
      </w:r>
      <w:r>
        <w:rPr>
          <w:color w:val="332F2F"/>
          <w:w w:val="110"/>
          <w:sz w:val="20"/>
        </w:rPr>
        <w:t> high</w:t>
      </w:r>
      <w:r>
        <w:rPr>
          <w:color w:val="332F2F"/>
          <w:w w:val="110"/>
          <w:sz w:val="20"/>
        </w:rPr>
        <w:t> degree</w:t>
      </w:r>
      <w:r>
        <w:rPr>
          <w:color w:val="332F2F"/>
          <w:w w:val="110"/>
          <w:sz w:val="20"/>
        </w:rPr>
        <w:t> of</w:t>
      </w:r>
      <w:r>
        <w:rPr>
          <w:color w:val="332F2F"/>
          <w:w w:val="110"/>
          <w:sz w:val="20"/>
        </w:rPr>
        <w:t> acute</w:t>
      </w:r>
      <w:r>
        <w:rPr>
          <w:color w:val="332F2F"/>
          <w:w w:val="110"/>
          <w:sz w:val="20"/>
        </w:rPr>
        <w:t> toxicity. Specific</w:t>
      </w:r>
      <w:r>
        <w:rPr>
          <w:color w:val="332F2F"/>
          <w:w w:val="110"/>
          <w:sz w:val="20"/>
        </w:rPr>
        <w:t> consideration</w:t>
      </w:r>
      <w:r>
        <w:rPr>
          <w:color w:val="332F2F"/>
          <w:w w:val="110"/>
          <w:sz w:val="20"/>
        </w:rPr>
        <w:t> shall</w:t>
      </w:r>
      <w:r>
        <w:rPr>
          <w:color w:val="332F2F"/>
          <w:w w:val="110"/>
          <w:sz w:val="20"/>
        </w:rPr>
        <w:t> be</w:t>
      </w:r>
      <w:r>
        <w:rPr>
          <w:color w:val="332F2F"/>
          <w:w w:val="110"/>
          <w:sz w:val="20"/>
        </w:rPr>
        <w:t> given</w:t>
      </w:r>
      <w:r>
        <w:rPr>
          <w:color w:val="332F2F"/>
          <w:w w:val="110"/>
          <w:sz w:val="20"/>
        </w:rPr>
        <w:t> to</w:t>
      </w:r>
      <w:r>
        <w:rPr>
          <w:color w:val="332F2F"/>
          <w:w w:val="110"/>
          <w:sz w:val="20"/>
        </w:rPr>
        <w:t> the following provisions which</w:t>
      </w:r>
      <w:r>
        <w:rPr>
          <w:color w:val="332F2F"/>
          <w:spacing w:val="-2"/>
          <w:w w:val="110"/>
          <w:sz w:val="20"/>
        </w:rPr>
        <w:t> </w:t>
      </w:r>
      <w:r>
        <w:rPr>
          <w:color w:val="332F2F"/>
          <w:w w:val="110"/>
          <w:sz w:val="20"/>
        </w:rPr>
        <w:t>shall</w:t>
      </w:r>
      <w:r>
        <w:rPr>
          <w:color w:val="332F2F"/>
          <w:spacing w:val="-6"/>
          <w:w w:val="110"/>
          <w:sz w:val="20"/>
        </w:rPr>
        <w:t> </w:t>
      </w:r>
      <w:r>
        <w:rPr>
          <w:color w:val="332F2F"/>
          <w:w w:val="110"/>
          <w:sz w:val="20"/>
        </w:rPr>
        <w:t>be</w:t>
      </w:r>
      <w:r>
        <w:rPr>
          <w:color w:val="332F2F"/>
          <w:spacing w:val="-5"/>
          <w:w w:val="110"/>
          <w:sz w:val="20"/>
        </w:rPr>
        <w:t> </w:t>
      </w:r>
      <w:r>
        <w:rPr>
          <w:color w:val="332F2F"/>
          <w:w w:val="110"/>
          <w:sz w:val="20"/>
        </w:rPr>
        <w:t>included where appropriate:</w:t>
      </w:r>
    </w:p>
    <w:p>
      <w:pPr>
        <w:pStyle w:val="BodyText"/>
        <w:spacing w:before="5"/>
      </w:pPr>
    </w:p>
    <w:p>
      <w:pPr>
        <w:pStyle w:val="ListParagraph"/>
        <w:numPr>
          <w:ilvl w:val="3"/>
          <w:numId w:val="5"/>
        </w:numPr>
        <w:tabs>
          <w:tab w:pos="2446" w:val="left" w:leader="none"/>
        </w:tabs>
        <w:spacing w:line="240" w:lineRule="auto" w:before="0" w:after="0"/>
        <w:ind w:left="2446" w:right="0" w:hanging="440"/>
        <w:jc w:val="left"/>
        <w:rPr>
          <w:sz w:val="20"/>
        </w:rPr>
      </w:pPr>
      <w:r>
        <w:rPr>
          <w:color w:val="332F2F"/>
          <w:w w:val="110"/>
          <w:sz w:val="20"/>
        </w:rPr>
        <w:t>Establishment</w:t>
      </w:r>
      <w:r>
        <w:rPr>
          <w:color w:val="332F2F"/>
          <w:spacing w:val="-8"/>
          <w:w w:val="110"/>
          <w:sz w:val="20"/>
        </w:rPr>
        <w:t> </w:t>
      </w:r>
      <w:r>
        <w:rPr>
          <w:color w:val="332F2F"/>
          <w:w w:val="110"/>
          <w:sz w:val="20"/>
        </w:rPr>
        <w:t>of</w:t>
      </w:r>
      <w:r>
        <w:rPr>
          <w:color w:val="332F2F"/>
          <w:spacing w:val="-8"/>
          <w:w w:val="110"/>
          <w:sz w:val="20"/>
        </w:rPr>
        <w:t> </w:t>
      </w:r>
      <w:r>
        <w:rPr>
          <w:color w:val="332F2F"/>
          <w:w w:val="110"/>
          <w:sz w:val="20"/>
        </w:rPr>
        <w:t>a</w:t>
      </w:r>
      <w:r>
        <w:rPr>
          <w:color w:val="332F2F"/>
          <w:spacing w:val="-14"/>
          <w:w w:val="110"/>
          <w:sz w:val="20"/>
        </w:rPr>
        <w:t> </w:t>
      </w:r>
      <w:r>
        <w:rPr>
          <w:color w:val="332F2F"/>
          <w:w w:val="110"/>
          <w:sz w:val="20"/>
        </w:rPr>
        <w:t>designated</w:t>
      </w:r>
      <w:r>
        <w:rPr>
          <w:color w:val="332F2F"/>
          <w:spacing w:val="-8"/>
          <w:w w:val="110"/>
          <w:sz w:val="20"/>
        </w:rPr>
        <w:t> </w:t>
      </w:r>
      <w:r>
        <w:rPr>
          <w:color w:val="332F2F"/>
          <w:spacing w:val="-2"/>
          <w:w w:val="110"/>
          <w:sz w:val="20"/>
        </w:rPr>
        <w:t>area;</w:t>
      </w:r>
    </w:p>
    <w:p>
      <w:pPr>
        <w:pStyle w:val="BodyText"/>
        <w:spacing w:before="21"/>
      </w:pPr>
    </w:p>
    <w:p>
      <w:pPr>
        <w:pStyle w:val="ListParagraph"/>
        <w:numPr>
          <w:ilvl w:val="3"/>
          <w:numId w:val="5"/>
        </w:numPr>
        <w:tabs>
          <w:tab w:pos="2444" w:val="left" w:leader="none"/>
        </w:tabs>
        <w:spacing w:line="249" w:lineRule="auto" w:before="0" w:after="0"/>
        <w:ind w:left="2002" w:right="6" w:firstLine="4"/>
        <w:jc w:val="left"/>
        <w:rPr>
          <w:sz w:val="20"/>
        </w:rPr>
      </w:pPr>
      <w:r>
        <w:rPr>
          <w:color w:val="332F2F"/>
          <w:w w:val="110"/>
          <w:sz w:val="20"/>
        </w:rPr>
        <w:t>Use</w:t>
      </w:r>
      <w:r>
        <w:rPr>
          <w:color w:val="332F2F"/>
          <w:spacing w:val="-16"/>
          <w:w w:val="110"/>
          <w:sz w:val="20"/>
        </w:rPr>
        <w:t> </w:t>
      </w:r>
      <w:r>
        <w:rPr>
          <w:color w:val="332F2F"/>
          <w:w w:val="110"/>
          <w:sz w:val="20"/>
        </w:rPr>
        <w:t>of</w:t>
      </w:r>
      <w:r>
        <w:rPr>
          <w:color w:val="332F2F"/>
          <w:spacing w:val="-14"/>
          <w:w w:val="110"/>
          <w:sz w:val="20"/>
        </w:rPr>
        <w:t> </w:t>
      </w:r>
      <w:r>
        <w:rPr>
          <w:color w:val="332F2F"/>
          <w:w w:val="110"/>
          <w:sz w:val="20"/>
        </w:rPr>
        <w:t>containment</w:t>
      </w:r>
      <w:r>
        <w:rPr>
          <w:color w:val="332F2F"/>
          <w:spacing w:val="-14"/>
          <w:w w:val="110"/>
          <w:sz w:val="20"/>
        </w:rPr>
        <w:t> </w:t>
      </w:r>
      <w:r>
        <w:rPr>
          <w:color w:val="332F2F"/>
          <w:w w:val="110"/>
          <w:sz w:val="20"/>
        </w:rPr>
        <w:t>devices</w:t>
      </w:r>
      <w:r>
        <w:rPr>
          <w:color w:val="332F2F"/>
          <w:spacing w:val="-17"/>
          <w:w w:val="110"/>
          <w:sz w:val="20"/>
        </w:rPr>
        <w:t> </w:t>
      </w:r>
      <w:r>
        <w:rPr>
          <w:color w:val="332F2F"/>
          <w:w w:val="110"/>
          <w:sz w:val="20"/>
        </w:rPr>
        <w:t>such</w:t>
      </w:r>
      <w:r>
        <w:rPr>
          <w:color w:val="332F2F"/>
          <w:spacing w:val="-20"/>
          <w:w w:val="110"/>
          <w:sz w:val="20"/>
        </w:rPr>
        <w:t> </w:t>
      </w:r>
      <w:r>
        <w:rPr>
          <w:color w:val="332F2F"/>
          <w:w w:val="110"/>
          <w:sz w:val="20"/>
        </w:rPr>
        <w:t>as fume hoods or glove boxes;</w:t>
      </w:r>
    </w:p>
    <w:p>
      <w:pPr>
        <w:pStyle w:val="BodyText"/>
        <w:spacing w:before="12"/>
      </w:pPr>
    </w:p>
    <w:p>
      <w:pPr>
        <w:pStyle w:val="ListParagraph"/>
        <w:numPr>
          <w:ilvl w:val="3"/>
          <w:numId w:val="5"/>
        </w:numPr>
        <w:tabs>
          <w:tab w:pos="2008" w:val="left" w:leader="none"/>
          <w:tab w:pos="2447" w:val="left" w:leader="none"/>
        </w:tabs>
        <w:spacing w:line="249" w:lineRule="auto" w:before="1" w:after="0"/>
        <w:ind w:left="2008" w:right="4" w:hanging="2"/>
        <w:jc w:val="left"/>
        <w:rPr>
          <w:sz w:val="20"/>
        </w:rPr>
      </w:pPr>
      <w:r>
        <w:rPr>
          <w:color w:val="332F2F"/>
          <w:spacing w:val="-2"/>
          <w:w w:val="110"/>
          <w:sz w:val="20"/>
        </w:rPr>
        <w:t>Procedures</w:t>
      </w:r>
      <w:r>
        <w:rPr>
          <w:color w:val="332F2F"/>
          <w:spacing w:val="-13"/>
          <w:w w:val="110"/>
          <w:sz w:val="20"/>
        </w:rPr>
        <w:t> </w:t>
      </w:r>
      <w:r>
        <w:rPr>
          <w:color w:val="332F2F"/>
          <w:spacing w:val="-2"/>
          <w:w w:val="110"/>
          <w:sz w:val="20"/>
        </w:rPr>
        <w:t>for</w:t>
      </w:r>
      <w:r>
        <w:rPr>
          <w:color w:val="332F2F"/>
          <w:spacing w:val="-11"/>
          <w:w w:val="110"/>
          <w:sz w:val="20"/>
        </w:rPr>
        <w:t> </w:t>
      </w:r>
      <w:r>
        <w:rPr>
          <w:color w:val="332F2F"/>
          <w:spacing w:val="-2"/>
          <w:w w:val="110"/>
          <w:sz w:val="20"/>
        </w:rPr>
        <w:t>safe</w:t>
      </w:r>
      <w:r>
        <w:rPr>
          <w:color w:val="332F2F"/>
          <w:spacing w:val="-12"/>
          <w:w w:val="110"/>
          <w:sz w:val="20"/>
        </w:rPr>
        <w:t> </w:t>
      </w:r>
      <w:r>
        <w:rPr>
          <w:color w:val="332F2F"/>
          <w:spacing w:val="-2"/>
          <w:w w:val="110"/>
          <w:sz w:val="20"/>
        </w:rPr>
        <w:t>removal</w:t>
      </w:r>
      <w:r>
        <w:rPr>
          <w:color w:val="332F2F"/>
          <w:spacing w:val="-7"/>
          <w:w w:val="110"/>
          <w:sz w:val="20"/>
        </w:rPr>
        <w:t> </w:t>
      </w:r>
      <w:r>
        <w:rPr>
          <w:color w:val="332F2F"/>
          <w:spacing w:val="-2"/>
          <w:w w:val="110"/>
          <w:sz w:val="20"/>
        </w:rPr>
        <w:t>of</w:t>
      </w:r>
      <w:r>
        <w:rPr>
          <w:color w:val="332F2F"/>
          <w:spacing w:val="-5"/>
          <w:w w:val="110"/>
          <w:sz w:val="20"/>
        </w:rPr>
        <w:t> </w:t>
      </w:r>
      <w:r>
        <w:rPr>
          <w:color w:val="332F2F"/>
          <w:spacing w:val="-2"/>
          <w:w w:val="110"/>
          <w:sz w:val="20"/>
        </w:rPr>
        <w:t>con­ </w:t>
      </w:r>
      <w:r>
        <w:rPr>
          <w:color w:val="332F2F"/>
          <w:w w:val="110"/>
          <w:sz w:val="20"/>
        </w:rPr>
        <w:t>taminated waste; and</w:t>
      </w:r>
    </w:p>
    <w:p>
      <w:pPr>
        <w:pStyle w:val="BodyText"/>
        <w:spacing w:before="12"/>
      </w:pPr>
    </w:p>
    <w:p>
      <w:pPr>
        <w:pStyle w:val="ListParagraph"/>
        <w:numPr>
          <w:ilvl w:val="3"/>
          <w:numId w:val="5"/>
        </w:numPr>
        <w:tabs>
          <w:tab w:pos="2446" w:val="left" w:leader="none"/>
        </w:tabs>
        <w:spacing w:line="240" w:lineRule="auto" w:before="0" w:after="0"/>
        <w:ind w:left="2446" w:right="0" w:hanging="440"/>
        <w:jc w:val="left"/>
        <w:rPr>
          <w:sz w:val="20"/>
        </w:rPr>
      </w:pPr>
      <w:r>
        <w:rPr>
          <w:color w:val="332F2F"/>
          <w:w w:val="110"/>
          <w:sz w:val="20"/>
        </w:rPr>
        <w:t>Decontamination</w:t>
      </w:r>
      <w:r>
        <w:rPr>
          <w:color w:val="332F2F"/>
          <w:spacing w:val="22"/>
          <w:w w:val="110"/>
          <w:sz w:val="20"/>
        </w:rPr>
        <w:t> </w:t>
      </w:r>
      <w:r>
        <w:rPr>
          <w:color w:val="332F2F"/>
          <w:spacing w:val="-2"/>
          <w:w w:val="110"/>
          <w:sz w:val="20"/>
        </w:rPr>
        <w:t>procedures.</w:t>
      </w:r>
    </w:p>
    <w:p>
      <w:pPr>
        <w:pStyle w:val="BodyText"/>
        <w:spacing w:before="21"/>
      </w:pPr>
    </w:p>
    <w:p>
      <w:pPr>
        <w:pStyle w:val="ListParagraph"/>
        <w:numPr>
          <w:ilvl w:val="1"/>
          <w:numId w:val="5"/>
        </w:numPr>
        <w:tabs>
          <w:tab w:pos="1541" w:val="left" w:leader="none"/>
        </w:tabs>
        <w:spacing w:line="249" w:lineRule="auto" w:before="0" w:after="0"/>
        <w:ind w:left="1142" w:right="5" w:firstLine="4"/>
        <w:jc w:val="both"/>
        <w:rPr>
          <w:color w:val="332F2F"/>
          <w:sz w:val="20"/>
        </w:rPr>
      </w:pPr>
      <w:r>
        <w:rPr>
          <w:color w:val="332F2F"/>
          <w:w w:val="105"/>
          <w:sz w:val="20"/>
        </w:rPr>
        <w:t>The employer</w:t>
      </w:r>
      <w:r>
        <w:rPr>
          <w:color w:val="332F2F"/>
          <w:w w:val="105"/>
          <w:sz w:val="20"/>
        </w:rPr>
        <w:t> shall review and</w:t>
      </w:r>
      <w:r>
        <w:rPr>
          <w:color w:val="332F2F"/>
          <w:w w:val="105"/>
          <w:sz w:val="20"/>
        </w:rPr>
        <w:t> evaluate the effectiveness of the</w:t>
      </w:r>
      <w:r>
        <w:rPr>
          <w:color w:val="332F2F"/>
          <w:spacing w:val="30"/>
          <w:w w:val="105"/>
          <w:sz w:val="20"/>
        </w:rPr>
        <w:t> </w:t>
      </w:r>
      <w:r>
        <w:rPr>
          <w:color w:val="332F2F"/>
          <w:w w:val="105"/>
          <w:sz w:val="20"/>
        </w:rPr>
        <w:t>Chemical Hygiene Plan</w:t>
      </w:r>
      <w:r>
        <w:rPr>
          <w:color w:val="332F2F"/>
          <w:spacing w:val="-11"/>
          <w:w w:val="105"/>
          <w:sz w:val="20"/>
        </w:rPr>
        <w:t> </w:t>
      </w:r>
      <w:r>
        <w:rPr>
          <w:color w:val="332F2F"/>
          <w:w w:val="105"/>
          <w:sz w:val="20"/>
        </w:rPr>
        <w:t>at</w:t>
      </w:r>
      <w:r>
        <w:rPr>
          <w:color w:val="332F2F"/>
          <w:spacing w:val="-9"/>
          <w:w w:val="105"/>
          <w:sz w:val="20"/>
        </w:rPr>
        <w:t> </w:t>
      </w:r>
      <w:r>
        <w:rPr>
          <w:color w:val="332F2F"/>
          <w:w w:val="105"/>
          <w:sz w:val="20"/>
        </w:rPr>
        <w:t>least annually</w:t>
      </w:r>
      <w:r>
        <w:rPr>
          <w:color w:val="332F2F"/>
          <w:spacing w:val="40"/>
          <w:w w:val="105"/>
          <w:sz w:val="20"/>
        </w:rPr>
        <w:t> </w:t>
      </w:r>
      <w:r>
        <w:rPr>
          <w:color w:val="332F2F"/>
          <w:w w:val="105"/>
          <w:sz w:val="20"/>
        </w:rPr>
        <w:t>and</w:t>
      </w:r>
      <w:r>
        <w:rPr>
          <w:color w:val="332F2F"/>
          <w:spacing w:val="40"/>
          <w:w w:val="105"/>
          <w:sz w:val="20"/>
        </w:rPr>
        <w:t> </w:t>
      </w:r>
      <w:r>
        <w:rPr>
          <w:color w:val="332F2F"/>
          <w:w w:val="105"/>
          <w:sz w:val="20"/>
        </w:rPr>
        <w:t>update it as necessary.</w:t>
      </w:r>
    </w:p>
    <w:p>
      <w:pPr>
        <w:pStyle w:val="BodyText"/>
        <w:spacing w:before="13"/>
      </w:pPr>
    </w:p>
    <w:p>
      <w:pPr>
        <w:pStyle w:val="ListParagraph"/>
        <w:numPr>
          <w:ilvl w:val="0"/>
          <w:numId w:val="5"/>
        </w:numPr>
        <w:tabs>
          <w:tab w:pos="1145" w:val="left" w:leader="none"/>
        </w:tabs>
        <w:spacing w:line="240" w:lineRule="auto" w:before="0" w:after="0"/>
        <w:ind w:left="1145" w:right="0" w:hanging="422"/>
        <w:jc w:val="left"/>
        <w:rPr>
          <w:color w:val="332F2F"/>
          <w:sz w:val="20"/>
        </w:rPr>
      </w:pPr>
      <w:r>
        <w:rPr>
          <w:color w:val="332F2F"/>
          <w:w w:val="110"/>
          <w:sz w:val="20"/>
        </w:rPr>
        <w:t>Employee</w:t>
      </w:r>
      <w:r>
        <w:rPr>
          <w:color w:val="332F2F"/>
          <w:spacing w:val="10"/>
          <w:w w:val="110"/>
          <w:sz w:val="20"/>
        </w:rPr>
        <w:t> </w:t>
      </w:r>
      <w:r>
        <w:rPr>
          <w:color w:val="332F2F"/>
          <w:w w:val="110"/>
          <w:sz w:val="20"/>
        </w:rPr>
        <w:t>information</w:t>
      </w:r>
      <w:r>
        <w:rPr>
          <w:color w:val="332F2F"/>
          <w:spacing w:val="6"/>
          <w:w w:val="110"/>
          <w:sz w:val="20"/>
        </w:rPr>
        <w:t> </w:t>
      </w:r>
      <w:r>
        <w:rPr>
          <w:color w:val="332F2F"/>
          <w:w w:val="110"/>
          <w:sz w:val="20"/>
        </w:rPr>
        <w:t>and</w:t>
      </w:r>
      <w:r>
        <w:rPr>
          <w:color w:val="332F2F"/>
          <w:spacing w:val="19"/>
          <w:w w:val="110"/>
          <w:sz w:val="20"/>
        </w:rPr>
        <w:t> </w:t>
      </w:r>
      <w:r>
        <w:rPr>
          <w:color w:val="332F2F"/>
          <w:spacing w:val="-2"/>
          <w:w w:val="110"/>
          <w:sz w:val="20"/>
        </w:rPr>
        <w:t>training.</w:t>
      </w:r>
    </w:p>
    <w:p>
      <w:pPr>
        <w:pStyle w:val="BodyText"/>
        <w:spacing w:before="21"/>
      </w:pPr>
    </w:p>
    <w:p>
      <w:pPr>
        <w:pStyle w:val="ListParagraph"/>
        <w:numPr>
          <w:ilvl w:val="1"/>
          <w:numId w:val="5"/>
        </w:numPr>
        <w:tabs>
          <w:tab w:pos="1540" w:val="left" w:leader="none"/>
        </w:tabs>
        <w:spacing w:line="252" w:lineRule="auto" w:before="0" w:after="0"/>
        <w:ind w:left="1142" w:right="9" w:firstLine="3"/>
        <w:jc w:val="both"/>
        <w:rPr>
          <w:color w:val="332F2F"/>
          <w:sz w:val="20"/>
        </w:rPr>
      </w:pPr>
      <w:r>
        <w:rPr>
          <w:color w:val="332F2F"/>
          <w:w w:val="110"/>
          <w:sz w:val="20"/>
        </w:rPr>
        <w:t>The employer</w:t>
      </w:r>
      <w:r>
        <w:rPr>
          <w:color w:val="332F2F"/>
          <w:w w:val="110"/>
          <w:sz w:val="20"/>
        </w:rPr>
        <w:t> shall provide employees with information</w:t>
      </w:r>
      <w:r>
        <w:rPr>
          <w:color w:val="332F2F"/>
          <w:w w:val="110"/>
          <w:sz w:val="20"/>
        </w:rPr>
        <w:t> and</w:t>
      </w:r>
      <w:r>
        <w:rPr>
          <w:color w:val="332F2F"/>
          <w:w w:val="110"/>
          <w:sz w:val="20"/>
        </w:rPr>
        <w:t> training</w:t>
      </w:r>
      <w:r>
        <w:rPr>
          <w:color w:val="332F2F"/>
          <w:w w:val="110"/>
          <w:sz w:val="20"/>
        </w:rPr>
        <w:t> to ensure</w:t>
      </w:r>
      <w:r>
        <w:rPr>
          <w:color w:val="332F2F"/>
          <w:w w:val="110"/>
          <w:sz w:val="20"/>
        </w:rPr>
        <w:t> that</w:t>
      </w:r>
      <w:r>
        <w:rPr>
          <w:color w:val="332F2F"/>
          <w:w w:val="110"/>
          <w:sz w:val="20"/>
        </w:rPr>
        <w:t> they</w:t>
      </w:r>
      <w:r>
        <w:rPr>
          <w:color w:val="332F2F"/>
          <w:w w:val="110"/>
          <w:sz w:val="20"/>
        </w:rPr>
        <w:t> are apprised</w:t>
      </w:r>
      <w:r>
        <w:rPr>
          <w:color w:val="332F2F"/>
          <w:w w:val="110"/>
          <w:sz w:val="20"/>
        </w:rPr>
        <w:t> of</w:t>
      </w:r>
      <w:r>
        <w:rPr>
          <w:color w:val="332F2F"/>
          <w:w w:val="110"/>
          <w:sz w:val="20"/>
        </w:rPr>
        <w:t> the</w:t>
      </w:r>
      <w:r>
        <w:rPr>
          <w:color w:val="332F2F"/>
          <w:w w:val="110"/>
          <w:sz w:val="20"/>
        </w:rPr>
        <w:t> hazards</w:t>
      </w:r>
      <w:r>
        <w:rPr>
          <w:color w:val="332F2F"/>
          <w:w w:val="110"/>
          <w:sz w:val="20"/>
        </w:rPr>
        <w:t> of</w:t>
      </w:r>
      <w:r>
        <w:rPr>
          <w:color w:val="332F2F"/>
          <w:w w:val="110"/>
          <w:sz w:val="20"/>
        </w:rPr>
        <w:t> chemicals</w:t>
      </w:r>
      <w:r>
        <w:rPr>
          <w:color w:val="332F2F"/>
          <w:w w:val="110"/>
          <w:sz w:val="20"/>
        </w:rPr>
        <w:t> present</w:t>
      </w:r>
      <w:r>
        <w:rPr>
          <w:color w:val="332F2F"/>
          <w:w w:val="110"/>
          <w:sz w:val="20"/>
        </w:rPr>
        <w:t> in their work area.</w:t>
      </w:r>
    </w:p>
    <w:p>
      <w:pPr>
        <w:pStyle w:val="BodyText"/>
        <w:spacing w:before="10"/>
      </w:pPr>
    </w:p>
    <w:p>
      <w:pPr>
        <w:pStyle w:val="ListParagraph"/>
        <w:numPr>
          <w:ilvl w:val="1"/>
          <w:numId w:val="5"/>
        </w:numPr>
        <w:tabs>
          <w:tab w:pos="1534" w:val="left" w:leader="none"/>
        </w:tabs>
        <w:spacing w:line="249" w:lineRule="auto" w:before="0" w:after="0"/>
        <w:ind w:left="1142" w:right="0" w:firstLine="3"/>
        <w:jc w:val="both"/>
        <w:rPr>
          <w:color w:val="332F2F"/>
          <w:sz w:val="20"/>
        </w:rPr>
      </w:pPr>
      <w:r>
        <w:rPr>
          <w:color w:val="332F2F"/>
          <w:w w:val="110"/>
          <w:sz w:val="20"/>
        </w:rPr>
        <w:t>Such</w:t>
      </w:r>
      <w:r>
        <w:rPr>
          <w:color w:val="332F2F"/>
          <w:w w:val="110"/>
          <w:sz w:val="20"/>
        </w:rPr>
        <w:t> information</w:t>
      </w:r>
      <w:r>
        <w:rPr>
          <w:color w:val="332F2F"/>
          <w:w w:val="110"/>
          <w:sz w:val="20"/>
        </w:rPr>
        <w:t> shall</w:t>
      </w:r>
      <w:r>
        <w:rPr>
          <w:color w:val="332F2F"/>
          <w:w w:val="110"/>
          <w:sz w:val="20"/>
        </w:rPr>
        <w:t> be</w:t>
      </w:r>
      <w:r>
        <w:rPr>
          <w:color w:val="332F2F"/>
          <w:w w:val="110"/>
          <w:sz w:val="20"/>
        </w:rPr>
        <w:t> provided</w:t>
      </w:r>
      <w:r>
        <w:rPr>
          <w:color w:val="332F2F"/>
          <w:w w:val="110"/>
          <w:sz w:val="20"/>
        </w:rPr>
        <w:t> at</w:t>
      </w:r>
      <w:r>
        <w:rPr>
          <w:color w:val="332F2F"/>
          <w:w w:val="110"/>
          <w:sz w:val="20"/>
        </w:rPr>
        <w:t> the time</w:t>
      </w:r>
      <w:r>
        <w:rPr>
          <w:color w:val="332F2F"/>
          <w:spacing w:val="-14"/>
          <w:w w:val="110"/>
          <w:sz w:val="20"/>
        </w:rPr>
        <w:t> </w:t>
      </w:r>
      <w:r>
        <w:rPr>
          <w:color w:val="332F2F"/>
          <w:w w:val="110"/>
          <w:sz w:val="20"/>
        </w:rPr>
        <w:t>of</w:t>
      </w:r>
      <w:r>
        <w:rPr>
          <w:color w:val="332F2F"/>
          <w:spacing w:val="-14"/>
          <w:w w:val="110"/>
          <w:sz w:val="20"/>
        </w:rPr>
        <w:t> </w:t>
      </w:r>
      <w:r>
        <w:rPr>
          <w:color w:val="332F2F"/>
          <w:w w:val="110"/>
          <w:sz w:val="20"/>
        </w:rPr>
        <w:t>an</w:t>
      </w:r>
      <w:r>
        <w:rPr>
          <w:color w:val="332F2F"/>
          <w:spacing w:val="9"/>
          <w:w w:val="110"/>
          <w:sz w:val="20"/>
        </w:rPr>
        <w:t> </w:t>
      </w:r>
      <w:r>
        <w:rPr>
          <w:color w:val="332F2F"/>
          <w:w w:val="110"/>
          <w:sz w:val="20"/>
        </w:rPr>
        <w:t>employee's</w:t>
      </w:r>
      <w:r>
        <w:rPr>
          <w:color w:val="332F2F"/>
          <w:spacing w:val="-14"/>
          <w:w w:val="110"/>
          <w:sz w:val="20"/>
        </w:rPr>
        <w:t> </w:t>
      </w:r>
      <w:r>
        <w:rPr>
          <w:color w:val="332F2F"/>
          <w:w w:val="110"/>
          <w:sz w:val="20"/>
        </w:rPr>
        <w:t>initial</w:t>
      </w:r>
      <w:r>
        <w:rPr>
          <w:color w:val="332F2F"/>
          <w:spacing w:val="-14"/>
          <w:w w:val="110"/>
          <w:sz w:val="20"/>
        </w:rPr>
        <w:t> </w:t>
      </w:r>
      <w:r>
        <w:rPr>
          <w:color w:val="332F2F"/>
          <w:w w:val="110"/>
          <w:sz w:val="20"/>
        </w:rPr>
        <w:t>assignment to</w:t>
      </w:r>
      <w:r>
        <w:rPr>
          <w:color w:val="332F2F"/>
          <w:spacing w:val="-14"/>
          <w:w w:val="110"/>
          <w:sz w:val="20"/>
        </w:rPr>
        <w:t> </w:t>
      </w:r>
      <w:r>
        <w:rPr>
          <w:color w:val="332F2F"/>
          <w:w w:val="110"/>
          <w:sz w:val="20"/>
        </w:rPr>
        <w:t>a</w:t>
      </w:r>
      <w:r>
        <w:rPr>
          <w:color w:val="332F2F"/>
          <w:spacing w:val="-14"/>
          <w:w w:val="110"/>
          <w:sz w:val="20"/>
        </w:rPr>
        <w:t> </w:t>
      </w:r>
      <w:r>
        <w:rPr>
          <w:color w:val="332F2F"/>
          <w:w w:val="110"/>
          <w:sz w:val="20"/>
        </w:rPr>
        <w:t>work area where hazardous chemicals are</w:t>
      </w:r>
      <w:r>
        <w:rPr>
          <w:color w:val="332F2F"/>
          <w:w w:val="110"/>
          <w:sz w:val="20"/>
        </w:rPr>
        <w:t> present and prior</w:t>
      </w:r>
      <w:r>
        <w:rPr>
          <w:color w:val="332F2F"/>
          <w:spacing w:val="-9"/>
          <w:w w:val="110"/>
          <w:sz w:val="20"/>
        </w:rPr>
        <w:t> </w:t>
      </w:r>
      <w:r>
        <w:rPr>
          <w:color w:val="332F2F"/>
          <w:w w:val="110"/>
          <w:sz w:val="20"/>
        </w:rPr>
        <w:t>to</w:t>
      </w:r>
      <w:r>
        <w:rPr>
          <w:color w:val="332F2F"/>
          <w:spacing w:val="-14"/>
          <w:w w:val="110"/>
          <w:sz w:val="20"/>
        </w:rPr>
        <w:t> </w:t>
      </w:r>
      <w:r>
        <w:rPr>
          <w:color w:val="332F2F"/>
          <w:w w:val="110"/>
          <w:sz w:val="20"/>
        </w:rPr>
        <w:t>assignments involving</w:t>
      </w:r>
      <w:r>
        <w:rPr>
          <w:color w:val="332F2F"/>
          <w:spacing w:val="-4"/>
          <w:w w:val="110"/>
          <w:sz w:val="20"/>
        </w:rPr>
        <w:t> </w:t>
      </w:r>
      <w:r>
        <w:rPr>
          <w:color w:val="332F2F"/>
          <w:w w:val="110"/>
          <w:sz w:val="20"/>
        </w:rPr>
        <w:t>new</w:t>
      </w:r>
      <w:r>
        <w:rPr>
          <w:color w:val="332F2F"/>
          <w:spacing w:val="-4"/>
          <w:w w:val="110"/>
          <w:sz w:val="20"/>
        </w:rPr>
        <w:t> </w:t>
      </w:r>
      <w:r>
        <w:rPr>
          <w:color w:val="332F2F"/>
          <w:w w:val="110"/>
          <w:sz w:val="20"/>
        </w:rPr>
        <w:t>exposure</w:t>
      </w:r>
      <w:r>
        <w:rPr>
          <w:color w:val="332F2F"/>
          <w:spacing w:val="-11"/>
          <w:w w:val="110"/>
          <w:sz w:val="20"/>
        </w:rPr>
        <w:t> </w:t>
      </w:r>
      <w:r>
        <w:rPr>
          <w:color w:val="332F2F"/>
          <w:w w:val="110"/>
          <w:sz w:val="20"/>
        </w:rPr>
        <w:t>situ­ ations.</w:t>
      </w:r>
      <w:r>
        <w:rPr>
          <w:color w:val="332F2F"/>
          <w:spacing w:val="-14"/>
          <w:w w:val="110"/>
          <w:sz w:val="20"/>
        </w:rPr>
        <w:t> </w:t>
      </w:r>
      <w:r>
        <w:rPr>
          <w:color w:val="332F2F"/>
          <w:w w:val="110"/>
          <w:sz w:val="20"/>
        </w:rPr>
        <w:t>The</w:t>
      </w:r>
      <w:r>
        <w:rPr>
          <w:color w:val="332F2F"/>
          <w:spacing w:val="-14"/>
          <w:w w:val="110"/>
          <w:sz w:val="20"/>
        </w:rPr>
        <w:t> </w:t>
      </w:r>
      <w:r>
        <w:rPr>
          <w:color w:val="332F2F"/>
          <w:w w:val="110"/>
          <w:sz w:val="20"/>
        </w:rPr>
        <w:t>frequency</w:t>
      </w:r>
      <w:r>
        <w:rPr>
          <w:color w:val="332F2F"/>
          <w:spacing w:val="-14"/>
          <w:w w:val="110"/>
          <w:sz w:val="20"/>
        </w:rPr>
        <w:t> </w:t>
      </w:r>
      <w:r>
        <w:rPr>
          <w:color w:val="332F2F"/>
          <w:w w:val="110"/>
          <w:sz w:val="20"/>
        </w:rPr>
        <w:t>of</w:t>
      </w:r>
      <w:r>
        <w:rPr>
          <w:color w:val="332F2F"/>
          <w:spacing w:val="-13"/>
          <w:w w:val="110"/>
          <w:sz w:val="20"/>
        </w:rPr>
        <w:t> </w:t>
      </w:r>
      <w:r>
        <w:rPr>
          <w:color w:val="332F2F"/>
          <w:w w:val="110"/>
          <w:sz w:val="20"/>
        </w:rPr>
        <w:t>refresher</w:t>
      </w:r>
      <w:r>
        <w:rPr>
          <w:color w:val="332F2F"/>
          <w:spacing w:val="-14"/>
          <w:w w:val="110"/>
          <w:sz w:val="20"/>
        </w:rPr>
        <w:t> </w:t>
      </w:r>
      <w:r>
        <w:rPr>
          <w:color w:val="332F2F"/>
          <w:w w:val="110"/>
          <w:sz w:val="20"/>
        </w:rPr>
        <w:t>information</w:t>
      </w:r>
      <w:r>
        <w:rPr>
          <w:color w:val="332F2F"/>
          <w:spacing w:val="-14"/>
          <w:w w:val="110"/>
          <w:sz w:val="20"/>
        </w:rPr>
        <w:t> </w:t>
      </w:r>
      <w:r>
        <w:rPr>
          <w:color w:val="332F2F"/>
          <w:w w:val="110"/>
          <w:sz w:val="20"/>
        </w:rPr>
        <w:t>and training shall be determined by the employer.</w:t>
      </w:r>
    </w:p>
    <w:p>
      <w:pPr>
        <w:pStyle w:val="BodyText"/>
        <w:spacing w:before="17"/>
      </w:pPr>
    </w:p>
    <w:p>
      <w:pPr>
        <w:pStyle w:val="ListParagraph"/>
        <w:numPr>
          <w:ilvl w:val="1"/>
          <w:numId w:val="5"/>
        </w:numPr>
        <w:tabs>
          <w:tab w:pos="396" w:val="left" w:leader="none"/>
        </w:tabs>
        <w:spacing w:line="240" w:lineRule="auto" w:before="0" w:after="0"/>
        <w:ind w:left="396" w:right="2" w:hanging="396"/>
        <w:jc w:val="right"/>
        <w:rPr>
          <w:color w:val="332F2F"/>
          <w:sz w:val="20"/>
        </w:rPr>
      </w:pPr>
      <w:r>
        <w:rPr>
          <w:color w:val="332F2F"/>
          <w:w w:val="110"/>
          <w:sz w:val="20"/>
        </w:rPr>
        <w:t>Information</w:t>
      </w:r>
      <w:r>
        <w:rPr>
          <w:color w:val="575454"/>
          <w:w w:val="110"/>
          <w:sz w:val="20"/>
        </w:rPr>
        <w:t>.</w:t>
      </w:r>
      <w:r>
        <w:rPr>
          <w:color w:val="575454"/>
          <w:spacing w:val="-24"/>
          <w:w w:val="110"/>
          <w:sz w:val="20"/>
        </w:rPr>
        <w:t> </w:t>
      </w:r>
      <w:r>
        <w:rPr>
          <w:color w:val="332F2F"/>
          <w:w w:val="110"/>
          <w:sz w:val="20"/>
        </w:rPr>
        <w:t>Employees</w:t>
      </w:r>
      <w:r>
        <w:rPr>
          <w:color w:val="332F2F"/>
          <w:spacing w:val="-8"/>
          <w:w w:val="110"/>
          <w:sz w:val="20"/>
        </w:rPr>
        <w:t> </w:t>
      </w:r>
      <w:r>
        <w:rPr>
          <w:color w:val="332F2F"/>
          <w:w w:val="110"/>
          <w:sz w:val="20"/>
        </w:rPr>
        <w:t>shall</w:t>
      </w:r>
      <w:r>
        <w:rPr>
          <w:color w:val="332F2F"/>
          <w:spacing w:val="-11"/>
          <w:w w:val="110"/>
          <w:sz w:val="20"/>
        </w:rPr>
        <w:t> </w:t>
      </w:r>
      <w:r>
        <w:rPr>
          <w:color w:val="332F2F"/>
          <w:w w:val="110"/>
          <w:sz w:val="20"/>
        </w:rPr>
        <w:t>be</w:t>
      </w:r>
      <w:r>
        <w:rPr>
          <w:color w:val="332F2F"/>
          <w:spacing w:val="-12"/>
          <w:w w:val="110"/>
          <w:sz w:val="20"/>
        </w:rPr>
        <w:t> </w:t>
      </w:r>
      <w:r>
        <w:rPr>
          <w:color w:val="332F2F"/>
          <w:w w:val="110"/>
          <w:sz w:val="20"/>
        </w:rPr>
        <w:t>informed</w:t>
      </w:r>
      <w:r>
        <w:rPr>
          <w:color w:val="332F2F"/>
          <w:spacing w:val="4"/>
          <w:w w:val="110"/>
          <w:sz w:val="20"/>
        </w:rPr>
        <w:t> </w:t>
      </w:r>
      <w:r>
        <w:rPr>
          <w:color w:val="332F2F"/>
          <w:spacing w:val="-5"/>
          <w:w w:val="110"/>
          <w:sz w:val="20"/>
        </w:rPr>
        <w:t>of:</w:t>
      </w:r>
    </w:p>
    <w:p>
      <w:pPr>
        <w:pStyle w:val="BodyText"/>
        <w:spacing w:before="21"/>
      </w:pPr>
    </w:p>
    <w:p>
      <w:pPr>
        <w:pStyle w:val="ListParagraph"/>
        <w:numPr>
          <w:ilvl w:val="2"/>
          <w:numId w:val="5"/>
        </w:numPr>
        <w:tabs>
          <w:tab w:pos="454" w:val="left" w:leader="none"/>
        </w:tabs>
        <w:spacing w:line="240" w:lineRule="auto" w:before="0" w:after="0"/>
        <w:ind w:left="454" w:right="0" w:hanging="454"/>
        <w:jc w:val="right"/>
        <w:rPr>
          <w:color w:val="332F2F"/>
          <w:sz w:val="20"/>
        </w:rPr>
      </w:pPr>
      <w:r>
        <w:rPr>
          <w:color w:val="332F2F"/>
          <w:w w:val="115"/>
          <w:sz w:val="20"/>
        </w:rPr>
        <w:t>The</w:t>
      </w:r>
      <w:r>
        <w:rPr>
          <w:color w:val="332F2F"/>
          <w:spacing w:val="27"/>
          <w:w w:val="115"/>
          <w:sz w:val="20"/>
        </w:rPr>
        <w:t> </w:t>
      </w:r>
      <w:r>
        <w:rPr>
          <w:color w:val="332F2F"/>
          <w:w w:val="115"/>
          <w:sz w:val="20"/>
        </w:rPr>
        <w:t>contents</w:t>
      </w:r>
      <w:r>
        <w:rPr>
          <w:color w:val="332F2F"/>
          <w:spacing w:val="33"/>
          <w:w w:val="115"/>
          <w:sz w:val="20"/>
        </w:rPr>
        <w:t> </w:t>
      </w:r>
      <w:r>
        <w:rPr>
          <w:color w:val="332F2F"/>
          <w:w w:val="115"/>
          <w:sz w:val="20"/>
        </w:rPr>
        <w:t>of</w:t>
      </w:r>
      <w:r>
        <w:rPr>
          <w:color w:val="332F2F"/>
          <w:spacing w:val="47"/>
          <w:w w:val="115"/>
          <w:sz w:val="20"/>
        </w:rPr>
        <w:t> </w:t>
      </w:r>
      <w:r>
        <w:rPr>
          <w:color w:val="332F2F"/>
          <w:w w:val="115"/>
          <w:sz w:val="20"/>
        </w:rPr>
        <w:t>this</w:t>
      </w:r>
      <w:r>
        <w:rPr>
          <w:color w:val="332F2F"/>
          <w:spacing w:val="22"/>
          <w:w w:val="115"/>
          <w:sz w:val="20"/>
        </w:rPr>
        <w:t> </w:t>
      </w:r>
      <w:r>
        <w:rPr>
          <w:color w:val="332F2F"/>
          <w:w w:val="115"/>
          <w:sz w:val="20"/>
        </w:rPr>
        <w:t>standard</w:t>
      </w:r>
      <w:r>
        <w:rPr>
          <w:color w:val="332F2F"/>
          <w:spacing w:val="32"/>
          <w:w w:val="115"/>
          <w:sz w:val="20"/>
        </w:rPr>
        <w:t> </w:t>
      </w:r>
      <w:r>
        <w:rPr>
          <w:color w:val="332F2F"/>
          <w:w w:val="115"/>
          <w:sz w:val="20"/>
        </w:rPr>
        <w:t>and</w:t>
      </w:r>
      <w:r>
        <w:rPr>
          <w:color w:val="332F2F"/>
          <w:spacing w:val="28"/>
          <w:w w:val="115"/>
          <w:sz w:val="20"/>
        </w:rPr>
        <w:t> </w:t>
      </w:r>
      <w:r>
        <w:rPr>
          <w:color w:val="332F2F"/>
          <w:spacing w:val="-5"/>
          <w:w w:val="115"/>
          <w:sz w:val="20"/>
        </w:rPr>
        <w:t>its</w:t>
      </w:r>
    </w:p>
    <w:p>
      <w:pPr>
        <w:spacing w:line="240" w:lineRule="auto" w:before="141"/>
        <w:rPr>
          <w:sz w:val="20"/>
        </w:rPr>
      </w:pPr>
      <w:r>
        <w:rPr/>
        <w:br w:type="column"/>
      </w:r>
      <w:r>
        <w:rPr>
          <w:sz w:val="20"/>
        </w:rPr>
      </w:r>
    </w:p>
    <w:p>
      <w:pPr>
        <w:pStyle w:val="BodyText"/>
        <w:spacing w:line="256" w:lineRule="auto"/>
        <w:ind w:left="1257" w:right="691"/>
      </w:pPr>
      <w:r>
        <w:rPr>
          <w:color w:val="332F2F"/>
          <w:w w:val="110"/>
        </w:rPr>
        <w:t>appendices which</w:t>
      </w:r>
      <w:r>
        <w:rPr>
          <w:color w:val="332F2F"/>
          <w:spacing w:val="-1"/>
          <w:w w:val="110"/>
        </w:rPr>
        <w:t> </w:t>
      </w:r>
      <w:r>
        <w:rPr>
          <w:color w:val="332F2F"/>
          <w:w w:val="110"/>
        </w:rPr>
        <w:t>shall</w:t>
      </w:r>
      <w:r>
        <w:rPr>
          <w:color w:val="332F2F"/>
          <w:spacing w:val="-1"/>
          <w:w w:val="110"/>
        </w:rPr>
        <w:t> </w:t>
      </w:r>
      <w:r>
        <w:rPr>
          <w:color w:val="332F2F"/>
          <w:w w:val="110"/>
        </w:rPr>
        <w:t>be made available to </w:t>
      </w:r>
      <w:r>
        <w:rPr>
          <w:color w:val="332F2F"/>
          <w:spacing w:val="-2"/>
          <w:w w:val="110"/>
        </w:rPr>
        <w:t>employees;</w:t>
      </w:r>
    </w:p>
    <w:p>
      <w:pPr>
        <w:pStyle w:val="ListParagraph"/>
        <w:numPr>
          <w:ilvl w:val="2"/>
          <w:numId w:val="5"/>
        </w:numPr>
        <w:tabs>
          <w:tab w:pos="1720" w:val="left" w:leader="none"/>
        </w:tabs>
        <w:spacing w:line="256" w:lineRule="auto" w:before="228" w:after="0"/>
        <w:ind w:left="1260" w:right="732" w:firstLine="0"/>
        <w:jc w:val="both"/>
        <w:rPr>
          <w:color w:val="332F2F"/>
          <w:sz w:val="20"/>
        </w:rPr>
      </w:pPr>
      <w:r>
        <w:rPr>
          <w:color w:val="332F2F"/>
          <w:w w:val="110"/>
          <w:sz w:val="20"/>
        </w:rPr>
        <w:t>the location</w:t>
      </w:r>
      <w:r>
        <w:rPr>
          <w:color w:val="332F2F"/>
          <w:spacing w:val="-4"/>
          <w:w w:val="110"/>
          <w:sz w:val="20"/>
        </w:rPr>
        <w:t> </w:t>
      </w:r>
      <w:r>
        <w:rPr>
          <w:color w:val="332F2F"/>
          <w:w w:val="110"/>
          <w:sz w:val="20"/>
        </w:rPr>
        <w:t>and</w:t>
      </w:r>
      <w:r>
        <w:rPr>
          <w:color w:val="332F2F"/>
          <w:w w:val="110"/>
          <w:sz w:val="20"/>
        </w:rPr>
        <w:t> availability</w:t>
      </w:r>
      <w:r>
        <w:rPr>
          <w:color w:val="332F2F"/>
          <w:spacing w:val="-2"/>
          <w:w w:val="110"/>
          <w:sz w:val="20"/>
        </w:rPr>
        <w:t> </w:t>
      </w:r>
      <w:r>
        <w:rPr>
          <w:color w:val="332F2F"/>
          <w:w w:val="110"/>
          <w:sz w:val="20"/>
        </w:rPr>
        <w:t>of</w:t>
      </w:r>
      <w:r>
        <w:rPr>
          <w:color w:val="332F2F"/>
          <w:w w:val="110"/>
          <w:sz w:val="20"/>
        </w:rPr>
        <w:t> the</w:t>
      </w:r>
      <w:r>
        <w:rPr>
          <w:color w:val="332F2F"/>
          <w:w w:val="110"/>
          <w:sz w:val="20"/>
        </w:rPr>
        <w:t> em­ ployer's Chemical Hygiene Plan;</w:t>
      </w:r>
    </w:p>
    <w:p>
      <w:pPr>
        <w:pStyle w:val="BodyText"/>
        <w:spacing w:before="4"/>
      </w:pPr>
    </w:p>
    <w:p>
      <w:pPr>
        <w:pStyle w:val="ListParagraph"/>
        <w:numPr>
          <w:ilvl w:val="2"/>
          <w:numId w:val="5"/>
        </w:numPr>
        <w:tabs>
          <w:tab w:pos="1717" w:val="left" w:leader="none"/>
        </w:tabs>
        <w:spacing w:line="249" w:lineRule="auto" w:before="0" w:after="0"/>
        <w:ind w:left="1257" w:right="682" w:firstLine="4"/>
        <w:jc w:val="both"/>
        <w:rPr>
          <w:color w:val="332F2F"/>
          <w:sz w:val="20"/>
        </w:rPr>
      </w:pPr>
      <w:r>
        <w:rPr>
          <w:color w:val="332F2F"/>
          <w:w w:val="110"/>
          <w:sz w:val="20"/>
        </w:rPr>
        <w:t>The</w:t>
      </w:r>
      <w:r>
        <w:rPr>
          <w:color w:val="332F2F"/>
          <w:w w:val="110"/>
          <w:sz w:val="20"/>
        </w:rPr>
        <w:t> permissible</w:t>
      </w:r>
      <w:r>
        <w:rPr>
          <w:color w:val="332F2F"/>
          <w:w w:val="110"/>
          <w:sz w:val="20"/>
        </w:rPr>
        <w:t> exposure</w:t>
      </w:r>
      <w:r>
        <w:rPr>
          <w:color w:val="332F2F"/>
          <w:w w:val="110"/>
          <w:sz w:val="20"/>
        </w:rPr>
        <w:t> limits</w:t>
      </w:r>
      <w:r>
        <w:rPr>
          <w:color w:val="332F2F"/>
          <w:w w:val="110"/>
          <w:sz w:val="20"/>
        </w:rPr>
        <w:t> for OSHA</w:t>
      </w:r>
      <w:r>
        <w:rPr>
          <w:color w:val="332F2F"/>
          <w:spacing w:val="-14"/>
          <w:w w:val="110"/>
          <w:sz w:val="20"/>
        </w:rPr>
        <w:t> </w:t>
      </w:r>
      <w:r>
        <w:rPr>
          <w:color w:val="332F2F"/>
          <w:w w:val="110"/>
          <w:sz w:val="20"/>
        </w:rPr>
        <w:t>regulated</w:t>
      </w:r>
      <w:r>
        <w:rPr>
          <w:color w:val="332F2F"/>
          <w:spacing w:val="-14"/>
          <w:w w:val="110"/>
          <w:sz w:val="20"/>
        </w:rPr>
        <w:t> </w:t>
      </w:r>
      <w:r>
        <w:rPr>
          <w:color w:val="332F2F"/>
          <w:w w:val="110"/>
          <w:sz w:val="20"/>
        </w:rPr>
        <w:t>substances</w:t>
      </w:r>
      <w:r>
        <w:rPr>
          <w:color w:val="332F2F"/>
          <w:spacing w:val="-9"/>
          <w:w w:val="110"/>
          <w:sz w:val="20"/>
        </w:rPr>
        <w:t> </w:t>
      </w:r>
      <w:r>
        <w:rPr>
          <w:color w:val="332F2F"/>
          <w:w w:val="110"/>
          <w:sz w:val="20"/>
        </w:rPr>
        <w:t>or</w:t>
      </w:r>
      <w:r>
        <w:rPr>
          <w:color w:val="332F2F"/>
          <w:spacing w:val="-12"/>
          <w:w w:val="110"/>
          <w:sz w:val="20"/>
        </w:rPr>
        <w:t> </w:t>
      </w:r>
      <w:r>
        <w:rPr>
          <w:color w:val="332F2F"/>
          <w:w w:val="110"/>
          <w:sz w:val="20"/>
        </w:rPr>
        <w:t>recommended exposure</w:t>
      </w:r>
      <w:r>
        <w:rPr>
          <w:color w:val="332F2F"/>
          <w:spacing w:val="-14"/>
          <w:w w:val="110"/>
          <w:sz w:val="20"/>
        </w:rPr>
        <w:t> </w:t>
      </w:r>
      <w:r>
        <w:rPr>
          <w:color w:val="332F2F"/>
          <w:w w:val="110"/>
          <w:sz w:val="20"/>
        </w:rPr>
        <w:t>limits</w:t>
      </w:r>
      <w:r>
        <w:rPr>
          <w:color w:val="332F2F"/>
          <w:spacing w:val="-14"/>
          <w:w w:val="110"/>
          <w:sz w:val="20"/>
        </w:rPr>
        <w:t> </w:t>
      </w:r>
      <w:r>
        <w:rPr>
          <w:color w:val="332F2F"/>
          <w:w w:val="110"/>
          <w:sz w:val="20"/>
        </w:rPr>
        <w:t>for</w:t>
      </w:r>
      <w:r>
        <w:rPr>
          <w:color w:val="332F2F"/>
          <w:spacing w:val="-14"/>
          <w:w w:val="110"/>
          <w:sz w:val="20"/>
        </w:rPr>
        <w:t> </w:t>
      </w:r>
      <w:r>
        <w:rPr>
          <w:color w:val="332F2F"/>
          <w:w w:val="110"/>
          <w:sz w:val="20"/>
        </w:rPr>
        <w:t>other</w:t>
      </w:r>
      <w:r>
        <w:rPr>
          <w:color w:val="332F2F"/>
          <w:spacing w:val="-13"/>
          <w:w w:val="110"/>
          <w:sz w:val="20"/>
        </w:rPr>
        <w:t> </w:t>
      </w:r>
      <w:r>
        <w:rPr>
          <w:color w:val="332F2F"/>
          <w:w w:val="110"/>
          <w:sz w:val="20"/>
        </w:rPr>
        <w:t>hazardous</w:t>
      </w:r>
      <w:r>
        <w:rPr>
          <w:color w:val="332F2F"/>
          <w:spacing w:val="-14"/>
          <w:w w:val="110"/>
          <w:sz w:val="20"/>
        </w:rPr>
        <w:t> </w:t>
      </w:r>
      <w:r>
        <w:rPr>
          <w:color w:val="332F2F"/>
          <w:w w:val="110"/>
          <w:sz w:val="20"/>
        </w:rPr>
        <w:t>chemicals where there</w:t>
      </w:r>
      <w:r>
        <w:rPr>
          <w:color w:val="332F2F"/>
          <w:spacing w:val="-8"/>
          <w:w w:val="110"/>
          <w:sz w:val="20"/>
        </w:rPr>
        <w:t> </w:t>
      </w:r>
      <w:r>
        <w:rPr>
          <w:color w:val="332F2F"/>
          <w:w w:val="110"/>
          <w:sz w:val="20"/>
        </w:rPr>
        <w:t>is</w:t>
      </w:r>
      <w:r>
        <w:rPr>
          <w:color w:val="332F2F"/>
          <w:spacing w:val="-9"/>
          <w:w w:val="110"/>
          <w:sz w:val="20"/>
        </w:rPr>
        <w:t> </w:t>
      </w:r>
      <w:r>
        <w:rPr>
          <w:color w:val="332F2F"/>
          <w:w w:val="110"/>
          <w:sz w:val="20"/>
        </w:rPr>
        <w:t>no</w:t>
      </w:r>
      <w:r>
        <w:rPr>
          <w:color w:val="332F2F"/>
          <w:spacing w:val="-2"/>
          <w:w w:val="110"/>
          <w:sz w:val="20"/>
        </w:rPr>
        <w:t> </w:t>
      </w:r>
      <w:r>
        <w:rPr>
          <w:color w:val="332F2F"/>
          <w:w w:val="110"/>
          <w:sz w:val="20"/>
        </w:rPr>
        <w:t>applicable OSHA</w:t>
      </w:r>
      <w:r>
        <w:rPr>
          <w:color w:val="332F2F"/>
          <w:spacing w:val="-15"/>
          <w:w w:val="110"/>
          <w:sz w:val="20"/>
        </w:rPr>
        <w:t> </w:t>
      </w:r>
      <w:r>
        <w:rPr>
          <w:color w:val="332F2F"/>
          <w:w w:val="110"/>
          <w:sz w:val="20"/>
        </w:rPr>
        <w:t>standard;</w:t>
      </w:r>
    </w:p>
    <w:p>
      <w:pPr>
        <w:pStyle w:val="BodyText"/>
        <w:spacing w:before="15"/>
      </w:pPr>
    </w:p>
    <w:p>
      <w:pPr>
        <w:pStyle w:val="ListParagraph"/>
        <w:numPr>
          <w:ilvl w:val="2"/>
          <w:numId w:val="5"/>
        </w:numPr>
        <w:tabs>
          <w:tab w:pos="1706" w:val="left" w:leader="none"/>
        </w:tabs>
        <w:spacing w:line="249" w:lineRule="auto" w:before="0" w:after="0"/>
        <w:ind w:left="1253" w:right="686" w:firstLine="7"/>
        <w:jc w:val="both"/>
        <w:rPr>
          <w:color w:val="332F2F"/>
          <w:sz w:val="20"/>
        </w:rPr>
      </w:pPr>
      <w:r>
        <w:rPr>
          <w:color w:val="332F2F"/>
          <w:w w:val="110"/>
          <w:sz w:val="20"/>
        </w:rPr>
        <w:t>Signs</w:t>
      </w:r>
      <w:r>
        <w:rPr>
          <w:color w:val="332F2F"/>
          <w:w w:val="110"/>
          <w:sz w:val="20"/>
        </w:rPr>
        <w:t> and</w:t>
      </w:r>
      <w:r>
        <w:rPr>
          <w:color w:val="332F2F"/>
          <w:w w:val="110"/>
          <w:sz w:val="20"/>
        </w:rPr>
        <w:t> symptoms</w:t>
      </w:r>
      <w:r>
        <w:rPr>
          <w:color w:val="332F2F"/>
          <w:w w:val="110"/>
          <w:sz w:val="20"/>
        </w:rPr>
        <w:t> associated</w:t>
      </w:r>
      <w:r>
        <w:rPr>
          <w:color w:val="332F2F"/>
          <w:w w:val="110"/>
          <w:sz w:val="20"/>
        </w:rPr>
        <w:t> with exposures to</w:t>
      </w:r>
      <w:r>
        <w:rPr>
          <w:color w:val="332F2F"/>
          <w:spacing w:val="-14"/>
          <w:w w:val="110"/>
          <w:sz w:val="20"/>
        </w:rPr>
        <w:t> </w:t>
      </w:r>
      <w:r>
        <w:rPr>
          <w:color w:val="332F2F"/>
          <w:w w:val="110"/>
          <w:sz w:val="20"/>
        </w:rPr>
        <w:t>hazardous</w:t>
      </w:r>
      <w:r>
        <w:rPr>
          <w:color w:val="332F2F"/>
          <w:spacing w:val="-8"/>
          <w:w w:val="110"/>
          <w:sz w:val="20"/>
        </w:rPr>
        <w:t> </w:t>
      </w:r>
      <w:r>
        <w:rPr>
          <w:color w:val="332F2F"/>
          <w:w w:val="110"/>
          <w:sz w:val="20"/>
        </w:rPr>
        <w:t>chemicals</w:t>
      </w:r>
      <w:r>
        <w:rPr>
          <w:color w:val="332F2F"/>
          <w:spacing w:val="-2"/>
          <w:w w:val="110"/>
          <w:sz w:val="20"/>
        </w:rPr>
        <w:t> </w:t>
      </w:r>
      <w:r>
        <w:rPr>
          <w:color w:val="332F2F"/>
          <w:w w:val="110"/>
          <w:sz w:val="20"/>
        </w:rPr>
        <w:t>used</w:t>
      </w:r>
      <w:r>
        <w:rPr>
          <w:color w:val="332F2F"/>
          <w:spacing w:val="-7"/>
          <w:w w:val="110"/>
          <w:sz w:val="20"/>
        </w:rPr>
        <w:t> </w:t>
      </w:r>
      <w:r>
        <w:rPr>
          <w:color w:val="332F2F"/>
          <w:w w:val="110"/>
          <w:sz w:val="20"/>
        </w:rPr>
        <w:t>in</w:t>
      </w:r>
      <w:r>
        <w:rPr>
          <w:color w:val="332F2F"/>
          <w:spacing w:val="-8"/>
          <w:w w:val="110"/>
          <w:sz w:val="20"/>
        </w:rPr>
        <w:t> </w:t>
      </w:r>
      <w:r>
        <w:rPr>
          <w:color w:val="332F2F"/>
          <w:w w:val="110"/>
          <w:sz w:val="20"/>
        </w:rPr>
        <w:t>the laboratory; and</w:t>
      </w:r>
    </w:p>
    <w:p>
      <w:pPr>
        <w:pStyle w:val="BodyText"/>
        <w:spacing w:before="13"/>
      </w:pPr>
    </w:p>
    <w:p>
      <w:pPr>
        <w:pStyle w:val="ListParagraph"/>
        <w:numPr>
          <w:ilvl w:val="2"/>
          <w:numId w:val="5"/>
        </w:numPr>
        <w:tabs>
          <w:tab w:pos="1718" w:val="left" w:leader="none"/>
        </w:tabs>
        <w:spacing w:line="249" w:lineRule="auto" w:before="0" w:after="0"/>
        <w:ind w:left="1255" w:right="683" w:firstLine="5"/>
        <w:jc w:val="both"/>
        <w:rPr>
          <w:color w:val="332F2F"/>
          <w:sz w:val="20"/>
        </w:rPr>
      </w:pPr>
      <w:r>
        <w:rPr>
          <w:color w:val="332F2F"/>
          <w:w w:val="110"/>
          <w:sz w:val="20"/>
        </w:rPr>
        <w:t>The location and</w:t>
      </w:r>
      <w:r>
        <w:rPr>
          <w:color w:val="332F2F"/>
          <w:w w:val="110"/>
          <w:sz w:val="20"/>
        </w:rPr>
        <w:t> availability</w:t>
      </w:r>
      <w:r>
        <w:rPr>
          <w:color w:val="332F2F"/>
          <w:w w:val="110"/>
          <w:sz w:val="20"/>
        </w:rPr>
        <w:t> of</w:t>
      </w:r>
      <w:r>
        <w:rPr>
          <w:color w:val="332F2F"/>
          <w:w w:val="110"/>
          <w:sz w:val="20"/>
        </w:rPr>
        <w:t> known reference</w:t>
      </w:r>
      <w:r>
        <w:rPr>
          <w:color w:val="332F2F"/>
          <w:w w:val="110"/>
          <w:sz w:val="20"/>
        </w:rPr>
        <w:t> material</w:t>
      </w:r>
      <w:r>
        <w:rPr>
          <w:color w:val="332F2F"/>
          <w:w w:val="110"/>
          <w:sz w:val="20"/>
        </w:rPr>
        <w:t> on</w:t>
      </w:r>
      <w:r>
        <w:rPr>
          <w:color w:val="332F2F"/>
          <w:w w:val="110"/>
          <w:sz w:val="20"/>
        </w:rPr>
        <w:t> the</w:t>
      </w:r>
      <w:r>
        <w:rPr>
          <w:color w:val="332F2F"/>
          <w:w w:val="110"/>
          <w:sz w:val="20"/>
        </w:rPr>
        <w:t> hazards,</w:t>
      </w:r>
      <w:r>
        <w:rPr>
          <w:color w:val="332F2F"/>
          <w:w w:val="110"/>
          <w:sz w:val="20"/>
        </w:rPr>
        <w:t> safe han­ dling,</w:t>
      </w:r>
      <w:r>
        <w:rPr>
          <w:color w:val="332F2F"/>
          <w:w w:val="110"/>
          <w:sz w:val="20"/>
        </w:rPr>
        <w:t> storage</w:t>
      </w:r>
      <w:r>
        <w:rPr>
          <w:color w:val="332F2F"/>
          <w:w w:val="110"/>
          <w:sz w:val="20"/>
        </w:rPr>
        <w:t> and</w:t>
      </w:r>
      <w:r>
        <w:rPr>
          <w:color w:val="332F2F"/>
          <w:w w:val="110"/>
          <w:sz w:val="20"/>
        </w:rPr>
        <w:t> disposal</w:t>
      </w:r>
      <w:r>
        <w:rPr>
          <w:color w:val="332F2F"/>
          <w:w w:val="110"/>
          <w:sz w:val="20"/>
        </w:rPr>
        <w:t> of</w:t>
      </w:r>
      <w:r>
        <w:rPr>
          <w:color w:val="332F2F"/>
          <w:w w:val="110"/>
          <w:sz w:val="20"/>
        </w:rPr>
        <w:t> hazardous chemicals found in the laboratory including, </w:t>
      </w:r>
      <w:r>
        <w:rPr>
          <w:color w:val="332F2F"/>
          <w:spacing w:val="-2"/>
          <w:w w:val="110"/>
          <w:sz w:val="20"/>
        </w:rPr>
        <w:t>but</w:t>
      </w:r>
      <w:r>
        <w:rPr>
          <w:color w:val="332F2F"/>
          <w:spacing w:val="-9"/>
          <w:w w:val="110"/>
          <w:sz w:val="20"/>
        </w:rPr>
        <w:t> </w:t>
      </w:r>
      <w:r>
        <w:rPr>
          <w:color w:val="332F2F"/>
          <w:spacing w:val="-2"/>
          <w:w w:val="110"/>
          <w:sz w:val="20"/>
        </w:rPr>
        <w:t>not</w:t>
      </w:r>
      <w:r>
        <w:rPr>
          <w:color w:val="332F2F"/>
          <w:spacing w:val="-10"/>
          <w:w w:val="110"/>
          <w:sz w:val="20"/>
        </w:rPr>
        <w:t> </w:t>
      </w:r>
      <w:r>
        <w:rPr>
          <w:color w:val="332F2F"/>
          <w:spacing w:val="-2"/>
          <w:w w:val="110"/>
          <w:sz w:val="20"/>
        </w:rPr>
        <w:t>limited</w:t>
      </w:r>
      <w:r>
        <w:rPr>
          <w:color w:val="332F2F"/>
          <w:spacing w:val="4"/>
          <w:w w:val="110"/>
          <w:sz w:val="20"/>
        </w:rPr>
        <w:t> </w:t>
      </w:r>
      <w:r>
        <w:rPr>
          <w:color w:val="332F2F"/>
          <w:spacing w:val="-2"/>
          <w:w w:val="110"/>
          <w:sz w:val="20"/>
        </w:rPr>
        <w:t>to,</w:t>
      </w:r>
      <w:r>
        <w:rPr>
          <w:color w:val="332F2F"/>
          <w:spacing w:val="-12"/>
          <w:w w:val="110"/>
          <w:sz w:val="20"/>
        </w:rPr>
        <w:t> </w:t>
      </w:r>
      <w:r>
        <w:rPr>
          <w:color w:val="332F2F"/>
          <w:spacing w:val="-2"/>
          <w:w w:val="110"/>
          <w:sz w:val="20"/>
        </w:rPr>
        <w:t>Material</w:t>
      </w:r>
      <w:r>
        <w:rPr>
          <w:color w:val="332F2F"/>
          <w:spacing w:val="-10"/>
          <w:w w:val="110"/>
          <w:sz w:val="20"/>
        </w:rPr>
        <w:t> </w:t>
      </w:r>
      <w:r>
        <w:rPr>
          <w:color w:val="332F2F"/>
          <w:spacing w:val="-2"/>
          <w:w w:val="110"/>
          <w:sz w:val="20"/>
        </w:rPr>
        <w:t>Safety</w:t>
      </w:r>
      <w:r>
        <w:rPr>
          <w:color w:val="332F2F"/>
          <w:spacing w:val="-7"/>
          <w:w w:val="110"/>
          <w:sz w:val="20"/>
        </w:rPr>
        <w:t> </w:t>
      </w:r>
      <w:r>
        <w:rPr>
          <w:color w:val="332F2F"/>
          <w:spacing w:val="-2"/>
          <w:w w:val="110"/>
          <w:sz w:val="20"/>
        </w:rPr>
        <w:t>Data</w:t>
      </w:r>
      <w:r>
        <w:rPr>
          <w:color w:val="332F2F"/>
          <w:spacing w:val="-12"/>
          <w:w w:val="110"/>
          <w:sz w:val="20"/>
        </w:rPr>
        <w:t> </w:t>
      </w:r>
      <w:r>
        <w:rPr>
          <w:color w:val="332F2F"/>
          <w:spacing w:val="-2"/>
          <w:w w:val="110"/>
          <w:sz w:val="20"/>
        </w:rPr>
        <w:t>Sheets </w:t>
      </w:r>
      <w:r>
        <w:rPr>
          <w:color w:val="332F2F"/>
          <w:w w:val="110"/>
          <w:sz w:val="20"/>
        </w:rPr>
        <w:t>received from the chemical supplier.</w:t>
      </w:r>
    </w:p>
    <w:p>
      <w:pPr>
        <w:pStyle w:val="BodyText"/>
        <w:spacing w:before="17"/>
      </w:pPr>
    </w:p>
    <w:p>
      <w:pPr>
        <w:pStyle w:val="ListParagraph"/>
        <w:numPr>
          <w:ilvl w:val="1"/>
          <w:numId w:val="5"/>
        </w:numPr>
        <w:tabs>
          <w:tab w:pos="1252" w:val="left" w:leader="none"/>
        </w:tabs>
        <w:spacing w:line="240" w:lineRule="auto" w:before="0" w:after="0"/>
        <w:ind w:left="1252" w:right="0" w:hanging="390"/>
        <w:jc w:val="both"/>
        <w:rPr>
          <w:color w:val="332F2F"/>
          <w:sz w:val="20"/>
        </w:rPr>
      </w:pPr>
      <w:r>
        <w:rPr>
          <w:color w:val="332F2F"/>
          <w:spacing w:val="-2"/>
          <w:w w:val="110"/>
          <w:sz w:val="20"/>
        </w:rPr>
        <w:t>Training.</w:t>
      </w:r>
    </w:p>
    <w:p>
      <w:pPr>
        <w:pStyle w:val="BodyText"/>
        <w:spacing w:before="26"/>
      </w:pPr>
    </w:p>
    <w:p>
      <w:pPr>
        <w:pStyle w:val="ListParagraph"/>
        <w:numPr>
          <w:ilvl w:val="2"/>
          <w:numId w:val="5"/>
        </w:numPr>
        <w:tabs>
          <w:tab w:pos="1715" w:val="left" w:leader="none"/>
        </w:tabs>
        <w:spacing w:line="240" w:lineRule="auto" w:before="0" w:after="0"/>
        <w:ind w:left="1715" w:right="0" w:hanging="454"/>
        <w:jc w:val="both"/>
        <w:rPr>
          <w:color w:val="332F2F"/>
          <w:sz w:val="19"/>
        </w:rPr>
      </w:pPr>
      <w:r>
        <w:rPr>
          <w:color w:val="332F2F"/>
          <w:w w:val="110"/>
          <w:sz w:val="20"/>
        </w:rPr>
        <w:t>Employee</w:t>
      </w:r>
      <w:r>
        <w:rPr>
          <w:color w:val="332F2F"/>
          <w:spacing w:val="19"/>
          <w:w w:val="110"/>
          <w:sz w:val="20"/>
        </w:rPr>
        <w:t> </w:t>
      </w:r>
      <w:r>
        <w:rPr>
          <w:color w:val="332F2F"/>
          <w:w w:val="110"/>
          <w:sz w:val="20"/>
        </w:rPr>
        <w:t>training</w:t>
      </w:r>
      <w:r>
        <w:rPr>
          <w:color w:val="332F2F"/>
          <w:spacing w:val="-2"/>
          <w:w w:val="110"/>
          <w:sz w:val="20"/>
        </w:rPr>
        <w:t> </w:t>
      </w:r>
      <w:r>
        <w:rPr>
          <w:color w:val="332F2F"/>
          <w:w w:val="110"/>
          <w:sz w:val="20"/>
        </w:rPr>
        <w:t>shall</w:t>
      </w:r>
      <w:r>
        <w:rPr>
          <w:color w:val="332F2F"/>
          <w:spacing w:val="-4"/>
          <w:w w:val="110"/>
          <w:sz w:val="20"/>
        </w:rPr>
        <w:t> </w:t>
      </w:r>
      <w:r>
        <w:rPr>
          <w:color w:val="332F2F"/>
          <w:spacing w:val="-2"/>
          <w:w w:val="110"/>
          <w:sz w:val="20"/>
        </w:rPr>
        <w:t>include:</w:t>
      </w:r>
    </w:p>
    <w:p>
      <w:pPr>
        <w:pStyle w:val="BodyText"/>
        <w:spacing w:before="20"/>
      </w:pPr>
    </w:p>
    <w:p>
      <w:pPr>
        <w:pStyle w:val="ListParagraph"/>
        <w:numPr>
          <w:ilvl w:val="3"/>
          <w:numId w:val="5"/>
        </w:numPr>
        <w:tabs>
          <w:tab w:pos="2158" w:val="left" w:leader="none"/>
        </w:tabs>
        <w:spacing w:line="249" w:lineRule="auto" w:before="0" w:after="0"/>
        <w:ind w:left="1719" w:right="686" w:firstLine="3"/>
        <w:jc w:val="both"/>
        <w:rPr>
          <w:color w:val="332F2F"/>
          <w:sz w:val="20"/>
        </w:rPr>
      </w:pPr>
      <w:r>
        <w:rPr>
          <w:color w:val="332F2F"/>
          <w:w w:val="110"/>
          <w:sz w:val="20"/>
        </w:rPr>
        <w:t>Methods</w:t>
      </w:r>
      <w:r>
        <w:rPr>
          <w:color w:val="332F2F"/>
          <w:w w:val="110"/>
          <w:sz w:val="20"/>
        </w:rPr>
        <w:t> and</w:t>
      </w:r>
      <w:r>
        <w:rPr>
          <w:color w:val="332F2F"/>
          <w:w w:val="110"/>
          <w:sz w:val="20"/>
        </w:rPr>
        <w:t> observations</w:t>
      </w:r>
      <w:r>
        <w:rPr>
          <w:color w:val="332F2F"/>
          <w:w w:val="110"/>
          <w:sz w:val="20"/>
        </w:rPr>
        <w:t> that</w:t>
      </w:r>
      <w:r>
        <w:rPr>
          <w:color w:val="332F2F"/>
          <w:spacing w:val="40"/>
          <w:w w:val="110"/>
          <w:sz w:val="20"/>
        </w:rPr>
        <w:t> </w:t>
      </w:r>
      <w:r>
        <w:rPr>
          <w:color w:val="332F2F"/>
          <w:w w:val="110"/>
          <w:sz w:val="20"/>
        </w:rPr>
        <w:t>may</w:t>
      </w:r>
      <w:r>
        <w:rPr>
          <w:color w:val="332F2F"/>
          <w:spacing w:val="-1"/>
          <w:w w:val="110"/>
          <w:sz w:val="20"/>
        </w:rPr>
        <w:t> </w:t>
      </w:r>
      <w:r>
        <w:rPr>
          <w:color w:val="332F2F"/>
          <w:w w:val="110"/>
          <w:sz w:val="20"/>
        </w:rPr>
        <w:t>be used</w:t>
      </w:r>
      <w:r>
        <w:rPr>
          <w:color w:val="332F2F"/>
          <w:w w:val="110"/>
          <w:sz w:val="20"/>
        </w:rPr>
        <w:t> to</w:t>
      </w:r>
      <w:r>
        <w:rPr>
          <w:color w:val="332F2F"/>
          <w:w w:val="110"/>
          <w:sz w:val="20"/>
        </w:rPr>
        <w:t> detect</w:t>
      </w:r>
      <w:r>
        <w:rPr>
          <w:color w:val="332F2F"/>
          <w:w w:val="110"/>
          <w:sz w:val="20"/>
        </w:rPr>
        <w:t> the</w:t>
      </w:r>
      <w:r>
        <w:rPr>
          <w:color w:val="332F2F"/>
          <w:w w:val="110"/>
          <w:sz w:val="20"/>
        </w:rPr>
        <w:t> presence</w:t>
      </w:r>
      <w:r>
        <w:rPr>
          <w:color w:val="332F2F"/>
          <w:w w:val="110"/>
          <w:sz w:val="20"/>
        </w:rPr>
        <w:t> or release</w:t>
      </w:r>
      <w:r>
        <w:rPr>
          <w:color w:val="332F2F"/>
          <w:spacing w:val="-14"/>
          <w:w w:val="110"/>
          <w:sz w:val="20"/>
        </w:rPr>
        <w:t> </w:t>
      </w:r>
      <w:r>
        <w:rPr>
          <w:color w:val="332F2F"/>
          <w:w w:val="110"/>
          <w:sz w:val="20"/>
        </w:rPr>
        <w:t>of</w:t>
      </w:r>
      <w:r>
        <w:rPr>
          <w:color w:val="332F2F"/>
          <w:spacing w:val="-11"/>
          <w:w w:val="110"/>
          <w:sz w:val="20"/>
        </w:rPr>
        <w:t> </w:t>
      </w:r>
      <w:r>
        <w:rPr>
          <w:color w:val="332F2F"/>
          <w:w w:val="110"/>
          <w:sz w:val="20"/>
        </w:rPr>
        <w:t>a</w:t>
      </w:r>
      <w:r>
        <w:rPr>
          <w:color w:val="332F2F"/>
          <w:spacing w:val="-13"/>
          <w:w w:val="110"/>
          <w:sz w:val="20"/>
        </w:rPr>
        <w:t> </w:t>
      </w:r>
      <w:r>
        <w:rPr>
          <w:color w:val="332F2F"/>
          <w:w w:val="110"/>
          <w:sz w:val="20"/>
        </w:rPr>
        <w:t>hazardous</w:t>
      </w:r>
      <w:r>
        <w:rPr>
          <w:color w:val="332F2F"/>
          <w:spacing w:val="-14"/>
          <w:w w:val="110"/>
          <w:sz w:val="20"/>
        </w:rPr>
        <w:t> </w:t>
      </w:r>
      <w:r>
        <w:rPr>
          <w:color w:val="332F2F"/>
          <w:w w:val="110"/>
          <w:sz w:val="20"/>
        </w:rPr>
        <w:t>chemical</w:t>
      </w:r>
      <w:r>
        <w:rPr>
          <w:color w:val="332F2F"/>
          <w:spacing w:val="-9"/>
          <w:w w:val="110"/>
          <w:sz w:val="20"/>
        </w:rPr>
        <w:t> </w:t>
      </w:r>
      <w:r>
        <w:rPr>
          <w:color w:val="332F2F"/>
          <w:w w:val="110"/>
          <w:sz w:val="20"/>
        </w:rPr>
        <w:t>(such</w:t>
      </w:r>
      <w:r>
        <w:rPr>
          <w:color w:val="332F2F"/>
          <w:spacing w:val="-14"/>
          <w:w w:val="110"/>
          <w:sz w:val="20"/>
        </w:rPr>
        <w:t> </w:t>
      </w:r>
      <w:r>
        <w:rPr>
          <w:color w:val="332F2F"/>
          <w:w w:val="110"/>
          <w:sz w:val="20"/>
        </w:rPr>
        <w:t>as monitoring conducted by the employer, continuous</w:t>
      </w:r>
      <w:r>
        <w:rPr>
          <w:color w:val="332F2F"/>
          <w:w w:val="110"/>
          <w:sz w:val="20"/>
        </w:rPr>
        <w:t> monitoring</w:t>
      </w:r>
      <w:r>
        <w:rPr>
          <w:color w:val="332F2F"/>
          <w:w w:val="110"/>
          <w:sz w:val="20"/>
        </w:rPr>
        <w:t> devices,</w:t>
      </w:r>
      <w:r>
        <w:rPr>
          <w:color w:val="332F2F"/>
          <w:w w:val="110"/>
          <w:sz w:val="20"/>
        </w:rPr>
        <w:t> visual appearance</w:t>
      </w:r>
      <w:r>
        <w:rPr>
          <w:color w:val="332F2F"/>
          <w:spacing w:val="-11"/>
          <w:w w:val="110"/>
          <w:sz w:val="20"/>
        </w:rPr>
        <w:t> </w:t>
      </w:r>
      <w:r>
        <w:rPr>
          <w:color w:val="332F2F"/>
          <w:w w:val="110"/>
          <w:sz w:val="20"/>
        </w:rPr>
        <w:t>or</w:t>
      </w:r>
      <w:r>
        <w:rPr>
          <w:color w:val="332F2F"/>
          <w:spacing w:val="-14"/>
          <w:w w:val="110"/>
          <w:sz w:val="20"/>
        </w:rPr>
        <w:t> </w:t>
      </w:r>
      <w:r>
        <w:rPr>
          <w:color w:val="332F2F"/>
          <w:w w:val="110"/>
          <w:sz w:val="20"/>
        </w:rPr>
        <w:t>odor</w:t>
      </w:r>
      <w:r>
        <w:rPr>
          <w:color w:val="332F2F"/>
          <w:spacing w:val="-6"/>
          <w:w w:val="110"/>
          <w:sz w:val="20"/>
        </w:rPr>
        <w:t> </w:t>
      </w:r>
      <w:r>
        <w:rPr>
          <w:color w:val="332F2F"/>
          <w:w w:val="110"/>
          <w:sz w:val="20"/>
        </w:rPr>
        <w:t>of</w:t>
      </w:r>
      <w:r>
        <w:rPr>
          <w:color w:val="332F2F"/>
          <w:spacing w:val="-1"/>
          <w:w w:val="110"/>
          <w:sz w:val="20"/>
        </w:rPr>
        <w:t> </w:t>
      </w:r>
      <w:r>
        <w:rPr>
          <w:color w:val="332F2F"/>
          <w:w w:val="110"/>
          <w:sz w:val="20"/>
        </w:rPr>
        <w:t>hazardous</w:t>
      </w:r>
      <w:r>
        <w:rPr>
          <w:color w:val="332F2F"/>
          <w:spacing w:val="-14"/>
          <w:w w:val="110"/>
          <w:sz w:val="20"/>
        </w:rPr>
        <w:t> </w:t>
      </w:r>
      <w:r>
        <w:rPr>
          <w:color w:val="332F2F"/>
          <w:w w:val="110"/>
          <w:sz w:val="20"/>
        </w:rPr>
        <w:t>chemi­ cals when being released, etc.);</w:t>
      </w:r>
    </w:p>
    <w:p>
      <w:pPr>
        <w:pStyle w:val="BodyText"/>
        <w:spacing w:before="18"/>
      </w:pPr>
    </w:p>
    <w:p>
      <w:pPr>
        <w:pStyle w:val="ListParagraph"/>
        <w:numPr>
          <w:ilvl w:val="3"/>
          <w:numId w:val="5"/>
        </w:numPr>
        <w:tabs>
          <w:tab w:pos="2156" w:val="left" w:leader="none"/>
        </w:tabs>
        <w:spacing w:line="249" w:lineRule="auto" w:before="1" w:after="0"/>
        <w:ind w:left="1719" w:right="704" w:firstLine="3"/>
        <w:jc w:val="both"/>
        <w:rPr>
          <w:color w:val="332F2F"/>
          <w:sz w:val="20"/>
        </w:rPr>
      </w:pPr>
      <w:r>
        <w:rPr>
          <w:color w:val="332F2F"/>
          <w:w w:val="110"/>
          <w:sz w:val="20"/>
        </w:rPr>
        <w:t>The</w:t>
      </w:r>
      <w:r>
        <w:rPr>
          <w:color w:val="332F2F"/>
          <w:spacing w:val="-12"/>
          <w:w w:val="110"/>
          <w:sz w:val="20"/>
        </w:rPr>
        <w:t> </w:t>
      </w:r>
      <w:r>
        <w:rPr>
          <w:color w:val="332F2F"/>
          <w:w w:val="110"/>
          <w:sz w:val="20"/>
        </w:rPr>
        <w:t>physical</w:t>
      </w:r>
      <w:r>
        <w:rPr>
          <w:color w:val="332F2F"/>
          <w:spacing w:val="-7"/>
          <w:w w:val="110"/>
          <w:sz w:val="20"/>
        </w:rPr>
        <w:t> </w:t>
      </w:r>
      <w:r>
        <w:rPr>
          <w:color w:val="332F2F"/>
          <w:w w:val="110"/>
          <w:sz w:val="20"/>
        </w:rPr>
        <w:t>and</w:t>
      </w:r>
      <w:r>
        <w:rPr>
          <w:color w:val="332F2F"/>
          <w:spacing w:val="12"/>
          <w:w w:val="110"/>
          <w:sz w:val="20"/>
        </w:rPr>
        <w:t> </w:t>
      </w:r>
      <w:r>
        <w:rPr>
          <w:color w:val="332F2F"/>
          <w:w w:val="110"/>
          <w:sz w:val="20"/>
        </w:rPr>
        <w:t>health</w:t>
      </w:r>
      <w:r>
        <w:rPr>
          <w:color w:val="332F2F"/>
          <w:spacing w:val="-12"/>
          <w:w w:val="110"/>
          <w:sz w:val="20"/>
        </w:rPr>
        <w:t> </w:t>
      </w:r>
      <w:r>
        <w:rPr>
          <w:color w:val="332F2F"/>
          <w:w w:val="110"/>
          <w:sz w:val="20"/>
        </w:rPr>
        <w:t>hazards</w:t>
      </w:r>
      <w:r>
        <w:rPr>
          <w:color w:val="332F2F"/>
          <w:spacing w:val="-7"/>
          <w:w w:val="110"/>
          <w:sz w:val="20"/>
        </w:rPr>
        <w:t> </w:t>
      </w:r>
      <w:r>
        <w:rPr>
          <w:color w:val="332F2F"/>
          <w:w w:val="110"/>
          <w:sz w:val="20"/>
        </w:rPr>
        <w:t>of chemicals in the work area; and</w:t>
      </w:r>
    </w:p>
    <w:p>
      <w:pPr>
        <w:pStyle w:val="BodyText"/>
        <w:spacing w:before="12"/>
      </w:pPr>
    </w:p>
    <w:p>
      <w:pPr>
        <w:pStyle w:val="ListParagraph"/>
        <w:numPr>
          <w:ilvl w:val="0"/>
          <w:numId w:val="5"/>
        </w:numPr>
        <w:tabs>
          <w:tab w:pos="418" w:val="left" w:leader="none"/>
        </w:tabs>
        <w:spacing w:line="240" w:lineRule="auto" w:before="0" w:after="0"/>
        <w:ind w:left="418" w:right="775" w:hanging="418"/>
        <w:jc w:val="right"/>
        <w:rPr>
          <w:color w:val="332F2F"/>
          <w:sz w:val="20"/>
        </w:rPr>
      </w:pPr>
      <w:r>
        <w:rPr>
          <w:color w:val="332F2F"/>
          <w:w w:val="110"/>
          <w:sz w:val="20"/>
        </w:rPr>
        <w:t>Medical</w:t>
      </w:r>
      <w:r>
        <w:rPr>
          <w:color w:val="332F2F"/>
          <w:spacing w:val="-1"/>
          <w:w w:val="110"/>
          <w:sz w:val="20"/>
        </w:rPr>
        <w:t> </w:t>
      </w:r>
      <w:r>
        <w:rPr>
          <w:color w:val="332F2F"/>
          <w:w w:val="110"/>
          <w:sz w:val="20"/>
        </w:rPr>
        <w:t>consultation</w:t>
      </w:r>
      <w:r>
        <w:rPr>
          <w:color w:val="332F2F"/>
          <w:spacing w:val="12"/>
          <w:w w:val="110"/>
          <w:sz w:val="20"/>
        </w:rPr>
        <w:t> </w:t>
      </w:r>
      <w:r>
        <w:rPr>
          <w:color w:val="332F2F"/>
          <w:w w:val="110"/>
          <w:sz w:val="20"/>
        </w:rPr>
        <w:t>and</w:t>
      </w:r>
      <w:r>
        <w:rPr>
          <w:color w:val="332F2F"/>
          <w:spacing w:val="15"/>
          <w:w w:val="110"/>
          <w:sz w:val="20"/>
        </w:rPr>
        <w:t> </w:t>
      </w:r>
      <w:r>
        <w:rPr>
          <w:color w:val="332F2F"/>
          <w:w w:val="110"/>
          <w:sz w:val="20"/>
        </w:rPr>
        <w:t>medical</w:t>
      </w:r>
      <w:r>
        <w:rPr>
          <w:color w:val="332F2F"/>
          <w:spacing w:val="-1"/>
          <w:w w:val="110"/>
          <w:sz w:val="20"/>
        </w:rPr>
        <w:t> </w:t>
      </w:r>
      <w:r>
        <w:rPr>
          <w:color w:val="332F2F"/>
          <w:spacing w:val="-2"/>
          <w:w w:val="110"/>
          <w:sz w:val="20"/>
        </w:rPr>
        <w:t>examinations.</w:t>
      </w:r>
    </w:p>
    <w:p>
      <w:pPr>
        <w:pStyle w:val="BodyText"/>
        <w:spacing w:before="20"/>
      </w:pPr>
    </w:p>
    <w:p>
      <w:pPr>
        <w:pStyle w:val="ListParagraph"/>
        <w:numPr>
          <w:ilvl w:val="1"/>
          <w:numId w:val="5"/>
        </w:numPr>
        <w:tabs>
          <w:tab w:pos="1252" w:val="left" w:leader="none"/>
        </w:tabs>
        <w:spacing w:line="252" w:lineRule="auto" w:before="1" w:after="0"/>
        <w:ind w:left="853" w:right="681" w:firstLine="9"/>
        <w:jc w:val="both"/>
        <w:rPr>
          <w:color w:val="332F2F"/>
          <w:sz w:val="20"/>
        </w:rPr>
      </w:pPr>
      <w:r>
        <w:rPr>
          <w:color w:val="332F2F"/>
          <w:w w:val="110"/>
          <w:sz w:val="20"/>
        </w:rPr>
        <w:t>The</w:t>
      </w:r>
      <w:r>
        <w:rPr>
          <w:color w:val="332F2F"/>
          <w:w w:val="110"/>
          <w:sz w:val="20"/>
        </w:rPr>
        <w:t> employer</w:t>
      </w:r>
      <w:r>
        <w:rPr>
          <w:color w:val="332F2F"/>
          <w:w w:val="110"/>
          <w:sz w:val="20"/>
        </w:rPr>
        <w:t> shall</w:t>
      </w:r>
      <w:r>
        <w:rPr>
          <w:color w:val="332F2F"/>
          <w:w w:val="110"/>
          <w:sz w:val="20"/>
        </w:rPr>
        <w:t> provide</w:t>
      </w:r>
      <w:r>
        <w:rPr>
          <w:color w:val="332F2F"/>
          <w:w w:val="110"/>
          <w:sz w:val="20"/>
        </w:rPr>
        <w:t> all</w:t>
      </w:r>
      <w:r>
        <w:rPr>
          <w:color w:val="332F2F"/>
          <w:w w:val="110"/>
          <w:sz w:val="20"/>
        </w:rPr>
        <w:t> employees who</w:t>
      </w:r>
      <w:r>
        <w:rPr>
          <w:color w:val="332F2F"/>
          <w:w w:val="110"/>
          <w:sz w:val="20"/>
        </w:rPr>
        <w:t> work</w:t>
      </w:r>
      <w:r>
        <w:rPr>
          <w:color w:val="332F2F"/>
          <w:w w:val="110"/>
          <w:sz w:val="20"/>
        </w:rPr>
        <w:t> with</w:t>
      </w:r>
      <w:r>
        <w:rPr>
          <w:color w:val="332F2F"/>
          <w:w w:val="110"/>
          <w:sz w:val="20"/>
        </w:rPr>
        <w:t> hazardous</w:t>
      </w:r>
      <w:r>
        <w:rPr>
          <w:color w:val="332F2F"/>
          <w:w w:val="110"/>
          <w:sz w:val="20"/>
        </w:rPr>
        <w:t> chemicals</w:t>
      </w:r>
      <w:r>
        <w:rPr>
          <w:color w:val="332F2F"/>
          <w:w w:val="110"/>
          <w:sz w:val="20"/>
        </w:rPr>
        <w:t> an</w:t>
      </w:r>
      <w:r>
        <w:rPr>
          <w:color w:val="332F2F"/>
          <w:w w:val="110"/>
          <w:sz w:val="20"/>
        </w:rPr>
        <w:t> oppor­ tunity to receive medical attention, including any follow-up</w:t>
      </w:r>
      <w:r>
        <w:rPr>
          <w:color w:val="332F2F"/>
          <w:w w:val="110"/>
          <w:sz w:val="20"/>
        </w:rPr>
        <w:t> examinations</w:t>
      </w:r>
      <w:r>
        <w:rPr>
          <w:color w:val="332F2F"/>
          <w:w w:val="110"/>
          <w:sz w:val="20"/>
        </w:rPr>
        <w:t> which</w:t>
      </w:r>
      <w:r>
        <w:rPr>
          <w:color w:val="332F2F"/>
          <w:w w:val="110"/>
          <w:sz w:val="20"/>
        </w:rPr>
        <w:t> the</w:t>
      </w:r>
      <w:r>
        <w:rPr>
          <w:color w:val="332F2F"/>
          <w:w w:val="110"/>
          <w:sz w:val="20"/>
        </w:rPr>
        <w:t> examining physician</w:t>
      </w:r>
      <w:r>
        <w:rPr>
          <w:color w:val="332F2F"/>
          <w:w w:val="110"/>
          <w:sz w:val="20"/>
        </w:rPr>
        <w:t> determines</w:t>
      </w:r>
      <w:r>
        <w:rPr>
          <w:color w:val="332F2F"/>
          <w:w w:val="110"/>
          <w:sz w:val="20"/>
        </w:rPr>
        <w:t> to be</w:t>
      </w:r>
      <w:r>
        <w:rPr>
          <w:color w:val="332F2F"/>
          <w:w w:val="110"/>
          <w:sz w:val="20"/>
        </w:rPr>
        <w:t> necessary,</w:t>
      </w:r>
      <w:r>
        <w:rPr>
          <w:color w:val="332F2F"/>
          <w:w w:val="110"/>
          <w:sz w:val="20"/>
        </w:rPr>
        <w:t> under</w:t>
      </w:r>
      <w:r>
        <w:rPr>
          <w:color w:val="332F2F"/>
          <w:w w:val="110"/>
          <w:sz w:val="20"/>
        </w:rPr>
        <w:t> the following circumstances:</w:t>
      </w:r>
    </w:p>
    <w:p>
      <w:pPr>
        <w:pStyle w:val="BodyText"/>
        <w:spacing w:before="7"/>
      </w:pPr>
    </w:p>
    <w:p>
      <w:pPr>
        <w:pStyle w:val="ListParagraph"/>
        <w:numPr>
          <w:ilvl w:val="2"/>
          <w:numId w:val="5"/>
        </w:numPr>
        <w:tabs>
          <w:tab w:pos="1717" w:val="left" w:leader="none"/>
        </w:tabs>
        <w:spacing w:line="249" w:lineRule="auto" w:before="1" w:after="0"/>
        <w:ind w:left="1255" w:right="681" w:firstLine="6"/>
        <w:jc w:val="both"/>
        <w:rPr>
          <w:color w:val="332F2F"/>
          <w:sz w:val="20"/>
        </w:rPr>
      </w:pPr>
      <w:r>
        <w:rPr>
          <w:color w:val="332F2F"/>
          <w:w w:val="110"/>
          <w:sz w:val="20"/>
        </w:rPr>
        <w:t>Whenever</w:t>
      </w:r>
      <w:r>
        <w:rPr>
          <w:color w:val="332F2F"/>
          <w:w w:val="110"/>
          <w:sz w:val="20"/>
        </w:rPr>
        <w:t> an</w:t>
      </w:r>
      <w:r>
        <w:rPr>
          <w:color w:val="332F2F"/>
          <w:w w:val="110"/>
          <w:sz w:val="20"/>
        </w:rPr>
        <w:t> employee</w:t>
      </w:r>
      <w:r>
        <w:rPr>
          <w:color w:val="332F2F"/>
          <w:w w:val="110"/>
          <w:sz w:val="20"/>
        </w:rPr>
        <w:t> develops signs or</w:t>
      </w:r>
      <w:r>
        <w:rPr>
          <w:color w:val="332F2F"/>
          <w:w w:val="110"/>
          <w:sz w:val="20"/>
        </w:rPr>
        <w:t> symptoms</w:t>
      </w:r>
      <w:r>
        <w:rPr>
          <w:color w:val="332F2F"/>
          <w:w w:val="110"/>
          <w:sz w:val="20"/>
        </w:rPr>
        <w:t> associated</w:t>
      </w:r>
      <w:r>
        <w:rPr>
          <w:color w:val="332F2F"/>
          <w:w w:val="110"/>
          <w:sz w:val="20"/>
        </w:rPr>
        <w:t> with</w:t>
      </w:r>
      <w:r>
        <w:rPr>
          <w:color w:val="332F2F"/>
          <w:w w:val="110"/>
          <w:sz w:val="20"/>
        </w:rPr>
        <w:t> a</w:t>
      </w:r>
      <w:r>
        <w:rPr>
          <w:color w:val="332F2F"/>
          <w:w w:val="110"/>
          <w:sz w:val="20"/>
        </w:rPr>
        <w:t> hazardous chemical</w:t>
      </w:r>
      <w:r>
        <w:rPr>
          <w:color w:val="332F2F"/>
          <w:w w:val="110"/>
          <w:sz w:val="20"/>
        </w:rPr>
        <w:t> to</w:t>
      </w:r>
      <w:r>
        <w:rPr>
          <w:color w:val="332F2F"/>
          <w:w w:val="110"/>
          <w:sz w:val="20"/>
        </w:rPr>
        <w:t> which</w:t>
      </w:r>
      <w:r>
        <w:rPr>
          <w:color w:val="332F2F"/>
          <w:w w:val="110"/>
          <w:sz w:val="20"/>
        </w:rPr>
        <w:t> the</w:t>
      </w:r>
      <w:r>
        <w:rPr>
          <w:color w:val="332F2F"/>
          <w:w w:val="110"/>
          <w:sz w:val="20"/>
        </w:rPr>
        <w:t> employee</w:t>
      </w:r>
      <w:r>
        <w:rPr>
          <w:color w:val="332F2F"/>
          <w:w w:val="110"/>
          <w:sz w:val="20"/>
        </w:rPr>
        <w:t> may</w:t>
      </w:r>
      <w:r>
        <w:rPr>
          <w:color w:val="332F2F"/>
          <w:w w:val="110"/>
          <w:sz w:val="20"/>
        </w:rPr>
        <w:t> have been</w:t>
      </w:r>
      <w:r>
        <w:rPr>
          <w:color w:val="332F2F"/>
          <w:spacing w:val="-8"/>
          <w:w w:val="110"/>
          <w:sz w:val="20"/>
        </w:rPr>
        <w:t> </w:t>
      </w:r>
      <w:r>
        <w:rPr>
          <w:color w:val="332F2F"/>
          <w:w w:val="110"/>
          <w:sz w:val="20"/>
        </w:rPr>
        <w:t>exposed</w:t>
      </w:r>
      <w:r>
        <w:rPr>
          <w:color w:val="332F2F"/>
          <w:spacing w:val="-6"/>
          <w:w w:val="110"/>
          <w:sz w:val="20"/>
        </w:rPr>
        <w:t> </w:t>
      </w:r>
      <w:r>
        <w:rPr>
          <w:color w:val="332F2F"/>
          <w:w w:val="110"/>
          <w:sz w:val="20"/>
        </w:rPr>
        <w:t>in the</w:t>
      </w:r>
      <w:r>
        <w:rPr>
          <w:color w:val="332F2F"/>
          <w:spacing w:val="-10"/>
          <w:w w:val="110"/>
          <w:sz w:val="20"/>
        </w:rPr>
        <w:t> </w:t>
      </w:r>
      <w:r>
        <w:rPr>
          <w:color w:val="332F2F"/>
          <w:w w:val="110"/>
          <w:sz w:val="20"/>
        </w:rPr>
        <w:t>laboratory, the</w:t>
      </w:r>
      <w:r>
        <w:rPr>
          <w:color w:val="332F2F"/>
          <w:spacing w:val="-7"/>
          <w:w w:val="110"/>
          <w:sz w:val="20"/>
        </w:rPr>
        <w:t> </w:t>
      </w:r>
      <w:r>
        <w:rPr>
          <w:color w:val="332F2F"/>
          <w:w w:val="110"/>
          <w:sz w:val="20"/>
        </w:rPr>
        <w:t>employee shall be</w:t>
      </w:r>
      <w:r>
        <w:rPr>
          <w:color w:val="332F2F"/>
          <w:w w:val="110"/>
          <w:sz w:val="20"/>
        </w:rPr>
        <w:t> provided</w:t>
      </w:r>
      <w:r>
        <w:rPr>
          <w:color w:val="332F2F"/>
          <w:w w:val="110"/>
          <w:sz w:val="20"/>
        </w:rPr>
        <w:t> an opportunity</w:t>
      </w:r>
      <w:r>
        <w:rPr>
          <w:color w:val="332F2F"/>
          <w:w w:val="110"/>
          <w:sz w:val="20"/>
        </w:rPr>
        <w:t> to</w:t>
      </w:r>
      <w:r>
        <w:rPr>
          <w:color w:val="332F2F"/>
          <w:w w:val="110"/>
          <w:sz w:val="20"/>
        </w:rPr>
        <w:t> receive</w:t>
      </w:r>
      <w:r>
        <w:rPr>
          <w:color w:val="332F2F"/>
          <w:spacing w:val="40"/>
          <w:w w:val="110"/>
          <w:sz w:val="20"/>
        </w:rPr>
        <w:t> </w:t>
      </w:r>
      <w:r>
        <w:rPr>
          <w:color w:val="332F2F"/>
          <w:w w:val="110"/>
          <w:sz w:val="20"/>
        </w:rPr>
        <w:t>an appropriate medical examination.</w:t>
      </w:r>
    </w:p>
    <w:p>
      <w:pPr>
        <w:pStyle w:val="BodyText"/>
        <w:spacing w:before="16"/>
      </w:pPr>
    </w:p>
    <w:p>
      <w:pPr>
        <w:pStyle w:val="ListParagraph"/>
        <w:numPr>
          <w:ilvl w:val="2"/>
          <w:numId w:val="5"/>
        </w:numPr>
        <w:tabs>
          <w:tab w:pos="457" w:val="left" w:leader="none"/>
        </w:tabs>
        <w:spacing w:line="240" w:lineRule="auto" w:before="1" w:after="0"/>
        <w:ind w:left="457" w:right="703" w:hanging="457"/>
        <w:jc w:val="right"/>
        <w:rPr>
          <w:color w:val="332F2F"/>
          <w:sz w:val="20"/>
        </w:rPr>
      </w:pPr>
      <w:r>
        <w:rPr>
          <w:color w:val="332F2F"/>
          <w:w w:val="110"/>
          <w:sz w:val="20"/>
        </w:rPr>
        <w:t>Where</w:t>
      </w:r>
      <w:r>
        <w:rPr>
          <w:color w:val="332F2F"/>
          <w:spacing w:val="12"/>
          <w:w w:val="110"/>
          <w:sz w:val="20"/>
        </w:rPr>
        <w:t> </w:t>
      </w:r>
      <w:r>
        <w:rPr>
          <w:color w:val="332F2F"/>
          <w:w w:val="110"/>
          <w:sz w:val="20"/>
        </w:rPr>
        <w:t>exposure</w:t>
      </w:r>
      <w:r>
        <w:rPr>
          <w:color w:val="332F2F"/>
          <w:spacing w:val="30"/>
          <w:w w:val="110"/>
          <w:sz w:val="20"/>
        </w:rPr>
        <w:t> </w:t>
      </w:r>
      <w:r>
        <w:rPr>
          <w:color w:val="332F2F"/>
          <w:w w:val="110"/>
          <w:sz w:val="20"/>
        </w:rPr>
        <w:t>monitoring</w:t>
      </w:r>
      <w:r>
        <w:rPr>
          <w:color w:val="332F2F"/>
          <w:spacing w:val="25"/>
          <w:w w:val="110"/>
          <w:sz w:val="20"/>
        </w:rPr>
        <w:t> </w:t>
      </w:r>
      <w:r>
        <w:rPr>
          <w:color w:val="332F2F"/>
          <w:w w:val="110"/>
          <w:sz w:val="20"/>
        </w:rPr>
        <w:t>reveals</w:t>
      </w:r>
      <w:r>
        <w:rPr>
          <w:color w:val="332F2F"/>
          <w:spacing w:val="19"/>
          <w:w w:val="110"/>
          <w:sz w:val="20"/>
        </w:rPr>
        <w:t> </w:t>
      </w:r>
      <w:r>
        <w:rPr>
          <w:color w:val="332F2F"/>
          <w:spacing w:val="-5"/>
          <w:w w:val="110"/>
          <w:sz w:val="20"/>
        </w:rPr>
        <w:t>an</w:t>
      </w:r>
    </w:p>
    <w:p>
      <w:pPr>
        <w:pStyle w:val="ListParagraph"/>
        <w:spacing w:after="0" w:line="240" w:lineRule="auto"/>
        <w:jc w:val="right"/>
        <w:rPr>
          <w:sz w:val="20"/>
        </w:rPr>
        <w:sectPr>
          <w:type w:val="continuous"/>
          <w:pgSz w:w="12240" w:h="15840"/>
          <w:pgMar w:header="0" w:footer="0" w:top="1100" w:bottom="280" w:left="360" w:right="360"/>
          <w:cols w:num="2" w:equalWidth="0">
            <w:col w:w="5542" w:space="40"/>
            <w:col w:w="5938"/>
          </w:cols>
        </w:sectPr>
      </w:pPr>
    </w:p>
    <w:p>
      <w:pPr>
        <w:tabs>
          <w:tab w:pos="7192" w:val="left" w:leader="none"/>
        </w:tabs>
        <w:spacing w:before="79"/>
        <w:ind w:left="731" w:right="0" w:firstLine="0"/>
        <w:jc w:val="left"/>
        <w:rPr>
          <w:i/>
          <w:sz w:val="18"/>
        </w:rPr>
      </w:pPr>
      <w:r>
        <w:rPr>
          <w:b/>
          <w:color w:val="312F2F"/>
          <w:spacing w:val="-5"/>
          <w:sz w:val="20"/>
        </w:rPr>
        <w:t>294</w:t>
      </w:r>
      <w:r>
        <w:rPr>
          <w:b/>
          <w:color w:val="312F2F"/>
          <w:sz w:val="20"/>
        </w:rPr>
        <w:tab/>
      </w:r>
      <w:r>
        <w:rPr>
          <w:i/>
          <w:color w:val="312F2F"/>
          <w:sz w:val="18"/>
        </w:rPr>
        <w:t>PRUDENT</w:t>
      </w:r>
      <w:r>
        <w:rPr>
          <w:i/>
          <w:color w:val="312F2F"/>
          <w:spacing w:val="17"/>
          <w:sz w:val="18"/>
        </w:rPr>
        <w:t> </w:t>
      </w:r>
      <w:r>
        <w:rPr>
          <w:i/>
          <w:color w:val="312F2F"/>
          <w:sz w:val="18"/>
        </w:rPr>
        <w:t>PRACTICES</w:t>
      </w:r>
      <w:r>
        <w:rPr>
          <w:i/>
          <w:color w:val="312F2F"/>
          <w:spacing w:val="27"/>
          <w:sz w:val="18"/>
        </w:rPr>
        <w:t> </w:t>
      </w:r>
      <w:r>
        <w:rPr>
          <w:i/>
          <w:color w:val="312F2F"/>
          <w:sz w:val="18"/>
        </w:rPr>
        <w:t>IN</w:t>
      </w:r>
      <w:r>
        <w:rPr>
          <w:i/>
          <w:color w:val="312F2F"/>
          <w:spacing w:val="-1"/>
          <w:sz w:val="18"/>
        </w:rPr>
        <w:t> </w:t>
      </w:r>
      <w:r>
        <w:rPr>
          <w:i/>
          <w:color w:val="312F2F"/>
          <w:sz w:val="18"/>
        </w:rPr>
        <w:t>THE</w:t>
      </w:r>
      <w:r>
        <w:rPr>
          <w:i/>
          <w:color w:val="312F2F"/>
          <w:spacing w:val="14"/>
          <w:sz w:val="18"/>
        </w:rPr>
        <w:t> </w:t>
      </w:r>
      <w:r>
        <w:rPr>
          <w:i/>
          <w:color w:val="312F2F"/>
          <w:spacing w:val="-2"/>
          <w:sz w:val="18"/>
        </w:rPr>
        <w:t>LABORATORY</w:t>
      </w:r>
    </w:p>
    <w:p>
      <w:pPr>
        <w:pStyle w:val="BodyText"/>
        <w:spacing w:before="49"/>
        <w:rPr>
          <w:i/>
        </w:rPr>
      </w:pPr>
    </w:p>
    <w:p>
      <w:pPr>
        <w:pStyle w:val="BodyText"/>
        <w:spacing w:after="0"/>
        <w:rPr>
          <w:i/>
        </w:rPr>
        <w:sectPr>
          <w:footerReference w:type="default" r:id="rId21"/>
          <w:pgSz w:w="12240" w:h="15840"/>
          <w:pgMar w:header="0" w:footer="0" w:top="700" w:bottom="280" w:left="360" w:right="360"/>
        </w:sectPr>
      </w:pPr>
    </w:p>
    <w:p>
      <w:pPr>
        <w:pStyle w:val="BodyText"/>
        <w:spacing w:line="252" w:lineRule="auto" w:before="92"/>
        <w:ind w:left="1538" w:right="13" w:firstLine="2"/>
        <w:jc w:val="both"/>
      </w:pPr>
      <w:r>
        <w:rPr>
          <w:color w:val="312F2F"/>
          <w:w w:val="110"/>
        </w:rPr>
        <w:t>exposure</w:t>
      </w:r>
      <w:r>
        <w:rPr>
          <w:color w:val="312F2F"/>
          <w:w w:val="110"/>
        </w:rPr>
        <w:t> level</w:t>
      </w:r>
      <w:r>
        <w:rPr>
          <w:color w:val="312F2F"/>
          <w:w w:val="110"/>
        </w:rPr>
        <w:t> routinely</w:t>
      </w:r>
      <w:r>
        <w:rPr>
          <w:color w:val="312F2F"/>
          <w:w w:val="110"/>
        </w:rPr>
        <w:t> above</w:t>
      </w:r>
      <w:r>
        <w:rPr>
          <w:color w:val="312F2F"/>
          <w:w w:val="110"/>
        </w:rPr>
        <w:t> the</w:t>
      </w:r>
      <w:r>
        <w:rPr>
          <w:color w:val="312F2F"/>
          <w:w w:val="110"/>
        </w:rPr>
        <w:t> action level</w:t>
      </w:r>
      <w:r>
        <w:rPr>
          <w:color w:val="312F2F"/>
          <w:spacing w:val="-14"/>
          <w:w w:val="110"/>
        </w:rPr>
        <w:t> </w:t>
      </w:r>
      <w:r>
        <w:rPr>
          <w:color w:val="312F2F"/>
          <w:w w:val="110"/>
        </w:rPr>
        <w:t>(or</w:t>
      </w:r>
      <w:r>
        <w:rPr>
          <w:color w:val="312F2F"/>
          <w:w w:val="110"/>
        </w:rPr>
        <w:t> in</w:t>
      </w:r>
      <w:r>
        <w:rPr>
          <w:color w:val="312F2F"/>
          <w:w w:val="110"/>
        </w:rPr>
        <w:t> the</w:t>
      </w:r>
      <w:r>
        <w:rPr>
          <w:color w:val="312F2F"/>
          <w:w w:val="110"/>
        </w:rPr>
        <w:t> absence</w:t>
      </w:r>
      <w:r>
        <w:rPr>
          <w:color w:val="312F2F"/>
          <w:spacing w:val="-14"/>
          <w:w w:val="110"/>
        </w:rPr>
        <w:t> </w:t>
      </w:r>
      <w:r>
        <w:rPr>
          <w:color w:val="312F2F"/>
          <w:w w:val="110"/>
        </w:rPr>
        <w:t>of</w:t>
      </w:r>
      <w:r>
        <w:rPr>
          <w:color w:val="312F2F"/>
          <w:spacing w:val="-7"/>
          <w:w w:val="110"/>
        </w:rPr>
        <w:t> </w:t>
      </w:r>
      <w:r>
        <w:rPr>
          <w:color w:val="312F2F"/>
          <w:w w:val="110"/>
        </w:rPr>
        <w:t>an</w:t>
      </w:r>
      <w:r>
        <w:rPr>
          <w:color w:val="312F2F"/>
          <w:w w:val="110"/>
        </w:rPr>
        <w:t> action</w:t>
      </w:r>
      <w:r>
        <w:rPr>
          <w:color w:val="312F2F"/>
          <w:spacing w:val="-14"/>
          <w:w w:val="110"/>
        </w:rPr>
        <w:t> </w:t>
      </w:r>
      <w:r>
        <w:rPr>
          <w:color w:val="312F2F"/>
          <w:w w:val="110"/>
        </w:rPr>
        <w:t>level,</w:t>
      </w:r>
      <w:r>
        <w:rPr>
          <w:color w:val="312F2F"/>
          <w:spacing w:val="-13"/>
          <w:w w:val="110"/>
        </w:rPr>
        <w:t> </w:t>
      </w:r>
      <w:r>
        <w:rPr>
          <w:color w:val="312F2F"/>
          <w:w w:val="110"/>
        </w:rPr>
        <w:t>the PEL)</w:t>
      </w:r>
      <w:r>
        <w:rPr>
          <w:color w:val="312F2F"/>
          <w:w w:val="110"/>
        </w:rPr>
        <w:t> for</w:t>
      </w:r>
      <w:r>
        <w:rPr>
          <w:color w:val="312F2F"/>
          <w:w w:val="110"/>
        </w:rPr>
        <w:t> an</w:t>
      </w:r>
      <w:r>
        <w:rPr>
          <w:color w:val="312F2F"/>
          <w:w w:val="110"/>
        </w:rPr>
        <w:t> OSHA</w:t>
      </w:r>
      <w:r>
        <w:rPr>
          <w:color w:val="312F2F"/>
          <w:w w:val="110"/>
        </w:rPr>
        <w:t> regulated</w:t>
      </w:r>
      <w:r>
        <w:rPr>
          <w:color w:val="312F2F"/>
          <w:w w:val="110"/>
        </w:rPr>
        <w:t> substance</w:t>
      </w:r>
      <w:r>
        <w:rPr>
          <w:color w:val="312F2F"/>
          <w:w w:val="110"/>
        </w:rPr>
        <w:t> for which</w:t>
      </w:r>
      <w:r>
        <w:rPr>
          <w:color w:val="312F2F"/>
          <w:w w:val="110"/>
        </w:rPr>
        <w:t> there</w:t>
      </w:r>
      <w:r>
        <w:rPr>
          <w:color w:val="312F2F"/>
          <w:w w:val="110"/>
        </w:rPr>
        <w:t> are</w:t>
      </w:r>
      <w:r>
        <w:rPr>
          <w:color w:val="312F2F"/>
          <w:w w:val="110"/>
        </w:rPr>
        <w:t> exposure</w:t>
      </w:r>
      <w:r>
        <w:rPr>
          <w:color w:val="312F2F"/>
          <w:w w:val="110"/>
        </w:rPr>
        <w:t> monitoring</w:t>
      </w:r>
      <w:r>
        <w:rPr>
          <w:color w:val="312F2F"/>
          <w:w w:val="110"/>
        </w:rPr>
        <w:t> and medical</w:t>
      </w:r>
      <w:r>
        <w:rPr>
          <w:color w:val="312F2F"/>
          <w:w w:val="110"/>
        </w:rPr>
        <w:t> surveillance</w:t>
      </w:r>
      <w:r>
        <w:rPr>
          <w:color w:val="312F2F"/>
          <w:w w:val="110"/>
        </w:rPr>
        <w:t> requirements,</w:t>
      </w:r>
      <w:r>
        <w:rPr>
          <w:color w:val="312F2F"/>
          <w:w w:val="110"/>
        </w:rPr>
        <w:t> medical sur</w:t>
      </w:r>
      <w:r>
        <w:rPr>
          <w:color w:val="4B4949"/>
          <w:w w:val="110"/>
        </w:rPr>
        <w:t>v</w:t>
      </w:r>
      <w:r>
        <w:rPr>
          <w:color w:val="312F2F"/>
          <w:w w:val="110"/>
        </w:rPr>
        <w:t>eillance</w:t>
      </w:r>
      <w:r>
        <w:rPr>
          <w:color w:val="312F2F"/>
          <w:w w:val="110"/>
        </w:rPr>
        <w:t> shall</w:t>
      </w:r>
      <w:r>
        <w:rPr>
          <w:color w:val="312F2F"/>
          <w:w w:val="110"/>
        </w:rPr>
        <w:t> be</w:t>
      </w:r>
      <w:r>
        <w:rPr>
          <w:color w:val="312F2F"/>
          <w:w w:val="110"/>
        </w:rPr>
        <w:t> established</w:t>
      </w:r>
      <w:r>
        <w:rPr>
          <w:color w:val="312F2F"/>
          <w:w w:val="110"/>
        </w:rPr>
        <w:t> for</w:t>
      </w:r>
      <w:r>
        <w:rPr>
          <w:color w:val="312F2F"/>
          <w:w w:val="110"/>
        </w:rPr>
        <w:t> the</w:t>
      </w:r>
      <w:r>
        <w:rPr>
          <w:color w:val="312F2F"/>
          <w:w w:val="110"/>
        </w:rPr>
        <w:t> af­ fected</w:t>
      </w:r>
      <w:r>
        <w:rPr>
          <w:color w:val="312F2F"/>
          <w:spacing w:val="-8"/>
          <w:w w:val="110"/>
        </w:rPr>
        <w:t> </w:t>
      </w:r>
      <w:r>
        <w:rPr>
          <w:color w:val="312F2F"/>
          <w:w w:val="110"/>
        </w:rPr>
        <w:t>employee</w:t>
      </w:r>
      <w:r>
        <w:rPr>
          <w:color w:val="312F2F"/>
          <w:spacing w:val="-6"/>
          <w:w w:val="110"/>
        </w:rPr>
        <w:t> </w:t>
      </w:r>
      <w:r>
        <w:rPr>
          <w:color w:val="312F2F"/>
          <w:w w:val="110"/>
        </w:rPr>
        <w:t>as</w:t>
      </w:r>
      <w:r>
        <w:rPr>
          <w:color w:val="312F2F"/>
          <w:spacing w:val="-13"/>
          <w:w w:val="110"/>
        </w:rPr>
        <w:t> </w:t>
      </w:r>
      <w:r>
        <w:rPr>
          <w:color w:val="312F2F"/>
          <w:w w:val="110"/>
        </w:rPr>
        <w:t>prescribed by the</w:t>
      </w:r>
      <w:r>
        <w:rPr>
          <w:color w:val="312F2F"/>
          <w:spacing w:val="-10"/>
          <w:w w:val="110"/>
        </w:rPr>
        <w:t> </w:t>
      </w:r>
      <w:r>
        <w:rPr>
          <w:color w:val="312F2F"/>
          <w:w w:val="110"/>
        </w:rPr>
        <w:t>particu­ lar standard.</w:t>
      </w:r>
    </w:p>
    <w:p>
      <w:pPr>
        <w:pStyle w:val="BodyText"/>
        <w:spacing w:before="5"/>
      </w:pPr>
    </w:p>
    <w:p>
      <w:pPr>
        <w:pStyle w:val="ListParagraph"/>
        <w:numPr>
          <w:ilvl w:val="2"/>
          <w:numId w:val="5"/>
        </w:numPr>
        <w:tabs>
          <w:tab w:pos="1998" w:val="left" w:leader="none"/>
        </w:tabs>
        <w:spacing w:line="249" w:lineRule="auto" w:before="0" w:after="0"/>
        <w:ind w:left="1538" w:right="15" w:firstLine="11"/>
        <w:jc w:val="both"/>
        <w:rPr>
          <w:color w:val="312F2F"/>
          <w:sz w:val="20"/>
        </w:rPr>
      </w:pPr>
      <w:r>
        <w:rPr>
          <w:color w:val="312F2F"/>
          <w:w w:val="110"/>
          <w:sz w:val="20"/>
        </w:rPr>
        <w:t>Whene</w:t>
      </w:r>
      <w:r>
        <w:rPr>
          <w:color w:val="4B4949"/>
          <w:w w:val="110"/>
          <w:sz w:val="20"/>
        </w:rPr>
        <w:t>v</w:t>
      </w:r>
      <w:r>
        <w:rPr>
          <w:color w:val="312F2F"/>
          <w:w w:val="110"/>
          <w:sz w:val="20"/>
        </w:rPr>
        <w:t>er</w:t>
      </w:r>
      <w:r>
        <w:rPr>
          <w:color w:val="312F2F"/>
          <w:w w:val="110"/>
          <w:sz w:val="20"/>
        </w:rPr>
        <w:t> an</w:t>
      </w:r>
      <w:r>
        <w:rPr>
          <w:color w:val="312F2F"/>
          <w:w w:val="110"/>
          <w:sz w:val="20"/>
        </w:rPr>
        <w:t> event</w:t>
      </w:r>
      <w:r>
        <w:rPr>
          <w:color w:val="312F2F"/>
          <w:w w:val="110"/>
          <w:sz w:val="20"/>
        </w:rPr>
        <w:t> takes</w:t>
      </w:r>
      <w:r>
        <w:rPr>
          <w:color w:val="312F2F"/>
          <w:w w:val="110"/>
          <w:sz w:val="20"/>
        </w:rPr>
        <w:t> place</w:t>
      </w:r>
      <w:r>
        <w:rPr>
          <w:color w:val="312F2F"/>
          <w:w w:val="110"/>
          <w:sz w:val="20"/>
        </w:rPr>
        <w:t> in</w:t>
      </w:r>
      <w:r>
        <w:rPr>
          <w:color w:val="312F2F"/>
          <w:w w:val="110"/>
          <w:sz w:val="20"/>
        </w:rPr>
        <w:t> the work</w:t>
      </w:r>
      <w:r>
        <w:rPr>
          <w:color w:val="312F2F"/>
          <w:w w:val="110"/>
          <w:sz w:val="20"/>
        </w:rPr>
        <w:t> area such as a spill, leak, explosion</w:t>
      </w:r>
      <w:r>
        <w:rPr>
          <w:color w:val="312F2F"/>
          <w:w w:val="110"/>
          <w:sz w:val="20"/>
        </w:rPr>
        <w:t> or other</w:t>
      </w:r>
      <w:r>
        <w:rPr>
          <w:color w:val="312F2F"/>
          <w:spacing w:val="-14"/>
          <w:w w:val="110"/>
          <w:sz w:val="20"/>
        </w:rPr>
        <w:t> </w:t>
      </w:r>
      <w:r>
        <w:rPr>
          <w:color w:val="312F2F"/>
          <w:w w:val="110"/>
          <w:sz w:val="20"/>
        </w:rPr>
        <w:t>occurrence</w:t>
      </w:r>
      <w:r>
        <w:rPr>
          <w:color w:val="312F2F"/>
          <w:spacing w:val="-14"/>
          <w:w w:val="110"/>
          <w:sz w:val="20"/>
        </w:rPr>
        <w:t> </w:t>
      </w:r>
      <w:r>
        <w:rPr>
          <w:color w:val="312F2F"/>
          <w:w w:val="110"/>
          <w:sz w:val="20"/>
        </w:rPr>
        <w:t>resulting</w:t>
      </w:r>
      <w:r>
        <w:rPr>
          <w:color w:val="312F2F"/>
          <w:spacing w:val="-13"/>
          <w:w w:val="110"/>
          <w:sz w:val="20"/>
        </w:rPr>
        <w:t> </w:t>
      </w:r>
      <w:r>
        <w:rPr>
          <w:color w:val="312F2F"/>
          <w:w w:val="110"/>
          <w:sz w:val="20"/>
        </w:rPr>
        <w:t>in</w:t>
      </w:r>
      <w:r>
        <w:rPr>
          <w:color w:val="312F2F"/>
          <w:spacing w:val="-12"/>
          <w:w w:val="110"/>
          <w:sz w:val="20"/>
        </w:rPr>
        <w:t> </w:t>
      </w:r>
      <w:r>
        <w:rPr>
          <w:color w:val="312F2F"/>
          <w:w w:val="110"/>
          <w:sz w:val="20"/>
        </w:rPr>
        <w:t>the</w:t>
      </w:r>
      <w:r>
        <w:rPr>
          <w:color w:val="312F2F"/>
          <w:spacing w:val="-14"/>
          <w:w w:val="110"/>
          <w:sz w:val="20"/>
        </w:rPr>
        <w:t> </w:t>
      </w:r>
      <w:r>
        <w:rPr>
          <w:color w:val="312F2F"/>
          <w:w w:val="110"/>
          <w:sz w:val="20"/>
        </w:rPr>
        <w:t>likelihood</w:t>
      </w:r>
      <w:r>
        <w:rPr>
          <w:color w:val="312F2F"/>
          <w:spacing w:val="-4"/>
          <w:w w:val="110"/>
          <w:sz w:val="20"/>
        </w:rPr>
        <w:t> </w:t>
      </w:r>
      <w:r>
        <w:rPr>
          <w:color w:val="312F2F"/>
          <w:w w:val="110"/>
          <w:sz w:val="20"/>
        </w:rPr>
        <w:t>of a hazardous exposure, the</w:t>
      </w:r>
      <w:r>
        <w:rPr>
          <w:color w:val="312F2F"/>
          <w:spacing w:val="-4"/>
          <w:w w:val="110"/>
          <w:sz w:val="20"/>
        </w:rPr>
        <w:t> </w:t>
      </w:r>
      <w:r>
        <w:rPr>
          <w:color w:val="312F2F"/>
          <w:w w:val="110"/>
          <w:sz w:val="20"/>
        </w:rPr>
        <w:t>affected employee shall be provided an opportunity for a medi­ cal</w:t>
      </w:r>
      <w:r>
        <w:rPr>
          <w:color w:val="312F2F"/>
          <w:w w:val="110"/>
          <w:sz w:val="20"/>
        </w:rPr>
        <w:t> consultation.</w:t>
      </w:r>
      <w:r>
        <w:rPr>
          <w:color w:val="312F2F"/>
          <w:w w:val="110"/>
          <w:sz w:val="20"/>
        </w:rPr>
        <w:t> Such</w:t>
      </w:r>
      <w:r>
        <w:rPr>
          <w:color w:val="312F2F"/>
          <w:w w:val="110"/>
          <w:sz w:val="20"/>
        </w:rPr>
        <w:t> consultation</w:t>
      </w:r>
      <w:r>
        <w:rPr>
          <w:color w:val="312F2F"/>
          <w:w w:val="110"/>
          <w:sz w:val="20"/>
        </w:rPr>
        <w:t> shall</w:t>
      </w:r>
      <w:r>
        <w:rPr>
          <w:color w:val="312F2F"/>
          <w:w w:val="110"/>
          <w:sz w:val="20"/>
        </w:rPr>
        <w:t> be for the purpose of determining the</w:t>
      </w:r>
      <w:r>
        <w:rPr>
          <w:color w:val="312F2F"/>
          <w:spacing w:val="-13"/>
          <w:w w:val="110"/>
          <w:sz w:val="20"/>
        </w:rPr>
        <w:t> </w:t>
      </w:r>
      <w:r>
        <w:rPr>
          <w:color w:val="312F2F"/>
          <w:w w:val="110"/>
          <w:sz w:val="20"/>
        </w:rPr>
        <w:t>need</w:t>
      </w:r>
      <w:r>
        <w:rPr>
          <w:color w:val="312F2F"/>
          <w:spacing w:val="-3"/>
          <w:w w:val="110"/>
          <w:sz w:val="20"/>
        </w:rPr>
        <w:t> </w:t>
      </w:r>
      <w:r>
        <w:rPr>
          <w:color w:val="312F2F"/>
          <w:w w:val="110"/>
          <w:sz w:val="20"/>
        </w:rPr>
        <w:t>for</w:t>
      </w:r>
      <w:r>
        <w:rPr>
          <w:color w:val="312F2F"/>
          <w:spacing w:val="-3"/>
          <w:w w:val="110"/>
          <w:sz w:val="20"/>
        </w:rPr>
        <w:t> </w:t>
      </w:r>
      <w:r>
        <w:rPr>
          <w:color w:val="312F2F"/>
          <w:w w:val="110"/>
          <w:sz w:val="20"/>
        </w:rPr>
        <w:t>a medical examination.</w:t>
      </w:r>
    </w:p>
    <w:p>
      <w:pPr>
        <w:pStyle w:val="BodyText"/>
        <w:spacing w:before="19"/>
      </w:pPr>
    </w:p>
    <w:p>
      <w:pPr>
        <w:pStyle w:val="ListParagraph"/>
        <w:numPr>
          <w:ilvl w:val="1"/>
          <w:numId w:val="5"/>
        </w:numPr>
        <w:tabs>
          <w:tab w:pos="1544" w:val="left" w:leader="none"/>
        </w:tabs>
        <w:spacing w:line="252" w:lineRule="auto" w:before="1" w:after="0"/>
        <w:ind w:left="1139" w:right="20" w:firstLine="6"/>
        <w:jc w:val="both"/>
        <w:rPr>
          <w:color w:val="312F2F"/>
          <w:sz w:val="20"/>
        </w:rPr>
      </w:pPr>
      <w:r>
        <w:rPr>
          <w:color w:val="312F2F"/>
          <w:w w:val="110"/>
          <w:sz w:val="20"/>
        </w:rPr>
        <w:t>All medical</w:t>
      </w:r>
      <w:r>
        <w:rPr>
          <w:color w:val="312F2F"/>
          <w:w w:val="110"/>
          <w:sz w:val="20"/>
        </w:rPr>
        <w:t> examinations</w:t>
      </w:r>
      <w:r>
        <w:rPr>
          <w:color w:val="312F2F"/>
          <w:w w:val="110"/>
          <w:sz w:val="20"/>
        </w:rPr>
        <w:t> and</w:t>
      </w:r>
      <w:r>
        <w:rPr>
          <w:color w:val="312F2F"/>
          <w:w w:val="110"/>
          <w:sz w:val="20"/>
        </w:rPr>
        <w:t> consultations shall</w:t>
      </w:r>
      <w:r>
        <w:rPr>
          <w:color w:val="312F2F"/>
          <w:spacing w:val="-14"/>
          <w:w w:val="110"/>
          <w:sz w:val="20"/>
        </w:rPr>
        <w:t> </w:t>
      </w:r>
      <w:r>
        <w:rPr>
          <w:color w:val="312F2F"/>
          <w:w w:val="110"/>
          <w:sz w:val="20"/>
        </w:rPr>
        <w:t>be</w:t>
      </w:r>
      <w:r>
        <w:rPr>
          <w:color w:val="312F2F"/>
          <w:spacing w:val="-5"/>
          <w:w w:val="110"/>
          <w:sz w:val="20"/>
        </w:rPr>
        <w:t> </w:t>
      </w:r>
      <w:r>
        <w:rPr>
          <w:color w:val="312F2F"/>
          <w:w w:val="110"/>
          <w:sz w:val="20"/>
        </w:rPr>
        <w:t>performed by</w:t>
      </w:r>
      <w:r>
        <w:rPr>
          <w:color w:val="312F2F"/>
          <w:spacing w:val="-5"/>
          <w:w w:val="110"/>
          <w:sz w:val="20"/>
        </w:rPr>
        <w:t> </w:t>
      </w:r>
      <w:r>
        <w:rPr>
          <w:color w:val="312F2F"/>
          <w:w w:val="110"/>
          <w:sz w:val="20"/>
        </w:rPr>
        <w:t>or</w:t>
      </w:r>
      <w:r>
        <w:rPr>
          <w:color w:val="312F2F"/>
          <w:spacing w:val="-2"/>
          <w:w w:val="110"/>
          <w:sz w:val="20"/>
        </w:rPr>
        <w:t> </w:t>
      </w:r>
      <w:r>
        <w:rPr>
          <w:color w:val="312F2F"/>
          <w:w w:val="110"/>
          <w:sz w:val="20"/>
        </w:rPr>
        <w:t>under the</w:t>
      </w:r>
      <w:r>
        <w:rPr>
          <w:color w:val="312F2F"/>
          <w:spacing w:val="-14"/>
          <w:w w:val="110"/>
          <w:sz w:val="20"/>
        </w:rPr>
        <w:t> </w:t>
      </w:r>
      <w:r>
        <w:rPr>
          <w:color w:val="312F2F"/>
          <w:w w:val="110"/>
          <w:sz w:val="20"/>
        </w:rPr>
        <w:t>direct</w:t>
      </w:r>
      <w:r>
        <w:rPr>
          <w:color w:val="312F2F"/>
          <w:spacing w:val="-5"/>
          <w:w w:val="110"/>
          <w:sz w:val="20"/>
        </w:rPr>
        <w:t> </w:t>
      </w:r>
      <w:r>
        <w:rPr>
          <w:color w:val="312F2F"/>
          <w:w w:val="110"/>
          <w:sz w:val="20"/>
        </w:rPr>
        <w:t>supervi­ sion</w:t>
      </w:r>
      <w:r>
        <w:rPr>
          <w:color w:val="312F2F"/>
          <w:spacing w:val="-7"/>
          <w:w w:val="110"/>
          <w:sz w:val="20"/>
        </w:rPr>
        <w:t> </w:t>
      </w:r>
      <w:r>
        <w:rPr>
          <w:color w:val="312F2F"/>
          <w:w w:val="110"/>
          <w:sz w:val="20"/>
        </w:rPr>
        <w:t>of a</w:t>
      </w:r>
      <w:r>
        <w:rPr>
          <w:color w:val="312F2F"/>
          <w:spacing w:val="-10"/>
          <w:w w:val="110"/>
          <w:sz w:val="20"/>
        </w:rPr>
        <w:t> </w:t>
      </w:r>
      <w:r>
        <w:rPr>
          <w:color w:val="312F2F"/>
          <w:w w:val="110"/>
          <w:sz w:val="20"/>
        </w:rPr>
        <w:t>licensed physician</w:t>
      </w:r>
      <w:r>
        <w:rPr>
          <w:color w:val="312F2F"/>
          <w:spacing w:val="-2"/>
          <w:w w:val="110"/>
          <w:sz w:val="20"/>
        </w:rPr>
        <w:t> </w:t>
      </w:r>
      <w:r>
        <w:rPr>
          <w:color w:val="312F2F"/>
          <w:w w:val="110"/>
          <w:sz w:val="20"/>
        </w:rPr>
        <w:t>and shall</w:t>
      </w:r>
      <w:r>
        <w:rPr>
          <w:color w:val="312F2F"/>
          <w:spacing w:val="-12"/>
          <w:w w:val="110"/>
          <w:sz w:val="20"/>
        </w:rPr>
        <w:t> </w:t>
      </w:r>
      <w:r>
        <w:rPr>
          <w:color w:val="312F2F"/>
          <w:w w:val="110"/>
          <w:sz w:val="20"/>
        </w:rPr>
        <w:t>be</w:t>
      </w:r>
      <w:r>
        <w:rPr>
          <w:color w:val="312F2F"/>
          <w:spacing w:val="-10"/>
          <w:w w:val="110"/>
          <w:sz w:val="20"/>
        </w:rPr>
        <w:t> </w:t>
      </w:r>
      <w:r>
        <w:rPr>
          <w:color w:val="312F2F"/>
          <w:w w:val="110"/>
          <w:sz w:val="20"/>
        </w:rPr>
        <w:t>provided without cost to the employee,</w:t>
      </w:r>
      <w:r>
        <w:rPr>
          <w:color w:val="312F2F"/>
          <w:spacing w:val="-3"/>
          <w:w w:val="110"/>
          <w:sz w:val="20"/>
        </w:rPr>
        <w:t> </w:t>
      </w:r>
      <w:r>
        <w:rPr>
          <w:color w:val="312F2F"/>
          <w:w w:val="110"/>
          <w:sz w:val="20"/>
        </w:rPr>
        <w:t>without loss</w:t>
      </w:r>
      <w:r>
        <w:rPr>
          <w:color w:val="312F2F"/>
          <w:spacing w:val="-7"/>
          <w:w w:val="110"/>
          <w:sz w:val="20"/>
        </w:rPr>
        <w:t> </w:t>
      </w:r>
      <w:r>
        <w:rPr>
          <w:color w:val="312F2F"/>
          <w:w w:val="110"/>
          <w:sz w:val="20"/>
        </w:rPr>
        <w:t>of pay and</w:t>
      </w:r>
      <w:r>
        <w:rPr>
          <w:color w:val="312F2F"/>
          <w:spacing w:val="40"/>
          <w:w w:val="110"/>
          <w:sz w:val="20"/>
        </w:rPr>
        <w:t> </w:t>
      </w:r>
      <w:r>
        <w:rPr>
          <w:color w:val="312F2F"/>
          <w:w w:val="110"/>
          <w:sz w:val="20"/>
        </w:rPr>
        <w:t>at</w:t>
      </w:r>
      <w:r>
        <w:rPr>
          <w:color w:val="312F2F"/>
          <w:w w:val="110"/>
          <w:sz w:val="20"/>
        </w:rPr>
        <w:t> a reasonable time and</w:t>
      </w:r>
      <w:r>
        <w:rPr>
          <w:color w:val="312F2F"/>
          <w:w w:val="110"/>
          <w:sz w:val="20"/>
        </w:rPr>
        <w:t> place.</w:t>
      </w:r>
    </w:p>
    <w:p>
      <w:pPr>
        <w:pStyle w:val="BodyText"/>
        <w:spacing w:before="9"/>
      </w:pPr>
    </w:p>
    <w:p>
      <w:pPr>
        <w:pStyle w:val="ListParagraph"/>
        <w:numPr>
          <w:ilvl w:val="1"/>
          <w:numId w:val="5"/>
        </w:numPr>
        <w:tabs>
          <w:tab w:pos="1542" w:val="left" w:leader="none"/>
        </w:tabs>
        <w:spacing w:line="249" w:lineRule="auto" w:before="0" w:after="0"/>
        <w:ind w:left="1142" w:right="17" w:firstLine="4"/>
        <w:jc w:val="both"/>
        <w:rPr>
          <w:color w:val="312F2F"/>
          <w:sz w:val="20"/>
        </w:rPr>
      </w:pPr>
      <w:r>
        <w:rPr>
          <w:color w:val="312F2F"/>
          <w:w w:val="110"/>
          <w:sz w:val="20"/>
        </w:rPr>
        <w:t>Information</w:t>
      </w:r>
      <w:r>
        <w:rPr>
          <w:color w:val="312F2F"/>
          <w:w w:val="110"/>
          <w:sz w:val="20"/>
        </w:rPr>
        <w:t> provided</w:t>
      </w:r>
      <w:r>
        <w:rPr>
          <w:color w:val="312F2F"/>
          <w:w w:val="110"/>
          <w:sz w:val="20"/>
        </w:rPr>
        <w:t> to</w:t>
      </w:r>
      <w:r>
        <w:rPr>
          <w:color w:val="312F2F"/>
          <w:w w:val="110"/>
          <w:sz w:val="20"/>
        </w:rPr>
        <w:t> the</w:t>
      </w:r>
      <w:r>
        <w:rPr>
          <w:color w:val="312F2F"/>
          <w:w w:val="110"/>
          <w:sz w:val="20"/>
        </w:rPr>
        <w:t> physician.</w:t>
      </w:r>
      <w:r>
        <w:rPr>
          <w:color w:val="312F2F"/>
          <w:w w:val="110"/>
          <w:sz w:val="20"/>
        </w:rPr>
        <w:t> The employer shall</w:t>
      </w:r>
      <w:r>
        <w:rPr>
          <w:color w:val="312F2F"/>
          <w:spacing w:val="-2"/>
          <w:w w:val="110"/>
          <w:sz w:val="20"/>
        </w:rPr>
        <w:t> </w:t>
      </w:r>
      <w:r>
        <w:rPr>
          <w:color w:val="312F2F"/>
          <w:w w:val="110"/>
          <w:sz w:val="20"/>
        </w:rPr>
        <w:t>provide the</w:t>
      </w:r>
      <w:r>
        <w:rPr>
          <w:color w:val="312F2F"/>
          <w:spacing w:val="-10"/>
          <w:w w:val="110"/>
          <w:sz w:val="20"/>
        </w:rPr>
        <w:t> </w:t>
      </w:r>
      <w:r>
        <w:rPr>
          <w:color w:val="312F2F"/>
          <w:w w:val="110"/>
          <w:sz w:val="20"/>
        </w:rPr>
        <w:t>following</w:t>
      </w:r>
      <w:r>
        <w:rPr>
          <w:color w:val="312F2F"/>
          <w:spacing w:val="-3"/>
          <w:w w:val="110"/>
          <w:sz w:val="20"/>
        </w:rPr>
        <w:t> </w:t>
      </w:r>
      <w:r>
        <w:rPr>
          <w:color w:val="312F2F"/>
          <w:w w:val="110"/>
          <w:sz w:val="20"/>
        </w:rPr>
        <w:t>information to the physician:</w:t>
      </w:r>
    </w:p>
    <w:p>
      <w:pPr>
        <w:pStyle w:val="BodyText"/>
        <w:spacing w:before="13"/>
      </w:pPr>
    </w:p>
    <w:p>
      <w:pPr>
        <w:pStyle w:val="ListParagraph"/>
        <w:numPr>
          <w:ilvl w:val="2"/>
          <w:numId w:val="5"/>
        </w:numPr>
        <w:tabs>
          <w:tab w:pos="2002" w:val="left" w:leader="none"/>
        </w:tabs>
        <w:spacing w:line="249" w:lineRule="auto" w:before="0" w:after="0"/>
        <w:ind w:left="1541" w:right="17" w:firstLine="8"/>
        <w:jc w:val="both"/>
        <w:rPr>
          <w:color w:val="312F2F"/>
          <w:sz w:val="20"/>
        </w:rPr>
      </w:pPr>
      <w:r>
        <w:rPr>
          <w:color w:val="312F2F"/>
          <w:w w:val="110"/>
          <w:sz w:val="20"/>
        </w:rPr>
        <w:t>The</w:t>
      </w:r>
      <w:r>
        <w:rPr>
          <w:color w:val="312F2F"/>
          <w:w w:val="110"/>
          <w:sz w:val="20"/>
        </w:rPr>
        <w:t> identity</w:t>
      </w:r>
      <w:r>
        <w:rPr>
          <w:color w:val="312F2F"/>
          <w:w w:val="110"/>
          <w:sz w:val="20"/>
        </w:rPr>
        <w:t> of</w:t>
      </w:r>
      <w:r>
        <w:rPr>
          <w:color w:val="312F2F"/>
          <w:w w:val="110"/>
          <w:sz w:val="20"/>
        </w:rPr>
        <w:t> the</w:t>
      </w:r>
      <w:r>
        <w:rPr>
          <w:color w:val="312F2F"/>
          <w:w w:val="110"/>
          <w:sz w:val="20"/>
        </w:rPr>
        <w:t> hazardous</w:t>
      </w:r>
      <w:r>
        <w:rPr>
          <w:color w:val="312F2F"/>
          <w:w w:val="110"/>
          <w:sz w:val="20"/>
        </w:rPr>
        <w:t> chem­ ical(s) to which</w:t>
      </w:r>
      <w:r>
        <w:rPr>
          <w:color w:val="312F2F"/>
          <w:spacing w:val="-4"/>
          <w:w w:val="110"/>
          <w:sz w:val="20"/>
        </w:rPr>
        <w:t> </w:t>
      </w:r>
      <w:r>
        <w:rPr>
          <w:color w:val="312F2F"/>
          <w:w w:val="110"/>
          <w:sz w:val="20"/>
        </w:rPr>
        <w:t>the</w:t>
      </w:r>
      <w:r>
        <w:rPr>
          <w:color w:val="312F2F"/>
          <w:spacing w:val="-9"/>
          <w:w w:val="110"/>
          <w:sz w:val="20"/>
        </w:rPr>
        <w:t> </w:t>
      </w:r>
      <w:r>
        <w:rPr>
          <w:color w:val="312F2F"/>
          <w:w w:val="110"/>
          <w:sz w:val="20"/>
        </w:rPr>
        <w:t>employee may</w:t>
      </w:r>
      <w:r>
        <w:rPr>
          <w:color w:val="312F2F"/>
          <w:spacing w:val="-5"/>
          <w:w w:val="110"/>
          <w:sz w:val="20"/>
        </w:rPr>
        <w:t> </w:t>
      </w:r>
      <w:r>
        <w:rPr>
          <w:color w:val="312F2F"/>
          <w:w w:val="110"/>
          <w:sz w:val="20"/>
        </w:rPr>
        <w:t>have</w:t>
      </w:r>
      <w:r>
        <w:rPr>
          <w:color w:val="312F2F"/>
          <w:spacing w:val="-9"/>
          <w:w w:val="110"/>
          <w:sz w:val="20"/>
        </w:rPr>
        <w:t> </w:t>
      </w:r>
      <w:r>
        <w:rPr>
          <w:color w:val="312F2F"/>
          <w:w w:val="110"/>
          <w:sz w:val="20"/>
        </w:rPr>
        <w:t>been </w:t>
      </w:r>
      <w:r>
        <w:rPr>
          <w:color w:val="312F2F"/>
          <w:spacing w:val="-2"/>
          <w:w w:val="110"/>
          <w:sz w:val="20"/>
        </w:rPr>
        <w:t>exposed;</w:t>
      </w:r>
    </w:p>
    <w:p>
      <w:pPr>
        <w:pStyle w:val="BodyText"/>
        <w:spacing w:before="14"/>
      </w:pPr>
    </w:p>
    <w:p>
      <w:pPr>
        <w:pStyle w:val="ListParagraph"/>
        <w:numPr>
          <w:ilvl w:val="2"/>
          <w:numId w:val="5"/>
        </w:numPr>
        <w:tabs>
          <w:tab w:pos="2005" w:val="left" w:leader="none"/>
        </w:tabs>
        <w:spacing w:line="249" w:lineRule="auto" w:before="0" w:after="0"/>
        <w:ind w:left="1542" w:right="19" w:firstLine="7"/>
        <w:jc w:val="both"/>
        <w:rPr>
          <w:color w:val="312F2F"/>
          <w:sz w:val="20"/>
        </w:rPr>
      </w:pPr>
      <w:r>
        <w:rPr>
          <w:color w:val="312F2F"/>
          <w:w w:val="110"/>
          <w:sz w:val="20"/>
        </w:rPr>
        <w:t>A</w:t>
      </w:r>
      <w:r>
        <w:rPr>
          <w:color w:val="312F2F"/>
          <w:w w:val="110"/>
          <w:sz w:val="20"/>
        </w:rPr>
        <w:t> description</w:t>
      </w:r>
      <w:r>
        <w:rPr>
          <w:color w:val="312F2F"/>
          <w:w w:val="110"/>
          <w:sz w:val="20"/>
        </w:rPr>
        <w:t> of</w:t>
      </w:r>
      <w:r>
        <w:rPr>
          <w:color w:val="312F2F"/>
          <w:w w:val="110"/>
          <w:sz w:val="20"/>
        </w:rPr>
        <w:t> the</w:t>
      </w:r>
      <w:r>
        <w:rPr>
          <w:color w:val="312F2F"/>
          <w:w w:val="110"/>
          <w:sz w:val="20"/>
        </w:rPr>
        <w:t> conditions</w:t>
      </w:r>
      <w:r>
        <w:rPr>
          <w:color w:val="312F2F"/>
          <w:w w:val="110"/>
          <w:sz w:val="20"/>
        </w:rPr>
        <w:t> under which</w:t>
      </w:r>
      <w:r>
        <w:rPr>
          <w:color w:val="312F2F"/>
          <w:spacing w:val="-3"/>
          <w:w w:val="110"/>
          <w:sz w:val="20"/>
        </w:rPr>
        <w:t> </w:t>
      </w:r>
      <w:r>
        <w:rPr>
          <w:color w:val="312F2F"/>
          <w:w w:val="110"/>
          <w:sz w:val="20"/>
        </w:rPr>
        <w:t>the</w:t>
      </w:r>
      <w:r>
        <w:rPr>
          <w:color w:val="312F2F"/>
          <w:spacing w:val="-13"/>
          <w:w w:val="110"/>
          <w:sz w:val="20"/>
        </w:rPr>
        <w:t> </w:t>
      </w:r>
      <w:r>
        <w:rPr>
          <w:color w:val="312F2F"/>
          <w:w w:val="110"/>
          <w:sz w:val="20"/>
        </w:rPr>
        <w:t>exposure</w:t>
      </w:r>
      <w:r>
        <w:rPr>
          <w:color w:val="312F2F"/>
          <w:spacing w:val="-5"/>
          <w:w w:val="110"/>
          <w:sz w:val="20"/>
        </w:rPr>
        <w:t> </w:t>
      </w:r>
      <w:r>
        <w:rPr>
          <w:color w:val="312F2F"/>
          <w:w w:val="110"/>
          <w:sz w:val="20"/>
        </w:rPr>
        <w:t>occurred including</w:t>
      </w:r>
      <w:r>
        <w:rPr>
          <w:color w:val="312F2F"/>
          <w:spacing w:val="-7"/>
          <w:w w:val="110"/>
          <w:sz w:val="20"/>
        </w:rPr>
        <w:t> </w:t>
      </w:r>
      <w:r>
        <w:rPr>
          <w:color w:val="312F2F"/>
          <w:w w:val="110"/>
          <w:sz w:val="20"/>
        </w:rPr>
        <w:t>quan­ titative exposure data, if available; and</w:t>
      </w:r>
    </w:p>
    <w:p>
      <w:pPr>
        <w:pStyle w:val="BodyText"/>
        <w:spacing w:before="13"/>
      </w:pPr>
    </w:p>
    <w:p>
      <w:pPr>
        <w:pStyle w:val="ListParagraph"/>
        <w:numPr>
          <w:ilvl w:val="2"/>
          <w:numId w:val="5"/>
        </w:numPr>
        <w:tabs>
          <w:tab w:pos="2004" w:val="left" w:leader="none"/>
        </w:tabs>
        <w:spacing w:line="249" w:lineRule="auto" w:before="1" w:after="0"/>
        <w:ind w:left="1546" w:right="17" w:firstLine="3"/>
        <w:jc w:val="both"/>
        <w:rPr>
          <w:color w:val="312F2F"/>
          <w:sz w:val="20"/>
        </w:rPr>
      </w:pPr>
      <w:r>
        <w:rPr>
          <w:color w:val="312F2F"/>
          <w:w w:val="110"/>
          <w:sz w:val="20"/>
        </w:rPr>
        <w:t>A</w:t>
      </w:r>
      <w:r>
        <w:rPr>
          <w:color w:val="312F2F"/>
          <w:w w:val="110"/>
          <w:sz w:val="20"/>
        </w:rPr>
        <w:t> description</w:t>
      </w:r>
      <w:r>
        <w:rPr>
          <w:color w:val="312F2F"/>
          <w:w w:val="110"/>
          <w:sz w:val="20"/>
        </w:rPr>
        <w:t> of</w:t>
      </w:r>
      <w:r>
        <w:rPr>
          <w:color w:val="312F2F"/>
          <w:w w:val="110"/>
          <w:sz w:val="20"/>
        </w:rPr>
        <w:t> the</w:t>
      </w:r>
      <w:r>
        <w:rPr>
          <w:color w:val="312F2F"/>
          <w:w w:val="110"/>
          <w:sz w:val="20"/>
        </w:rPr>
        <w:t> signs</w:t>
      </w:r>
      <w:r>
        <w:rPr>
          <w:color w:val="312F2F"/>
          <w:w w:val="110"/>
          <w:sz w:val="20"/>
        </w:rPr>
        <w:t> and</w:t>
      </w:r>
      <w:r>
        <w:rPr>
          <w:color w:val="312F2F"/>
          <w:w w:val="110"/>
          <w:sz w:val="20"/>
        </w:rPr>
        <w:t> symp­ toms of exposure</w:t>
      </w:r>
      <w:r>
        <w:rPr>
          <w:color w:val="312F2F"/>
          <w:w w:val="110"/>
          <w:sz w:val="20"/>
        </w:rPr>
        <w:t> that the</w:t>
      </w:r>
      <w:r>
        <w:rPr>
          <w:color w:val="312F2F"/>
          <w:spacing w:val="-4"/>
          <w:w w:val="110"/>
          <w:sz w:val="20"/>
        </w:rPr>
        <w:t> </w:t>
      </w:r>
      <w:r>
        <w:rPr>
          <w:color w:val="312F2F"/>
          <w:w w:val="110"/>
          <w:sz w:val="20"/>
        </w:rPr>
        <w:t>employee is expe­ riencing, if any.</w:t>
      </w:r>
    </w:p>
    <w:p>
      <w:pPr>
        <w:pStyle w:val="BodyText"/>
        <w:spacing w:before="13"/>
      </w:pPr>
    </w:p>
    <w:p>
      <w:pPr>
        <w:pStyle w:val="ListParagraph"/>
        <w:numPr>
          <w:ilvl w:val="1"/>
          <w:numId w:val="5"/>
        </w:numPr>
        <w:tabs>
          <w:tab w:pos="1544" w:val="left" w:leader="none"/>
        </w:tabs>
        <w:spacing w:line="240" w:lineRule="auto" w:before="0" w:after="0"/>
        <w:ind w:left="1544" w:right="0" w:hanging="398"/>
        <w:jc w:val="both"/>
        <w:rPr>
          <w:color w:val="312F2F"/>
          <w:sz w:val="20"/>
        </w:rPr>
      </w:pPr>
      <w:r>
        <w:rPr>
          <w:color w:val="312F2F"/>
          <w:w w:val="110"/>
          <w:sz w:val="20"/>
        </w:rPr>
        <w:t>Physician's</w:t>
      </w:r>
      <w:r>
        <w:rPr>
          <w:color w:val="312F2F"/>
          <w:spacing w:val="19"/>
          <w:w w:val="110"/>
          <w:sz w:val="20"/>
        </w:rPr>
        <w:t> </w:t>
      </w:r>
      <w:r>
        <w:rPr>
          <w:color w:val="312F2F"/>
          <w:w w:val="110"/>
          <w:sz w:val="20"/>
        </w:rPr>
        <w:t>written</w:t>
      </w:r>
      <w:r>
        <w:rPr>
          <w:color w:val="312F2F"/>
          <w:spacing w:val="13"/>
          <w:w w:val="110"/>
          <w:sz w:val="20"/>
        </w:rPr>
        <w:t> </w:t>
      </w:r>
      <w:r>
        <w:rPr>
          <w:color w:val="312F2F"/>
          <w:spacing w:val="-2"/>
          <w:w w:val="110"/>
          <w:sz w:val="20"/>
        </w:rPr>
        <w:t>opinion.</w:t>
      </w:r>
    </w:p>
    <w:p>
      <w:pPr>
        <w:pStyle w:val="BodyText"/>
        <w:spacing w:before="21"/>
      </w:pPr>
    </w:p>
    <w:p>
      <w:pPr>
        <w:pStyle w:val="ListParagraph"/>
        <w:numPr>
          <w:ilvl w:val="2"/>
          <w:numId w:val="5"/>
        </w:numPr>
        <w:tabs>
          <w:tab w:pos="2004" w:val="left" w:leader="none"/>
        </w:tabs>
        <w:spacing w:line="252" w:lineRule="auto" w:before="0" w:after="0"/>
        <w:ind w:left="1538" w:right="0" w:firstLine="11"/>
        <w:jc w:val="both"/>
        <w:rPr>
          <w:color w:val="312F2F"/>
          <w:sz w:val="20"/>
        </w:rPr>
      </w:pPr>
      <w:r>
        <w:rPr>
          <w:color w:val="312F2F"/>
          <w:w w:val="115"/>
          <w:sz w:val="20"/>
        </w:rPr>
        <w:t>For</w:t>
      </w:r>
      <w:r>
        <w:rPr>
          <w:color w:val="312F2F"/>
          <w:w w:val="115"/>
          <w:sz w:val="20"/>
        </w:rPr>
        <w:t> examination or</w:t>
      </w:r>
      <w:r>
        <w:rPr>
          <w:color w:val="312F2F"/>
          <w:w w:val="115"/>
          <w:sz w:val="20"/>
        </w:rPr>
        <w:t> consultation</w:t>
      </w:r>
      <w:r>
        <w:rPr>
          <w:color w:val="312F2F"/>
          <w:w w:val="115"/>
          <w:sz w:val="20"/>
        </w:rPr>
        <w:t> </w:t>
      </w:r>
      <w:r>
        <w:rPr>
          <w:color w:val="312F2F"/>
          <w:w w:val="115"/>
          <w:sz w:val="20"/>
        </w:rPr>
        <w:t>re­ quired</w:t>
      </w:r>
      <w:r>
        <w:rPr>
          <w:color w:val="312F2F"/>
          <w:w w:val="115"/>
          <w:sz w:val="20"/>
        </w:rPr>
        <w:t> under</w:t>
      </w:r>
      <w:r>
        <w:rPr>
          <w:color w:val="312F2F"/>
          <w:w w:val="115"/>
          <w:sz w:val="20"/>
        </w:rPr>
        <w:t> this</w:t>
      </w:r>
      <w:r>
        <w:rPr>
          <w:color w:val="312F2F"/>
          <w:w w:val="115"/>
          <w:sz w:val="20"/>
        </w:rPr>
        <w:t> standard,</w:t>
      </w:r>
      <w:r>
        <w:rPr>
          <w:color w:val="312F2F"/>
          <w:w w:val="115"/>
          <w:sz w:val="20"/>
        </w:rPr>
        <w:t> the</w:t>
      </w:r>
      <w:r>
        <w:rPr>
          <w:color w:val="312F2F"/>
          <w:w w:val="115"/>
          <w:sz w:val="20"/>
        </w:rPr>
        <w:t> employer shall</w:t>
      </w:r>
      <w:r>
        <w:rPr>
          <w:color w:val="312F2F"/>
          <w:w w:val="115"/>
          <w:sz w:val="20"/>
        </w:rPr>
        <w:t> obtain</w:t>
      </w:r>
      <w:r>
        <w:rPr>
          <w:color w:val="312F2F"/>
          <w:w w:val="115"/>
          <w:sz w:val="20"/>
        </w:rPr>
        <w:t> a</w:t>
      </w:r>
      <w:r>
        <w:rPr>
          <w:color w:val="312F2F"/>
          <w:w w:val="115"/>
          <w:sz w:val="20"/>
        </w:rPr>
        <w:t> written</w:t>
      </w:r>
      <w:r>
        <w:rPr>
          <w:color w:val="312F2F"/>
          <w:w w:val="115"/>
          <w:sz w:val="20"/>
        </w:rPr>
        <w:t> opinion</w:t>
      </w:r>
      <w:r>
        <w:rPr>
          <w:color w:val="312F2F"/>
          <w:w w:val="115"/>
          <w:sz w:val="20"/>
        </w:rPr>
        <w:t> from</w:t>
      </w:r>
      <w:r>
        <w:rPr>
          <w:color w:val="312F2F"/>
          <w:w w:val="115"/>
          <w:sz w:val="20"/>
        </w:rPr>
        <w:t> the</w:t>
      </w:r>
      <w:r>
        <w:rPr>
          <w:color w:val="312F2F"/>
          <w:w w:val="115"/>
          <w:sz w:val="20"/>
        </w:rPr>
        <w:t> ex­ amining</w:t>
      </w:r>
      <w:r>
        <w:rPr>
          <w:color w:val="312F2F"/>
          <w:w w:val="115"/>
          <w:sz w:val="20"/>
        </w:rPr>
        <w:t> physician</w:t>
      </w:r>
      <w:r>
        <w:rPr>
          <w:color w:val="312F2F"/>
          <w:w w:val="115"/>
          <w:sz w:val="20"/>
        </w:rPr>
        <w:t> which</w:t>
      </w:r>
      <w:r>
        <w:rPr>
          <w:color w:val="312F2F"/>
          <w:w w:val="115"/>
          <w:sz w:val="20"/>
        </w:rPr>
        <w:t> shall</w:t>
      </w:r>
      <w:r>
        <w:rPr>
          <w:color w:val="312F2F"/>
          <w:w w:val="115"/>
          <w:sz w:val="20"/>
        </w:rPr>
        <w:t> include</w:t>
      </w:r>
      <w:r>
        <w:rPr>
          <w:color w:val="312F2F"/>
          <w:w w:val="115"/>
          <w:sz w:val="20"/>
        </w:rPr>
        <w:t> the </w:t>
      </w:r>
      <w:r>
        <w:rPr>
          <w:color w:val="312F2F"/>
          <w:spacing w:val="-2"/>
          <w:w w:val="115"/>
          <w:sz w:val="20"/>
        </w:rPr>
        <w:t>following</w:t>
      </w:r>
      <w:r>
        <w:rPr>
          <w:color w:val="4B4949"/>
          <w:spacing w:val="-2"/>
          <w:w w:val="115"/>
          <w:sz w:val="20"/>
        </w:rPr>
        <w:t>:</w:t>
      </w:r>
    </w:p>
    <w:p>
      <w:pPr>
        <w:pStyle w:val="BodyText"/>
        <w:spacing w:before="9"/>
      </w:pPr>
    </w:p>
    <w:p>
      <w:pPr>
        <w:pStyle w:val="ListParagraph"/>
        <w:numPr>
          <w:ilvl w:val="3"/>
          <w:numId w:val="5"/>
        </w:numPr>
        <w:tabs>
          <w:tab w:pos="2008" w:val="left" w:leader="none"/>
          <w:tab w:pos="2448" w:val="left" w:leader="none"/>
        </w:tabs>
        <w:spacing w:line="249" w:lineRule="auto" w:before="0" w:after="0"/>
        <w:ind w:left="2008" w:right="23" w:hanging="2"/>
        <w:jc w:val="left"/>
        <w:rPr>
          <w:color w:val="312F2F"/>
          <w:sz w:val="20"/>
        </w:rPr>
      </w:pPr>
      <w:r>
        <w:rPr>
          <w:color w:val="312F2F"/>
          <w:w w:val="110"/>
          <w:sz w:val="20"/>
        </w:rPr>
        <w:t>Any</w:t>
      </w:r>
      <w:r>
        <w:rPr>
          <w:color w:val="312F2F"/>
          <w:spacing w:val="40"/>
          <w:w w:val="110"/>
          <w:sz w:val="20"/>
        </w:rPr>
        <w:t> </w:t>
      </w:r>
      <w:r>
        <w:rPr>
          <w:color w:val="312F2F"/>
          <w:w w:val="110"/>
          <w:sz w:val="20"/>
        </w:rPr>
        <w:t>recommendation</w:t>
      </w:r>
      <w:r>
        <w:rPr>
          <w:color w:val="312F2F"/>
          <w:w w:val="110"/>
          <w:sz w:val="20"/>
        </w:rPr>
        <w:t> for</w:t>
      </w:r>
      <w:r>
        <w:rPr>
          <w:color w:val="312F2F"/>
          <w:spacing w:val="40"/>
          <w:w w:val="110"/>
          <w:sz w:val="20"/>
        </w:rPr>
        <w:t> </w:t>
      </w:r>
      <w:r>
        <w:rPr>
          <w:color w:val="312F2F"/>
          <w:w w:val="110"/>
          <w:sz w:val="20"/>
        </w:rPr>
        <w:t>further medical follow-up;</w:t>
      </w:r>
    </w:p>
    <w:p>
      <w:pPr>
        <w:pStyle w:val="BodyText"/>
        <w:spacing w:before="12"/>
      </w:pPr>
    </w:p>
    <w:p>
      <w:pPr>
        <w:pStyle w:val="ListParagraph"/>
        <w:numPr>
          <w:ilvl w:val="3"/>
          <w:numId w:val="5"/>
        </w:numPr>
        <w:tabs>
          <w:tab w:pos="2008" w:val="left" w:leader="none"/>
          <w:tab w:pos="2444" w:val="left" w:leader="none"/>
        </w:tabs>
        <w:spacing w:line="249" w:lineRule="auto" w:before="1" w:after="0"/>
        <w:ind w:left="2008" w:right="25" w:hanging="2"/>
        <w:jc w:val="left"/>
        <w:rPr>
          <w:color w:val="312F2F"/>
          <w:sz w:val="20"/>
        </w:rPr>
      </w:pPr>
      <w:r>
        <w:rPr>
          <w:color w:val="312F2F"/>
          <w:spacing w:val="-2"/>
          <w:w w:val="110"/>
          <w:sz w:val="20"/>
        </w:rPr>
        <w:t>The</w:t>
      </w:r>
      <w:r>
        <w:rPr>
          <w:color w:val="312F2F"/>
          <w:spacing w:val="-15"/>
          <w:w w:val="110"/>
          <w:sz w:val="20"/>
        </w:rPr>
        <w:t> </w:t>
      </w:r>
      <w:r>
        <w:rPr>
          <w:color w:val="312F2F"/>
          <w:spacing w:val="-2"/>
          <w:w w:val="110"/>
          <w:sz w:val="20"/>
        </w:rPr>
        <w:t>results</w:t>
      </w:r>
      <w:r>
        <w:rPr>
          <w:color w:val="312F2F"/>
          <w:spacing w:val="-12"/>
          <w:w w:val="110"/>
          <w:sz w:val="20"/>
        </w:rPr>
        <w:t> </w:t>
      </w:r>
      <w:r>
        <w:rPr>
          <w:color w:val="312F2F"/>
          <w:spacing w:val="-2"/>
          <w:w w:val="110"/>
          <w:sz w:val="20"/>
        </w:rPr>
        <w:t>of</w:t>
      </w:r>
      <w:r>
        <w:rPr>
          <w:color w:val="312F2F"/>
          <w:spacing w:val="-12"/>
          <w:w w:val="110"/>
          <w:sz w:val="20"/>
        </w:rPr>
        <w:t> </w:t>
      </w:r>
      <w:r>
        <w:rPr>
          <w:color w:val="312F2F"/>
          <w:spacing w:val="-2"/>
          <w:w w:val="110"/>
          <w:sz w:val="20"/>
        </w:rPr>
        <w:t>the</w:t>
      </w:r>
      <w:r>
        <w:rPr>
          <w:color w:val="312F2F"/>
          <w:spacing w:val="-2"/>
          <w:w w:val="110"/>
          <w:sz w:val="20"/>
        </w:rPr>
        <w:t> medical</w:t>
      </w:r>
      <w:r>
        <w:rPr>
          <w:color w:val="312F2F"/>
          <w:spacing w:val="-12"/>
          <w:w w:val="110"/>
          <w:sz w:val="20"/>
        </w:rPr>
        <w:t> </w:t>
      </w:r>
      <w:r>
        <w:rPr>
          <w:color w:val="312F2F"/>
          <w:spacing w:val="-2"/>
          <w:w w:val="110"/>
          <w:sz w:val="20"/>
        </w:rPr>
        <w:t>examina­ </w:t>
      </w:r>
      <w:r>
        <w:rPr>
          <w:color w:val="312F2F"/>
          <w:w w:val="110"/>
          <w:sz w:val="20"/>
        </w:rPr>
        <w:t>tion and</w:t>
      </w:r>
      <w:r>
        <w:rPr>
          <w:color w:val="312F2F"/>
          <w:w w:val="110"/>
          <w:sz w:val="20"/>
        </w:rPr>
        <w:t> any associated</w:t>
      </w:r>
      <w:r>
        <w:rPr>
          <w:color w:val="312F2F"/>
          <w:w w:val="110"/>
          <w:sz w:val="20"/>
        </w:rPr>
        <w:t> tests;</w:t>
      </w:r>
    </w:p>
    <w:p>
      <w:pPr>
        <w:pStyle w:val="BodyText"/>
        <w:spacing w:before="12"/>
      </w:pPr>
    </w:p>
    <w:p>
      <w:pPr>
        <w:pStyle w:val="ListParagraph"/>
        <w:numPr>
          <w:ilvl w:val="3"/>
          <w:numId w:val="5"/>
        </w:numPr>
        <w:tabs>
          <w:tab w:pos="2448" w:val="left" w:leader="none"/>
        </w:tabs>
        <w:spacing w:line="240" w:lineRule="auto" w:before="0" w:after="0"/>
        <w:ind w:left="2448" w:right="0" w:hanging="442"/>
        <w:jc w:val="left"/>
        <w:rPr>
          <w:color w:val="312F2F"/>
          <w:sz w:val="20"/>
        </w:rPr>
      </w:pPr>
      <w:r>
        <w:rPr>
          <w:color w:val="312F2F"/>
          <w:w w:val="110"/>
          <w:sz w:val="20"/>
        </w:rPr>
        <w:t>Any</w:t>
      </w:r>
      <w:r>
        <w:rPr>
          <w:color w:val="312F2F"/>
          <w:spacing w:val="5"/>
          <w:w w:val="110"/>
          <w:sz w:val="20"/>
        </w:rPr>
        <w:t> </w:t>
      </w:r>
      <w:r>
        <w:rPr>
          <w:color w:val="312F2F"/>
          <w:w w:val="110"/>
          <w:sz w:val="20"/>
        </w:rPr>
        <w:t>medical</w:t>
      </w:r>
      <w:r>
        <w:rPr>
          <w:color w:val="312F2F"/>
          <w:spacing w:val="7"/>
          <w:w w:val="110"/>
          <w:sz w:val="20"/>
        </w:rPr>
        <w:t> </w:t>
      </w:r>
      <w:r>
        <w:rPr>
          <w:color w:val="312F2F"/>
          <w:w w:val="110"/>
          <w:sz w:val="20"/>
        </w:rPr>
        <w:t>condition</w:t>
      </w:r>
      <w:r>
        <w:rPr>
          <w:color w:val="312F2F"/>
          <w:spacing w:val="5"/>
          <w:w w:val="110"/>
          <w:sz w:val="20"/>
        </w:rPr>
        <w:t> </w:t>
      </w:r>
      <w:r>
        <w:rPr>
          <w:color w:val="312F2F"/>
          <w:w w:val="110"/>
          <w:sz w:val="20"/>
        </w:rPr>
        <w:t>which </w:t>
      </w:r>
      <w:r>
        <w:rPr>
          <w:color w:val="312F2F"/>
          <w:spacing w:val="-5"/>
          <w:w w:val="110"/>
          <w:sz w:val="20"/>
        </w:rPr>
        <w:t>may</w:t>
      </w:r>
    </w:p>
    <w:p>
      <w:pPr>
        <w:pStyle w:val="BodyText"/>
        <w:spacing w:line="249" w:lineRule="auto" w:before="92"/>
        <w:ind w:left="1706" w:right="686" w:hanging="2"/>
        <w:jc w:val="both"/>
      </w:pPr>
      <w:r>
        <w:rPr/>
        <w:br w:type="column"/>
      </w:r>
      <w:r>
        <w:rPr>
          <w:color w:val="312F2F"/>
          <w:spacing w:val="-2"/>
          <w:w w:val="110"/>
        </w:rPr>
        <w:t>be</w:t>
      </w:r>
      <w:r>
        <w:rPr>
          <w:color w:val="312F2F"/>
          <w:spacing w:val="-12"/>
          <w:w w:val="110"/>
        </w:rPr>
        <w:t> </w:t>
      </w:r>
      <w:r>
        <w:rPr>
          <w:color w:val="312F2F"/>
          <w:spacing w:val="-2"/>
          <w:w w:val="110"/>
        </w:rPr>
        <w:t>revealed</w:t>
      </w:r>
      <w:r>
        <w:rPr>
          <w:color w:val="312F2F"/>
          <w:spacing w:val="-12"/>
          <w:w w:val="110"/>
        </w:rPr>
        <w:t> </w:t>
      </w:r>
      <w:r>
        <w:rPr>
          <w:color w:val="312F2F"/>
          <w:spacing w:val="-2"/>
          <w:w w:val="110"/>
        </w:rPr>
        <w:t>in</w:t>
      </w:r>
      <w:r>
        <w:rPr>
          <w:color w:val="312F2F"/>
          <w:spacing w:val="-12"/>
          <w:w w:val="110"/>
        </w:rPr>
        <w:t> </w:t>
      </w:r>
      <w:r>
        <w:rPr>
          <w:color w:val="312F2F"/>
          <w:spacing w:val="-2"/>
          <w:w w:val="110"/>
        </w:rPr>
        <w:t>the</w:t>
      </w:r>
      <w:r>
        <w:rPr>
          <w:color w:val="312F2F"/>
          <w:spacing w:val="-11"/>
          <w:w w:val="110"/>
        </w:rPr>
        <w:t> </w:t>
      </w:r>
      <w:r>
        <w:rPr>
          <w:color w:val="312F2F"/>
          <w:spacing w:val="-2"/>
          <w:w w:val="110"/>
        </w:rPr>
        <w:t>course</w:t>
      </w:r>
      <w:r>
        <w:rPr>
          <w:color w:val="312F2F"/>
          <w:spacing w:val="-12"/>
          <w:w w:val="110"/>
        </w:rPr>
        <w:t> </w:t>
      </w:r>
      <w:r>
        <w:rPr>
          <w:color w:val="312F2F"/>
          <w:spacing w:val="-2"/>
          <w:w w:val="110"/>
        </w:rPr>
        <w:t>of</w:t>
      </w:r>
      <w:r>
        <w:rPr>
          <w:color w:val="312F2F"/>
          <w:spacing w:val="-12"/>
          <w:w w:val="110"/>
        </w:rPr>
        <w:t> </w:t>
      </w:r>
      <w:r>
        <w:rPr>
          <w:color w:val="312F2F"/>
          <w:spacing w:val="-2"/>
          <w:w w:val="110"/>
        </w:rPr>
        <w:t>the</w:t>
      </w:r>
      <w:r>
        <w:rPr>
          <w:color w:val="312F2F"/>
          <w:spacing w:val="11"/>
          <w:w w:val="110"/>
        </w:rPr>
        <w:t> </w:t>
      </w:r>
      <w:r>
        <w:rPr>
          <w:color w:val="312F2F"/>
          <w:spacing w:val="-2"/>
          <w:w w:val="110"/>
        </w:rPr>
        <w:t>examina­ </w:t>
      </w:r>
      <w:r>
        <w:rPr>
          <w:color w:val="312F2F"/>
          <w:w w:val="110"/>
        </w:rPr>
        <w:t>tion</w:t>
      </w:r>
      <w:r>
        <w:rPr>
          <w:color w:val="312F2F"/>
          <w:w w:val="110"/>
        </w:rPr>
        <w:t> which</w:t>
      </w:r>
      <w:r>
        <w:rPr>
          <w:color w:val="312F2F"/>
          <w:w w:val="110"/>
        </w:rPr>
        <w:t> may</w:t>
      </w:r>
      <w:r>
        <w:rPr>
          <w:color w:val="312F2F"/>
          <w:w w:val="110"/>
        </w:rPr>
        <w:t> place</w:t>
      </w:r>
      <w:r>
        <w:rPr>
          <w:color w:val="312F2F"/>
          <w:w w:val="110"/>
        </w:rPr>
        <w:t> the</w:t>
      </w:r>
      <w:r>
        <w:rPr>
          <w:color w:val="312F2F"/>
          <w:w w:val="110"/>
        </w:rPr>
        <w:t> employee</w:t>
      </w:r>
      <w:r>
        <w:rPr>
          <w:color w:val="312F2F"/>
          <w:w w:val="110"/>
        </w:rPr>
        <w:t> at increased risk as</w:t>
      </w:r>
      <w:r>
        <w:rPr>
          <w:color w:val="312F2F"/>
          <w:spacing w:val="-2"/>
          <w:w w:val="110"/>
        </w:rPr>
        <w:t> </w:t>
      </w:r>
      <w:r>
        <w:rPr>
          <w:color w:val="312F2F"/>
          <w:w w:val="110"/>
        </w:rPr>
        <w:t>a result</w:t>
      </w:r>
      <w:r>
        <w:rPr>
          <w:color w:val="312F2F"/>
          <w:spacing w:val="-1"/>
          <w:w w:val="110"/>
        </w:rPr>
        <w:t> </w:t>
      </w:r>
      <w:r>
        <w:rPr>
          <w:color w:val="312F2F"/>
          <w:w w:val="110"/>
        </w:rPr>
        <w:t>of exposure to a hazardous workplace; and</w:t>
      </w:r>
    </w:p>
    <w:p>
      <w:pPr>
        <w:pStyle w:val="BodyText"/>
        <w:spacing w:before="19"/>
      </w:pPr>
    </w:p>
    <w:p>
      <w:pPr>
        <w:pStyle w:val="ListParagraph"/>
        <w:numPr>
          <w:ilvl w:val="3"/>
          <w:numId w:val="5"/>
        </w:numPr>
        <w:tabs>
          <w:tab w:pos="2146" w:val="left" w:leader="none"/>
        </w:tabs>
        <w:spacing w:line="249" w:lineRule="auto" w:before="0" w:after="0"/>
        <w:ind w:left="1704" w:right="688" w:firstLine="5"/>
        <w:jc w:val="both"/>
        <w:rPr>
          <w:color w:val="312F2F"/>
          <w:sz w:val="20"/>
        </w:rPr>
      </w:pPr>
      <w:r>
        <w:rPr>
          <w:color w:val="312F2F"/>
          <w:w w:val="110"/>
          <w:sz w:val="20"/>
        </w:rPr>
        <w:t>A</w:t>
      </w:r>
      <w:r>
        <w:rPr>
          <w:color w:val="312F2F"/>
          <w:spacing w:val="-14"/>
          <w:w w:val="110"/>
          <w:sz w:val="20"/>
        </w:rPr>
        <w:t> </w:t>
      </w:r>
      <w:r>
        <w:rPr>
          <w:color w:val="312F2F"/>
          <w:w w:val="110"/>
          <w:sz w:val="20"/>
        </w:rPr>
        <w:t>statement that the</w:t>
      </w:r>
      <w:r>
        <w:rPr>
          <w:color w:val="312F2F"/>
          <w:spacing w:val="-1"/>
          <w:w w:val="110"/>
          <w:sz w:val="20"/>
        </w:rPr>
        <w:t> </w:t>
      </w:r>
      <w:r>
        <w:rPr>
          <w:color w:val="312F2F"/>
          <w:w w:val="110"/>
          <w:sz w:val="20"/>
        </w:rPr>
        <w:t>employee has been</w:t>
      </w:r>
      <w:r>
        <w:rPr>
          <w:color w:val="312F2F"/>
          <w:w w:val="110"/>
          <w:sz w:val="20"/>
        </w:rPr>
        <w:t> informed</w:t>
      </w:r>
      <w:r>
        <w:rPr>
          <w:color w:val="312F2F"/>
          <w:w w:val="110"/>
          <w:sz w:val="20"/>
        </w:rPr>
        <w:t> by</w:t>
      </w:r>
      <w:r>
        <w:rPr>
          <w:color w:val="312F2F"/>
          <w:w w:val="110"/>
          <w:sz w:val="20"/>
        </w:rPr>
        <w:t> the</w:t>
      </w:r>
      <w:r>
        <w:rPr>
          <w:color w:val="312F2F"/>
          <w:w w:val="110"/>
          <w:sz w:val="20"/>
        </w:rPr>
        <w:t> physician</w:t>
      </w:r>
      <w:r>
        <w:rPr>
          <w:color w:val="312F2F"/>
          <w:w w:val="110"/>
          <w:sz w:val="20"/>
        </w:rPr>
        <w:t> of</w:t>
      </w:r>
      <w:r>
        <w:rPr>
          <w:color w:val="312F2F"/>
          <w:w w:val="110"/>
          <w:sz w:val="20"/>
        </w:rPr>
        <w:t> the results</w:t>
      </w:r>
      <w:r>
        <w:rPr>
          <w:color w:val="312F2F"/>
          <w:w w:val="110"/>
          <w:sz w:val="20"/>
        </w:rPr>
        <w:t> of</w:t>
      </w:r>
      <w:r>
        <w:rPr>
          <w:color w:val="312F2F"/>
          <w:w w:val="110"/>
          <w:sz w:val="20"/>
        </w:rPr>
        <w:t> the</w:t>
      </w:r>
      <w:r>
        <w:rPr>
          <w:color w:val="312F2F"/>
          <w:w w:val="110"/>
          <w:sz w:val="20"/>
        </w:rPr>
        <w:t> consultation or</w:t>
      </w:r>
      <w:r>
        <w:rPr>
          <w:color w:val="312F2F"/>
          <w:w w:val="110"/>
          <w:sz w:val="20"/>
        </w:rPr>
        <w:t> medical examination and any medical</w:t>
      </w:r>
      <w:r>
        <w:rPr>
          <w:color w:val="312F2F"/>
          <w:spacing w:val="-5"/>
          <w:w w:val="110"/>
          <w:sz w:val="20"/>
        </w:rPr>
        <w:t> </w:t>
      </w:r>
      <w:r>
        <w:rPr>
          <w:color w:val="312F2F"/>
          <w:w w:val="110"/>
          <w:sz w:val="20"/>
        </w:rPr>
        <w:t>condition that may</w:t>
      </w:r>
      <w:r>
        <w:rPr>
          <w:color w:val="312F2F"/>
          <w:spacing w:val="-6"/>
          <w:w w:val="110"/>
          <w:sz w:val="20"/>
        </w:rPr>
        <w:t> </w:t>
      </w:r>
      <w:r>
        <w:rPr>
          <w:color w:val="312F2F"/>
          <w:w w:val="110"/>
          <w:sz w:val="20"/>
        </w:rPr>
        <w:t>require further examination or </w:t>
      </w:r>
      <w:r>
        <w:rPr>
          <w:color w:val="312F2F"/>
          <w:spacing w:val="-2"/>
          <w:w w:val="110"/>
          <w:sz w:val="20"/>
        </w:rPr>
        <w:t>treatment.</w:t>
      </w:r>
    </w:p>
    <w:p>
      <w:pPr>
        <w:pStyle w:val="BodyText"/>
        <w:spacing w:before="17"/>
      </w:pPr>
    </w:p>
    <w:p>
      <w:pPr>
        <w:pStyle w:val="BodyText"/>
        <w:spacing w:line="249" w:lineRule="auto"/>
        <w:ind w:left="1242" w:right="678" w:firstLine="6"/>
        <w:jc w:val="both"/>
      </w:pPr>
      <w:r>
        <w:rPr>
          <w:color w:val="312F2F"/>
          <w:w w:val="110"/>
        </w:rPr>
        <w:t>(ii)</w:t>
      </w:r>
      <w:r>
        <w:rPr>
          <w:color w:val="312F2F"/>
          <w:spacing w:val="40"/>
          <w:w w:val="110"/>
        </w:rPr>
        <w:t> </w:t>
      </w:r>
      <w:r>
        <w:rPr>
          <w:color w:val="312F2F"/>
          <w:w w:val="110"/>
        </w:rPr>
        <w:t>The</w:t>
      </w:r>
      <w:r>
        <w:rPr>
          <w:color w:val="312F2F"/>
          <w:w w:val="110"/>
        </w:rPr>
        <w:t> written</w:t>
      </w:r>
      <w:r>
        <w:rPr>
          <w:color w:val="312F2F"/>
          <w:w w:val="110"/>
        </w:rPr>
        <w:t> opinion</w:t>
      </w:r>
      <w:r>
        <w:rPr>
          <w:color w:val="312F2F"/>
          <w:w w:val="110"/>
        </w:rPr>
        <w:t> shall</w:t>
      </w:r>
      <w:r>
        <w:rPr>
          <w:color w:val="312F2F"/>
          <w:w w:val="110"/>
        </w:rPr>
        <w:t> not</w:t>
      </w:r>
      <w:r>
        <w:rPr>
          <w:color w:val="312F2F"/>
          <w:w w:val="110"/>
        </w:rPr>
        <w:t> reveal specific</w:t>
      </w:r>
      <w:r>
        <w:rPr>
          <w:color w:val="312F2F"/>
          <w:w w:val="110"/>
        </w:rPr>
        <w:t> findings</w:t>
      </w:r>
      <w:r>
        <w:rPr>
          <w:color w:val="312F2F"/>
          <w:w w:val="110"/>
        </w:rPr>
        <w:t> of</w:t>
      </w:r>
      <w:r>
        <w:rPr>
          <w:color w:val="312F2F"/>
          <w:w w:val="110"/>
        </w:rPr>
        <w:t> diagnoses</w:t>
      </w:r>
      <w:r>
        <w:rPr>
          <w:color w:val="312F2F"/>
          <w:w w:val="110"/>
        </w:rPr>
        <w:t> unrelated</w:t>
      </w:r>
      <w:r>
        <w:rPr>
          <w:color w:val="312F2F"/>
          <w:w w:val="110"/>
        </w:rPr>
        <w:t> to occupational exposure.</w:t>
      </w:r>
    </w:p>
    <w:p>
      <w:pPr>
        <w:pStyle w:val="BodyText"/>
        <w:spacing w:before="14"/>
      </w:pPr>
    </w:p>
    <w:p>
      <w:pPr>
        <w:pStyle w:val="ListParagraph"/>
        <w:numPr>
          <w:ilvl w:val="0"/>
          <w:numId w:val="5"/>
        </w:numPr>
        <w:tabs>
          <w:tab w:pos="843" w:val="left" w:leader="none"/>
        </w:tabs>
        <w:spacing w:line="240" w:lineRule="auto" w:before="0" w:after="0"/>
        <w:ind w:left="843" w:right="0" w:hanging="417"/>
        <w:jc w:val="left"/>
        <w:rPr>
          <w:color w:val="312F2F"/>
          <w:sz w:val="20"/>
        </w:rPr>
      </w:pPr>
      <w:r>
        <w:rPr>
          <w:color w:val="312F2F"/>
          <w:w w:val="110"/>
          <w:sz w:val="20"/>
        </w:rPr>
        <w:t>Hazard</w:t>
      </w:r>
      <w:r>
        <w:rPr>
          <w:color w:val="312F2F"/>
          <w:spacing w:val="27"/>
          <w:w w:val="110"/>
          <w:sz w:val="20"/>
        </w:rPr>
        <w:t> </w:t>
      </w:r>
      <w:r>
        <w:rPr>
          <w:color w:val="312F2F"/>
          <w:spacing w:val="-2"/>
          <w:w w:val="110"/>
          <w:sz w:val="20"/>
        </w:rPr>
        <w:t>identification</w:t>
      </w:r>
      <w:r>
        <w:rPr>
          <w:color w:val="4B4949"/>
          <w:spacing w:val="-2"/>
          <w:w w:val="110"/>
          <w:sz w:val="20"/>
        </w:rPr>
        <w:t>.</w:t>
      </w:r>
    </w:p>
    <w:p>
      <w:pPr>
        <w:pStyle w:val="BodyText"/>
        <w:spacing w:before="20"/>
      </w:pPr>
    </w:p>
    <w:p>
      <w:pPr>
        <w:pStyle w:val="ListParagraph"/>
        <w:numPr>
          <w:ilvl w:val="1"/>
          <w:numId w:val="5"/>
        </w:numPr>
        <w:tabs>
          <w:tab w:pos="1242" w:val="left" w:leader="none"/>
        </w:tabs>
        <w:spacing w:line="249" w:lineRule="auto" w:before="1" w:after="0"/>
        <w:ind w:left="843" w:right="692" w:firstLine="6"/>
        <w:jc w:val="left"/>
        <w:rPr>
          <w:color w:val="312F2F"/>
          <w:sz w:val="20"/>
        </w:rPr>
      </w:pPr>
      <w:r>
        <w:rPr>
          <w:color w:val="312F2F"/>
          <w:w w:val="110"/>
          <w:sz w:val="20"/>
        </w:rPr>
        <w:t>With</w:t>
      </w:r>
      <w:r>
        <w:rPr>
          <w:color w:val="312F2F"/>
          <w:spacing w:val="-14"/>
          <w:w w:val="110"/>
          <w:sz w:val="20"/>
        </w:rPr>
        <w:t> </w:t>
      </w:r>
      <w:r>
        <w:rPr>
          <w:color w:val="312F2F"/>
          <w:w w:val="110"/>
          <w:sz w:val="20"/>
        </w:rPr>
        <w:t>respect</w:t>
      </w:r>
      <w:r>
        <w:rPr>
          <w:color w:val="312F2F"/>
          <w:spacing w:val="-14"/>
          <w:w w:val="110"/>
          <w:sz w:val="20"/>
        </w:rPr>
        <w:t> </w:t>
      </w:r>
      <w:r>
        <w:rPr>
          <w:color w:val="312F2F"/>
          <w:w w:val="110"/>
          <w:sz w:val="20"/>
        </w:rPr>
        <w:t>to</w:t>
      </w:r>
      <w:r>
        <w:rPr>
          <w:color w:val="312F2F"/>
          <w:spacing w:val="-23"/>
          <w:w w:val="110"/>
          <w:sz w:val="20"/>
        </w:rPr>
        <w:t> </w:t>
      </w:r>
      <w:r>
        <w:rPr>
          <w:color w:val="312F2F"/>
          <w:w w:val="110"/>
          <w:sz w:val="20"/>
        </w:rPr>
        <w:t>labels</w:t>
      </w:r>
      <w:r>
        <w:rPr>
          <w:color w:val="312F2F"/>
          <w:spacing w:val="-17"/>
          <w:w w:val="110"/>
          <w:sz w:val="20"/>
        </w:rPr>
        <w:t> </w:t>
      </w:r>
      <w:r>
        <w:rPr>
          <w:color w:val="312F2F"/>
          <w:w w:val="110"/>
          <w:sz w:val="20"/>
        </w:rPr>
        <w:t>and</w:t>
      </w:r>
      <w:r>
        <w:rPr>
          <w:color w:val="312F2F"/>
          <w:spacing w:val="-10"/>
          <w:w w:val="110"/>
          <w:sz w:val="20"/>
        </w:rPr>
        <w:t> </w:t>
      </w:r>
      <w:r>
        <w:rPr>
          <w:color w:val="312F2F"/>
          <w:w w:val="110"/>
          <w:sz w:val="20"/>
        </w:rPr>
        <w:t>material</w:t>
      </w:r>
      <w:r>
        <w:rPr>
          <w:color w:val="312F2F"/>
          <w:spacing w:val="-17"/>
          <w:w w:val="110"/>
          <w:sz w:val="20"/>
        </w:rPr>
        <w:t> </w:t>
      </w:r>
      <w:r>
        <w:rPr>
          <w:color w:val="312F2F"/>
          <w:w w:val="110"/>
          <w:sz w:val="20"/>
        </w:rPr>
        <w:t>safety</w:t>
      </w:r>
      <w:r>
        <w:rPr>
          <w:color w:val="312F2F"/>
          <w:spacing w:val="-14"/>
          <w:w w:val="110"/>
          <w:sz w:val="20"/>
        </w:rPr>
        <w:t> </w:t>
      </w:r>
      <w:r>
        <w:rPr>
          <w:color w:val="312F2F"/>
          <w:w w:val="110"/>
          <w:sz w:val="20"/>
        </w:rPr>
        <w:t>data </w:t>
      </w:r>
      <w:r>
        <w:rPr>
          <w:color w:val="312F2F"/>
          <w:spacing w:val="-2"/>
          <w:w w:val="110"/>
          <w:sz w:val="20"/>
        </w:rPr>
        <w:t>sheets:</w:t>
      </w:r>
    </w:p>
    <w:p>
      <w:pPr>
        <w:pStyle w:val="BodyText"/>
        <w:spacing w:before="12"/>
      </w:pPr>
    </w:p>
    <w:p>
      <w:pPr>
        <w:pStyle w:val="ListParagraph"/>
        <w:numPr>
          <w:ilvl w:val="2"/>
          <w:numId w:val="5"/>
        </w:numPr>
        <w:tabs>
          <w:tab w:pos="1703" w:val="left" w:leader="none"/>
        </w:tabs>
        <w:spacing w:line="254" w:lineRule="auto" w:before="0" w:after="0"/>
        <w:ind w:left="1241" w:right="687" w:firstLine="7"/>
        <w:jc w:val="both"/>
        <w:rPr>
          <w:color w:val="312F2F"/>
          <w:sz w:val="20"/>
        </w:rPr>
      </w:pPr>
      <w:r>
        <w:rPr>
          <w:color w:val="312F2F"/>
          <w:w w:val="110"/>
          <w:sz w:val="20"/>
        </w:rPr>
        <w:t>Employers</w:t>
      </w:r>
      <w:r>
        <w:rPr>
          <w:color w:val="312F2F"/>
          <w:w w:val="110"/>
          <w:sz w:val="20"/>
        </w:rPr>
        <w:t> shall</w:t>
      </w:r>
      <w:r>
        <w:rPr>
          <w:color w:val="312F2F"/>
          <w:w w:val="110"/>
          <w:sz w:val="20"/>
        </w:rPr>
        <w:t> ensure</w:t>
      </w:r>
      <w:r>
        <w:rPr>
          <w:color w:val="312F2F"/>
          <w:w w:val="110"/>
          <w:sz w:val="20"/>
        </w:rPr>
        <w:t> that</w:t>
      </w:r>
      <w:r>
        <w:rPr>
          <w:color w:val="312F2F"/>
          <w:w w:val="110"/>
          <w:sz w:val="20"/>
        </w:rPr>
        <w:t> labels</w:t>
      </w:r>
      <w:r>
        <w:rPr>
          <w:color w:val="312F2F"/>
          <w:w w:val="110"/>
          <w:sz w:val="20"/>
        </w:rPr>
        <w:t> on incoming containers of</w:t>
      </w:r>
      <w:r>
        <w:rPr>
          <w:color w:val="312F2F"/>
          <w:w w:val="110"/>
          <w:sz w:val="20"/>
        </w:rPr>
        <w:t> hazardous chemicals are not removed or defaced.</w:t>
      </w:r>
    </w:p>
    <w:p>
      <w:pPr>
        <w:pStyle w:val="BodyText"/>
        <w:spacing w:before="5"/>
      </w:pPr>
    </w:p>
    <w:p>
      <w:pPr>
        <w:pStyle w:val="ListParagraph"/>
        <w:numPr>
          <w:ilvl w:val="2"/>
          <w:numId w:val="5"/>
        </w:numPr>
        <w:tabs>
          <w:tab w:pos="1706" w:val="left" w:leader="none"/>
        </w:tabs>
        <w:spacing w:line="249" w:lineRule="auto" w:before="0" w:after="0"/>
        <w:ind w:left="1245" w:right="682" w:firstLine="3"/>
        <w:jc w:val="both"/>
        <w:rPr>
          <w:color w:val="312F2F"/>
          <w:sz w:val="20"/>
        </w:rPr>
      </w:pPr>
      <w:r>
        <w:rPr>
          <w:color w:val="312F2F"/>
          <w:w w:val="110"/>
          <w:sz w:val="20"/>
        </w:rPr>
        <w:t>Employers</w:t>
      </w:r>
      <w:r>
        <w:rPr>
          <w:color w:val="312F2F"/>
          <w:w w:val="110"/>
          <w:sz w:val="20"/>
        </w:rPr>
        <w:t> shall maintain</w:t>
      </w:r>
      <w:r>
        <w:rPr>
          <w:color w:val="312F2F"/>
          <w:w w:val="110"/>
          <w:sz w:val="20"/>
        </w:rPr>
        <w:t> any</w:t>
      </w:r>
      <w:r>
        <w:rPr>
          <w:color w:val="312F2F"/>
          <w:w w:val="110"/>
          <w:sz w:val="20"/>
        </w:rPr>
        <w:t> mate­</w:t>
      </w:r>
      <w:r>
        <w:rPr>
          <w:color w:val="312F2F"/>
          <w:spacing w:val="80"/>
          <w:w w:val="110"/>
          <w:sz w:val="20"/>
        </w:rPr>
        <w:t> </w:t>
      </w:r>
      <w:r>
        <w:rPr>
          <w:color w:val="312F2F"/>
          <w:w w:val="110"/>
          <w:sz w:val="20"/>
        </w:rPr>
        <w:t>rial safety data sheets</w:t>
      </w:r>
      <w:r>
        <w:rPr>
          <w:color w:val="312F2F"/>
          <w:w w:val="110"/>
          <w:sz w:val="20"/>
        </w:rPr>
        <w:t> that are recei</w:t>
      </w:r>
      <w:r>
        <w:rPr>
          <w:color w:val="4B4949"/>
          <w:w w:val="110"/>
          <w:sz w:val="20"/>
        </w:rPr>
        <w:t>v</w:t>
      </w:r>
      <w:r>
        <w:rPr>
          <w:color w:val="312F2F"/>
          <w:w w:val="110"/>
          <w:sz w:val="20"/>
        </w:rPr>
        <w:t>ed</w:t>
      </w:r>
      <w:r>
        <w:rPr>
          <w:color w:val="312F2F"/>
          <w:w w:val="110"/>
          <w:sz w:val="20"/>
        </w:rPr>
        <w:t> with incoming</w:t>
      </w:r>
      <w:r>
        <w:rPr>
          <w:color w:val="312F2F"/>
          <w:spacing w:val="-2"/>
          <w:w w:val="110"/>
          <w:sz w:val="20"/>
        </w:rPr>
        <w:t> </w:t>
      </w:r>
      <w:r>
        <w:rPr>
          <w:color w:val="312F2F"/>
          <w:w w:val="110"/>
          <w:sz w:val="20"/>
        </w:rPr>
        <w:t>shipments of hazardous</w:t>
      </w:r>
      <w:r>
        <w:rPr>
          <w:color w:val="312F2F"/>
          <w:spacing w:val="-1"/>
          <w:w w:val="110"/>
          <w:sz w:val="20"/>
        </w:rPr>
        <w:t> </w:t>
      </w:r>
      <w:r>
        <w:rPr>
          <w:color w:val="312F2F"/>
          <w:w w:val="110"/>
          <w:sz w:val="20"/>
        </w:rPr>
        <w:t>chemicals, and</w:t>
      </w:r>
      <w:r>
        <w:rPr>
          <w:color w:val="312F2F"/>
          <w:w w:val="110"/>
          <w:sz w:val="20"/>
        </w:rPr>
        <w:t> ensure</w:t>
      </w:r>
      <w:r>
        <w:rPr>
          <w:color w:val="312F2F"/>
          <w:spacing w:val="-1"/>
          <w:w w:val="110"/>
          <w:sz w:val="20"/>
        </w:rPr>
        <w:t> </w:t>
      </w:r>
      <w:r>
        <w:rPr>
          <w:color w:val="312F2F"/>
          <w:w w:val="110"/>
          <w:sz w:val="20"/>
        </w:rPr>
        <w:t>that the</w:t>
      </w:r>
      <w:r>
        <w:rPr>
          <w:color w:val="4B4949"/>
          <w:w w:val="110"/>
          <w:sz w:val="20"/>
        </w:rPr>
        <w:t>y </w:t>
      </w:r>
      <w:r>
        <w:rPr>
          <w:color w:val="312F2F"/>
          <w:w w:val="110"/>
          <w:sz w:val="20"/>
        </w:rPr>
        <w:t>are readily</w:t>
      </w:r>
      <w:r>
        <w:rPr>
          <w:color w:val="312F2F"/>
          <w:spacing w:val="-1"/>
          <w:w w:val="110"/>
          <w:sz w:val="20"/>
        </w:rPr>
        <w:t> </w:t>
      </w:r>
      <w:r>
        <w:rPr>
          <w:color w:val="312F2F"/>
          <w:w w:val="110"/>
          <w:sz w:val="20"/>
        </w:rPr>
        <w:t>accessible to laboratory employees.</w:t>
      </w:r>
    </w:p>
    <w:p>
      <w:pPr>
        <w:pStyle w:val="BodyText"/>
        <w:spacing w:before="15"/>
      </w:pPr>
    </w:p>
    <w:p>
      <w:pPr>
        <w:pStyle w:val="ListParagraph"/>
        <w:numPr>
          <w:ilvl w:val="1"/>
          <w:numId w:val="5"/>
        </w:numPr>
        <w:tabs>
          <w:tab w:pos="1239" w:val="left" w:leader="none"/>
        </w:tabs>
        <w:spacing w:line="249" w:lineRule="auto" w:before="1" w:after="0"/>
        <w:ind w:left="841" w:right="680" w:firstLine="8"/>
        <w:jc w:val="left"/>
        <w:rPr>
          <w:color w:val="312F2F"/>
          <w:sz w:val="20"/>
        </w:rPr>
      </w:pPr>
      <w:r>
        <w:rPr>
          <w:color w:val="312F2F"/>
          <w:w w:val="115"/>
          <w:sz w:val="20"/>
        </w:rPr>
        <w:t>The</w:t>
      </w:r>
      <w:r>
        <w:rPr>
          <w:color w:val="312F2F"/>
          <w:spacing w:val="80"/>
          <w:w w:val="115"/>
          <w:sz w:val="20"/>
        </w:rPr>
        <w:t> </w:t>
      </w:r>
      <w:r>
        <w:rPr>
          <w:color w:val="312F2F"/>
          <w:w w:val="115"/>
          <w:sz w:val="20"/>
        </w:rPr>
        <w:t>following</w:t>
      </w:r>
      <w:r>
        <w:rPr>
          <w:color w:val="312F2F"/>
          <w:spacing w:val="40"/>
          <w:w w:val="115"/>
          <w:sz w:val="20"/>
        </w:rPr>
        <w:t> </w:t>
      </w:r>
      <w:r>
        <w:rPr>
          <w:color w:val="312F2F"/>
          <w:w w:val="115"/>
          <w:sz w:val="20"/>
        </w:rPr>
        <w:t>provisions</w:t>
      </w:r>
      <w:r>
        <w:rPr>
          <w:color w:val="312F2F"/>
          <w:spacing w:val="40"/>
          <w:w w:val="115"/>
          <w:sz w:val="20"/>
        </w:rPr>
        <w:t> </w:t>
      </w:r>
      <w:r>
        <w:rPr>
          <w:color w:val="312F2F"/>
          <w:w w:val="115"/>
          <w:sz w:val="20"/>
        </w:rPr>
        <w:t>shall</w:t>
      </w:r>
      <w:r>
        <w:rPr>
          <w:color w:val="312F2F"/>
          <w:spacing w:val="40"/>
          <w:w w:val="115"/>
          <w:sz w:val="20"/>
        </w:rPr>
        <w:t> </w:t>
      </w:r>
      <w:r>
        <w:rPr>
          <w:color w:val="312F2F"/>
          <w:w w:val="115"/>
          <w:sz w:val="20"/>
        </w:rPr>
        <w:t>apply</w:t>
      </w:r>
      <w:r>
        <w:rPr>
          <w:color w:val="312F2F"/>
          <w:spacing w:val="40"/>
          <w:w w:val="115"/>
          <w:sz w:val="20"/>
        </w:rPr>
        <w:t> </w:t>
      </w:r>
      <w:r>
        <w:rPr>
          <w:color w:val="312F2F"/>
          <w:w w:val="115"/>
          <w:sz w:val="20"/>
        </w:rPr>
        <w:t>to </w:t>
      </w:r>
      <w:r>
        <w:rPr>
          <w:color w:val="312F2F"/>
          <w:w w:val="110"/>
          <w:sz w:val="20"/>
        </w:rPr>
        <w:t>chemical substances developed in the laboratory:</w:t>
      </w:r>
    </w:p>
    <w:p>
      <w:pPr>
        <w:pStyle w:val="BodyText"/>
        <w:spacing w:before="3"/>
      </w:pPr>
    </w:p>
    <w:p>
      <w:pPr>
        <w:pStyle w:val="ListParagraph"/>
        <w:numPr>
          <w:ilvl w:val="2"/>
          <w:numId w:val="5"/>
        </w:numPr>
        <w:tabs>
          <w:tab w:pos="1706" w:val="left" w:leader="none"/>
        </w:tabs>
        <w:spacing w:line="249" w:lineRule="auto" w:before="0" w:after="0"/>
        <w:ind w:left="1241" w:right="682" w:firstLine="7"/>
        <w:jc w:val="both"/>
        <w:rPr>
          <w:color w:val="312F2F"/>
          <w:sz w:val="20"/>
        </w:rPr>
      </w:pPr>
      <w:r>
        <w:rPr>
          <w:color w:val="312F2F"/>
          <w:w w:val="110"/>
          <w:sz w:val="21"/>
        </w:rPr>
        <w:t>If</w:t>
      </w:r>
      <w:r>
        <w:rPr>
          <w:color w:val="312F2F"/>
          <w:spacing w:val="-3"/>
          <w:w w:val="110"/>
          <w:sz w:val="21"/>
        </w:rPr>
        <w:t> </w:t>
      </w:r>
      <w:r>
        <w:rPr>
          <w:color w:val="312F2F"/>
          <w:w w:val="110"/>
          <w:sz w:val="20"/>
        </w:rPr>
        <w:t>the</w:t>
      </w:r>
      <w:r>
        <w:rPr>
          <w:color w:val="312F2F"/>
          <w:spacing w:val="33"/>
          <w:w w:val="110"/>
          <w:sz w:val="20"/>
        </w:rPr>
        <w:t> </w:t>
      </w:r>
      <w:r>
        <w:rPr>
          <w:color w:val="312F2F"/>
          <w:w w:val="110"/>
          <w:sz w:val="20"/>
        </w:rPr>
        <w:t>composition</w:t>
      </w:r>
      <w:r>
        <w:rPr>
          <w:color w:val="312F2F"/>
          <w:spacing w:val="-10"/>
          <w:w w:val="110"/>
          <w:sz w:val="20"/>
        </w:rPr>
        <w:t> </w:t>
      </w:r>
      <w:r>
        <w:rPr>
          <w:color w:val="312F2F"/>
          <w:w w:val="110"/>
          <w:sz w:val="20"/>
        </w:rPr>
        <w:t>of</w:t>
      </w:r>
      <w:r>
        <w:rPr>
          <w:color w:val="312F2F"/>
          <w:w w:val="110"/>
          <w:sz w:val="20"/>
        </w:rPr>
        <w:t> the</w:t>
      </w:r>
      <w:r>
        <w:rPr>
          <w:color w:val="312F2F"/>
          <w:w w:val="110"/>
          <w:sz w:val="20"/>
        </w:rPr>
        <w:t> chemical</w:t>
      </w:r>
      <w:r>
        <w:rPr>
          <w:color w:val="312F2F"/>
          <w:spacing w:val="-6"/>
          <w:w w:val="110"/>
          <w:sz w:val="20"/>
        </w:rPr>
        <w:t> </w:t>
      </w:r>
      <w:r>
        <w:rPr>
          <w:color w:val="312F2F"/>
          <w:w w:val="110"/>
          <w:sz w:val="20"/>
        </w:rPr>
        <w:t>sub­ stance</w:t>
      </w:r>
      <w:r>
        <w:rPr>
          <w:color w:val="312F2F"/>
          <w:spacing w:val="40"/>
          <w:w w:val="110"/>
          <w:sz w:val="20"/>
        </w:rPr>
        <w:t> </w:t>
      </w:r>
      <w:r>
        <w:rPr>
          <w:color w:val="312F2F"/>
          <w:w w:val="110"/>
          <w:sz w:val="20"/>
        </w:rPr>
        <w:t>which</w:t>
      </w:r>
      <w:r>
        <w:rPr>
          <w:color w:val="312F2F"/>
          <w:spacing w:val="40"/>
          <w:w w:val="110"/>
          <w:sz w:val="20"/>
        </w:rPr>
        <w:t> </w:t>
      </w:r>
      <w:r>
        <w:rPr>
          <w:color w:val="312F2F"/>
          <w:w w:val="110"/>
          <w:sz w:val="20"/>
        </w:rPr>
        <w:t>is</w:t>
      </w:r>
      <w:r>
        <w:rPr>
          <w:color w:val="312F2F"/>
          <w:spacing w:val="40"/>
          <w:w w:val="110"/>
          <w:sz w:val="20"/>
        </w:rPr>
        <w:t> </w:t>
      </w:r>
      <w:r>
        <w:rPr>
          <w:color w:val="312F2F"/>
          <w:w w:val="110"/>
          <w:sz w:val="20"/>
        </w:rPr>
        <w:t>produced</w:t>
      </w:r>
      <w:r>
        <w:rPr>
          <w:color w:val="312F2F"/>
          <w:spacing w:val="40"/>
          <w:w w:val="110"/>
          <w:sz w:val="20"/>
        </w:rPr>
        <w:t> </w:t>
      </w:r>
      <w:r>
        <w:rPr>
          <w:color w:val="312F2F"/>
          <w:w w:val="110"/>
          <w:sz w:val="20"/>
        </w:rPr>
        <w:t>exclusively</w:t>
      </w:r>
      <w:r>
        <w:rPr>
          <w:color w:val="312F2F"/>
          <w:spacing w:val="40"/>
          <w:w w:val="110"/>
          <w:sz w:val="20"/>
        </w:rPr>
        <w:t> </w:t>
      </w:r>
      <w:r>
        <w:rPr>
          <w:color w:val="312F2F"/>
          <w:w w:val="110"/>
          <w:sz w:val="20"/>
        </w:rPr>
        <w:t>for the laboratory's</w:t>
      </w:r>
      <w:r>
        <w:rPr>
          <w:color w:val="312F2F"/>
          <w:w w:val="110"/>
          <w:sz w:val="20"/>
        </w:rPr>
        <w:t> use is known, the employer shall determine</w:t>
      </w:r>
      <w:r>
        <w:rPr>
          <w:color w:val="312F2F"/>
          <w:w w:val="110"/>
          <w:sz w:val="20"/>
        </w:rPr>
        <w:t> if</w:t>
      </w:r>
      <w:r>
        <w:rPr>
          <w:color w:val="312F2F"/>
          <w:w w:val="110"/>
          <w:sz w:val="20"/>
        </w:rPr>
        <w:t> it</w:t>
      </w:r>
      <w:r>
        <w:rPr>
          <w:color w:val="312F2F"/>
          <w:w w:val="110"/>
          <w:sz w:val="20"/>
        </w:rPr>
        <w:t> is a hazardous chemical as defined in paragraph (b) of</w:t>
      </w:r>
      <w:r>
        <w:rPr>
          <w:color w:val="312F2F"/>
          <w:w w:val="110"/>
          <w:sz w:val="20"/>
        </w:rPr>
        <w:t> this</w:t>
      </w:r>
      <w:r>
        <w:rPr>
          <w:color w:val="312F2F"/>
          <w:spacing w:val="-9"/>
          <w:w w:val="110"/>
          <w:sz w:val="20"/>
        </w:rPr>
        <w:t> </w:t>
      </w:r>
      <w:r>
        <w:rPr>
          <w:color w:val="312F2F"/>
          <w:w w:val="110"/>
          <w:sz w:val="20"/>
        </w:rPr>
        <w:t>section.</w:t>
      </w:r>
      <w:r>
        <w:rPr>
          <w:color w:val="312F2F"/>
          <w:spacing w:val="-4"/>
          <w:w w:val="110"/>
          <w:sz w:val="20"/>
        </w:rPr>
        <w:t> </w:t>
      </w:r>
      <w:r>
        <w:rPr>
          <w:color w:val="312F2F"/>
          <w:w w:val="110"/>
          <w:sz w:val="21"/>
        </w:rPr>
        <w:t>If </w:t>
      </w:r>
      <w:r>
        <w:rPr>
          <w:color w:val="312F2F"/>
          <w:w w:val="110"/>
          <w:sz w:val="20"/>
        </w:rPr>
        <w:t>the</w:t>
      </w:r>
      <w:r>
        <w:rPr>
          <w:color w:val="312F2F"/>
          <w:spacing w:val="40"/>
          <w:w w:val="110"/>
          <w:sz w:val="20"/>
        </w:rPr>
        <w:t> </w:t>
      </w:r>
      <w:r>
        <w:rPr>
          <w:color w:val="312F2F"/>
          <w:w w:val="110"/>
          <w:sz w:val="20"/>
        </w:rPr>
        <w:t>chemical is determined</w:t>
      </w:r>
      <w:r>
        <w:rPr>
          <w:color w:val="312F2F"/>
          <w:w w:val="110"/>
          <w:sz w:val="20"/>
        </w:rPr>
        <w:t> to</w:t>
      </w:r>
      <w:r>
        <w:rPr>
          <w:color w:val="312F2F"/>
          <w:spacing w:val="-1"/>
          <w:w w:val="110"/>
          <w:sz w:val="20"/>
        </w:rPr>
        <w:t> </w:t>
      </w:r>
      <w:r>
        <w:rPr>
          <w:color w:val="312F2F"/>
          <w:w w:val="110"/>
          <w:sz w:val="20"/>
        </w:rPr>
        <w:t>be hazardous, the</w:t>
      </w:r>
      <w:r>
        <w:rPr>
          <w:color w:val="312F2F"/>
          <w:spacing w:val="-11"/>
          <w:w w:val="110"/>
          <w:sz w:val="20"/>
        </w:rPr>
        <w:t> </w:t>
      </w:r>
      <w:r>
        <w:rPr>
          <w:color w:val="312F2F"/>
          <w:w w:val="110"/>
          <w:sz w:val="20"/>
        </w:rPr>
        <w:t>employer shall</w:t>
      </w:r>
      <w:r>
        <w:rPr>
          <w:color w:val="312F2F"/>
          <w:spacing w:val="-5"/>
          <w:w w:val="110"/>
          <w:sz w:val="20"/>
        </w:rPr>
        <w:t> </w:t>
      </w:r>
      <w:r>
        <w:rPr>
          <w:color w:val="312F2F"/>
          <w:w w:val="110"/>
          <w:sz w:val="20"/>
        </w:rPr>
        <w:t>provide appropriate train­ ing</w:t>
      </w:r>
      <w:r>
        <w:rPr>
          <w:color w:val="312F2F"/>
          <w:w w:val="110"/>
          <w:sz w:val="20"/>
        </w:rPr>
        <w:t> as</w:t>
      </w:r>
      <w:r>
        <w:rPr>
          <w:color w:val="312F2F"/>
          <w:w w:val="110"/>
          <w:sz w:val="20"/>
        </w:rPr>
        <w:t> required</w:t>
      </w:r>
      <w:r>
        <w:rPr>
          <w:color w:val="312F2F"/>
          <w:w w:val="110"/>
          <w:sz w:val="20"/>
        </w:rPr>
        <w:t> under</w:t>
      </w:r>
      <w:r>
        <w:rPr>
          <w:color w:val="312F2F"/>
          <w:w w:val="110"/>
          <w:sz w:val="20"/>
        </w:rPr>
        <w:t> paragraph</w:t>
      </w:r>
      <w:r>
        <w:rPr>
          <w:color w:val="312F2F"/>
          <w:w w:val="110"/>
          <w:sz w:val="20"/>
        </w:rPr>
        <w:t> (f)</w:t>
      </w:r>
      <w:r>
        <w:rPr>
          <w:color w:val="312F2F"/>
          <w:w w:val="110"/>
          <w:sz w:val="20"/>
        </w:rPr>
        <w:t> of</w:t>
      </w:r>
      <w:r>
        <w:rPr>
          <w:color w:val="312F2F"/>
          <w:w w:val="110"/>
          <w:sz w:val="20"/>
        </w:rPr>
        <w:t> this </w:t>
      </w:r>
      <w:r>
        <w:rPr>
          <w:color w:val="312F2F"/>
          <w:spacing w:val="-2"/>
          <w:w w:val="110"/>
          <w:sz w:val="20"/>
        </w:rPr>
        <w:t>section.</w:t>
      </w:r>
    </w:p>
    <w:p>
      <w:pPr>
        <w:pStyle w:val="BodyText"/>
        <w:spacing w:before="1"/>
      </w:pPr>
    </w:p>
    <w:p>
      <w:pPr>
        <w:pStyle w:val="ListParagraph"/>
        <w:numPr>
          <w:ilvl w:val="2"/>
          <w:numId w:val="5"/>
        </w:numPr>
        <w:tabs>
          <w:tab w:pos="1705" w:val="left" w:leader="none"/>
        </w:tabs>
        <w:spacing w:line="249" w:lineRule="auto" w:before="0" w:after="0"/>
        <w:ind w:left="1244" w:right="683" w:firstLine="4"/>
        <w:jc w:val="both"/>
        <w:rPr>
          <w:color w:val="312F2F"/>
          <w:sz w:val="20"/>
        </w:rPr>
      </w:pPr>
      <w:r>
        <w:rPr>
          <w:color w:val="312F2F"/>
          <w:w w:val="110"/>
          <w:sz w:val="21"/>
        </w:rPr>
        <w:t>If</w:t>
      </w:r>
      <w:r>
        <w:rPr>
          <w:color w:val="312F2F"/>
          <w:w w:val="110"/>
          <w:sz w:val="21"/>
        </w:rPr>
        <w:t> </w:t>
      </w:r>
      <w:r>
        <w:rPr>
          <w:color w:val="312F2F"/>
          <w:w w:val="110"/>
          <w:sz w:val="20"/>
        </w:rPr>
        <w:t>the</w:t>
      </w:r>
      <w:r>
        <w:rPr>
          <w:color w:val="312F2F"/>
          <w:spacing w:val="40"/>
          <w:w w:val="110"/>
          <w:sz w:val="20"/>
        </w:rPr>
        <w:t> </w:t>
      </w:r>
      <w:r>
        <w:rPr>
          <w:color w:val="312F2F"/>
          <w:w w:val="110"/>
          <w:sz w:val="20"/>
        </w:rPr>
        <w:t>chemical</w:t>
      </w:r>
      <w:r>
        <w:rPr>
          <w:color w:val="312F2F"/>
          <w:w w:val="110"/>
          <w:sz w:val="20"/>
        </w:rPr>
        <w:t> produced</w:t>
      </w:r>
      <w:r>
        <w:rPr>
          <w:color w:val="312F2F"/>
          <w:w w:val="110"/>
          <w:sz w:val="20"/>
        </w:rPr>
        <w:t> is</w:t>
      </w:r>
      <w:r>
        <w:rPr>
          <w:color w:val="312F2F"/>
          <w:w w:val="110"/>
          <w:sz w:val="20"/>
        </w:rPr>
        <w:t> a</w:t>
      </w:r>
      <w:r>
        <w:rPr>
          <w:color w:val="312F2F"/>
          <w:w w:val="110"/>
          <w:sz w:val="20"/>
        </w:rPr>
        <w:t> byprod­ uct</w:t>
      </w:r>
      <w:r>
        <w:rPr>
          <w:color w:val="312F2F"/>
          <w:w w:val="110"/>
          <w:sz w:val="20"/>
        </w:rPr>
        <w:t> whose</w:t>
      </w:r>
      <w:r>
        <w:rPr>
          <w:color w:val="312F2F"/>
          <w:w w:val="110"/>
          <w:sz w:val="20"/>
        </w:rPr>
        <w:t> composition</w:t>
      </w:r>
      <w:r>
        <w:rPr>
          <w:color w:val="312F2F"/>
          <w:w w:val="110"/>
          <w:sz w:val="20"/>
        </w:rPr>
        <w:t> is</w:t>
      </w:r>
      <w:r>
        <w:rPr>
          <w:color w:val="312F2F"/>
          <w:w w:val="110"/>
          <w:sz w:val="20"/>
        </w:rPr>
        <w:t> not</w:t>
      </w:r>
      <w:r>
        <w:rPr>
          <w:color w:val="312F2F"/>
          <w:w w:val="110"/>
          <w:sz w:val="20"/>
        </w:rPr>
        <w:t> known,</w:t>
      </w:r>
      <w:r>
        <w:rPr>
          <w:color w:val="312F2F"/>
          <w:w w:val="110"/>
          <w:sz w:val="20"/>
        </w:rPr>
        <w:t> the employer</w:t>
      </w:r>
      <w:r>
        <w:rPr>
          <w:color w:val="312F2F"/>
          <w:w w:val="110"/>
          <w:sz w:val="20"/>
        </w:rPr>
        <w:t> shall assume</w:t>
      </w:r>
      <w:r>
        <w:rPr>
          <w:color w:val="312F2F"/>
          <w:w w:val="110"/>
          <w:sz w:val="20"/>
        </w:rPr>
        <w:t> that</w:t>
      </w:r>
      <w:r>
        <w:rPr>
          <w:color w:val="312F2F"/>
          <w:w w:val="110"/>
          <w:sz w:val="20"/>
        </w:rPr>
        <w:t> the substance</w:t>
      </w:r>
      <w:r>
        <w:rPr>
          <w:color w:val="312F2F"/>
          <w:w w:val="110"/>
          <w:sz w:val="20"/>
        </w:rPr>
        <w:t> is hazardous</w:t>
      </w:r>
      <w:r>
        <w:rPr>
          <w:color w:val="312F2F"/>
          <w:spacing w:val="-8"/>
          <w:w w:val="110"/>
          <w:sz w:val="20"/>
        </w:rPr>
        <w:t> </w:t>
      </w:r>
      <w:r>
        <w:rPr>
          <w:color w:val="312F2F"/>
          <w:w w:val="110"/>
          <w:sz w:val="20"/>
        </w:rPr>
        <w:t>and</w:t>
      </w:r>
      <w:r>
        <w:rPr>
          <w:color w:val="312F2F"/>
          <w:spacing w:val="-5"/>
          <w:w w:val="110"/>
          <w:sz w:val="20"/>
        </w:rPr>
        <w:t> </w:t>
      </w:r>
      <w:r>
        <w:rPr>
          <w:color w:val="312F2F"/>
          <w:w w:val="110"/>
          <w:sz w:val="20"/>
        </w:rPr>
        <w:t>shall</w:t>
      </w:r>
      <w:r>
        <w:rPr>
          <w:color w:val="312F2F"/>
          <w:spacing w:val="-11"/>
          <w:w w:val="110"/>
          <w:sz w:val="20"/>
        </w:rPr>
        <w:t> </w:t>
      </w:r>
      <w:r>
        <w:rPr>
          <w:color w:val="312F2F"/>
          <w:w w:val="110"/>
          <w:sz w:val="20"/>
        </w:rPr>
        <w:t>implement paragraph (e) of this section.</w:t>
      </w:r>
    </w:p>
    <w:p>
      <w:pPr>
        <w:pStyle w:val="BodyText"/>
        <w:spacing w:before="4"/>
      </w:pPr>
    </w:p>
    <w:p>
      <w:pPr>
        <w:pStyle w:val="ListParagraph"/>
        <w:numPr>
          <w:ilvl w:val="2"/>
          <w:numId w:val="5"/>
        </w:numPr>
        <w:tabs>
          <w:tab w:pos="1704" w:val="left" w:leader="none"/>
        </w:tabs>
        <w:spacing w:line="249" w:lineRule="auto" w:before="0" w:after="0"/>
        <w:ind w:left="1240" w:right="690" w:firstLine="8"/>
        <w:jc w:val="both"/>
        <w:rPr>
          <w:color w:val="312F2F"/>
          <w:sz w:val="20"/>
        </w:rPr>
      </w:pPr>
      <w:r>
        <w:rPr>
          <w:color w:val="312F2F"/>
          <w:w w:val="110"/>
          <w:sz w:val="21"/>
        </w:rPr>
        <w:t>If</w:t>
      </w:r>
      <w:r>
        <w:rPr>
          <w:color w:val="312F2F"/>
          <w:w w:val="110"/>
          <w:sz w:val="21"/>
        </w:rPr>
        <w:t> </w:t>
      </w:r>
      <w:r>
        <w:rPr>
          <w:color w:val="312F2F"/>
          <w:w w:val="110"/>
          <w:sz w:val="20"/>
        </w:rPr>
        <w:t>the</w:t>
      </w:r>
      <w:r>
        <w:rPr>
          <w:color w:val="312F2F"/>
          <w:spacing w:val="40"/>
          <w:w w:val="110"/>
          <w:sz w:val="20"/>
        </w:rPr>
        <w:t> </w:t>
      </w:r>
      <w:r>
        <w:rPr>
          <w:color w:val="312F2F"/>
          <w:w w:val="110"/>
          <w:sz w:val="20"/>
        </w:rPr>
        <w:t>chemical</w:t>
      </w:r>
      <w:r>
        <w:rPr>
          <w:color w:val="312F2F"/>
          <w:w w:val="110"/>
          <w:sz w:val="20"/>
        </w:rPr>
        <w:t> substance</w:t>
      </w:r>
      <w:r>
        <w:rPr>
          <w:color w:val="312F2F"/>
          <w:w w:val="110"/>
          <w:sz w:val="20"/>
        </w:rPr>
        <w:t> is</w:t>
      </w:r>
      <w:r>
        <w:rPr>
          <w:color w:val="312F2F"/>
          <w:w w:val="110"/>
          <w:sz w:val="20"/>
        </w:rPr>
        <w:t> produced for</w:t>
      </w:r>
      <w:r>
        <w:rPr>
          <w:color w:val="312F2F"/>
          <w:w w:val="110"/>
          <w:sz w:val="20"/>
        </w:rPr>
        <w:t> another</w:t>
      </w:r>
      <w:r>
        <w:rPr>
          <w:color w:val="312F2F"/>
          <w:w w:val="110"/>
          <w:sz w:val="20"/>
        </w:rPr>
        <w:t> user</w:t>
      </w:r>
      <w:r>
        <w:rPr>
          <w:color w:val="312F2F"/>
          <w:w w:val="110"/>
          <w:sz w:val="20"/>
        </w:rPr>
        <w:t> outside</w:t>
      </w:r>
      <w:r>
        <w:rPr>
          <w:color w:val="312F2F"/>
          <w:w w:val="110"/>
          <w:sz w:val="20"/>
        </w:rPr>
        <w:t> of</w:t>
      </w:r>
      <w:r>
        <w:rPr>
          <w:color w:val="312F2F"/>
          <w:w w:val="110"/>
          <w:sz w:val="20"/>
        </w:rPr>
        <w:t> the</w:t>
      </w:r>
      <w:r>
        <w:rPr>
          <w:color w:val="312F2F"/>
          <w:spacing w:val="40"/>
          <w:w w:val="110"/>
          <w:sz w:val="20"/>
        </w:rPr>
        <w:t> </w:t>
      </w:r>
      <w:r>
        <w:rPr>
          <w:color w:val="312F2F"/>
          <w:w w:val="110"/>
          <w:sz w:val="20"/>
        </w:rPr>
        <w:t>laboratory,</w:t>
      </w:r>
      <w:r>
        <w:rPr>
          <w:color w:val="312F2F"/>
          <w:spacing w:val="40"/>
          <w:w w:val="110"/>
          <w:sz w:val="20"/>
        </w:rPr>
        <w:t> </w:t>
      </w:r>
      <w:r>
        <w:rPr>
          <w:color w:val="312F2F"/>
          <w:w w:val="110"/>
          <w:sz w:val="20"/>
        </w:rPr>
        <w:t>the employer</w:t>
      </w:r>
      <w:r>
        <w:rPr>
          <w:color w:val="312F2F"/>
          <w:w w:val="110"/>
          <w:sz w:val="20"/>
        </w:rPr>
        <w:t> shall comply with the Hazard </w:t>
      </w:r>
      <w:r>
        <w:rPr>
          <w:color w:val="312F2F"/>
          <w:spacing w:val="-2"/>
          <w:w w:val="110"/>
          <w:sz w:val="20"/>
        </w:rPr>
        <w:t>Communication</w:t>
      </w:r>
      <w:r>
        <w:rPr>
          <w:color w:val="312F2F"/>
          <w:spacing w:val="-2"/>
          <w:w w:val="110"/>
          <w:sz w:val="20"/>
        </w:rPr>
        <w:t> Standard</w:t>
      </w:r>
      <w:r>
        <w:rPr>
          <w:color w:val="312F2F"/>
          <w:spacing w:val="9"/>
          <w:w w:val="110"/>
          <w:sz w:val="20"/>
        </w:rPr>
        <w:t> </w:t>
      </w:r>
      <w:r>
        <w:rPr>
          <w:color w:val="312F2F"/>
          <w:spacing w:val="-2"/>
          <w:w w:val="110"/>
          <w:sz w:val="20"/>
        </w:rPr>
        <w:t>(29</w:t>
      </w:r>
      <w:r>
        <w:rPr>
          <w:color w:val="312F2F"/>
          <w:spacing w:val="-11"/>
          <w:w w:val="110"/>
          <w:sz w:val="20"/>
        </w:rPr>
        <w:t> </w:t>
      </w:r>
      <w:r>
        <w:rPr>
          <w:color w:val="312F2F"/>
          <w:spacing w:val="-2"/>
          <w:w w:val="110"/>
          <w:sz w:val="20"/>
        </w:rPr>
        <w:t>CPR</w:t>
      </w:r>
      <w:r>
        <w:rPr>
          <w:color w:val="312F2F"/>
          <w:spacing w:val="-7"/>
          <w:w w:val="110"/>
          <w:sz w:val="20"/>
        </w:rPr>
        <w:t> </w:t>
      </w:r>
      <w:r>
        <w:rPr>
          <w:color w:val="312F2F"/>
          <w:spacing w:val="-2"/>
          <w:w w:val="110"/>
          <w:sz w:val="20"/>
        </w:rPr>
        <w:t>1910.120)</w:t>
      </w:r>
    </w:p>
    <w:p>
      <w:pPr>
        <w:pStyle w:val="ListParagraph"/>
        <w:spacing w:after="0" w:line="249" w:lineRule="auto"/>
        <w:jc w:val="both"/>
        <w:rPr>
          <w:sz w:val="20"/>
        </w:rPr>
        <w:sectPr>
          <w:type w:val="continuous"/>
          <w:pgSz w:w="12240" w:h="15840"/>
          <w:pgMar w:header="0" w:footer="0" w:top="1100" w:bottom="280" w:left="360" w:right="360"/>
          <w:cols w:num="2" w:equalWidth="0">
            <w:col w:w="5555" w:space="40"/>
            <w:col w:w="5925"/>
          </w:cols>
        </w:sectPr>
      </w:pPr>
    </w:p>
    <w:p>
      <w:pPr>
        <w:tabs>
          <w:tab w:pos="10758" w:val="right" w:leader="none"/>
        </w:tabs>
        <w:spacing w:before="79"/>
        <w:ind w:left="730" w:right="0" w:firstLine="0"/>
        <w:jc w:val="left"/>
        <w:rPr>
          <w:b/>
          <w:sz w:val="20"/>
        </w:rPr>
      </w:pPr>
      <w:r>
        <w:rPr>
          <w:i/>
          <w:color w:val="312D2D"/>
          <w:sz w:val="18"/>
        </w:rPr>
        <w:t>APPENDIX</w:t>
      </w:r>
      <w:r>
        <w:rPr>
          <w:i/>
          <w:color w:val="312D2D"/>
          <w:spacing w:val="24"/>
          <w:sz w:val="18"/>
        </w:rPr>
        <w:t> </w:t>
      </w:r>
      <w:r>
        <w:rPr>
          <w:i/>
          <w:color w:val="312D2D"/>
          <w:spacing w:val="-10"/>
          <w:sz w:val="18"/>
        </w:rPr>
        <w:t>A</w:t>
      </w:r>
      <w:r>
        <w:rPr>
          <w:i/>
          <w:color w:val="312D2D"/>
          <w:sz w:val="18"/>
        </w:rPr>
        <w:tab/>
      </w:r>
      <w:r>
        <w:rPr>
          <w:b/>
          <w:color w:val="312D2D"/>
          <w:spacing w:val="-5"/>
          <w:sz w:val="20"/>
        </w:rPr>
        <w:t>295</w:t>
      </w:r>
    </w:p>
    <w:p>
      <w:pPr>
        <w:spacing w:after="0"/>
        <w:jc w:val="left"/>
        <w:rPr>
          <w:b/>
          <w:sz w:val="20"/>
        </w:rPr>
        <w:sectPr>
          <w:footerReference w:type="default" r:id="rId22"/>
          <w:pgSz w:w="12240" w:h="15840"/>
          <w:pgMar w:header="0" w:footer="0" w:top="700" w:bottom="280" w:left="360" w:right="360"/>
        </w:sectPr>
      </w:pPr>
    </w:p>
    <w:p>
      <w:pPr>
        <w:pStyle w:val="BodyText"/>
        <w:spacing w:before="141"/>
        <w:rPr>
          <w:b/>
        </w:rPr>
      </w:pPr>
    </w:p>
    <w:p>
      <w:pPr>
        <w:pStyle w:val="BodyText"/>
        <w:spacing w:line="249" w:lineRule="auto"/>
        <w:ind w:left="1546" w:hanging="5"/>
      </w:pPr>
      <w:r>
        <w:rPr>
          <w:color w:val="312D2D"/>
          <w:w w:val="110"/>
        </w:rPr>
        <w:t>including</w:t>
      </w:r>
      <w:r>
        <w:rPr>
          <w:color w:val="312D2D"/>
          <w:spacing w:val="-5"/>
          <w:w w:val="110"/>
        </w:rPr>
        <w:t> </w:t>
      </w:r>
      <w:r>
        <w:rPr>
          <w:color w:val="312D2D"/>
          <w:w w:val="110"/>
        </w:rPr>
        <w:t>the</w:t>
      </w:r>
      <w:r>
        <w:rPr>
          <w:color w:val="312D2D"/>
          <w:spacing w:val="-11"/>
          <w:w w:val="110"/>
        </w:rPr>
        <w:t> </w:t>
      </w:r>
      <w:r>
        <w:rPr>
          <w:color w:val="312D2D"/>
          <w:w w:val="110"/>
        </w:rPr>
        <w:t>requirements</w:t>
      </w:r>
      <w:r>
        <w:rPr>
          <w:color w:val="312D2D"/>
          <w:spacing w:val="-1"/>
          <w:w w:val="110"/>
        </w:rPr>
        <w:t> </w:t>
      </w:r>
      <w:r>
        <w:rPr>
          <w:color w:val="312D2D"/>
          <w:w w:val="110"/>
        </w:rPr>
        <w:t>for</w:t>
      </w:r>
      <w:r>
        <w:rPr>
          <w:color w:val="312D2D"/>
          <w:spacing w:val="-6"/>
          <w:w w:val="110"/>
        </w:rPr>
        <w:t> </w:t>
      </w:r>
      <w:r>
        <w:rPr>
          <w:color w:val="312D2D"/>
          <w:w w:val="110"/>
        </w:rPr>
        <w:t>preparation</w:t>
      </w:r>
      <w:r>
        <w:rPr>
          <w:color w:val="312D2D"/>
          <w:spacing w:val="-7"/>
          <w:w w:val="110"/>
        </w:rPr>
        <w:t> </w:t>
      </w:r>
      <w:r>
        <w:rPr>
          <w:color w:val="312D2D"/>
          <w:w w:val="110"/>
        </w:rPr>
        <w:t>of material safety data sheets and labeling.</w:t>
      </w:r>
    </w:p>
    <w:p>
      <w:pPr>
        <w:pStyle w:val="BodyText"/>
        <w:spacing w:before="12"/>
      </w:pPr>
    </w:p>
    <w:p>
      <w:pPr>
        <w:pStyle w:val="ListParagraph"/>
        <w:numPr>
          <w:ilvl w:val="0"/>
          <w:numId w:val="5"/>
        </w:numPr>
        <w:tabs>
          <w:tab w:pos="1141" w:val="left" w:leader="none"/>
        </w:tabs>
        <w:spacing w:line="252" w:lineRule="auto" w:before="0" w:after="0"/>
        <w:ind w:left="719" w:right="10" w:firstLine="4"/>
        <w:jc w:val="both"/>
        <w:rPr>
          <w:color w:val="312D2D"/>
          <w:sz w:val="20"/>
        </w:rPr>
      </w:pPr>
      <w:r>
        <w:rPr>
          <w:color w:val="312D2D"/>
          <w:w w:val="110"/>
          <w:sz w:val="20"/>
        </w:rPr>
        <w:t>Use</w:t>
      </w:r>
      <w:r>
        <w:rPr>
          <w:color w:val="312D2D"/>
          <w:w w:val="110"/>
          <w:sz w:val="20"/>
        </w:rPr>
        <w:t> of</w:t>
      </w:r>
      <w:r>
        <w:rPr>
          <w:color w:val="312D2D"/>
          <w:spacing w:val="34"/>
          <w:w w:val="110"/>
          <w:sz w:val="20"/>
        </w:rPr>
        <w:t> </w:t>
      </w:r>
      <w:r>
        <w:rPr>
          <w:color w:val="312D2D"/>
          <w:w w:val="110"/>
          <w:sz w:val="20"/>
        </w:rPr>
        <w:t>respirators.</w:t>
      </w:r>
      <w:r>
        <w:rPr>
          <w:color w:val="312D2D"/>
          <w:w w:val="110"/>
          <w:sz w:val="20"/>
        </w:rPr>
        <w:t> Where</w:t>
      </w:r>
      <w:r>
        <w:rPr>
          <w:color w:val="312D2D"/>
          <w:w w:val="110"/>
          <w:sz w:val="20"/>
        </w:rPr>
        <w:t> the</w:t>
      </w:r>
      <w:r>
        <w:rPr>
          <w:color w:val="312D2D"/>
          <w:w w:val="110"/>
          <w:sz w:val="20"/>
        </w:rPr>
        <w:t> use</w:t>
      </w:r>
      <w:r>
        <w:rPr>
          <w:color w:val="312D2D"/>
          <w:w w:val="110"/>
          <w:sz w:val="20"/>
        </w:rPr>
        <w:t> of</w:t>
      </w:r>
      <w:r>
        <w:rPr>
          <w:color w:val="312D2D"/>
          <w:spacing w:val="34"/>
          <w:w w:val="110"/>
          <w:sz w:val="20"/>
        </w:rPr>
        <w:t> </w:t>
      </w:r>
      <w:r>
        <w:rPr>
          <w:color w:val="312D2D"/>
          <w:w w:val="110"/>
          <w:sz w:val="20"/>
        </w:rPr>
        <w:t>respirators</w:t>
      </w:r>
      <w:r>
        <w:rPr>
          <w:color w:val="312D2D"/>
          <w:spacing w:val="40"/>
          <w:w w:val="110"/>
          <w:sz w:val="20"/>
        </w:rPr>
        <w:t> </w:t>
      </w:r>
      <w:r>
        <w:rPr>
          <w:color w:val="312D2D"/>
          <w:w w:val="110"/>
          <w:sz w:val="20"/>
        </w:rPr>
        <w:t>is necessary</w:t>
      </w:r>
      <w:r>
        <w:rPr>
          <w:color w:val="312D2D"/>
          <w:w w:val="110"/>
          <w:sz w:val="20"/>
        </w:rPr>
        <w:t> to</w:t>
      </w:r>
      <w:r>
        <w:rPr>
          <w:color w:val="312D2D"/>
          <w:w w:val="110"/>
          <w:sz w:val="20"/>
        </w:rPr>
        <w:t> maintain</w:t>
      </w:r>
      <w:r>
        <w:rPr>
          <w:color w:val="312D2D"/>
          <w:w w:val="110"/>
          <w:sz w:val="20"/>
        </w:rPr>
        <w:t> exposure</w:t>
      </w:r>
      <w:r>
        <w:rPr>
          <w:color w:val="312D2D"/>
          <w:w w:val="110"/>
          <w:sz w:val="20"/>
        </w:rPr>
        <w:t> below</w:t>
      </w:r>
      <w:r>
        <w:rPr>
          <w:color w:val="312D2D"/>
          <w:w w:val="110"/>
          <w:sz w:val="20"/>
        </w:rPr>
        <w:t> permissible exposure limits, the</w:t>
      </w:r>
      <w:r>
        <w:rPr>
          <w:color w:val="312D2D"/>
          <w:spacing w:val="-3"/>
          <w:w w:val="110"/>
          <w:sz w:val="20"/>
        </w:rPr>
        <w:t> </w:t>
      </w:r>
      <w:r>
        <w:rPr>
          <w:color w:val="312D2D"/>
          <w:w w:val="110"/>
          <w:sz w:val="20"/>
        </w:rPr>
        <w:t>employer shall</w:t>
      </w:r>
      <w:r>
        <w:rPr>
          <w:color w:val="312D2D"/>
          <w:spacing w:val="-2"/>
          <w:w w:val="110"/>
          <w:sz w:val="20"/>
        </w:rPr>
        <w:t> </w:t>
      </w:r>
      <w:r>
        <w:rPr>
          <w:color w:val="312D2D"/>
          <w:w w:val="110"/>
          <w:sz w:val="20"/>
        </w:rPr>
        <w:t>provide, at</w:t>
      </w:r>
      <w:r>
        <w:rPr>
          <w:color w:val="312D2D"/>
          <w:spacing w:val="-5"/>
          <w:w w:val="110"/>
          <w:sz w:val="20"/>
        </w:rPr>
        <w:t> </w:t>
      </w:r>
      <w:r>
        <w:rPr>
          <w:color w:val="312D2D"/>
          <w:w w:val="110"/>
          <w:sz w:val="20"/>
        </w:rPr>
        <w:t>no</w:t>
      </w:r>
      <w:r>
        <w:rPr>
          <w:color w:val="312D2D"/>
          <w:spacing w:val="-2"/>
          <w:w w:val="110"/>
          <w:sz w:val="20"/>
        </w:rPr>
        <w:t> </w:t>
      </w:r>
      <w:r>
        <w:rPr>
          <w:color w:val="312D2D"/>
          <w:w w:val="110"/>
          <w:sz w:val="20"/>
        </w:rPr>
        <w:t>cost to</w:t>
      </w:r>
      <w:r>
        <w:rPr>
          <w:color w:val="312D2D"/>
          <w:w w:val="110"/>
          <w:sz w:val="20"/>
        </w:rPr>
        <w:t> the</w:t>
      </w:r>
      <w:r>
        <w:rPr>
          <w:color w:val="312D2D"/>
          <w:w w:val="110"/>
          <w:sz w:val="20"/>
        </w:rPr>
        <w:t> employee,</w:t>
      </w:r>
      <w:r>
        <w:rPr>
          <w:color w:val="312D2D"/>
          <w:w w:val="110"/>
          <w:sz w:val="20"/>
        </w:rPr>
        <w:t> the</w:t>
      </w:r>
      <w:r>
        <w:rPr>
          <w:color w:val="312D2D"/>
          <w:w w:val="110"/>
          <w:sz w:val="20"/>
        </w:rPr>
        <w:t> proper</w:t>
      </w:r>
      <w:r>
        <w:rPr>
          <w:color w:val="312D2D"/>
          <w:w w:val="110"/>
          <w:sz w:val="20"/>
        </w:rPr>
        <w:t> respiratory</w:t>
      </w:r>
      <w:r>
        <w:rPr>
          <w:color w:val="312D2D"/>
          <w:w w:val="110"/>
          <w:sz w:val="20"/>
        </w:rPr>
        <w:t> equipment. Respirators</w:t>
      </w:r>
      <w:r>
        <w:rPr>
          <w:color w:val="312D2D"/>
          <w:w w:val="110"/>
          <w:sz w:val="20"/>
        </w:rPr>
        <w:t> shall be selected</w:t>
      </w:r>
      <w:r>
        <w:rPr>
          <w:color w:val="312D2D"/>
          <w:w w:val="110"/>
          <w:sz w:val="20"/>
        </w:rPr>
        <w:t> and</w:t>
      </w:r>
      <w:r>
        <w:rPr>
          <w:color w:val="312D2D"/>
          <w:w w:val="110"/>
          <w:sz w:val="20"/>
        </w:rPr>
        <w:t> used</w:t>
      </w:r>
      <w:r>
        <w:rPr>
          <w:color w:val="312D2D"/>
          <w:w w:val="110"/>
          <w:sz w:val="20"/>
        </w:rPr>
        <w:t> in</w:t>
      </w:r>
      <w:r>
        <w:rPr>
          <w:color w:val="312D2D"/>
          <w:w w:val="110"/>
          <w:sz w:val="20"/>
        </w:rPr>
        <w:t> accordance with the requirements of 29</w:t>
      </w:r>
      <w:r>
        <w:rPr>
          <w:color w:val="312D2D"/>
          <w:spacing w:val="-2"/>
          <w:w w:val="110"/>
          <w:sz w:val="20"/>
        </w:rPr>
        <w:t> </w:t>
      </w:r>
      <w:r>
        <w:rPr>
          <w:color w:val="312D2D"/>
          <w:w w:val="110"/>
          <w:sz w:val="20"/>
        </w:rPr>
        <w:t>CFR 1910</w:t>
      </w:r>
      <w:r>
        <w:rPr>
          <w:color w:val="4F4B4B"/>
          <w:w w:val="110"/>
          <w:sz w:val="20"/>
        </w:rPr>
        <w:t>.</w:t>
      </w:r>
      <w:r>
        <w:rPr>
          <w:color w:val="312D2D"/>
          <w:w w:val="110"/>
          <w:sz w:val="20"/>
        </w:rPr>
        <w:t>134.</w:t>
      </w:r>
    </w:p>
    <w:p>
      <w:pPr>
        <w:pStyle w:val="BodyText"/>
        <w:spacing w:before="8"/>
      </w:pPr>
    </w:p>
    <w:p>
      <w:pPr>
        <w:pStyle w:val="ListParagraph"/>
        <w:numPr>
          <w:ilvl w:val="0"/>
          <w:numId w:val="5"/>
        </w:numPr>
        <w:tabs>
          <w:tab w:pos="1143" w:val="left" w:leader="none"/>
        </w:tabs>
        <w:spacing w:line="240" w:lineRule="auto" w:before="0" w:after="0"/>
        <w:ind w:left="1143" w:right="0" w:hanging="424"/>
        <w:jc w:val="both"/>
        <w:rPr>
          <w:rFonts w:ascii="Arial"/>
          <w:color w:val="312D2D"/>
          <w:sz w:val="19"/>
        </w:rPr>
      </w:pPr>
      <w:r>
        <w:rPr>
          <w:color w:val="312D2D"/>
          <w:w w:val="110"/>
          <w:sz w:val="20"/>
        </w:rPr>
        <w:t>Record-</w:t>
      </w:r>
      <w:r>
        <w:rPr>
          <w:color w:val="312D2D"/>
          <w:spacing w:val="-2"/>
          <w:w w:val="110"/>
          <w:sz w:val="20"/>
        </w:rPr>
        <w:t>keeping.</w:t>
      </w:r>
    </w:p>
    <w:p>
      <w:pPr>
        <w:pStyle w:val="BodyText"/>
        <w:spacing w:before="21"/>
      </w:pPr>
    </w:p>
    <w:p>
      <w:pPr>
        <w:pStyle w:val="ListParagraph"/>
        <w:numPr>
          <w:ilvl w:val="1"/>
          <w:numId w:val="5"/>
        </w:numPr>
        <w:tabs>
          <w:tab w:pos="1540" w:val="left" w:leader="none"/>
        </w:tabs>
        <w:spacing w:line="249" w:lineRule="auto" w:before="0" w:after="0"/>
        <w:ind w:left="1139" w:right="4" w:firstLine="6"/>
        <w:jc w:val="both"/>
        <w:rPr>
          <w:color w:val="312D2D"/>
          <w:sz w:val="20"/>
        </w:rPr>
      </w:pPr>
      <w:r>
        <w:rPr>
          <w:color w:val="312D2D"/>
          <w:w w:val="110"/>
          <w:sz w:val="20"/>
        </w:rPr>
        <w:t>The</w:t>
      </w:r>
      <w:r>
        <w:rPr>
          <w:color w:val="312D2D"/>
          <w:w w:val="110"/>
          <w:sz w:val="20"/>
        </w:rPr>
        <w:t> employer</w:t>
      </w:r>
      <w:r>
        <w:rPr>
          <w:color w:val="312D2D"/>
          <w:w w:val="110"/>
          <w:sz w:val="20"/>
        </w:rPr>
        <w:t> shall</w:t>
      </w:r>
      <w:r>
        <w:rPr>
          <w:color w:val="312D2D"/>
          <w:w w:val="110"/>
          <w:sz w:val="20"/>
        </w:rPr>
        <w:t> establish</w:t>
      </w:r>
      <w:r>
        <w:rPr>
          <w:color w:val="312D2D"/>
          <w:w w:val="110"/>
          <w:sz w:val="20"/>
        </w:rPr>
        <w:t> and</w:t>
      </w:r>
      <w:r>
        <w:rPr>
          <w:color w:val="312D2D"/>
          <w:w w:val="110"/>
          <w:sz w:val="20"/>
        </w:rPr>
        <w:t> maintain</w:t>
      </w:r>
      <w:r>
        <w:rPr>
          <w:color w:val="312D2D"/>
          <w:spacing w:val="40"/>
          <w:w w:val="110"/>
          <w:sz w:val="20"/>
        </w:rPr>
        <w:t> </w:t>
      </w:r>
      <w:r>
        <w:rPr>
          <w:color w:val="312D2D"/>
          <w:w w:val="110"/>
          <w:sz w:val="20"/>
        </w:rPr>
        <w:t>for</w:t>
      </w:r>
      <w:r>
        <w:rPr>
          <w:color w:val="312D2D"/>
          <w:spacing w:val="-14"/>
          <w:w w:val="110"/>
          <w:sz w:val="20"/>
        </w:rPr>
        <w:t> </w:t>
      </w:r>
      <w:r>
        <w:rPr>
          <w:color w:val="312D2D"/>
          <w:w w:val="110"/>
          <w:sz w:val="20"/>
        </w:rPr>
        <w:t>each</w:t>
      </w:r>
      <w:r>
        <w:rPr>
          <w:color w:val="312D2D"/>
          <w:spacing w:val="-14"/>
          <w:w w:val="110"/>
          <w:sz w:val="20"/>
        </w:rPr>
        <w:t> </w:t>
      </w:r>
      <w:r>
        <w:rPr>
          <w:color w:val="312D2D"/>
          <w:w w:val="110"/>
          <w:sz w:val="20"/>
        </w:rPr>
        <w:t>employee</w:t>
      </w:r>
      <w:r>
        <w:rPr>
          <w:color w:val="312D2D"/>
          <w:spacing w:val="-9"/>
          <w:w w:val="110"/>
          <w:sz w:val="20"/>
        </w:rPr>
        <w:t> </w:t>
      </w:r>
      <w:r>
        <w:rPr>
          <w:color w:val="312D2D"/>
          <w:w w:val="110"/>
          <w:sz w:val="20"/>
        </w:rPr>
        <w:t>an</w:t>
      </w:r>
      <w:r>
        <w:rPr>
          <w:color w:val="312D2D"/>
          <w:spacing w:val="-10"/>
          <w:w w:val="110"/>
          <w:sz w:val="20"/>
        </w:rPr>
        <w:t> </w:t>
      </w:r>
      <w:r>
        <w:rPr>
          <w:color w:val="312D2D"/>
          <w:w w:val="110"/>
          <w:sz w:val="20"/>
        </w:rPr>
        <w:t>accurate</w:t>
      </w:r>
      <w:r>
        <w:rPr>
          <w:color w:val="312D2D"/>
          <w:spacing w:val="-10"/>
          <w:w w:val="110"/>
          <w:sz w:val="20"/>
        </w:rPr>
        <w:t> </w:t>
      </w:r>
      <w:r>
        <w:rPr>
          <w:color w:val="312D2D"/>
          <w:w w:val="110"/>
          <w:sz w:val="20"/>
        </w:rPr>
        <w:t>record</w:t>
      </w:r>
      <w:r>
        <w:rPr>
          <w:color w:val="312D2D"/>
          <w:spacing w:val="-8"/>
          <w:w w:val="110"/>
          <w:sz w:val="20"/>
        </w:rPr>
        <w:t> </w:t>
      </w:r>
      <w:r>
        <w:rPr>
          <w:color w:val="312D2D"/>
          <w:w w:val="110"/>
          <w:sz w:val="20"/>
        </w:rPr>
        <w:t>of</w:t>
      </w:r>
      <w:r>
        <w:rPr>
          <w:color w:val="312D2D"/>
          <w:spacing w:val="-1"/>
          <w:w w:val="110"/>
          <w:sz w:val="20"/>
        </w:rPr>
        <w:t> </w:t>
      </w:r>
      <w:r>
        <w:rPr>
          <w:color w:val="312D2D"/>
          <w:w w:val="110"/>
          <w:sz w:val="20"/>
        </w:rPr>
        <w:t>any</w:t>
      </w:r>
      <w:r>
        <w:rPr>
          <w:color w:val="312D2D"/>
          <w:spacing w:val="24"/>
          <w:w w:val="110"/>
          <w:sz w:val="20"/>
        </w:rPr>
        <w:t> </w:t>
      </w:r>
      <w:r>
        <w:rPr>
          <w:color w:val="312D2D"/>
          <w:w w:val="110"/>
          <w:sz w:val="20"/>
        </w:rPr>
        <w:t>mea­ surements</w:t>
      </w:r>
      <w:r>
        <w:rPr>
          <w:color w:val="312D2D"/>
          <w:w w:val="110"/>
          <w:sz w:val="20"/>
        </w:rPr>
        <w:t> taken to monitor</w:t>
      </w:r>
      <w:r>
        <w:rPr>
          <w:color w:val="312D2D"/>
          <w:w w:val="110"/>
          <w:sz w:val="20"/>
        </w:rPr>
        <w:t> employee exposures and</w:t>
      </w:r>
      <w:r>
        <w:rPr>
          <w:color w:val="312D2D"/>
          <w:w w:val="110"/>
          <w:sz w:val="20"/>
        </w:rPr>
        <w:t> any</w:t>
      </w:r>
      <w:r>
        <w:rPr>
          <w:color w:val="312D2D"/>
          <w:w w:val="110"/>
          <w:sz w:val="20"/>
        </w:rPr>
        <w:t> medical</w:t>
      </w:r>
      <w:r>
        <w:rPr>
          <w:color w:val="312D2D"/>
          <w:w w:val="110"/>
          <w:sz w:val="20"/>
        </w:rPr>
        <w:t> consultation</w:t>
      </w:r>
      <w:r>
        <w:rPr>
          <w:color w:val="312D2D"/>
          <w:w w:val="110"/>
          <w:sz w:val="20"/>
        </w:rPr>
        <w:t> and</w:t>
      </w:r>
      <w:r>
        <w:rPr>
          <w:color w:val="312D2D"/>
          <w:w w:val="110"/>
          <w:sz w:val="20"/>
        </w:rPr>
        <w:t> examinations including</w:t>
      </w:r>
      <w:r>
        <w:rPr>
          <w:color w:val="312D2D"/>
          <w:w w:val="110"/>
          <w:sz w:val="20"/>
        </w:rPr>
        <w:t> tests</w:t>
      </w:r>
      <w:r>
        <w:rPr>
          <w:color w:val="312D2D"/>
          <w:w w:val="110"/>
          <w:sz w:val="20"/>
        </w:rPr>
        <w:t> or</w:t>
      </w:r>
      <w:r>
        <w:rPr>
          <w:color w:val="312D2D"/>
          <w:w w:val="110"/>
          <w:sz w:val="20"/>
        </w:rPr>
        <w:t> written</w:t>
      </w:r>
      <w:r>
        <w:rPr>
          <w:color w:val="312D2D"/>
          <w:w w:val="110"/>
          <w:sz w:val="20"/>
        </w:rPr>
        <w:t> opinions</w:t>
      </w:r>
      <w:r>
        <w:rPr>
          <w:color w:val="312D2D"/>
          <w:w w:val="110"/>
          <w:sz w:val="20"/>
        </w:rPr>
        <w:t> required</w:t>
      </w:r>
      <w:r>
        <w:rPr>
          <w:color w:val="312D2D"/>
          <w:w w:val="110"/>
          <w:sz w:val="20"/>
        </w:rPr>
        <w:t> by this standard.</w:t>
      </w:r>
    </w:p>
    <w:p>
      <w:pPr>
        <w:pStyle w:val="BodyText"/>
        <w:spacing w:before="17"/>
      </w:pPr>
    </w:p>
    <w:p>
      <w:pPr>
        <w:pStyle w:val="ListParagraph"/>
        <w:numPr>
          <w:ilvl w:val="1"/>
          <w:numId w:val="5"/>
        </w:numPr>
        <w:tabs>
          <w:tab w:pos="1540" w:val="left" w:leader="none"/>
        </w:tabs>
        <w:spacing w:line="249" w:lineRule="auto" w:before="0" w:after="0"/>
        <w:ind w:left="1142" w:right="0" w:firstLine="3"/>
        <w:jc w:val="both"/>
        <w:rPr>
          <w:color w:val="312D2D"/>
          <w:sz w:val="20"/>
        </w:rPr>
      </w:pPr>
      <w:r>
        <w:rPr>
          <w:color w:val="312D2D"/>
          <w:w w:val="110"/>
          <w:sz w:val="20"/>
        </w:rPr>
        <w:t>The employer</w:t>
      </w:r>
      <w:r>
        <w:rPr>
          <w:color w:val="312D2D"/>
          <w:w w:val="110"/>
          <w:sz w:val="20"/>
        </w:rPr>
        <w:t> shall assure</w:t>
      </w:r>
      <w:r>
        <w:rPr>
          <w:color w:val="312D2D"/>
          <w:w w:val="110"/>
          <w:sz w:val="20"/>
        </w:rPr>
        <w:t> that such records are</w:t>
      </w:r>
      <w:r>
        <w:rPr>
          <w:color w:val="312D2D"/>
          <w:w w:val="110"/>
          <w:sz w:val="20"/>
        </w:rPr>
        <w:t> kept,</w:t>
      </w:r>
      <w:r>
        <w:rPr>
          <w:color w:val="312D2D"/>
          <w:w w:val="110"/>
          <w:sz w:val="20"/>
        </w:rPr>
        <w:t> transferred,</w:t>
      </w:r>
      <w:r>
        <w:rPr>
          <w:color w:val="312D2D"/>
          <w:w w:val="110"/>
          <w:sz w:val="20"/>
        </w:rPr>
        <w:t> and</w:t>
      </w:r>
      <w:r>
        <w:rPr>
          <w:color w:val="312D2D"/>
          <w:w w:val="110"/>
          <w:sz w:val="20"/>
        </w:rPr>
        <w:t> made</w:t>
      </w:r>
      <w:r>
        <w:rPr>
          <w:color w:val="312D2D"/>
          <w:w w:val="110"/>
          <w:sz w:val="20"/>
        </w:rPr>
        <w:t> available</w:t>
      </w:r>
      <w:r>
        <w:rPr>
          <w:color w:val="312D2D"/>
          <w:w w:val="110"/>
          <w:sz w:val="20"/>
        </w:rPr>
        <w:t> in</w:t>
      </w:r>
      <w:r>
        <w:rPr>
          <w:color w:val="312D2D"/>
          <w:w w:val="110"/>
          <w:sz w:val="20"/>
        </w:rPr>
        <w:t> ac­ cordance with 29 CFR 1910.20.</w:t>
      </w:r>
    </w:p>
    <w:p>
      <w:pPr>
        <w:pStyle w:val="BodyText"/>
        <w:spacing w:before="13"/>
      </w:pPr>
    </w:p>
    <w:p>
      <w:pPr>
        <w:pStyle w:val="ListParagraph"/>
        <w:numPr>
          <w:ilvl w:val="0"/>
          <w:numId w:val="5"/>
        </w:numPr>
        <w:tabs>
          <w:tab w:pos="1145" w:val="left" w:leader="none"/>
        </w:tabs>
        <w:spacing w:line="240" w:lineRule="auto" w:before="0" w:after="0"/>
        <w:ind w:left="1145" w:right="0" w:hanging="422"/>
        <w:jc w:val="both"/>
        <w:rPr>
          <w:color w:val="312D2D"/>
          <w:sz w:val="20"/>
        </w:rPr>
      </w:pPr>
      <w:r>
        <w:rPr>
          <w:color w:val="312D2D"/>
          <w:spacing w:val="-2"/>
          <w:w w:val="110"/>
          <w:sz w:val="20"/>
        </w:rPr>
        <w:t>Dates.</w:t>
      </w:r>
    </w:p>
    <w:p>
      <w:pPr>
        <w:pStyle w:val="BodyText"/>
        <w:spacing w:before="26"/>
      </w:pPr>
    </w:p>
    <w:p>
      <w:pPr>
        <w:pStyle w:val="ListParagraph"/>
        <w:numPr>
          <w:ilvl w:val="1"/>
          <w:numId w:val="5"/>
        </w:numPr>
        <w:tabs>
          <w:tab w:pos="1542" w:val="left" w:leader="none"/>
        </w:tabs>
        <w:spacing w:line="249" w:lineRule="auto" w:before="0" w:after="0"/>
        <w:ind w:left="1141" w:right="0" w:firstLine="4"/>
        <w:jc w:val="both"/>
        <w:rPr>
          <w:color w:val="312D2D"/>
          <w:sz w:val="20"/>
        </w:rPr>
      </w:pPr>
      <w:r>
        <w:rPr>
          <w:color w:val="312D2D"/>
          <w:w w:val="110"/>
          <w:sz w:val="20"/>
        </w:rPr>
        <w:t>Effective</w:t>
      </w:r>
      <w:r>
        <w:rPr>
          <w:color w:val="312D2D"/>
          <w:w w:val="110"/>
          <w:sz w:val="20"/>
        </w:rPr>
        <w:t> date</w:t>
      </w:r>
      <w:r>
        <w:rPr>
          <w:color w:val="4F4B4B"/>
          <w:w w:val="110"/>
          <w:sz w:val="20"/>
        </w:rPr>
        <w:t>.</w:t>
      </w:r>
      <w:r>
        <w:rPr>
          <w:color w:val="4F4B4B"/>
          <w:spacing w:val="-8"/>
          <w:w w:val="110"/>
          <w:sz w:val="20"/>
        </w:rPr>
        <w:t> </w:t>
      </w:r>
      <w:r>
        <w:rPr>
          <w:color w:val="312D2D"/>
          <w:w w:val="110"/>
          <w:sz w:val="20"/>
        </w:rPr>
        <w:t>This section</w:t>
      </w:r>
      <w:r>
        <w:rPr>
          <w:color w:val="312D2D"/>
          <w:w w:val="110"/>
          <w:sz w:val="20"/>
        </w:rPr>
        <w:t> shall become</w:t>
      </w:r>
      <w:r>
        <w:rPr>
          <w:color w:val="312D2D"/>
          <w:w w:val="110"/>
          <w:sz w:val="20"/>
        </w:rPr>
        <w:t> ef­ fective May 1, 1990</w:t>
      </w:r>
      <w:r>
        <w:rPr>
          <w:color w:val="4F4B4B"/>
          <w:w w:val="110"/>
          <w:sz w:val="20"/>
        </w:rPr>
        <w:t>.</w:t>
      </w:r>
    </w:p>
    <w:p>
      <w:pPr>
        <w:pStyle w:val="BodyText"/>
        <w:spacing w:before="12"/>
      </w:pPr>
    </w:p>
    <w:p>
      <w:pPr>
        <w:pStyle w:val="ListParagraph"/>
        <w:numPr>
          <w:ilvl w:val="1"/>
          <w:numId w:val="5"/>
        </w:numPr>
        <w:tabs>
          <w:tab w:pos="1535" w:val="left" w:leader="none"/>
        </w:tabs>
        <w:spacing w:line="240" w:lineRule="auto" w:before="0" w:after="0"/>
        <w:ind w:left="1535" w:right="0" w:hanging="389"/>
        <w:jc w:val="both"/>
        <w:rPr>
          <w:color w:val="312D2D"/>
          <w:sz w:val="20"/>
        </w:rPr>
      </w:pPr>
      <w:r>
        <w:rPr>
          <w:color w:val="312D2D"/>
          <w:w w:val="115"/>
          <w:sz w:val="20"/>
        </w:rPr>
        <w:t>Start-up</w:t>
      </w:r>
      <w:r>
        <w:rPr>
          <w:color w:val="312D2D"/>
          <w:spacing w:val="-11"/>
          <w:w w:val="115"/>
          <w:sz w:val="20"/>
        </w:rPr>
        <w:t> </w:t>
      </w:r>
      <w:r>
        <w:rPr>
          <w:color w:val="312D2D"/>
          <w:spacing w:val="-2"/>
          <w:w w:val="115"/>
          <w:sz w:val="20"/>
        </w:rPr>
        <w:t>dates.</w:t>
      </w:r>
    </w:p>
    <w:p>
      <w:pPr>
        <w:pStyle w:val="BodyText"/>
        <w:spacing w:before="21"/>
      </w:pPr>
    </w:p>
    <w:p>
      <w:pPr>
        <w:pStyle w:val="ListParagraph"/>
        <w:numPr>
          <w:ilvl w:val="2"/>
          <w:numId w:val="5"/>
        </w:numPr>
        <w:tabs>
          <w:tab w:pos="2004" w:val="left" w:leader="none"/>
        </w:tabs>
        <w:spacing w:line="249" w:lineRule="auto" w:before="0" w:after="0"/>
        <w:ind w:left="1542" w:right="10" w:firstLine="7"/>
        <w:jc w:val="both"/>
        <w:rPr>
          <w:color w:val="312D2D"/>
          <w:sz w:val="20"/>
        </w:rPr>
      </w:pPr>
      <w:r>
        <w:rPr>
          <w:color w:val="312D2D"/>
          <w:w w:val="115"/>
          <w:sz w:val="20"/>
        </w:rPr>
        <w:t>Employers</w:t>
      </w:r>
      <w:r>
        <w:rPr>
          <w:color w:val="312D2D"/>
          <w:w w:val="115"/>
          <w:sz w:val="20"/>
        </w:rPr>
        <w:t> shall</w:t>
      </w:r>
      <w:r>
        <w:rPr>
          <w:color w:val="312D2D"/>
          <w:w w:val="115"/>
          <w:sz w:val="20"/>
        </w:rPr>
        <w:t> have</w:t>
      </w:r>
      <w:r>
        <w:rPr>
          <w:color w:val="312D2D"/>
          <w:w w:val="115"/>
          <w:sz w:val="20"/>
        </w:rPr>
        <w:t> developed</w:t>
      </w:r>
      <w:r>
        <w:rPr>
          <w:color w:val="312D2D"/>
          <w:w w:val="115"/>
          <w:sz w:val="20"/>
        </w:rPr>
        <w:t> and implemented</w:t>
      </w:r>
      <w:r>
        <w:rPr>
          <w:color w:val="312D2D"/>
          <w:w w:val="115"/>
          <w:sz w:val="20"/>
        </w:rPr>
        <w:t> a</w:t>
      </w:r>
      <w:r>
        <w:rPr>
          <w:color w:val="312D2D"/>
          <w:w w:val="115"/>
          <w:sz w:val="20"/>
        </w:rPr>
        <w:t> written</w:t>
      </w:r>
      <w:r>
        <w:rPr>
          <w:color w:val="312D2D"/>
          <w:w w:val="115"/>
          <w:sz w:val="20"/>
        </w:rPr>
        <w:t> Chemical</w:t>
      </w:r>
      <w:r>
        <w:rPr>
          <w:color w:val="312D2D"/>
          <w:w w:val="115"/>
          <w:sz w:val="20"/>
        </w:rPr>
        <w:t> Hygiene Plan no later than</w:t>
      </w:r>
      <w:r>
        <w:rPr>
          <w:color w:val="312D2D"/>
          <w:spacing w:val="-7"/>
          <w:w w:val="115"/>
          <w:sz w:val="20"/>
        </w:rPr>
        <w:t> </w:t>
      </w:r>
      <w:r>
        <w:rPr>
          <w:color w:val="312D2D"/>
          <w:w w:val="115"/>
          <w:sz w:val="20"/>
        </w:rPr>
        <w:t>January 31,</w:t>
      </w:r>
      <w:r>
        <w:rPr>
          <w:color w:val="312D2D"/>
          <w:spacing w:val="-12"/>
          <w:w w:val="115"/>
          <w:sz w:val="20"/>
        </w:rPr>
        <w:t> </w:t>
      </w:r>
      <w:r>
        <w:rPr>
          <w:color w:val="312D2D"/>
          <w:w w:val="115"/>
          <w:sz w:val="20"/>
        </w:rPr>
        <w:t>1991.</w:t>
      </w:r>
    </w:p>
    <w:p>
      <w:pPr>
        <w:pStyle w:val="BodyText"/>
        <w:spacing w:before="14"/>
      </w:pPr>
    </w:p>
    <w:p>
      <w:pPr>
        <w:pStyle w:val="ListParagraph"/>
        <w:numPr>
          <w:ilvl w:val="2"/>
          <w:numId w:val="5"/>
        </w:numPr>
        <w:tabs>
          <w:tab w:pos="2003" w:val="left" w:leader="none"/>
        </w:tabs>
        <w:spacing w:line="249" w:lineRule="auto" w:before="0" w:after="0"/>
        <w:ind w:left="1541" w:right="6" w:firstLine="8"/>
        <w:jc w:val="both"/>
        <w:rPr>
          <w:color w:val="312D2D"/>
          <w:sz w:val="20"/>
        </w:rPr>
      </w:pPr>
      <w:r>
        <w:rPr>
          <w:color w:val="312D2D"/>
          <w:w w:val="110"/>
          <w:sz w:val="20"/>
        </w:rPr>
        <w:t>Paragraph</w:t>
      </w:r>
      <w:r>
        <w:rPr>
          <w:color w:val="312D2D"/>
          <w:spacing w:val="-8"/>
          <w:w w:val="110"/>
          <w:sz w:val="20"/>
        </w:rPr>
        <w:t> </w:t>
      </w:r>
      <w:r>
        <w:rPr>
          <w:color w:val="312D2D"/>
          <w:w w:val="110"/>
          <w:sz w:val="20"/>
        </w:rPr>
        <w:t>(a)(2)</w:t>
      </w:r>
      <w:r>
        <w:rPr>
          <w:color w:val="312D2D"/>
          <w:spacing w:val="-6"/>
          <w:w w:val="110"/>
          <w:sz w:val="20"/>
        </w:rPr>
        <w:t> </w:t>
      </w:r>
      <w:r>
        <w:rPr>
          <w:color w:val="312D2D"/>
          <w:w w:val="110"/>
          <w:sz w:val="20"/>
        </w:rPr>
        <w:t>of this</w:t>
      </w:r>
      <w:r>
        <w:rPr>
          <w:color w:val="312D2D"/>
          <w:spacing w:val="-14"/>
          <w:w w:val="110"/>
          <w:sz w:val="20"/>
        </w:rPr>
        <w:t> </w:t>
      </w:r>
      <w:r>
        <w:rPr>
          <w:color w:val="312D2D"/>
          <w:w w:val="110"/>
          <w:sz w:val="20"/>
        </w:rPr>
        <w:t>section</w:t>
      </w:r>
      <w:r>
        <w:rPr>
          <w:color w:val="312D2D"/>
          <w:spacing w:val="-12"/>
          <w:w w:val="110"/>
          <w:sz w:val="20"/>
        </w:rPr>
        <w:t> </w:t>
      </w:r>
      <w:r>
        <w:rPr>
          <w:color w:val="312D2D"/>
          <w:w w:val="110"/>
          <w:sz w:val="20"/>
        </w:rPr>
        <w:t>shall</w:t>
      </w:r>
      <w:r>
        <w:rPr>
          <w:color w:val="312D2D"/>
          <w:spacing w:val="-14"/>
          <w:w w:val="110"/>
          <w:sz w:val="20"/>
        </w:rPr>
        <w:t> </w:t>
      </w:r>
      <w:r>
        <w:rPr>
          <w:color w:val="312D2D"/>
          <w:w w:val="110"/>
          <w:sz w:val="20"/>
        </w:rPr>
        <w:t>not </w:t>
      </w:r>
      <w:r>
        <w:rPr>
          <w:color w:val="312D2D"/>
          <w:spacing w:val="-2"/>
          <w:w w:val="115"/>
          <w:sz w:val="20"/>
        </w:rPr>
        <w:t>take</w:t>
      </w:r>
      <w:r>
        <w:rPr>
          <w:color w:val="312D2D"/>
          <w:spacing w:val="-13"/>
          <w:w w:val="115"/>
          <w:sz w:val="20"/>
        </w:rPr>
        <w:t> </w:t>
      </w:r>
      <w:r>
        <w:rPr>
          <w:color w:val="312D2D"/>
          <w:spacing w:val="-2"/>
          <w:w w:val="115"/>
          <w:sz w:val="20"/>
        </w:rPr>
        <w:t>effect</w:t>
      </w:r>
      <w:r>
        <w:rPr>
          <w:color w:val="312D2D"/>
          <w:spacing w:val="-5"/>
          <w:w w:val="115"/>
          <w:sz w:val="20"/>
        </w:rPr>
        <w:t> </w:t>
      </w:r>
      <w:r>
        <w:rPr>
          <w:color w:val="312D2D"/>
          <w:spacing w:val="-2"/>
          <w:w w:val="115"/>
          <w:sz w:val="20"/>
        </w:rPr>
        <w:t>until</w:t>
      </w:r>
      <w:r>
        <w:rPr>
          <w:color w:val="312D2D"/>
          <w:spacing w:val="-6"/>
          <w:w w:val="115"/>
          <w:sz w:val="20"/>
        </w:rPr>
        <w:t> </w:t>
      </w:r>
      <w:r>
        <w:rPr>
          <w:color w:val="312D2D"/>
          <w:spacing w:val="-2"/>
          <w:w w:val="115"/>
          <w:sz w:val="20"/>
        </w:rPr>
        <w:t>the</w:t>
      </w:r>
      <w:r>
        <w:rPr>
          <w:color w:val="312D2D"/>
          <w:spacing w:val="-13"/>
          <w:w w:val="115"/>
          <w:sz w:val="20"/>
        </w:rPr>
        <w:t> </w:t>
      </w:r>
      <w:r>
        <w:rPr>
          <w:color w:val="312D2D"/>
          <w:spacing w:val="-2"/>
          <w:w w:val="115"/>
          <w:sz w:val="20"/>
        </w:rPr>
        <w:t>employer has</w:t>
      </w:r>
      <w:r>
        <w:rPr>
          <w:color w:val="312D2D"/>
          <w:spacing w:val="-7"/>
          <w:w w:val="115"/>
          <w:sz w:val="20"/>
        </w:rPr>
        <w:t> </w:t>
      </w:r>
      <w:r>
        <w:rPr>
          <w:color w:val="312D2D"/>
          <w:spacing w:val="-2"/>
          <w:w w:val="115"/>
          <w:sz w:val="20"/>
        </w:rPr>
        <w:t>developed </w:t>
      </w:r>
      <w:r>
        <w:rPr>
          <w:color w:val="312D2D"/>
          <w:w w:val="115"/>
          <w:sz w:val="20"/>
        </w:rPr>
        <w:t>and</w:t>
      </w:r>
      <w:r>
        <w:rPr>
          <w:color w:val="312D2D"/>
          <w:w w:val="115"/>
          <w:sz w:val="20"/>
        </w:rPr>
        <w:t> implemented</w:t>
      </w:r>
      <w:r>
        <w:rPr>
          <w:color w:val="312D2D"/>
          <w:w w:val="115"/>
          <w:sz w:val="20"/>
        </w:rPr>
        <w:t> a</w:t>
      </w:r>
      <w:r>
        <w:rPr>
          <w:color w:val="312D2D"/>
          <w:w w:val="115"/>
          <w:sz w:val="20"/>
        </w:rPr>
        <w:t> written</w:t>
      </w:r>
      <w:r>
        <w:rPr>
          <w:color w:val="312D2D"/>
          <w:w w:val="115"/>
          <w:sz w:val="20"/>
        </w:rPr>
        <w:t> Chemical</w:t>
      </w:r>
      <w:r>
        <w:rPr>
          <w:color w:val="312D2D"/>
          <w:w w:val="115"/>
          <w:sz w:val="20"/>
        </w:rPr>
        <w:t> Hy­ giene Plan.</w:t>
      </w:r>
    </w:p>
    <w:p>
      <w:pPr>
        <w:pStyle w:val="BodyText"/>
        <w:spacing w:before="14"/>
      </w:pPr>
    </w:p>
    <w:p>
      <w:pPr>
        <w:pStyle w:val="BodyText"/>
        <w:spacing w:line="252" w:lineRule="auto"/>
        <w:ind w:left="719" w:firstLine="426"/>
        <w:jc w:val="both"/>
      </w:pPr>
      <w:r>
        <w:rPr>
          <w:color w:val="312D2D"/>
          <w:w w:val="115"/>
        </w:rPr>
        <w:t>(1)</w:t>
      </w:r>
      <w:r>
        <w:rPr>
          <w:color w:val="312D2D"/>
          <w:spacing w:val="40"/>
          <w:w w:val="115"/>
        </w:rPr>
        <w:t> </w:t>
      </w:r>
      <w:r>
        <w:rPr>
          <w:color w:val="312D2D"/>
          <w:w w:val="115"/>
        </w:rPr>
        <w:t>Appendices.</w:t>
      </w:r>
      <w:r>
        <w:rPr>
          <w:color w:val="312D2D"/>
          <w:w w:val="115"/>
        </w:rPr>
        <w:t> The</w:t>
      </w:r>
      <w:r>
        <w:rPr>
          <w:color w:val="312D2D"/>
          <w:w w:val="115"/>
        </w:rPr>
        <w:t> information</w:t>
      </w:r>
      <w:r>
        <w:rPr>
          <w:color w:val="312D2D"/>
          <w:w w:val="115"/>
        </w:rPr>
        <w:t> contained</w:t>
      </w:r>
      <w:r>
        <w:rPr>
          <w:color w:val="312D2D"/>
          <w:w w:val="115"/>
        </w:rPr>
        <w:t> in the</w:t>
      </w:r>
      <w:r>
        <w:rPr>
          <w:color w:val="312D2D"/>
          <w:spacing w:val="-15"/>
          <w:w w:val="115"/>
        </w:rPr>
        <w:t> </w:t>
      </w:r>
      <w:r>
        <w:rPr>
          <w:color w:val="312D2D"/>
          <w:w w:val="115"/>
        </w:rPr>
        <w:t>appendices</w:t>
      </w:r>
      <w:r>
        <w:rPr>
          <w:color w:val="312D2D"/>
          <w:spacing w:val="-14"/>
          <w:w w:val="115"/>
        </w:rPr>
        <w:t> </w:t>
      </w:r>
      <w:r>
        <w:rPr>
          <w:color w:val="312D2D"/>
          <w:w w:val="115"/>
        </w:rPr>
        <w:t>is</w:t>
      </w:r>
      <w:r>
        <w:rPr>
          <w:color w:val="312D2D"/>
          <w:spacing w:val="-15"/>
          <w:w w:val="115"/>
        </w:rPr>
        <w:t> </w:t>
      </w:r>
      <w:r>
        <w:rPr>
          <w:color w:val="312D2D"/>
          <w:w w:val="115"/>
        </w:rPr>
        <w:t>not</w:t>
      </w:r>
      <w:r>
        <w:rPr>
          <w:color w:val="312D2D"/>
          <w:spacing w:val="-14"/>
          <w:w w:val="115"/>
        </w:rPr>
        <w:t> </w:t>
      </w:r>
      <w:r>
        <w:rPr>
          <w:color w:val="312D2D"/>
          <w:w w:val="115"/>
        </w:rPr>
        <w:t>intended,</w:t>
      </w:r>
      <w:r>
        <w:rPr>
          <w:color w:val="312D2D"/>
          <w:spacing w:val="-14"/>
          <w:w w:val="115"/>
        </w:rPr>
        <w:t> </w:t>
      </w:r>
      <w:r>
        <w:rPr>
          <w:color w:val="312D2D"/>
          <w:w w:val="115"/>
        </w:rPr>
        <w:t>by</w:t>
      </w:r>
      <w:r>
        <w:rPr>
          <w:color w:val="312D2D"/>
          <w:spacing w:val="-15"/>
          <w:w w:val="115"/>
        </w:rPr>
        <w:t> </w:t>
      </w:r>
      <w:r>
        <w:rPr>
          <w:color w:val="312D2D"/>
          <w:w w:val="115"/>
        </w:rPr>
        <w:t>itself,</w:t>
      </w:r>
      <w:r>
        <w:rPr>
          <w:color w:val="312D2D"/>
          <w:spacing w:val="-14"/>
          <w:w w:val="115"/>
        </w:rPr>
        <w:t> </w:t>
      </w:r>
      <w:r>
        <w:rPr>
          <w:color w:val="312D2D"/>
          <w:w w:val="115"/>
        </w:rPr>
        <w:t>to</w:t>
      </w:r>
      <w:r>
        <w:rPr>
          <w:color w:val="312D2D"/>
          <w:spacing w:val="-14"/>
          <w:w w:val="115"/>
        </w:rPr>
        <w:t> </w:t>
      </w:r>
      <w:r>
        <w:rPr>
          <w:color w:val="312D2D"/>
          <w:w w:val="115"/>
        </w:rPr>
        <w:t>create</w:t>
      </w:r>
      <w:r>
        <w:rPr>
          <w:color w:val="312D2D"/>
          <w:spacing w:val="-15"/>
          <w:w w:val="115"/>
        </w:rPr>
        <w:t> </w:t>
      </w:r>
      <w:r>
        <w:rPr>
          <w:color w:val="312D2D"/>
          <w:w w:val="115"/>
        </w:rPr>
        <w:t>any additional</w:t>
      </w:r>
      <w:r>
        <w:rPr>
          <w:color w:val="312D2D"/>
          <w:w w:val="115"/>
        </w:rPr>
        <w:t> obligations</w:t>
      </w:r>
      <w:r>
        <w:rPr>
          <w:color w:val="312D2D"/>
          <w:w w:val="115"/>
        </w:rPr>
        <w:t> not</w:t>
      </w:r>
      <w:r>
        <w:rPr>
          <w:color w:val="312D2D"/>
          <w:w w:val="115"/>
        </w:rPr>
        <w:t> otherwise</w:t>
      </w:r>
      <w:r>
        <w:rPr>
          <w:color w:val="312D2D"/>
          <w:w w:val="115"/>
        </w:rPr>
        <w:t> imposed or</w:t>
      </w:r>
      <w:r>
        <w:rPr>
          <w:color w:val="312D2D"/>
          <w:w w:val="115"/>
        </w:rPr>
        <w:t> to detract from any existing obligation.</w:t>
      </w:r>
    </w:p>
    <w:p>
      <w:pPr>
        <w:pStyle w:val="BodyText"/>
        <w:spacing w:before="6"/>
      </w:pPr>
    </w:p>
    <w:p>
      <w:pPr>
        <w:pStyle w:val="Heading4"/>
        <w:spacing w:line="249" w:lineRule="auto"/>
        <w:ind w:right="4" w:firstLine="5"/>
        <w:jc w:val="both"/>
      </w:pPr>
      <w:r>
        <w:rPr>
          <w:color w:val="312D2D"/>
          <w:spacing w:val="-2"/>
          <w:w w:val="110"/>
        </w:rPr>
        <w:t>Appendix A</w:t>
      </w:r>
      <w:r>
        <w:rPr>
          <w:color w:val="312D2D"/>
          <w:spacing w:val="-12"/>
          <w:w w:val="110"/>
        </w:rPr>
        <w:t> </w:t>
      </w:r>
      <w:r>
        <w:rPr>
          <w:color w:val="312D2D"/>
          <w:spacing w:val="-2"/>
          <w:w w:val="110"/>
        </w:rPr>
        <w:t>To</w:t>
      </w:r>
      <w:r>
        <w:rPr>
          <w:color w:val="312D2D"/>
          <w:spacing w:val="-12"/>
          <w:w w:val="110"/>
        </w:rPr>
        <w:t> </w:t>
      </w:r>
      <w:r>
        <w:rPr>
          <w:color w:val="312D2D"/>
          <w:spacing w:val="-2"/>
          <w:w w:val="110"/>
        </w:rPr>
        <w:t>1910.1450-National Research Coun­ </w:t>
      </w:r>
      <w:r>
        <w:rPr>
          <w:color w:val="312D2D"/>
        </w:rPr>
        <w:t>cil</w:t>
      </w:r>
      <w:r>
        <w:rPr>
          <w:color w:val="312D2D"/>
          <w:spacing w:val="40"/>
        </w:rPr>
        <w:t> </w:t>
      </w:r>
      <w:r>
        <w:rPr>
          <w:color w:val="312D2D"/>
        </w:rPr>
        <w:t>Recommendations</w:t>
      </w:r>
      <w:r>
        <w:rPr>
          <w:color w:val="312D2D"/>
          <w:spacing w:val="-6"/>
        </w:rPr>
        <w:t> </w:t>
      </w:r>
      <w:r>
        <w:rPr>
          <w:color w:val="312D2D"/>
        </w:rPr>
        <w:t>Concerning</w:t>
      </w:r>
      <w:r>
        <w:rPr>
          <w:color w:val="312D2D"/>
          <w:spacing w:val="40"/>
        </w:rPr>
        <w:t> </w:t>
      </w:r>
      <w:r>
        <w:rPr>
          <w:color w:val="312D2D"/>
        </w:rPr>
        <w:t>Chemical</w:t>
      </w:r>
      <w:r>
        <w:rPr>
          <w:color w:val="312D2D"/>
          <w:spacing w:val="40"/>
        </w:rPr>
        <w:t> </w:t>
      </w:r>
      <w:r>
        <w:rPr>
          <w:color w:val="312D2D"/>
        </w:rPr>
        <w:t>Hygiene </w:t>
      </w:r>
      <w:r>
        <w:rPr>
          <w:color w:val="312D2D"/>
          <w:w w:val="110"/>
        </w:rPr>
        <w:t>In</w:t>
      </w:r>
      <w:r>
        <w:rPr>
          <w:color w:val="312D2D"/>
          <w:spacing w:val="-1"/>
          <w:w w:val="110"/>
        </w:rPr>
        <w:t> </w:t>
      </w:r>
      <w:r>
        <w:rPr>
          <w:color w:val="312D2D"/>
          <w:w w:val="110"/>
        </w:rPr>
        <w:t>Laboratories (Non-Mandatory)</w:t>
      </w:r>
    </w:p>
    <w:p>
      <w:pPr>
        <w:pStyle w:val="BodyText"/>
        <w:spacing w:before="18"/>
        <w:rPr>
          <w:b/>
        </w:rPr>
      </w:pPr>
    </w:p>
    <w:p>
      <w:pPr>
        <w:spacing w:before="0"/>
        <w:ind w:left="719" w:right="0" w:firstLine="0"/>
        <w:jc w:val="left"/>
        <w:rPr>
          <w:b/>
          <w:sz w:val="20"/>
        </w:rPr>
      </w:pPr>
      <w:r>
        <w:rPr>
          <w:b/>
          <w:color w:val="312D2D"/>
          <w:w w:val="105"/>
          <w:sz w:val="20"/>
        </w:rPr>
        <w:t>Table</w:t>
      </w:r>
      <w:r>
        <w:rPr>
          <w:b/>
          <w:color w:val="312D2D"/>
          <w:spacing w:val="-1"/>
          <w:w w:val="105"/>
          <w:sz w:val="20"/>
        </w:rPr>
        <w:t> </w:t>
      </w:r>
      <w:r>
        <w:rPr>
          <w:b/>
          <w:color w:val="312D2D"/>
          <w:w w:val="105"/>
          <w:sz w:val="20"/>
        </w:rPr>
        <w:t>Of</w:t>
      </w:r>
      <w:r>
        <w:rPr>
          <w:b/>
          <w:color w:val="312D2D"/>
          <w:spacing w:val="3"/>
          <w:w w:val="105"/>
          <w:sz w:val="20"/>
        </w:rPr>
        <w:t> </w:t>
      </w:r>
      <w:r>
        <w:rPr>
          <w:b/>
          <w:color w:val="312D2D"/>
          <w:spacing w:val="-2"/>
          <w:w w:val="105"/>
          <w:sz w:val="20"/>
        </w:rPr>
        <w:t>Contents</w:t>
      </w:r>
    </w:p>
    <w:p>
      <w:pPr>
        <w:pStyle w:val="BodyText"/>
        <w:spacing w:before="21"/>
        <w:rPr>
          <w:b/>
        </w:rPr>
      </w:pPr>
    </w:p>
    <w:p>
      <w:pPr>
        <w:pStyle w:val="BodyText"/>
        <w:ind w:left="723"/>
      </w:pPr>
      <w:r>
        <w:rPr>
          <w:color w:val="312D2D"/>
          <w:spacing w:val="-2"/>
          <w:w w:val="110"/>
        </w:rPr>
        <w:t>Foreword</w:t>
      </w:r>
    </w:p>
    <w:p>
      <w:pPr>
        <w:pStyle w:val="BodyText"/>
        <w:spacing w:before="21"/>
      </w:pPr>
    </w:p>
    <w:p>
      <w:pPr>
        <w:pStyle w:val="BodyText"/>
        <w:spacing w:line="256" w:lineRule="auto"/>
        <w:ind w:left="720" w:right="3" w:hanging="2"/>
        <w:jc w:val="both"/>
      </w:pPr>
      <w:r>
        <w:rPr>
          <w:color w:val="312D2D"/>
          <w:w w:val="115"/>
        </w:rPr>
        <w:t>Corresponding</w:t>
      </w:r>
      <w:r>
        <w:rPr>
          <w:color w:val="312D2D"/>
          <w:w w:val="115"/>
        </w:rPr>
        <w:t> Sections</w:t>
      </w:r>
      <w:r>
        <w:rPr>
          <w:color w:val="312D2D"/>
          <w:w w:val="115"/>
        </w:rPr>
        <w:t> of</w:t>
      </w:r>
      <w:r>
        <w:rPr>
          <w:color w:val="312D2D"/>
          <w:w w:val="115"/>
        </w:rPr>
        <w:t> the</w:t>
      </w:r>
      <w:r>
        <w:rPr>
          <w:color w:val="312D2D"/>
          <w:w w:val="115"/>
        </w:rPr>
        <w:t> Standard</w:t>
      </w:r>
      <w:r>
        <w:rPr>
          <w:color w:val="312D2D"/>
          <w:w w:val="115"/>
        </w:rPr>
        <w:t> and</w:t>
      </w:r>
      <w:r>
        <w:rPr>
          <w:color w:val="312D2D"/>
          <w:w w:val="115"/>
        </w:rPr>
        <w:t> This </w:t>
      </w:r>
      <w:r>
        <w:rPr>
          <w:color w:val="312D2D"/>
          <w:spacing w:val="-2"/>
          <w:w w:val="115"/>
        </w:rPr>
        <w:t>Appendix</w:t>
      </w:r>
    </w:p>
    <w:p>
      <w:pPr>
        <w:spacing w:line="240" w:lineRule="auto" w:before="141"/>
        <w:rPr>
          <w:sz w:val="20"/>
        </w:rPr>
      </w:pPr>
      <w:r>
        <w:rPr/>
        <w:br w:type="column"/>
      </w:r>
      <w:r>
        <w:rPr>
          <w:sz w:val="20"/>
        </w:rPr>
      </w:r>
    </w:p>
    <w:p>
      <w:pPr>
        <w:pStyle w:val="ListParagraph"/>
        <w:numPr>
          <w:ilvl w:val="0"/>
          <w:numId w:val="9"/>
        </w:numPr>
        <w:tabs>
          <w:tab w:pos="854" w:val="left" w:leader="none"/>
        </w:tabs>
        <w:spacing w:line="240" w:lineRule="auto" w:before="0" w:after="0"/>
        <w:ind w:left="854" w:right="0" w:hanging="418"/>
        <w:jc w:val="left"/>
        <w:rPr>
          <w:color w:val="312D2D"/>
          <w:sz w:val="20"/>
        </w:rPr>
      </w:pPr>
      <w:r>
        <w:rPr>
          <w:color w:val="312D2D"/>
          <w:w w:val="110"/>
          <w:sz w:val="20"/>
        </w:rPr>
        <w:t>General</w:t>
      </w:r>
      <w:r>
        <w:rPr>
          <w:color w:val="312D2D"/>
          <w:spacing w:val="1"/>
          <w:w w:val="110"/>
          <w:sz w:val="20"/>
        </w:rPr>
        <w:t> </w:t>
      </w:r>
      <w:r>
        <w:rPr>
          <w:color w:val="312D2D"/>
          <w:spacing w:val="-2"/>
          <w:w w:val="110"/>
          <w:sz w:val="20"/>
        </w:rPr>
        <w:t>Principles</w:t>
      </w:r>
    </w:p>
    <w:p>
      <w:pPr>
        <w:pStyle w:val="BodyText"/>
        <w:spacing w:before="20"/>
      </w:pPr>
    </w:p>
    <w:p>
      <w:pPr>
        <w:pStyle w:val="ListParagraph"/>
        <w:numPr>
          <w:ilvl w:val="1"/>
          <w:numId w:val="9"/>
        </w:numPr>
        <w:tabs>
          <w:tab w:pos="1257" w:val="left" w:leader="none"/>
        </w:tabs>
        <w:spacing w:line="240" w:lineRule="auto" w:before="0" w:after="0"/>
        <w:ind w:left="1257" w:right="0" w:hanging="410"/>
        <w:jc w:val="left"/>
        <w:rPr>
          <w:sz w:val="20"/>
        </w:rPr>
      </w:pPr>
      <w:r>
        <w:rPr>
          <w:color w:val="312D2D"/>
          <w:w w:val="110"/>
          <w:sz w:val="20"/>
        </w:rPr>
        <w:t>Minimize</w:t>
      </w:r>
      <w:r>
        <w:rPr>
          <w:color w:val="312D2D"/>
          <w:spacing w:val="-12"/>
          <w:w w:val="110"/>
          <w:sz w:val="20"/>
        </w:rPr>
        <w:t> </w:t>
      </w:r>
      <w:r>
        <w:rPr>
          <w:color w:val="312D2D"/>
          <w:w w:val="110"/>
          <w:sz w:val="20"/>
        </w:rPr>
        <w:t>All</w:t>
      </w:r>
      <w:r>
        <w:rPr>
          <w:color w:val="312D2D"/>
          <w:spacing w:val="-13"/>
          <w:w w:val="110"/>
          <w:sz w:val="20"/>
        </w:rPr>
        <w:t> </w:t>
      </w:r>
      <w:r>
        <w:rPr>
          <w:color w:val="312D2D"/>
          <w:w w:val="110"/>
          <w:sz w:val="20"/>
        </w:rPr>
        <w:t>Chemical</w:t>
      </w:r>
      <w:r>
        <w:rPr>
          <w:color w:val="312D2D"/>
          <w:spacing w:val="-8"/>
          <w:w w:val="110"/>
          <w:sz w:val="20"/>
        </w:rPr>
        <w:t> </w:t>
      </w:r>
      <w:r>
        <w:rPr>
          <w:color w:val="312D2D"/>
          <w:spacing w:val="-2"/>
          <w:w w:val="110"/>
          <w:sz w:val="20"/>
        </w:rPr>
        <w:t>Exposures</w:t>
      </w:r>
    </w:p>
    <w:p>
      <w:pPr>
        <w:pStyle w:val="ListParagraph"/>
        <w:numPr>
          <w:ilvl w:val="1"/>
          <w:numId w:val="9"/>
        </w:numPr>
        <w:tabs>
          <w:tab w:pos="1258" w:val="left" w:leader="none"/>
        </w:tabs>
        <w:spacing w:line="240" w:lineRule="auto" w:before="11" w:after="0"/>
        <w:ind w:left="1258" w:right="0" w:hanging="401"/>
        <w:jc w:val="left"/>
        <w:rPr>
          <w:sz w:val="20"/>
        </w:rPr>
      </w:pPr>
      <w:r>
        <w:rPr>
          <w:color w:val="312D2D"/>
          <w:w w:val="110"/>
          <w:sz w:val="20"/>
        </w:rPr>
        <w:t>Avoid</w:t>
      </w:r>
      <w:r>
        <w:rPr>
          <w:color w:val="312D2D"/>
          <w:spacing w:val="9"/>
          <w:w w:val="110"/>
          <w:sz w:val="20"/>
        </w:rPr>
        <w:t> </w:t>
      </w:r>
      <w:r>
        <w:rPr>
          <w:color w:val="312D2D"/>
          <w:w w:val="110"/>
          <w:sz w:val="20"/>
        </w:rPr>
        <w:t>Underestimation</w:t>
      </w:r>
      <w:r>
        <w:rPr>
          <w:color w:val="312D2D"/>
          <w:spacing w:val="-9"/>
          <w:w w:val="110"/>
          <w:sz w:val="20"/>
        </w:rPr>
        <w:t> </w:t>
      </w:r>
      <w:r>
        <w:rPr>
          <w:color w:val="312D2D"/>
          <w:w w:val="110"/>
          <w:sz w:val="20"/>
        </w:rPr>
        <w:t>of</w:t>
      </w:r>
      <w:r>
        <w:rPr>
          <w:color w:val="312D2D"/>
          <w:spacing w:val="17"/>
          <w:w w:val="110"/>
          <w:sz w:val="20"/>
        </w:rPr>
        <w:t> </w:t>
      </w:r>
      <w:r>
        <w:rPr>
          <w:color w:val="312D2D"/>
          <w:spacing w:val="-4"/>
          <w:w w:val="110"/>
          <w:sz w:val="20"/>
        </w:rPr>
        <w:t>Risk</w:t>
      </w:r>
    </w:p>
    <w:p>
      <w:pPr>
        <w:pStyle w:val="ListParagraph"/>
        <w:numPr>
          <w:ilvl w:val="1"/>
          <w:numId w:val="9"/>
        </w:numPr>
        <w:tabs>
          <w:tab w:pos="1261" w:val="left" w:leader="none"/>
        </w:tabs>
        <w:spacing w:line="240" w:lineRule="auto" w:before="10" w:after="0"/>
        <w:ind w:left="1261" w:right="0" w:hanging="408"/>
        <w:jc w:val="left"/>
        <w:rPr>
          <w:sz w:val="20"/>
        </w:rPr>
      </w:pPr>
      <w:r>
        <w:rPr>
          <w:color w:val="312D2D"/>
          <w:w w:val="110"/>
          <w:sz w:val="20"/>
        </w:rPr>
        <w:t>Pro</w:t>
      </w:r>
      <w:r>
        <w:rPr>
          <w:color w:val="4F4B4B"/>
          <w:w w:val="110"/>
          <w:sz w:val="20"/>
        </w:rPr>
        <w:t>v</w:t>
      </w:r>
      <w:r>
        <w:rPr>
          <w:color w:val="312D2D"/>
          <w:w w:val="110"/>
          <w:sz w:val="20"/>
        </w:rPr>
        <w:t>ide</w:t>
      </w:r>
      <w:r>
        <w:rPr>
          <w:color w:val="312D2D"/>
          <w:spacing w:val="5"/>
          <w:w w:val="110"/>
          <w:sz w:val="20"/>
        </w:rPr>
        <w:t> </w:t>
      </w:r>
      <w:r>
        <w:rPr>
          <w:color w:val="312D2D"/>
          <w:w w:val="110"/>
          <w:sz w:val="20"/>
        </w:rPr>
        <w:t>Adequate</w:t>
      </w:r>
      <w:r>
        <w:rPr>
          <w:color w:val="312D2D"/>
          <w:spacing w:val="15"/>
          <w:w w:val="110"/>
          <w:sz w:val="20"/>
        </w:rPr>
        <w:t> </w:t>
      </w:r>
      <w:r>
        <w:rPr>
          <w:color w:val="312D2D"/>
          <w:spacing w:val="-2"/>
          <w:w w:val="110"/>
          <w:sz w:val="20"/>
        </w:rPr>
        <w:t>Ventilation</w:t>
      </w:r>
    </w:p>
    <w:p>
      <w:pPr>
        <w:pStyle w:val="ListParagraph"/>
        <w:numPr>
          <w:ilvl w:val="1"/>
          <w:numId w:val="9"/>
        </w:numPr>
        <w:tabs>
          <w:tab w:pos="1260" w:val="left" w:leader="none"/>
        </w:tabs>
        <w:spacing w:line="240" w:lineRule="auto" w:before="15" w:after="0"/>
        <w:ind w:left="1260" w:right="0" w:hanging="407"/>
        <w:jc w:val="left"/>
        <w:rPr>
          <w:sz w:val="20"/>
        </w:rPr>
      </w:pPr>
      <w:r>
        <w:rPr>
          <w:color w:val="312D2D"/>
          <w:w w:val="110"/>
          <w:sz w:val="20"/>
        </w:rPr>
        <w:t>Institute</w:t>
      </w:r>
      <w:r>
        <w:rPr>
          <w:color w:val="312D2D"/>
          <w:spacing w:val="4"/>
          <w:w w:val="110"/>
          <w:sz w:val="20"/>
        </w:rPr>
        <w:t> </w:t>
      </w:r>
      <w:r>
        <w:rPr>
          <w:color w:val="312D2D"/>
          <w:w w:val="110"/>
          <w:sz w:val="20"/>
        </w:rPr>
        <w:t>a</w:t>
      </w:r>
      <w:r>
        <w:rPr>
          <w:color w:val="312D2D"/>
          <w:spacing w:val="-2"/>
          <w:w w:val="110"/>
          <w:sz w:val="20"/>
        </w:rPr>
        <w:t> </w:t>
      </w:r>
      <w:r>
        <w:rPr>
          <w:color w:val="312D2D"/>
          <w:w w:val="110"/>
          <w:sz w:val="20"/>
        </w:rPr>
        <w:t>Chemical</w:t>
      </w:r>
      <w:r>
        <w:rPr>
          <w:color w:val="312D2D"/>
          <w:spacing w:val="5"/>
          <w:w w:val="110"/>
          <w:sz w:val="20"/>
        </w:rPr>
        <w:t> </w:t>
      </w:r>
      <w:r>
        <w:rPr>
          <w:color w:val="312D2D"/>
          <w:w w:val="110"/>
          <w:sz w:val="20"/>
        </w:rPr>
        <w:t>Hygiene</w:t>
      </w:r>
      <w:r>
        <w:rPr>
          <w:color w:val="312D2D"/>
          <w:spacing w:val="3"/>
          <w:w w:val="110"/>
          <w:sz w:val="20"/>
        </w:rPr>
        <w:t> </w:t>
      </w:r>
      <w:r>
        <w:rPr>
          <w:color w:val="312D2D"/>
          <w:spacing w:val="-2"/>
          <w:w w:val="110"/>
          <w:sz w:val="20"/>
        </w:rPr>
        <w:t>Program</w:t>
      </w:r>
    </w:p>
    <w:p>
      <w:pPr>
        <w:pStyle w:val="ListParagraph"/>
        <w:numPr>
          <w:ilvl w:val="1"/>
          <w:numId w:val="9"/>
        </w:numPr>
        <w:tabs>
          <w:tab w:pos="1257" w:val="left" w:leader="none"/>
        </w:tabs>
        <w:spacing w:line="240" w:lineRule="auto" w:before="10" w:after="0"/>
        <w:ind w:left="1257" w:right="0" w:hanging="406"/>
        <w:jc w:val="left"/>
        <w:rPr>
          <w:sz w:val="20"/>
        </w:rPr>
      </w:pPr>
      <w:r>
        <w:rPr>
          <w:color w:val="312D2D"/>
          <w:w w:val="110"/>
          <w:sz w:val="20"/>
        </w:rPr>
        <w:t>Observe the</w:t>
      </w:r>
      <w:r>
        <w:rPr>
          <w:color w:val="312D2D"/>
          <w:spacing w:val="-11"/>
          <w:w w:val="110"/>
          <w:sz w:val="20"/>
        </w:rPr>
        <w:t> </w:t>
      </w:r>
      <w:r>
        <w:rPr>
          <w:color w:val="312D2D"/>
          <w:w w:val="110"/>
          <w:sz w:val="20"/>
        </w:rPr>
        <w:t>PELs</w:t>
      </w:r>
      <w:r>
        <w:rPr>
          <w:color w:val="312D2D"/>
          <w:spacing w:val="-12"/>
          <w:w w:val="110"/>
          <w:sz w:val="20"/>
        </w:rPr>
        <w:t> </w:t>
      </w:r>
      <w:r>
        <w:rPr>
          <w:color w:val="312D2D"/>
          <w:w w:val="110"/>
          <w:sz w:val="20"/>
        </w:rPr>
        <w:t>and</w:t>
      </w:r>
      <w:r>
        <w:rPr>
          <w:color w:val="312D2D"/>
          <w:spacing w:val="16"/>
          <w:w w:val="110"/>
          <w:sz w:val="20"/>
        </w:rPr>
        <w:t> </w:t>
      </w:r>
      <w:r>
        <w:rPr>
          <w:color w:val="312D2D"/>
          <w:spacing w:val="-4"/>
          <w:w w:val="110"/>
          <w:sz w:val="20"/>
        </w:rPr>
        <w:t>TLVs</w:t>
      </w:r>
    </w:p>
    <w:p>
      <w:pPr>
        <w:pStyle w:val="BodyText"/>
        <w:spacing w:before="21"/>
      </w:pPr>
    </w:p>
    <w:p>
      <w:pPr>
        <w:pStyle w:val="ListParagraph"/>
        <w:numPr>
          <w:ilvl w:val="0"/>
          <w:numId w:val="9"/>
        </w:numPr>
        <w:tabs>
          <w:tab w:pos="857" w:val="left" w:leader="none"/>
        </w:tabs>
        <w:spacing w:line="240" w:lineRule="auto" w:before="0" w:after="0"/>
        <w:ind w:left="857" w:right="0" w:hanging="418"/>
        <w:jc w:val="left"/>
        <w:rPr>
          <w:color w:val="312D2D"/>
          <w:sz w:val="20"/>
        </w:rPr>
      </w:pPr>
      <w:r>
        <w:rPr>
          <w:color w:val="312D2D"/>
          <w:spacing w:val="-2"/>
          <w:w w:val="110"/>
          <w:sz w:val="20"/>
        </w:rPr>
        <w:t>Responsibilities</w:t>
      </w:r>
    </w:p>
    <w:p>
      <w:pPr>
        <w:pStyle w:val="BodyText"/>
        <w:spacing w:before="20"/>
      </w:pPr>
    </w:p>
    <w:p>
      <w:pPr>
        <w:pStyle w:val="ListParagraph"/>
        <w:numPr>
          <w:ilvl w:val="1"/>
          <w:numId w:val="9"/>
        </w:numPr>
        <w:tabs>
          <w:tab w:pos="1257" w:val="left" w:leader="none"/>
        </w:tabs>
        <w:spacing w:line="240" w:lineRule="auto" w:before="1" w:after="0"/>
        <w:ind w:left="1257" w:right="0" w:hanging="410"/>
        <w:jc w:val="left"/>
        <w:rPr>
          <w:sz w:val="20"/>
        </w:rPr>
      </w:pPr>
      <w:r>
        <w:rPr>
          <w:color w:val="312D2D"/>
          <w:w w:val="105"/>
          <w:sz w:val="20"/>
        </w:rPr>
        <w:t>Chief</w:t>
      </w:r>
      <w:r>
        <w:rPr>
          <w:color w:val="312D2D"/>
          <w:spacing w:val="30"/>
          <w:w w:val="105"/>
          <w:sz w:val="20"/>
        </w:rPr>
        <w:t> </w:t>
      </w:r>
      <w:r>
        <w:rPr>
          <w:color w:val="312D2D"/>
          <w:w w:val="105"/>
          <w:sz w:val="20"/>
        </w:rPr>
        <w:t>Executi</w:t>
      </w:r>
      <w:r>
        <w:rPr>
          <w:color w:val="4F4B4B"/>
          <w:w w:val="105"/>
          <w:sz w:val="20"/>
        </w:rPr>
        <w:t>v</w:t>
      </w:r>
      <w:r>
        <w:rPr>
          <w:color w:val="312D2D"/>
          <w:w w:val="105"/>
          <w:sz w:val="20"/>
        </w:rPr>
        <w:t>e</w:t>
      </w:r>
      <w:r>
        <w:rPr>
          <w:color w:val="312D2D"/>
          <w:spacing w:val="9"/>
          <w:w w:val="105"/>
          <w:sz w:val="20"/>
        </w:rPr>
        <w:t> </w:t>
      </w:r>
      <w:r>
        <w:rPr>
          <w:color w:val="312D2D"/>
          <w:spacing w:val="-2"/>
          <w:w w:val="105"/>
          <w:sz w:val="20"/>
        </w:rPr>
        <w:t>Officer</w:t>
      </w:r>
    </w:p>
    <w:p>
      <w:pPr>
        <w:pStyle w:val="ListParagraph"/>
        <w:numPr>
          <w:ilvl w:val="1"/>
          <w:numId w:val="9"/>
        </w:numPr>
        <w:tabs>
          <w:tab w:pos="1252" w:val="left" w:leader="none"/>
        </w:tabs>
        <w:spacing w:line="240" w:lineRule="auto" w:before="10" w:after="0"/>
        <w:ind w:left="1252" w:right="0" w:hanging="395"/>
        <w:jc w:val="left"/>
        <w:rPr>
          <w:sz w:val="20"/>
        </w:rPr>
      </w:pPr>
      <w:r>
        <w:rPr>
          <w:color w:val="312D2D"/>
          <w:w w:val="110"/>
          <w:sz w:val="20"/>
        </w:rPr>
        <w:t>Supervisor</w:t>
      </w:r>
      <w:r>
        <w:rPr>
          <w:color w:val="312D2D"/>
          <w:spacing w:val="17"/>
          <w:w w:val="110"/>
          <w:sz w:val="20"/>
        </w:rPr>
        <w:t> </w:t>
      </w:r>
      <w:r>
        <w:rPr>
          <w:color w:val="312D2D"/>
          <w:w w:val="110"/>
          <w:sz w:val="20"/>
        </w:rPr>
        <w:t>of</w:t>
      </w:r>
      <w:r>
        <w:rPr>
          <w:color w:val="312D2D"/>
          <w:spacing w:val="17"/>
          <w:w w:val="110"/>
          <w:sz w:val="20"/>
        </w:rPr>
        <w:t> </w:t>
      </w:r>
      <w:r>
        <w:rPr>
          <w:color w:val="312D2D"/>
          <w:w w:val="110"/>
          <w:sz w:val="20"/>
        </w:rPr>
        <w:t>Administrative</w:t>
      </w:r>
      <w:r>
        <w:rPr>
          <w:color w:val="312D2D"/>
          <w:spacing w:val="-8"/>
          <w:w w:val="110"/>
          <w:sz w:val="20"/>
        </w:rPr>
        <w:t> </w:t>
      </w:r>
      <w:r>
        <w:rPr>
          <w:color w:val="312D2D"/>
          <w:spacing w:val="-4"/>
          <w:w w:val="110"/>
          <w:sz w:val="20"/>
        </w:rPr>
        <w:t>Unit</w:t>
      </w:r>
    </w:p>
    <w:p>
      <w:pPr>
        <w:pStyle w:val="ListParagraph"/>
        <w:numPr>
          <w:ilvl w:val="1"/>
          <w:numId w:val="9"/>
        </w:numPr>
        <w:tabs>
          <w:tab w:pos="1257" w:val="left" w:leader="none"/>
        </w:tabs>
        <w:spacing w:line="240" w:lineRule="auto" w:before="10" w:after="0"/>
        <w:ind w:left="1257" w:right="0" w:hanging="404"/>
        <w:jc w:val="left"/>
        <w:rPr>
          <w:sz w:val="20"/>
        </w:rPr>
      </w:pPr>
      <w:r>
        <w:rPr>
          <w:color w:val="312D2D"/>
          <w:w w:val="105"/>
          <w:sz w:val="20"/>
        </w:rPr>
        <w:t>Chemical</w:t>
      </w:r>
      <w:r>
        <w:rPr>
          <w:color w:val="312D2D"/>
          <w:spacing w:val="40"/>
          <w:w w:val="105"/>
          <w:sz w:val="20"/>
        </w:rPr>
        <w:t> </w:t>
      </w:r>
      <w:r>
        <w:rPr>
          <w:color w:val="312D2D"/>
          <w:w w:val="105"/>
          <w:sz w:val="20"/>
        </w:rPr>
        <w:t>Hygiene</w:t>
      </w:r>
      <w:r>
        <w:rPr>
          <w:color w:val="312D2D"/>
          <w:spacing w:val="31"/>
          <w:w w:val="105"/>
          <w:sz w:val="20"/>
        </w:rPr>
        <w:t> </w:t>
      </w:r>
      <w:r>
        <w:rPr>
          <w:color w:val="312D2D"/>
          <w:spacing w:val="-2"/>
          <w:w w:val="105"/>
          <w:sz w:val="20"/>
        </w:rPr>
        <w:t>Officer</w:t>
      </w:r>
    </w:p>
    <w:p>
      <w:pPr>
        <w:pStyle w:val="ListParagraph"/>
        <w:numPr>
          <w:ilvl w:val="1"/>
          <w:numId w:val="9"/>
        </w:numPr>
        <w:tabs>
          <w:tab w:pos="1261" w:val="left" w:leader="none"/>
        </w:tabs>
        <w:spacing w:line="240" w:lineRule="auto" w:before="11" w:after="0"/>
        <w:ind w:left="1261" w:right="0" w:hanging="408"/>
        <w:jc w:val="left"/>
        <w:rPr>
          <w:sz w:val="20"/>
        </w:rPr>
      </w:pPr>
      <w:r>
        <w:rPr>
          <w:color w:val="312D2D"/>
          <w:w w:val="110"/>
          <w:sz w:val="20"/>
        </w:rPr>
        <w:t>Laboratory </w:t>
      </w:r>
      <w:r>
        <w:rPr>
          <w:color w:val="312D2D"/>
          <w:spacing w:val="-2"/>
          <w:w w:val="110"/>
          <w:sz w:val="20"/>
        </w:rPr>
        <w:t>Supervisor</w:t>
      </w:r>
    </w:p>
    <w:p>
      <w:pPr>
        <w:pStyle w:val="ListParagraph"/>
        <w:numPr>
          <w:ilvl w:val="1"/>
          <w:numId w:val="9"/>
        </w:numPr>
        <w:tabs>
          <w:tab w:pos="1261" w:val="left" w:leader="none"/>
        </w:tabs>
        <w:spacing w:line="240" w:lineRule="auto" w:before="10" w:after="0"/>
        <w:ind w:left="1261" w:right="0" w:hanging="410"/>
        <w:jc w:val="left"/>
        <w:rPr>
          <w:sz w:val="20"/>
        </w:rPr>
      </w:pPr>
      <w:r>
        <w:rPr>
          <w:color w:val="312D2D"/>
          <w:w w:val="105"/>
          <w:sz w:val="20"/>
        </w:rPr>
        <w:t>Project</w:t>
      </w:r>
      <w:r>
        <w:rPr>
          <w:color w:val="312D2D"/>
          <w:spacing w:val="4"/>
          <w:w w:val="105"/>
          <w:sz w:val="20"/>
        </w:rPr>
        <w:t> </w:t>
      </w:r>
      <w:r>
        <w:rPr>
          <w:color w:val="312D2D"/>
          <w:spacing w:val="-2"/>
          <w:w w:val="105"/>
          <w:sz w:val="20"/>
        </w:rPr>
        <w:t>Director</w:t>
      </w:r>
    </w:p>
    <w:p>
      <w:pPr>
        <w:pStyle w:val="ListParagraph"/>
        <w:numPr>
          <w:ilvl w:val="1"/>
          <w:numId w:val="9"/>
        </w:numPr>
        <w:tabs>
          <w:tab w:pos="1261" w:val="left" w:leader="none"/>
        </w:tabs>
        <w:spacing w:line="240" w:lineRule="auto" w:before="10" w:after="0"/>
        <w:ind w:left="1261" w:right="0" w:hanging="404"/>
        <w:jc w:val="left"/>
        <w:rPr>
          <w:sz w:val="20"/>
        </w:rPr>
      </w:pPr>
      <w:r>
        <w:rPr>
          <w:color w:val="312D2D"/>
          <w:w w:val="110"/>
          <w:sz w:val="20"/>
        </w:rPr>
        <w:t>Laboratory</w:t>
      </w:r>
      <w:r>
        <w:rPr>
          <w:color w:val="312D2D"/>
          <w:spacing w:val="8"/>
          <w:w w:val="110"/>
          <w:sz w:val="20"/>
        </w:rPr>
        <w:t> </w:t>
      </w:r>
      <w:r>
        <w:rPr>
          <w:color w:val="312D2D"/>
          <w:spacing w:val="-2"/>
          <w:w w:val="110"/>
          <w:sz w:val="20"/>
        </w:rPr>
        <w:t>Worker</w:t>
      </w:r>
    </w:p>
    <w:p>
      <w:pPr>
        <w:pStyle w:val="BodyText"/>
        <w:spacing w:before="21"/>
      </w:pPr>
    </w:p>
    <w:p>
      <w:pPr>
        <w:pStyle w:val="ListParagraph"/>
        <w:numPr>
          <w:ilvl w:val="0"/>
          <w:numId w:val="9"/>
        </w:numPr>
        <w:tabs>
          <w:tab w:pos="855" w:val="left" w:leader="none"/>
        </w:tabs>
        <w:spacing w:line="240" w:lineRule="auto" w:before="0" w:after="0"/>
        <w:ind w:left="855" w:right="0" w:hanging="422"/>
        <w:jc w:val="left"/>
        <w:rPr>
          <w:rFonts w:ascii="Arial"/>
          <w:color w:val="312D2D"/>
          <w:sz w:val="19"/>
        </w:rPr>
      </w:pPr>
      <w:r>
        <w:rPr>
          <w:color w:val="312D2D"/>
          <w:w w:val="110"/>
          <w:sz w:val="20"/>
        </w:rPr>
        <w:t>The</w:t>
      </w:r>
      <w:r>
        <w:rPr>
          <w:color w:val="312D2D"/>
          <w:spacing w:val="-6"/>
          <w:w w:val="110"/>
          <w:sz w:val="20"/>
        </w:rPr>
        <w:t> </w:t>
      </w:r>
      <w:r>
        <w:rPr>
          <w:color w:val="312D2D"/>
          <w:w w:val="110"/>
          <w:sz w:val="20"/>
        </w:rPr>
        <w:t>Laboratory</w:t>
      </w:r>
      <w:r>
        <w:rPr>
          <w:color w:val="312D2D"/>
          <w:spacing w:val="11"/>
          <w:w w:val="110"/>
          <w:sz w:val="20"/>
        </w:rPr>
        <w:t> </w:t>
      </w:r>
      <w:r>
        <w:rPr>
          <w:color w:val="312D2D"/>
          <w:spacing w:val="-2"/>
          <w:w w:val="110"/>
          <w:sz w:val="20"/>
        </w:rPr>
        <w:t>Facility</w:t>
      </w:r>
    </w:p>
    <w:p>
      <w:pPr>
        <w:pStyle w:val="BodyText"/>
        <w:spacing w:before="20"/>
      </w:pPr>
    </w:p>
    <w:p>
      <w:pPr>
        <w:pStyle w:val="ListParagraph"/>
        <w:numPr>
          <w:ilvl w:val="1"/>
          <w:numId w:val="9"/>
        </w:numPr>
        <w:tabs>
          <w:tab w:pos="1261" w:val="left" w:leader="none"/>
        </w:tabs>
        <w:spacing w:line="240" w:lineRule="auto" w:before="0" w:after="0"/>
        <w:ind w:left="1261" w:right="0" w:hanging="414"/>
        <w:jc w:val="left"/>
        <w:rPr>
          <w:sz w:val="20"/>
        </w:rPr>
      </w:pPr>
      <w:r>
        <w:rPr>
          <w:color w:val="312D2D"/>
          <w:spacing w:val="-2"/>
          <w:w w:val="110"/>
          <w:sz w:val="20"/>
        </w:rPr>
        <w:t>Design</w:t>
      </w:r>
    </w:p>
    <w:p>
      <w:pPr>
        <w:pStyle w:val="ListParagraph"/>
        <w:numPr>
          <w:ilvl w:val="1"/>
          <w:numId w:val="9"/>
        </w:numPr>
        <w:tabs>
          <w:tab w:pos="1257" w:val="left" w:leader="none"/>
        </w:tabs>
        <w:spacing w:line="240" w:lineRule="auto" w:before="11" w:after="0"/>
        <w:ind w:left="1257" w:right="0" w:hanging="400"/>
        <w:jc w:val="left"/>
        <w:rPr>
          <w:sz w:val="20"/>
        </w:rPr>
      </w:pPr>
      <w:r>
        <w:rPr>
          <w:color w:val="312D2D"/>
          <w:spacing w:val="-2"/>
          <w:w w:val="110"/>
          <w:sz w:val="20"/>
        </w:rPr>
        <w:t>Maintenance</w:t>
      </w:r>
    </w:p>
    <w:p>
      <w:pPr>
        <w:pStyle w:val="ListParagraph"/>
        <w:numPr>
          <w:ilvl w:val="1"/>
          <w:numId w:val="9"/>
        </w:numPr>
        <w:tabs>
          <w:tab w:pos="1259" w:val="left" w:leader="none"/>
        </w:tabs>
        <w:spacing w:line="240" w:lineRule="auto" w:before="15" w:after="0"/>
        <w:ind w:left="1259" w:right="0" w:hanging="406"/>
        <w:jc w:val="left"/>
        <w:rPr>
          <w:sz w:val="20"/>
        </w:rPr>
      </w:pPr>
      <w:r>
        <w:rPr>
          <w:color w:val="312D2D"/>
          <w:spacing w:val="-2"/>
          <w:w w:val="110"/>
          <w:sz w:val="20"/>
        </w:rPr>
        <w:t>Usage</w:t>
      </w:r>
    </w:p>
    <w:p>
      <w:pPr>
        <w:pStyle w:val="ListParagraph"/>
        <w:numPr>
          <w:ilvl w:val="1"/>
          <w:numId w:val="9"/>
        </w:numPr>
        <w:tabs>
          <w:tab w:pos="1258" w:val="left" w:leader="none"/>
        </w:tabs>
        <w:spacing w:line="240" w:lineRule="auto" w:before="5" w:after="0"/>
        <w:ind w:left="1258" w:right="0" w:hanging="405"/>
        <w:jc w:val="left"/>
        <w:rPr>
          <w:sz w:val="20"/>
        </w:rPr>
      </w:pPr>
      <w:r>
        <w:rPr>
          <w:color w:val="312D2D"/>
          <w:spacing w:val="-2"/>
          <w:w w:val="105"/>
          <w:sz w:val="20"/>
        </w:rPr>
        <w:t>Ventilation</w:t>
      </w:r>
    </w:p>
    <w:p>
      <w:pPr>
        <w:pStyle w:val="BodyText"/>
        <w:spacing w:before="26"/>
      </w:pPr>
    </w:p>
    <w:p>
      <w:pPr>
        <w:pStyle w:val="ListParagraph"/>
        <w:numPr>
          <w:ilvl w:val="0"/>
          <w:numId w:val="9"/>
        </w:numPr>
        <w:tabs>
          <w:tab w:pos="853" w:val="left" w:leader="none"/>
        </w:tabs>
        <w:spacing w:line="240" w:lineRule="auto" w:before="0" w:after="0"/>
        <w:ind w:left="853" w:right="0" w:hanging="414"/>
        <w:jc w:val="left"/>
        <w:rPr>
          <w:color w:val="312D2D"/>
          <w:sz w:val="20"/>
        </w:rPr>
      </w:pPr>
      <w:r>
        <w:rPr>
          <w:color w:val="312D2D"/>
          <w:w w:val="105"/>
          <w:sz w:val="20"/>
        </w:rPr>
        <w:t>Components</w:t>
      </w:r>
      <w:r>
        <w:rPr>
          <w:color w:val="312D2D"/>
          <w:spacing w:val="29"/>
          <w:w w:val="105"/>
          <w:sz w:val="20"/>
        </w:rPr>
        <w:t> </w:t>
      </w:r>
      <w:r>
        <w:rPr>
          <w:color w:val="312D2D"/>
          <w:w w:val="105"/>
          <w:sz w:val="20"/>
        </w:rPr>
        <w:t>of</w:t>
      </w:r>
      <w:r>
        <w:rPr>
          <w:color w:val="312D2D"/>
          <w:spacing w:val="41"/>
          <w:w w:val="105"/>
          <w:sz w:val="20"/>
        </w:rPr>
        <w:t> </w:t>
      </w:r>
      <w:r>
        <w:rPr>
          <w:color w:val="312D2D"/>
          <w:w w:val="105"/>
          <w:sz w:val="20"/>
        </w:rPr>
        <w:t>the</w:t>
      </w:r>
      <w:r>
        <w:rPr>
          <w:color w:val="312D2D"/>
          <w:spacing w:val="57"/>
          <w:w w:val="105"/>
          <w:sz w:val="20"/>
        </w:rPr>
        <w:t> </w:t>
      </w:r>
      <w:r>
        <w:rPr>
          <w:color w:val="312D2D"/>
          <w:w w:val="105"/>
          <w:sz w:val="20"/>
        </w:rPr>
        <w:t>Chemical</w:t>
      </w:r>
      <w:r>
        <w:rPr>
          <w:color w:val="312D2D"/>
          <w:spacing w:val="22"/>
          <w:w w:val="105"/>
          <w:sz w:val="20"/>
        </w:rPr>
        <w:t> </w:t>
      </w:r>
      <w:r>
        <w:rPr>
          <w:color w:val="312D2D"/>
          <w:w w:val="105"/>
          <w:sz w:val="20"/>
        </w:rPr>
        <w:t>Hygiene</w:t>
      </w:r>
      <w:r>
        <w:rPr>
          <w:color w:val="312D2D"/>
          <w:spacing w:val="20"/>
          <w:w w:val="105"/>
          <w:sz w:val="20"/>
        </w:rPr>
        <w:t> </w:t>
      </w:r>
      <w:r>
        <w:rPr>
          <w:color w:val="312D2D"/>
          <w:spacing w:val="-4"/>
          <w:w w:val="105"/>
          <w:sz w:val="20"/>
        </w:rPr>
        <w:t>Plan</w:t>
      </w:r>
    </w:p>
    <w:p>
      <w:pPr>
        <w:pStyle w:val="BodyText"/>
        <w:spacing w:before="20"/>
      </w:pPr>
    </w:p>
    <w:p>
      <w:pPr>
        <w:pStyle w:val="ListParagraph"/>
        <w:numPr>
          <w:ilvl w:val="1"/>
          <w:numId w:val="9"/>
        </w:numPr>
        <w:tabs>
          <w:tab w:pos="1260" w:val="left" w:leader="none"/>
        </w:tabs>
        <w:spacing w:line="240" w:lineRule="auto" w:before="0" w:after="0"/>
        <w:ind w:left="1260" w:right="0" w:hanging="312"/>
        <w:jc w:val="left"/>
        <w:rPr>
          <w:sz w:val="20"/>
        </w:rPr>
      </w:pPr>
      <w:r>
        <w:rPr>
          <w:color w:val="312D2D"/>
          <w:spacing w:val="-2"/>
          <w:w w:val="110"/>
          <w:sz w:val="20"/>
        </w:rPr>
        <w:t>Basic</w:t>
      </w:r>
      <w:r>
        <w:rPr>
          <w:color w:val="312D2D"/>
          <w:spacing w:val="-7"/>
          <w:w w:val="110"/>
          <w:sz w:val="20"/>
        </w:rPr>
        <w:t> </w:t>
      </w:r>
      <w:r>
        <w:rPr>
          <w:color w:val="312D2D"/>
          <w:spacing w:val="-2"/>
          <w:w w:val="110"/>
          <w:sz w:val="20"/>
        </w:rPr>
        <w:t>Rules</w:t>
      </w:r>
      <w:r>
        <w:rPr>
          <w:color w:val="312D2D"/>
          <w:spacing w:val="-9"/>
          <w:w w:val="110"/>
          <w:sz w:val="20"/>
        </w:rPr>
        <w:t> </w:t>
      </w:r>
      <w:r>
        <w:rPr>
          <w:color w:val="312D2D"/>
          <w:spacing w:val="-2"/>
          <w:w w:val="110"/>
          <w:sz w:val="20"/>
        </w:rPr>
        <w:t>and</w:t>
      </w:r>
      <w:r>
        <w:rPr>
          <w:color w:val="312D2D"/>
          <w:spacing w:val="10"/>
          <w:w w:val="110"/>
          <w:sz w:val="20"/>
        </w:rPr>
        <w:t> </w:t>
      </w:r>
      <w:r>
        <w:rPr>
          <w:color w:val="312D2D"/>
          <w:spacing w:val="-2"/>
          <w:w w:val="110"/>
          <w:sz w:val="20"/>
        </w:rPr>
        <w:t>Procedures</w:t>
      </w:r>
    </w:p>
    <w:p>
      <w:pPr>
        <w:pStyle w:val="ListParagraph"/>
        <w:numPr>
          <w:ilvl w:val="1"/>
          <w:numId w:val="9"/>
        </w:numPr>
        <w:tabs>
          <w:tab w:pos="1252" w:val="left" w:leader="none"/>
          <w:tab w:pos="1256" w:val="left" w:leader="none"/>
        </w:tabs>
        <w:spacing w:line="249" w:lineRule="auto" w:before="11" w:after="0"/>
        <w:ind w:left="1252" w:right="702" w:hanging="295"/>
        <w:jc w:val="left"/>
        <w:rPr>
          <w:sz w:val="20"/>
        </w:rPr>
      </w:pPr>
      <w:r>
        <w:rPr>
          <w:color w:val="312D2D"/>
          <w:w w:val="115"/>
          <w:sz w:val="20"/>
        </w:rPr>
        <w:t>Chemical</w:t>
      </w:r>
      <w:r>
        <w:rPr>
          <w:color w:val="312D2D"/>
          <w:spacing w:val="40"/>
          <w:w w:val="115"/>
          <w:sz w:val="20"/>
        </w:rPr>
        <w:t> </w:t>
      </w:r>
      <w:r>
        <w:rPr>
          <w:color w:val="312D2D"/>
          <w:w w:val="115"/>
          <w:sz w:val="20"/>
        </w:rPr>
        <w:t>Procurement,</w:t>
      </w:r>
      <w:r>
        <w:rPr>
          <w:color w:val="312D2D"/>
          <w:spacing w:val="40"/>
          <w:w w:val="115"/>
          <w:sz w:val="20"/>
        </w:rPr>
        <w:t> </w:t>
      </w:r>
      <w:r>
        <w:rPr>
          <w:color w:val="312D2D"/>
          <w:w w:val="115"/>
          <w:sz w:val="20"/>
        </w:rPr>
        <w:t>Distribution,</w:t>
      </w:r>
      <w:r>
        <w:rPr>
          <w:color w:val="312D2D"/>
          <w:spacing w:val="40"/>
          <w:w w:val="115"/>
          <w:sz w:val="20"/>
        </w:rPr>
        <w:t> </w:t>
      </w:r>
      <w:r>
        <w:rPr>
          <w:color w:val="312D2D"/>
          <w:w w:val="115"/>
          <w:sz w:val="20"/>
        </w:rPr>
        <w:t>and </w:t>
      </w:r>
      <w:r>
        <w:rPr>
          <w:color w:val="312D2D"/>
          <w:spacing w:val="-2"/>
          <w:w w:val="115"/>
          <w:sz w:val="20"/>
        </w:rPr>
        <w:t>Storage</w:t>
      </w:r>
    </w:p>
    <w:p>
      <w:pPr>
        <w:pStyle w:val="ListParagraph"/>
        <w:numPr>
          <w:ilvl w:val="1"/>
          <w:numId w:val="9"/>
        </w:numPr>
        <w:tabs>
          <w:tab w:pos="1260" w:val="left" w:leader="none"/>
        </w:tabs>
        <w:spacing w:line="240" w:lineRule="auto" w:before="2" w:after="0"/>
        <w:ind w:left="1260" w:right="0" w:hanging="306"/>
        <w:jc w:val="left"/>
        <w:rPr>
          <w:sz w:val="20"/>
        </w:rPr>
      </w:pPr>
      <w:r>
        <w:rPr>
          <w:color w:val="312D2D"/>
          <w:w w:val="110"/>
          <w:sz w:val="20"/>
        </w:rPr>
        <w:t>Environmental</w:t>
      </w:r>
      <w:r>
        <w:rPr>
          <w:color w:val="312D2D"/>
          <w:spacing w:val="11"/>
          <w:w w:val="110"/>
          <w:sz w:val="20"/>
        </w:rPr>
        <w:t> </w:t>
      </w:r>
      <w:r>
        <w:rPr>
          <w:color w:val="312D2D"/>
          <w:spacing w:val="-2"/>
          <w:w w:val="110"/>
          <w:sz w:val="20"/>
        </w:rPr>
        <w:t>Monitoring</w:t>
      </w:r>
    </w:p>
    <w:p>
      <w:pPr>
        <w:pStyle w:val="ListParagraph"/>
        <w:numPr>
          <w:ilvl w:val="1"/>
          <w:numId w:val="9"/>
        </w:numPr>
        <w:tabs>
          <w:tab w:pos="1260" w:val="left" w:leader="none"/>
        </w:tabs>
        <w:spacing w:line="240" w:lineRule="auto" w:before="10" w:after="0"/>
        <w:ind w:left="1260" w:right="0" w:hanging="306"/>
        <w:jc w:val="left"/>
        <w:rPr>
          <w:sz w:val="20"/>
        </w:rPr>
      </w:pPr>
      <w:r>
        <w:rPr>
          <w:color w:val="312D2D"/>
          <w:w w:val="110"/>
          <w:sz w:val="20"/>
        </w:rPr>
        <w:t>Housekeeping,</w:t>
      </w:r>
      <w:r>
        <w:rPr>
          <w:color w:val="312D2D"/>
          <w:spacing w:val="7"/>
          <w:w w:val="110"/>
          <w:sz w:val="20"/>
        </w:rPr>
        <w:t> </w:t>
      </w:r>
      <w:r>
        <w:rPr>
          <w:color w:val="312D2D"/>
          <w:w w:val="110"/>
          <w:sz w:val="20"/>
        </w:rPr>
        <w:t>Maintenance</w:t>
      </w:r>
      <w:r>
        <w:rPr>
          <w:color w:val="312D2D"/>
          <w:spacing w:val="3"/>
          <w:w w:val="110"/>
          <w:sz w:val="20"/>
        </w:rPr>
        <w:t> </w:t>
      </w:r>
      <w:r>
        <w:rPr>
          <w:color w:val="312D2D"/>
          <w:w w:val="110"/>
          <w:sz w:val="20"/>
        </w:rPr>
        <w:t>and</w:t>
      </w:r>
      <w:r>
        <w:rPr>
          <w:color w:val="312D2D"/>
          <w:spacing w:val="13"/>
          <w:w w:val="110"/>
          <w:sz w:val="20"/>
        </w:rPr>
        <w:t> </w:t>
      </w:r>
      <w:r>
        <w:rPr>
          <w:color w:val="312D2D"/>
          <w:spacing w:val="-2"/>
          <w:w w:val="110"/>
          <w:sz w:val="20"/>
        </w:rPr>
        <w:t>Inspections</w:t>
      </w:r>
    </w:p>
    <w:p>
      <w:pPr>
        <w:pStyle w:val="ListParagraph"/>
        <w:numPr>
          <w:ilvl w:val="1"/>
          <w:numId w:val="9"/>
        </w:numPr>
        <w:tabs>
          <w:tab w:pos="1256" w:val="left" w:leader="none"/>
        </w:tabs>
        <w:spacing w:line="240" w:lineRule="auto" w:before="11" w:after="0"/>
        <w:ind w:left="1256" w:right="0" w:hanging="304"/>
        <w:jc w:val="left"/>
        <w:rPr>
          <w:sz w:val="20"/>
        </w:rPr>
      </w:pPr>
      <w:r>
        <w:rPr>
          <w:color w:val="312D2D"/>
          <w:w w:val="110"/>
          <w:sz w:val="20"/>
        </w:rPr>
        <w:t>Medical</w:t>
      </w:r>
      <w:r>
        <w:rPr>
          <w:color w:val="312D2D"/>
          <w:spacing w:val="-9"/>
          <w:w w:val="110"/>
          <w:sz w:val="20"/>
        </w:rPr>
        <w:t> </w:t>
      </w:r>
      <w:r>
        <w:rPr>
          <w:color w:val="312D2D"/>
          <w:spacing w:val="-2"/>
          <w:w w:val="110"/>
          <w:sz w:val="20"/>
        </w:rPr>
        <w:t>Program</w:t>
      </w:r>
    </w:p>
    <w:p>
      <w:pPr>
        <w:pStyle w:val="ListParagraph"/>
        <w:numPr>
          <w:ilvl w:val="1"/>
          <w:numId w:val="9"/>
        </w:numPr>
        <w:tabs>
          <w:tab w:pos="1261" w:val="left" w:leader="none"/>
        </w:tabs>
        <w:spacing w:line="240" w:lineRule="auto" w:before="10" w:after="0"/>
        <w:ind w:left="1261" w:right="0" w:hanging="303"/>
        <w:jc w:val="left"/>
        <w:rPr>
          <w:sz w:val="20"/>
        </w:rPr>
      </w:pPr>
      <w:r>
        <w:rPr>
          <w:color w:val="312D2D"/>
          <w:w w:val="110"/>
          <w:sz w:val="20"/>
        </w:rPr>
        <w:t>Personal</w:t>
      </w:r>
      <w:r>
        <w:rPr>
          <w:color w:val="312D2D"/>
          <w:spacing w:val="4"/>
          <w:w w:val="110"/>
          <w:sz w:val="20"/>
        </w:rPr>
        <w:t> </w:t>
      </w:r>
      <w:r>
        <w:rPr>
          <w:color w:val="312D2D"/>
          <w:w w:val="110"/>
          <w:sz w:val="20"/>
        </w:rPr>
        <w:t>Protective</w:t>
      </w:r>
      <w:r>
        <w:rPr>
          <w:color w:val="312D2D"/>
          <w:spacing w:val="3"/>
          <w:w w:val="110"/>
          <w:sz w:val="20"/>
        </w:rPr>
        <w:t> </w:t>
      </w:r>
      <w:r>
        <w:rPr>
          <w:color w:val="312D2D"/>
          <w:w w:val="110"/>
          <w:sz w:val="20"/>
        </w:rPr>
        <w:t>Apparel</w:t>
      </w:r>
      <w:r>
        <w:rPr>
          <w:color w:val="312D2D"/>
          <w:spacing w:val="1"/>
          <w:w w:val="110"/>
          <w:sz w:val="20"/>
        </w:rPr>
        <w:t> </w:t>
      </w:r>
      <w:r>
        <w:rPr>
          <w:color w:val="312D2D"/>
          <w:w w:val="110"/>
          <w:sz w:val="20"/>
        </w:rPr>
        <w:t>and</w:t>
      </w:r>
      <w:r>
        <w:rPr>
          <w:color w:val="312D2D"/>
          <w:spacing w:val="8"/>
          <w:w w:val="110"/>
          <w:sz w:val="20"/>
        </w:rPr>
        <w:t> </w:t>
      </w:r>
      <w:r>
        <w:rPr>
          <w:color w:val="312D2D"/>
          <w:spacing w:val="-2"/>
          <w:w w:val="110"/>
          <w:sz w:val="20"/>
        </w:rPr>
        <w:t>Equipment</w:t>
      </w:r>
    </w:p>
    <w:p>
      <w:pPr>
        <w:pStyle w:val="ListParagraph"/>
        <w:numPr>
          <w:ilvl w:val="1"/>
          <w:numId w:val="9"/>
        </w:numPr>
        <w:tabs>
          <w:tab w:pos="1260" w:val="left" w:leader="none"/>
        </w:tabs>
        <w:spacing w:line="240" w:lineRule="auto" w:before="10" w:after="0"/>
        <w:ind w:left="1260" w:right="0" w:hanging="301"/>
        <w:jc w:val="left"/>
        <w:rPr>
          <w:sz w:val="20"/>
        </w:rPr>
      </w:pPr>
      <w:r>
        <w:rPr>
          <w:color w:val="312D2D"/>
          <w:spacing w:val="-2"/>
          <w:w w:val="105"/>
          <w:sz w:val="20"/>
        </w:rPr>
        <w:t>Records</w:t>
      </w:r>
    </w:p>
    <w:p>
      <w:pPr>
        <w:pStyle w:val="ListParagraph"/>
        <w:numPr>
          <w:ilvl w:val="1"/>
          <w:numId w:val="9"/>
        </w:numPr>
        <w:tabs>
          <w:tab w:pos="1252" w:val="left" w:leader="none"/>
        </w:tabs>
        <w:spacing w:line="240" w:lineRule="auto" w:before="11" w:after="0"/>
        <w:ind w:left="1252" w:right="0" w:hanging="302"/>
        <w:jc w:val="left"/>
        <w:rPr>
          <w:sz w:val="20"/>
        </w:rPr>
      </w:pPr>
      <w:r>
        <w:rPr>
          <w:color w:val="312D2D"/>
          <w:w w:val="110"/>
          <w:sz w:val="20"/>
        </w:rPr>
        <w:t>Signs</w:t>
      </w:r>
      <w:r>
        <w:rPr>
          <w:color w:val="312D2D"/>
          <w:spacing w:val="-12"/>
          <w:w w:val="110"/>
          <w:sz w:val="20"/>
        </w:rPr>
        <w:t> </w:t>
      </w:r>
      <w:r>
        <w:rPr>
          <w:color w:val="312D2D"/>
          <w:w w:val="110"/>
          <w:sz w:val="20"/>
        </w:rPr>
        <w:t>and</w:t>
      </w:r>
      <w:r>
        <w:rPr>
          <w:color w:val="312D2D"/>
          <w:spacing w:val="19"/>
          <w:w w:val="110"/>
          <w:sz w:val="20"/>
        </w:rPr>
        <w:t> </w:t>
      </w:r>
      <w:r>
        <w:rPr>
          <w:color w:val="312D2D"/>
          <w:spacing w:val="-2"/>
          <w:w w:val="110"/>
          <w:sz w:val="20"/>
        </w:rPr>
        <w:t>Labels</w:t>
      </w:r>
    </w:p>
    <w:p>
      <w:pPr>
        <w:pStyle w:val="ListParagraph"/>
        <w:numPr>
          <w:ilvl w:val="1"/>
          <w:numId w:val="9"/>
        </w:numPr>
        <w:tabs>
          <w:tab w:pos="1251" w:val="left" w:leader="none"/>
        </w:tabs>
        <w:spacing w:line="240" w:lineRule="auto" w:before="10" w:after="0"/>
        <w:ind w:left="1251" w:right="0" w:hanging="297"/>
        <w:jc w:val="left"/>
        <w:rPr>
          <w:sz w:val="20"/>
        </w:rPr>
      </w:pPr>
      <w:r>
        <w:rPr>
          <w:color w:val="312D2D"/>
          <w:w w:val="110"/>
          <w:sz w:val="20"/>
        </w:rPr>
        <w:t>Spills</w:t>
      </w:r>
      <w:r>
        <w:rPr>
          <w:color w:val="312D2D"/>
          <w:spacing w:val="-12"/>
          <w:w w:val="110"/>
          <w:sz w:val="20"/>
        </w:rPr>
        <w:t> </w:t>
      </w:r>
      <w:r>
        <w:rPr>
          <w:color w:val="312D2D"/>
          <w:w w:val="110"/>
          <w:sz w:val="20"/>
        </w:rPr>
        <w:t>and</w:t>
      </w:r>
      <w:r>
        <w:rPr>
          <w:color w:val="312D2D"/>
          <w:spacing w:val="15"/>
          <w:w w:val="110"/>
          <w:sz w:val="20"/>
        </w:rPr>
        <w:t> </w:t>
      </w:r>
      <w:r>
        <w:rPr>
          <w:color w:val="312D2D"/>
          <w:spacing w:val="-2"/>
          <w:w w:val="110"/>
          <w:sz w:val="20"/>
        </w:rPr>
        <w:t>Accidents</w:t>
      </w:r>
    </w:p>
    <w:p>
      <w:pPr>
        <w:pStyle w:val="ListParagraph"/>
        <w:numPr>
          <w:ilvl w:val="1"/>
          <w:numId w:val="9"/>
        </w:numPr>
        <w:tabs>
          <w:tab w:pos="1253" w:val="left" w:leader="none"/>
        </w:tabs>
        <w:spacing w:line="240" w:lineRule="auto" w:before="10" w:after="0"/>
        <w:ind w:left="1253" w:right="0" w:hanging="406"/>
        <w:jc w:val="left"/>
        <w:rPr>
          <w:sz w:val="20"/>
        </w:rPr>
      </w:pPr>
      <w:r>
        <w:rPr>
          <w:color w:val="312D2D"/>
          <w:w w:val="110"/>
          <w:sz w:val="20"/>
        </w:rPr>
        <w:t>Training</w:t>
      </w:r>
      <w:r>
        <w:rPr>
          <w:color w:val="312D2D"/>
          <w:spacing w:val="-3"/>
          <w:w w:val="110"/>
          <w:sz w:val="20"/>
        </w:rPr>
        <w:t> </w:t>
      </w:r>
      <w:r>
        <w:rPr>
          <w:color w:val="312D2D"/>
          <w:w w:val="110"/>
          <w:sz w:val="20"/>
        </w:rPr>
        <w:t>and</w:t>
      </w:r>
      <w:r>
        <w:rPr>
          <w:color w:val="312D2D"/>
          <w:spacing w:val="17"/>
          <w:w w:val="110"/>
          <w:sz w:val="20"/>
        </w:rPr>
        <w:t> </w:t>
      </w:r>
      <w:r>
        <w:rPr>
          <w:color w:val="312D2D"/>
          <w:spacing w:val="-2"/>
          <w:w w:val="110"/>
          <w:sz w:val="20"/>
        </w:rPr>
        <w:t>Information</w:t>
      </w:r>
    </w:p>
    <w:p>
      <w:pPr>
        <w:pStyle w:val="ListParagraph"/>
        <w:numPr>
          <w:ilvl w:val="1"/>
          <w:numId w:val="9"/>
        </w:numPr>
        <w:tabs>
          <w:tab w:pos="1256" w:val="left" w:leader="none"/>
        </w:tabs>
        <w:spacing w:line="240" w:lineRule="auto" w:before="10" w:after="0"/>
        <w:ind w:left="1256" w:right="0" w:hanging="409"/>
        <w:jc w:val="left"/>
        <w:rPr>
          <w:sz w:val="20"/>
        </w:rPr>
      </w:pPr>
      <w:r>
        <w:rPr>
          <w:color w:val="312D2D"/>
          <w:w w:val="105"/>
          <w:sz w:val="20"/>
        </w:rPr>
        <w:t>Waste</w:t>
      </w:r>
      <w:r>
        <w:rPr>
          <w:color w:val="312D2D"/>
          <w:w w:val="110"/>
          <w:sz w:val="20"/>
        </w:rPr>
        <w:t> </w:t>
      </w:r>
      <w:r>
        <w:rPr>
          <w:color w:val="312D2D"/>
          <w:spacing w:val="-2"/>
          <w:w w:val="110"/>
          <w:sz w:val="20"/>
        </w:rPr>
        <w:t>Disposal</w:t>
      </w:r>
    </w:p>
    <w:p>
      <w:pPr>
        <w:pStyle w:val="BodyText"/>
        <w:spacing w:before="21"/>
      </w:pPr>
    </w:p>
    <w:p>
      <w:pPr>
        <w:pStyle w:val="ListParagraph"/>
        <w:numPr>
          <w:ilvl w:val="0"/>
          <w:numId w:val="9"/>
        </w:numPr>
        <w:tabs>
          <w:tab w:pos="854" w:val="left" w:leader="none"/>
        </w:tabs>
        <w:spacing w:line="240" w:lineRule="auto" w:before="0" w:after="0"/>
        <w:ind w:left="854" w:right="0" w:hanging="415"/>
        <w:jc w:val="left"/>
        <w:rPr>
          <w:color w:val="312D2D"/>
          <w:sz w:val="20"/>
        </w:rPr>
      </w:pPr>
      <w:r>
        <w:rPr>
          <w:color w:val="312D2D"/>
          <w:w w:val="110"/>
          <w:sz w:val="20"/>
        </w:rPr>
        <w:t>General</w:t>
      </w:r>
      <w:r>
        <w:rPr>
          <w:color w:val="312D2D"/>
          <w:spacing w:val="5"/>
          <w:w w:val="110"/>
          <w:sz w:val="20"/>
        </w:rPr>
        <w:t> </w:t>
      </w:r>
      <w:r>
        <w:rPr>
          <w:color w:val="312D2D"/>
          <w:w w:val="110"/>
          <w:sz w:val="20"/>
        </w:rPr>
        <w:t>Procedures</w:t>
      </w:r>
      <w:r>
        <w:rPr>
          <w:color w:val="312D2D"/>
          <w:spacing w:val="3"/>
          <w:w w:val="110"/>
          <w:sz w:val="20"/>
        </w:rPr>
        <w:t> </w:t>
      </w:r>
      <w:r>
        <w:rPr>
          <w:color w:val="312D2D"/>
          <w:w w:val="110"/>
          <w:sz w:val="20"/>
        </w:rPr>
        <w:t>for</w:t>
      </w:r>
      <w:r>
        <w:rPr>
          <w:color w:val="312D2D"/>
          <w:spacing w:val="-1"/>
          <w:w w:val="110"/>
          <w:sz w:val="20"/>
        </w:rPr>
        <w:t> </w:t>
      </w:r>
      <w:r>
        <w:rPr>
          <w:color w:val="312D2D"/>
          <w:w w:val="110"/>
          <w:sz w:val="20"/>
        </w:rPr>
        <w:t>Working</w:t>
      </w:r>
      <w:r>
        <w:rPr>
          <w:color w:val="312D2D"/>
          <w:spacing w:val="3"/>
          <w:w w:val="110"/>
          <w:sz w:val="20"/>
        </w:rPr>
        <w:t> </w:t>
      </w:r>
      <w:r>
        <w:rPr>
          <w:color w:val="312D2D"/>
          <w:w w:val="110"/>
          <w:sz w:val="20"/>
        </w:rPr>
        <w:t>with</w:t>
      </w:r>
      <w:r>
        <w:rPr>
          <w:color w:val="312D2D"/>
          <w:spacing w:val="-7"/>
          <w:w w:val="110"/>
          <w:sz w:val="20"/>
        </w:rPr>
        <w:t> </w:t>
      </w:r>
      <w:r>
        <w:rPr>
          <w:color w:val="312D2D"/>
          <w:spacing w:val="-2"/>
          <w:w w:val="110"/>
          <w:sz w:val="20"/>
        </w:rPr>
        <w:t>Chemicals</w:t>
      </w:r>
    </w:p>
    <w:p>
      <w:pPr>
        <w:pStyle w:val="BodyText"/>
        <w:spacing w:before="25"/>
      </w:pPr>
    </w:p>
    <w:p>
      <w:pPr>
        <w:pStyle w:val="ListParagraph"/>
        <w:numPr>
          <w:ilvl w:val="1"/>
          <w:numId w:val="9"/>
        </w:numPr>
        <w:tabs>
          <w:tab w:pos="1257" w:val="left" w:leader="none"/>
        </w:tabs>
        <w:spacing w:line="249" w:lineRule="auto" w:before="0" w:after="0"/>
        <w:ind w:left="1257" w:right="691" w:hanging="411"/>
        <w:jc w:val="left"/>
        <w:rPr>
          <w:sz w:val="20"/>
        </w:rPr>
      </w:pPr>
      <w:r>
        <w:rPr>
          <w:color w:val="312D2D"/>
          <w:w w:val="110"/>
          <w:sz w:val="20"/>
        </w:rPr>
        <w:t>General Rules</w:t>
      </w:r>
      <w:r>
        <w:rPr>
          <w:color w:val="312D2D"/>
          <w:spacing w:val="-4"/>
          <w:w w:val="110"/>
          <w:sz w:val="20"/>
        </w:rPr>
        <w:t> </w:t>
      </w:r>
      <w:r>
        <w:rPr>
          <w:color w:val="312D2D"/>
          <w:w w:val="110"/>
          <w:sz w:val="20"/>
        </w:rPr>
        <w:t>for All</w:t>
      </w:r>
      <w:r>
        <w:rPr>
          <w:color w:val="312D2D"/>
          <w:spacing w:val="-1"/>
          <w:w w:val="110"/>
          <w:sz w:val="20"/>
        </w:rPr>
        <w:t> </w:t>
      </w:r>
      <w:r>
        <w:rPr>
          <w:color w:val="312D2D"/>
          <w:w w:val="110"/>
          <w:sz w:val="20"/>
        </w:rPr>
        <w:t>Laboratory Work with </w:t>
      </w:r>
      <w:r>
        <w:rPr>
          <w:color w:val="312D2D"/>
          <w:spacing w:val="-2"/>
          <w:w w:val="110"/>
          <w:sz w:val="20"/>
        </w:rPr>
        <w:t>Chemicals</w:t>
      </w:r>
    </w:p>
    <w:p>
      <w:pPr>
        <w:pStyle w:val="ListParagraph"/>
        <w:numPr>
          <w:ilvl w:val="1"/>
          <w:numId w:val="9"/>
        </w:numPr>
        <w:tabs>
          <w:tab w:pos="1263" w:val="left" w:leader="none"/>
        </w:tabs>
        <w:spacing w:line="240" w:lineRule="auto" w:before="3" w:after="0"/>
        <w:ind w:left="1263" w:right="0" w:hanging="406"/>
        <w:jc w:val="left"/>
        <w:rPr>
          <w:sz w:val="20"/>
        </w:rPr>
      </w:pPr>
      <w:r>
        <w:rPr>
          <w:color w:val="312D2D"/>
          <w:w w:val="110"/>
          <w:sz w:val="20"/>
        </w:rPr>
        <w:t>Allergens</w:t>
      </w:r>
      <w:r>
        <w:rPr>
          <w:color w:val="312D2D"/>
          <w:spacing w:val="-5"/>
          <w:w w:val="110"/>
          <w:sz w:val="20"/>
        </w:rPr>
        <w:t> </w:t>
      </w:r>
      <w:r>
        <w:rPr>
          <w:color w:val="312D2D"/>
          <w:w w:val="110"/>
          <w:sz w:val="20"/>
        </w:rPr>
        <w:t>and</w:t>
      </w:r>
      <w:r>
        <w:rPr>
          <w:color w:val="312D2D"/>
          <w:spacing w:val="12"/>
          <w:w w:val="110"/>
          <w:sz w:val="20"/>
        </w:rPr>
        <w:t> </w:t>
      </w:r>
      <w:r>
        <w:rPr>
          <w:color w:val="312D2D"/>
          <w:spacing w:val="-2"/>
          <w:w w:val="110"/>
          <w:sz w:val="20"/>
        </w:rPr>
        <w:t>Embryotoxins</w:t>
      </w:r>
    </w:p>
    <w:p>
      <w:pPr>
        <w:pStyle w:val="ListParagraph"/>
        <w:numPr>
          <w:ilvl w:val="1"/>
          <w:numId w:val="9"/>
        </w:numPr>
        <w:tabs>
          <w:tab w:pos="1257" w:val="left" w:leader="none"/>
          <w:tab w:pos="1263" w:val="left" w:leader="none"/>
        </w:tabs>
        <w:spacing w:line="249" w:lineRule="auto" w:before="10" w:after="0"/>
        <w:ind w:left="1263" w:right="691" w:hanging="411"/>
        <w:jc w:val="left"/>
        <w:rPr>
          <w:sz w:val="20"/>
        </w:rPr>
      </w:pPr>
      <w:r>
        <w:rPr>
          <w:color w:val="312D2D"/>
          <w:w w:val="110"/>
          <w:sz w:val="20"/>
        </w:rPr>
        <w:t>Chemicals</w:t>
      </w:r>
      <w:r>
        <w:rPr>
          <w:color w:val="312D2D"/>
          <w:spacing w:val="40"/>
          <w:w w:val="110"/>
          <w:sz w:val="20"/>
        </w:rPr>
        <w:t> </w:t>
      </w:r>
      <w:r>
        <w:rPr>
          <w:color w:val="312D2D"/>
          <w:w w:val="110"/>
          <w:sz w:val="20"/>
        </w:rPr>
        <w:t>of</w:t>
      </w:r>
      <w:r>
        <w:rPr>
          <w:color w:val="312D2D"/>
          <w:spacing w:val="40"/>
          <w:w w:val="110"/>
          <w:sz w:val="20"/>
        </w:rPr>
        <w:t> </w:t>
      </w:r>
      <w:r>
        <w:rPr>
          <w:color w:val="312D2D"/>
          <w:w w:val="110"/>
          <w:sz w:val="20"/>
        </w:rPr>
        <w:t>Moderate</w:t>
      </w:r>
      <w:r>
        <w:rPr>
          <w:color w:val="312D2D"/>
          <w:spacing w:val="40"/>
          <w:w w:val="110"/>
          <w:sz w:val="20"/>
        </w:rPr>
        <w:t> </w:t>
      </w:r>
      <w:r>
        <w:rPr>
          <w:color w:val="312D2D"/>
          <w:w w:val="110"/>
          <w:sz w:val="20"/>
        </w:rPr>
        <w:t>Chronic</w:t>
      </w:r>
      <w:r>
        <w:rPr>
          <w:color w:val="312D2D"/>
          <w:spacing w:val="40"/>
          <w:w w:val="110"/>
          <w:sz w:val="20"/>
        </w:rPr>
        <w:t> </w:t>
      </w:r>
      <w:r>
        <w:rPr>
          <w:color w:val="312D2D"/>
          <w:w w:val="110"/>
          <w:sz w:val="20"/>
        </w:rPr>
        <w:t>or</w:t>
      </w:r>
      <w:r>
        <w:rPr>
          <w:color w:val="312D2D"/>
          <w:spacing w:val="40"/>
          <w:w w:val="110"/>
          <w:sz w:val="20"/>
        </w:rPr>
        <w:t> </w:t>
      </w:r>
      <w:r>
        <w:rPr>
          <w:color w:val="312D2D"/>
          <w:w w:val="110"/>
          <w:sz w:val="20"/>
        </w:rPr>
        <w:t>High Acute Toxicity</w:t>
      </w:r>
    </w:p>
    <w:p>
      <w:pPr>
        <w:pStyle w:val="ListParagraph"/>
        <w:numPr>
          <w:ilvl w:val="1"/>
          <w:numId w:val="9"/>
        </w:numPr>
        <w:tabs>
          <w:tab w:pos="1257" w:val="left" w:leader="none"/>
        </w:tabs>
        <w:spacing w:line="240" w:lineRule="auto" w:before="2" w:after="0"/>
        <w:ind w:left="1257" w:right="0" w:hanging="404"/>
        <w:jc w:val="left"/>
        <w:rPr>
          <w:sz w:val="20"/>
        </w:rPr>
      </w:pPr>
      <w:r>
        <w:rPr>
          <w:color w:val="312D2D"/>
          <w:w w:val="110"/>
          <w:sz w:val="20"/>
        </w:rPr>
        <w:t>Chemicals</w:t>
      </w:r>
      <w:r>
        <w:rPr>
          <w:color w:val="312D2D"/>
          <w:spacing w:val="-5"/>
          <w:w w:val="110"/>
          <w:sz w:val="20"/>
        </w:rPr>
        <w:t> </w:t>
      </w:r>
      <w:r>
        <w:rPr>
          <w:color w:val="312D2D"/>
          <w:w w:val="110"/>
          <w:sz w:val="20"/>
        </w:rPr>
        <w:t>of</w:t>
      </w:r>
      <w:r>
        <w:rPr>
          <w:color w:val="312D2D"/>
          <w:spacing w:val="3"/>
          <w:w w:val="110"/>
          <w:sz w:val="20"/>
        </w:rPr>
        <w:t> </w:t>
      </w:r>
      <w:r>
        <w:rPr>
          <w:color w:val="312D2D"/>
          <w:w w:val="110"/>
          <w:sz w:val="20"/>
        </w:rPr>
        <w:t>High</w:t>
      </w:r>
      <w:r>
        <w:rPr>
          <w:color w:val="312D2D"/>
          <w:spacing w:val="-10"/>
          <w:w w:val="110"/>
          <w:sz w:val="20"/>
        </w:rPr>
        <w:t> </w:t>
      </w:r>
      <w:r>
        <w:rPr>
          <w:color w:val="312D2D"/>
          <w:w w:val="110"/>
          <w:sz w:val="20"/>
        </w:rPr>
        <w:t>Chronic</w:t>
      </w:r>
      <w:r>
        <w:rPr>
          <w:color w:val="312D2D"/>
          <w:spacing w:val="-6"/>
          <w:w w:val="110"/>
          <w:sz w:val="20"/>
        </w:rPr>
        <w:t> </w:t>
      </w:r>
      <w:r>
        <w:rPr>
          <w:color w:val="312D2D"/>
          <w:spacing w:val="-2"/>
          <w:w w:val="110"/>
          <w:sz w:val="20"/>
        </w:rPr>
        <w:t>Toxicity</w:t>
      </w:r>
    </w:p>
    <w:p>
      <w:pPr>
        <w:pStyle w:val="ListParagraph"/>
        <w:numPr>
          <w:ilvl w:val="1"/>
          <w:numId w:val="9"/>
        </w:numPr>
        <w:tabs>
          <w:tab w:pos="1257" w:val="left" w:leader="none"/>
        </w:tabs>
        <w:spacing w:line="249" w:lineRule="auto" w:before="11" w:after="0"/>
        <w:ind w:left="1257" w:right="691" w:hanging="407"/>
        <w:jc w:val="left"/>
        <w:rPr>
          <w:sz w:val="20"/>
        </w:rPr>
      </w:pPr>
      <w:r>
        <w:rPr>
          <w:color w:val="312D2D"/>
          <w:w w:val="115"/>
          <w:sz w:val="20"/>
        </w:rPr>
        <w:t>Animal</w:t>
      </w:r>
      <w:r>
        <w:rPr>
          <w:color w:val="312D2D"/>
          <w:spacing w:val="40"/>
          <w:w w:val="115"/>
          <w:sz w:val="20"/>
        </w:rPr>
        <w:t> </w:t>
      </w:r>
      <w:r>
        <w:rPr>
          <w:color w:val="312D2D"/>
          <w:w w:val="115"/>
          <w:sz w:val="20"/>
        </w:rPr>
        <w:t>Work</w:t>
      </w:r>
      <w:r>
        <w:rPr>
          <w:color w:val="312D2D"/>
          <w:spacing w:val="40"/>
          <w:w w:val="115"/>
          <w:sz w:val="20"/>
        </w:rPr>
        <w:t> </w:t>
      </w:r>
      <w:r>
        <w:rPr>
          <w:color w:val="312D2D"/>
          <w:w w:val="115"/>
          <w:sz w:val="20"/>
        </w:rPr>
        <w:t>with</w:t>
      </w:r>
      <w:r>
        <w:rPr>
          <w:color w:val="312D2D"/>
          <w:spacing w:val="40"/>
          <w:w w:val="115"/>
          <w:sz w:val="20"/>
        </w:rPr>
        <w:t> </w:t>
      </w:r>
      <w:r>
        <w:rPr>
          <w:color w:val="312D2D"/>
          <w:w w:val="115"/>
          <w:sz w:val="20"/>
        </w:rPr>
        <w:t>Chemicals</w:t>
      </w:r>
      <w:r>
        <w:rPr>
          <w:color w:val="312D2D"/>
          <w:spacing w:val="40"/>
          <w:w w:val="115"/>
          <w:sz w:val="20"/>
        </w:rPr>
        <w:t> </w:t>
      </w:r>
      <w:r>
        <w:rPr>
          <w:color w:val="312D2D"/>
          <w:w w:val="115"/>
          <w:sz w:val="20"/>
        </w:rPr>
        <w:t>of</w:t>
      </w:r>
      <w:r>
        <w:rPr>
          <w:color w:val="312D2D"/>
          <w:spacing w:val="40"/>
          <w:w w:val="115"/>
          <w:sz w:val="20"/>
        </w:rPr>
        <w:t> </w:t>
      </w:r>
      <w:r>
        <w:rPr>
          <w:color w:val="312D2D"/>
          <w:w w:val="115"/>
          <w:sz w:val="20"/>
        </w:rPr>
        <w:t>High</w:t>
      </w:r>
      <w:r>
        <w:rPr>
          <w:color w:val="312D2D"/>
          <w:spacing w:val="40"/>
          <w:w w:val="115"/>
          <w:sz w:val="20"/>
        </w:rPr>
        <w:t> </w:t>
      </w:r>
      <w:r>
        <w:rPr>
          <w:color w:val="312D2D"/>
          <w:w w:val="115"/>
          <w:sz w:val="20"/>
        </w:rPr>
        <w:t>Chronic Toxicity</w:t>
      </w:r>
    </w:p>
    <w:p>
      <w:pPr>
        <w:pStyle w:val="BodyText"/>
        <w:spacing w:before="12"/>
      </w:pPr>
    </w:p>
    <w:p>
      <w:pPr>
        <w:pStyle w:val="ListParagraph"/>
        <w:numPr>
          <w:ilvl w:val="0"/>
          <w:numId w:val="9"/>
        </w:numPr>
        <w:tabs>
          <w:tab w:pos="848" w:val="left" w:leader="none"/>
        </w:tabs>
        <w:spacing w:line="240" w:lineRule="auto" w:before="0" w:after="0"/>
        <w:ind w:left="848" w:right="0" w:hanging="409"/>
        <w:jc w:val="left"/>
        <w:rPr>
          <w:color w:val="312D2D"/>
          <w:sz w:val="20"/>
        </w:rPr>
      </w:pPr>
      <w:r>
        <w:rPr>
          <w:color w:val="312D2D"/>
          <w:w w:val="110"/>
          <w:sz w:val="20"/>
        </w:rPr>
        <w:t>Safety</w:t>
      </w:r>
      <w:r>
        <w:rPr>
          <w:color w:val="312D2D"/>
          <w:spacing w:val="-9"/>
          <w:w w:val="110"/>
          <w:sz w:val="20"/>
        </w:rPr>
        <w:t> </w:t>
      </w:r>
      <w:r>
        <w:rPr>
          <w:color w:val="312D2D"/>
          <w:spacing w:val="-2"/>
          <w:w w:val="110"/>
          <w:sz w:val="20"/>
        </w:rPr>
        <w:t>Recommendations</w:t>
      </w:r>
    </w:p>
    <w:p>
      <w:pPr>
        <w:pStyle w:val="BodyText"/>
        <w:spacing w:before="21"/>
      </w:pPr>
    </w:p>
    <w:p>
      <w:pPr>
        <w:pStyle w:val="ListParagraph"/>
        <w:numPr>
          <w:ilvl w:val="0"/>
          <w:numId w:val="9"/>
        </w:numPr>
        <w:tabs>
          <w:tab w:pos="694" w:val="left" w:leader="none"/>
        </w:tabs>
        <w:spacing w:line="240" w:lineRule="auto" w:before="0" w:after="0"/>
        <w:ind w:left="694" w:right="0" w:hanging="258"/>
        <w:jc w:val="left"/>
        <w:rPr>
          <w:color w:val="312D2D"/>
          <w:sz w:val="20"/>
        </w:rPr>
      </w:pPr>
      <w:r>
        <w:rPr>
          <w:color w:val="312D2D"/>
          <w:w w:val="110"/>
          <w:sz w:val="20"/>
        </w:rPr>
        <w:t>Material</w:t>
      </w:r>
      <w:r>
        <w:rPr>
          <w:color w:val="312D2D"/>
          <w:spacing w:val="-10"/>
          <w:w w:val="110"/>
          <w:sz w:val="20"/>
        </w:rPr>
        <w:t> </w:t>
      </w:r>
      <w:r>
        <w:rPr>
          <w:color w:val="312D2D"/>
          <w:w w:val="110"/>
          <w:sz w:val="20"/>
        </w:rPr>
        <w:t>Safety</w:t>
      </w:r>
      <w:r>
        <w:rPr>
          <w:color w:val="312D2D"/>
          <w:spacing w:val="-7"/>
          <w:w w:val="110"/>
          <w:sz w:val="20"/>
        </w:rPr>
        <w:t> </w:t>
      </w:r>
      <w:r>
        <w:rPr>
          <w:color w:val="312D2D"/>
          <w:w w:val="110"/>
          <w:sz w:val="20"/>
        </w:rPr>
        <w:t>Data</w:t>
      </w:r>
      <w:r>
        <w:rPr>
          <w:color w:val="312D2D"/>
          <w:spacing w:val="-12"/>
          <w:w w:val="110"/>
          <w:sz w:val="20"/>
        </w:rPr>
        <w:t> </w:t>
      </w:r>
      <w:r>
        <w:rPr>
          <w:color w:val="312D2D"/>
          <w:spacing w:val="-2"/>
          <w:w w:val="110"/>
          <w:sz w:val="20"/>
        </w:rPr>
        <w:t>Sheets</w:t>
      </w:r>
    </w:p>
    <w:p>
      <w:pPr>
        <w:pStyle w:val="ListParagraph"/>
        <w:spacing w:after="0" w:line="240" w:lineRule="auto"/>
        <w:jc w:val="left"/>
        <w:rPr>
          <w:sz w:val="20"/>
        </w:rPr>
        <w:sectPr>
          <w:type w:val="continuous"/>
          <w:pgSz w:w="12240" w:h="15840"/>
          <w:pgMar w:header="0" w:footer="0" w:top="1100" w:bottom="280" w:left="360" w:right="360"/>
          <w:cols w:num="2" w:equalWidth="0">
            <w:col w:w="5542" w:space="40"/>
            <w:col w:w="5938"/>
          </w:cols>
        </w:sectPr>
      </w:pPr>
    </w:p>
    <w:p>
      <w:pPr>
        <w:tabs>
          <w:tab w:pos="7187" w:val="left" w:leader="none"/>
        </w:tabs>
        <w:spacing w:before="68"/>
        <w:ind w:left="731" w:right="0" w:firstLine="0"/>
        <w:jc w:val="left"/>
        <w:rPr>
          <w:i/>
          <w:sz w:val="18"/>
        </w:rPr>
      </w:pPr>
      <w:r>
        <w:rPr>
          <w:b/>
          <w:color w:val="332F2F"/>
          <w:spacing w:val="-5"/>
          <w:sz w:val="19"/>
        </w:rPr>
        <w:t>296</w:t>
      </w:r>
      <w:r>
        <w:rPr>
          <w:b/>
          <w:color w:val="332F2F"/>
          <w:sz w:val="19"/>
        </w:rPr>
        <w:tab/>
      </w:r>
      <w:r>
        <w:rPr>
          <w:i/>
          <w:color w:val="332F2F"/>
          <w:sz w:val="18"/>
        </w:rPr>
        <w:t>PRUDENT</w:t>
      </w:r>
      <w:r>
        <w:rPr>
          <w:i/>
          <w:color w:val="332F2F"/>
          <w:spacing w:val="17"/>
          <w:sz w:val="18"/>
        </w:rPr>
        <w:t> </w:t>
      </w:r>
      <w:r>
        <w:rPr>
          <w:i/>
          <w:color w:val="332F2F"/>
          <w:sz w:val="18"/>
        </w:rPr>
        <w:t>PRACTICES</w:t>
      </w:r>
      <w:r>
        <w:rPr>
          <w:i/>
          <w:color w:val="332F2F"/>
          <w:spacing w:val="27"/>
          <w:sz w:val="18"/>
        </w:rPr>
        <w:t> </w:t>
      </w:r>
      <w:r>
        <w:rPr>
          <w:i/>
          <w:color w:val="332F2F"/>
          <w:sz w:val="18"/>
        </w:rPr>
        <w:t>IN</w:t>
      </w:r>
      <w:r>
        <w:rPr>
          <w:i/>
          <w:color w:val="332F2F"/>
          <w:spacing w:val="1"/>
          <w:sz w:val="18"/>
        </w:rPr>
        <w:t> </w:t>
      </w:r>
      <w:r>
        <w:rPr>
          <w:i/>
          <w:color w:val="464444"/>
          <w:sz w:val="18"/>
        </w:rPr>
        <w:t>THE</w:t>
      </w:r>
      <w:r>
        <w:rPr>
          <w:i/>
          <w:color w:val="464444"/>
          <w:spacing w:val="16"/>
          <w:sz w:val="18"/>
        </w:rPr>
        <w:t> </w:t>
      </w:r>
      <w:r>
        <w:rPr>
          <w:i/>
          <w:color w:val="332F2F"/>
          <w:spacing w:val="-2"/>
          <w:sz w:val="18"/>
        </w:rPr>
        <w:t>LABORATORY</w:t>
      </w:r>
    </w:p>
    <w:p>
      <w:pPr>
        <w:pStyle w:val="BodyText"/>
        <w:spacing w:before="47"/>
        <w:rPr>
          <w:i/>
        </w:rPr>
      </w:pPr>
    </w:p>
    <w:p>
      <w:pPr>
        <w:pStyle w:val="BodyText"/>
        <w:spacing w:after="0"/>
        <w:rPr>
          <w:i/>
        </w:rPr>
        <w:sectPr>
          <w:footerReference w:type="default" r:id="rId23"/>
          <w:pgSz w:w="12240" w:h="15840"/>
          <w:pgMar w:header="0" w:footer="0" w:top="720" w:bottom="280" w:left="360" w:right="360"/>
        </w:sectPr>
      </w:pPr>
    </w:p>
    <w:p>
      <w:pPr>
        <w:pStyle w:val="Heading4"/>
        <w:spacing w:before="91"/>
        <w:ind w:left="721"/>
      </w:pPr>
      <w:r>
        <w:rPr>
          <w:color w:val="332F2F"/>
          <w:spacing w:val="-2"/>
          <w:w w:val="105"/>
        </w:rPr>
        <w:t>Foreword</w:t>
      </w:r>
    </w:p>
    <w:p>
      <w:pPr>
        <w:pStyle w:val="BodyText"/>
        <w:spacing w:before="17"/>
        <w:rPr>
          <w:b/>
        </w:rPr>
      </w:pPr>
    </w:p>
    <w:p>
      <w:pPr>
        <w:pStyle w:val="BodyText"/>
        <w:spacing w:line="252" w:lineRule="auto"/>
        <w:ind w:left="716" w:firstLine="426"/>
        <w:jc w:val="both"/>
      </w:pPr>
      <w:r>
        <w:rPr>
          <w:color w:val="332F2F"/>
          <w:w w:val="115"/>
        </w:rPr>
        <w:t>As</w:t>
      </w:r>
      <w:r>
        <w:rPr>
          <w:color w:val="332F2F"/>
          <w:w w:val="115"/>
        </w:rPr>
        <w:t> guidance</w:t>
      </w:r>
      <w:r>
        <w:rPr>
          <w:color w:val="332F2F"/>
          <w:w w:val="115"/>
        </w:rPr>
        <w:t> for</w:t>
      </w:r>
      <w:r>
        <w:rPr>
          <w:color w:val="332F2F"/>
          <w:w w:val="115"/>
        </w:rPr>
        <w:t> each</w:t>
      </w:r>
      <w:r>
        <w:rPr>
          <w:color w:val="332F2F"/>
          <w:w w:val="115"/>
        </w:rPr>
        <w:t> employer's</w:t>
      </w:r>
      <w:r>
        <w:rPr>
          <w:color w:val="332F2F"/>
          <w:w w:val="115"/>
        </w:rPr>
        <w:t> development of</w:t>
      </w:r>
      <w:r>
        <w:rPr>
          <w:color w:val="332F2F"/>
          <w:spacing w:val="-15"/>
          <w:w w:val="115"/>
        </w:rPr>
        <w:t> </w:t>
      </w:r>
      <w:r>
        <w:rPr>
          <w:color w:val="332F2F"/>
          <w:w w:val="115"/>
        </w:rPr>
        <w:t>an</w:t>
      </w:r>
      <w:r>
        <w:rPr>
          <w:color w:val="332F2F"/>
          <w:spacing w:val="-13"/>
          <w:w w:val="115"/>
        </w:rPr>
        <w:t> </w:t>
      </w:r>
      <w:r>
        <w:rPr>
          <w:color w:val="332F2F"/>
          <w:w w:val="115"/>
        </w:rPr>
        <w:t>appropriate</w:t>
      </w:r>
      <w:r>
        <w:rPr>
          <w:color w:val="332F2F"/>
          <w:spacing w:val="-15"/>
          <w:w w:val="115"/>
        </w:rPr>
        <w:t> </w:t>
      </w:r>
      <w:r>
        <w:rPr>
          <w:color w:val="332F2F"/>
          <w:w w:val="115"/>
        </w:rPr>
        <w:t>laboratory</w:t>
      </w:r>
      <w:r>
        <w:rPr>
          <w:color w:val="332F2F"/>
          <w:spacing w:val="-14"/>
          <w:w w:val="115"/>
        </w:rPr>
        <w:t> </w:t>
      </w:r>
      <w:r>
        <w:rPr>
          <w:color w:val="332F2F"/>
          <w:w w:val="115"/>
        </w:rPr>
        <w:t>Chemical</w:t>
      </w:r>
      <w:r>
        <w:rPr>
          <w:color w:val="332F2F"/>
          <w:spacing w:val="-14"/>
          <w:w w:val="115"/>
        </w:rPr>
        <w:t> </w:t>
      </w:r>
      <w:r>
        <w:rPr>
          <w:color w:val="332F2F"/>
          <w:w w:val="115"/>
        </w:rPr>
        <w:t>Hygiene</w:t>
      </w:r>
      <w:r>
        <w:rPr>
          <w:color w:val="332F2F"/>
          <w:spacing w:val="-15"/>
          <w:w w:val="115"/>
        </w:rPr>
        <w:t> </w:t>
      </w:r>
      <w:r>
        <w:rPr>
          <w:color w:val="332F2F"/>
          <w:w w:val="115"/>
        </w:rPr>
        <w:t>Plan, the</w:t>
      </w:r>
      <w:r>
        <w:rPr>
          <w:color w:val="332F2F"/>
          <w:w w:val="115"/>
        </w:rPr>
        <w:t> following</w:t>
      </w:r>
      <w:r>
        <w:rPr>
          <w:color w:val="332F2F"/>
          <w:w w:val="115"/>
        </w:rPr>
        <w:t> non-mandatory</w:t>
      </w:r>
      <w:r>
        <w:rPr>
          <w:color w:val="332F2F"/>
          <w:w w:val="115"/>
        </w:rPr>
        <w:t> recommendations </w:t>
      </w:r>
      <w:r>
        <w:rPr>
          <w:color w:val="464444"/>
          <w:w w:val="115"/>
        </w:rPr>
        <w:t>are </w:t>
      </w:r>
      <w:r>
        <w:rPr>
          <w:color w:val="332F2F"/>
          <w:w w:val="110"/>
        </w:rPr>
        <w:t>provided.</w:t>
      </w:r>
      <w:r>
        <w:rPr>
          <w:color w:val="332F2F"/>
          <w:spacing w:val="-14"/>
          <w:w w:val="110"/>
        </w:rPr>
        <w:t> </w:t>
      </w:r>
      <w:r>
        <w:rPr>
          <w:color w:val="332F2F"/>
          <w:w w:val="110"/>
        </w:rPr>
        <w:t>They</w:t>
      </w:r>
      <w:r>
        <w:rPr>
          <w:color w:val="332F2F"/>
          <w:spacing w:val="-9"/>
          <w:w w:val="110"/>
        </w:rPr>
        <w:t> </w:t>
      </w:r>
      <w:r>
        <w:rPr>
          <w:color w:val="332F2F"/>
          <w:w w:val="110"/>
        </w:rPr>
        <w:t>were</w:t>
      </w:r>
      <w:r>
        <w:rPr>
          <w:color w:val="332F2F"/>
          <w:spacing w:val="-14"/>
          <w:w w:val="110"/>
        </w:rPr>
        <w:t> </w:t>
      </w:r>
      <w:r>
        <w:rPr>
          <w:color w:val="332F2F"/>
          <w:w w:val="110"/>
        </w:rPr>
        <w:t>extracted</w:t>
      </w:r>
      <w:r>
        <w:rPr>
          <w:color w:val="332F2F"/>
          <w:spacing w:val="-4"/>
          <w:w w:val="110"/>
        </w:rPr>
        <w:t> </w:t>
      </w:r>
      <w:r>
        <w:rPr>
          <w:color w:val="332F2F"/>
          <w:w w:val="110"/>
        </w:rPr>
        <w:t>from</w:t>
      </w:r>
      <w:r>
        <w:rPr>
          <w:color w:val="332F2F"/>
          <w:spacing w:val="-13"/>
          <w:w w:val="110"/>
        </w:rPr>
        <w:t> </w:t>
      </w:r>
      <w:r>
        <w:rPr>
          <w:color w:val="332F2F"/>
          <w:w w:val="110"/>
        </w:rPr>
        <w:t>"Prudent</w:t>
      </w:r>
      <w:r>
        <w:rPr>
          <w:color w:val="332F2F"/>
          <w:spacing w:val="-9"/>
          <w:w w:val="110"/>
        </w:rPr>
        <w:t> </w:t>
      </w:r>
      <w:r>
        <w:rPr>
          <w:color w:val="332F2F"/>
          <w:w w:val="110"/>
        </w:rPr>
        <w:t>Practices </w:t>
      </w:r>
      <w:r>
        <w:rPr>
          <w:color w:val="332F2F"/>
          <w:w w:val="115"/>
        </w:rPr>
        <w:t>for</w:t>
      </w:r>
      <w:r>
        <w:rPr>
          <w:color w:val="332F2F"/>
          <w:spacing w:val="-4"/>
          <w:w w:val="115"/>
        </w:rPr>
        <w:t> </w:t>
      </w:r>
      <w:r>
        <w:rPr>
          <w:color w:val="332F2F"/>
          <w:w w:val="115"/>
        </w:rPr>
        <w:t>Handling</w:t>
      </w:r>
      <w:r>
        <w:rPr>
          <w:color w:val="332F2F"/>
          <w:spacing w:val="-3"/>
          <w:w w:val="115"/>
        </w:rPr>
        <w:t> </w:t>
      </w:r>
      <w:r>
        <w:rPr>
          <w:color w:val="332F2F"/>
          <w:w w:val="115"/>
        </w:rPr>
        <w:t>Hazardous</w:t>
      </w:r>
      <w:r>
        <w:rPr>
          <w:color w:val="332F2F"/>
          <w:spacing w:val="-2"/>
          <w:w w:val="115"/>
        </w:rPr>
        <w:t> </w:t>
      </w:r>
      <w:r>
        <w:rPr>
          <w:color w:val="332F2F"/>
          <w:w w:val="115"/>
        </w:rPr>
        <w:t>Chemicals</w:t>
      </w:r>
      <w:r>
        <w:rPr>
          <w:color w:val="332F2F"/>
          <w:spacing w:val="-4"/>
          <w:w w:val="115"/>
        </w:rPr>
        <w:t> </w:t>
      </w:r>
      <w:r>
        <w:rPr>
          <w:color w:val="332F2F"/>
          <w:w w:val="115"/>
        </w:rPr>
        <w:t>in</w:t>
      </w:r>
      <w:r>
        <w:rPr>
          <w:color w:val="332F2F"/>
          <w:spacing w:val="-2"/>
          <w:w w:val="115"/>
        </w:rPr>
        <w:t> </w:t>
      </w:r>
      <w:r>
        <w:rPr>
          <w:color w:val="332F2F"/>
          <w:w w:val="115"/>
        </w:rPr>
        <w:t>Laboratories" </w:t>
      </w:r>
      <w:r>
        <w:rPr>
          <w:color w:val="332F2F"/>
          <w:spacing w:val="-2"/>
          <w:w w:val="115"/>
        </w:rPr>
        <w:t>(referred</w:t>
      </w:r>
      <w:r>
        <w:rPr>
          <w:color w:val="332F2F"/>
          <w:spacing w:val="-2"/>
          <w:w w:val="115"/>
        </w:rPr>
        <w:t> to</w:t>
      </w:r>
      <w:r>
        <w:rPr>
          <w:color w:val="332F2F"/>
          <w:spacing w:val="-10"/>
          <w:w w:val="115"/>
        </w:rPr>
        <w:t> </w:t>
      </w:r>
      <w:r>
        <w:rPr>
          <w:color w:val="332F2F"/>
          <w:spacing w:val="-2"/>
          <w:w w:val="115"/>
        </w:rPr>
        <w:t>below</w:t>
      </w:r>
      <w:r>
        <w:rPr>
          <w:color w:val="332F2F"/>
          <w:spacing w:val="-7"/>
          <w:w w:val="115"/>
        </w:rPr>
        <w:t> </w:t>
      </w:r>
      <w:r>
        <w:rPr>
          <w:color w:val="332F2F"/>
          <w:spacing w:val="-2"/>
          <w:w w:val="115"/>
        </w:rPr>
        <w:t>as</w:t>
      </w:r>
      <w:r>
        <w:rPr>
          <w:color w:val="332F2F"/>
          <w:spacing w:val="-13"/>
          <w:w w:val="115"/>
        </w:rPr>
        <w:t> </w:t>
      </w:r>
      <w:r>
        <w:rPr>
          <w:color w:val="332F2F"/>
          <w:spacing w:val="-2"/>
          <w:w w:val="115"/>
        </w:rPr>
        <w:t>"Prudent</w:t>
      </w:r>
      <w:r>
        <w:rPr>
          <w:color w:val="332F2F"/>
          <w:spacing w:val="-3"/>
          <w:w w:val="115"/>
        </w:rPr>
        <w:t> </w:t>
      </w:r>
      <w:r>
        <w:rPr>
          <w:color w:val="332F2F"/>
          <w:spacing w:val="-2"/>
          <w:w w:val="115"/>
        </w:rPr>
        <w:t>Practices"),</w:t>
      </w:r>
      <w:r>
        <w:rPr>
          <w:color w:val="332F2F"/>
          <w:spacing w:val="-7"/>
          <w:w w:val="115"/>
        </w:rPr>
        <w:t> </w:t>
      </w:r>
      <w:r>
        <w:rPr>
          <w:color w:val="332F2F"/>
          <w:spacing w:val="-2"/>
          <w:w w:val="115"/>
        </w:rPr>
        <w:t>which</w:t>
      </w:r>
      <w:r>
        <w:rPr>
          <w:color w:val="332F2F"/>
          <w:spacing w:val="-13"/>
          <w:w w:val="115"/>
        </w:rPr>
        <w:t> </w:t>
      </w:r>
      <w:r>
        <w:rPr>
          <w:color w:val="332F2F"/>
          <w:spacing w:val="-2"/>
          <w:w w:val="115"/>
        </w:rPr>
        <w:t>was </w:t>
      </w:r>
      <w:r>
        <w:rPr>
          <w:color w:val="332F2F"/>
          <w:w w:val="115"/>
        </w:rPr>
        <w:t>published</w:t>
      </w:r>
      <w:r>
        <w:rPr>
          <w:color w:val="332F2F"/>
          <w:w w:val="115"/>
        </w:rPr>
        <w:t> in</w:t>
      </w:r>
      <w:r>
        <w:rPr>
          <w:color w:val="332F2F"/>
          <w:spacing w:val="-9"/>
          <w:w w:val="115"/>
        </w:rPr>
        <w:t> </w:t>
      </w:r>
      <w:r>
        <w:rPr>
          <w:color w:val="332F2F"/>
          <w:w w:val="115"/>
        </w:rPr>
        <w:t>1981</w:t>
      </w:r>
      <w:r>
        <w:rPr>
          <w:color w:val="332F2F"/>
          <w:spacing w:val="-9"/>
          <w:w w:val="115"/>
        </w:rPr>
        <w:t> </w:t>
      </w:r>
      <w:r>
        <w:rPr>
          <w:color w:val="332F2F"/>
          <w:w w:val="115"/>
        </w:rPr>
        <w:t>by</w:t>
      </w:r>
      <w:r>
        <w:rPr>
          <w:color w:val="332F2F"/>
          <w:spacing w:val="-4"/>
          <w:w w:val="115"/>
        </w:rPr>
        <w:t> </w:t>
      </w:r>
      <w:r>
        <w:rPr>
          <w:color w:val="332F2F"/>
          <w:w w:val="115"/>
        </w:rPr>
        <w:t>the</w:t>
      </w:r>
      <w:r>
        <w:rPr>
          <w:color w:val="332F2F"/>
          <w:w w:val="115"/>
        </w:rPr>
        <w:t> National</w:t>
      </w:r>
      <w:r>
        <w:rPr>
          <w:color w:val="332F2F"/>
          <w:spacing w:val="-2"/>
          <w:w w:val="115"/>
        </w:rPr>
        <w:t> </w:t>
      </w:r>
      <w:r>
        <w:rPr>
          <w:color w:val="332F2F"/>
          <w:w w:val="115"/>
        </w:rPr>
        <w:t>Research</w:t>
      </w:r>
      <w:r>
        <w:rPr>
          <w:color w:val="332F2F"/>
          <w:spacing w:val="-5"/>
          <w:w w:val="115"/>
        </w:rPr>
        <w:t> </w:t>
      </w:r>
      <w:r>
        <w:rPr>
          <w:color w:val="332F2F"/>
          <w:w w:val="115"/>
        </w:rPr>
        <w:t>Council and</w:t>
      </w:r>
      <w:r>
        <w:rPr>
          <w:color w:val="332F2F"/>
          <w:w w:val="115"/>
        </w:rPr>
        <w:t> is</w:t>
      </w:r>
      <w:r>
        <w:rPr>
          <w:color w:val="332F2F"/>
          <w:w w:val="115"/>
        </w:rPr>
        <w:t> available</w:t>
      </w:r>
      <w:r>
        <w:rPr>
          <w:color w:val="332F2F"/>
          <w:w w:val="115"/>
        </w:rPr>
        <w:t> from</w:t>
      </w:r>
      <w:r>
        <w:rPr>
          <w:color w:val="332F2F"/>
          <w:w w:val="115"/>
        </w:rPr>
        <w:t> the</w:t>
      </w:r>
      <w:r>
        <w:rPr>
          <w:color w:val="332F2F"/>
          <w:w w:val="115"/>
        </w:rPr>
        <w:t> National</w:t>
      </w:r>
      <w:r>
        <w:rPr>
          <w:color w:val="332F2F"/>
          <w:w w:val="115"/>
        </w:rPr>
        <w:t> Academy</w:t>
      </w:r>
      <w:r>
        <w:rPr>
          <w:color w:val="332F2F"/>
          <w:w w:val="115"/>
        </w:rPr>
        <w:t> Press, </w:t>
      </w:r>
      <w:r>
        <w:rPr>
          <w:color w:val="332F2F"/>
          <w:w w:val="110"/>
        </w:rPr>
        <w:t>2101 Constitution</w:t>
      </w:r>
      <w:r>
        <w:rPr>
          <w:color w:val="332F2F"/>
          <w:w w:val="110"/>
        </w:rPr>
        <w:t> Ave.,</w:t>
      </w:r>
      <w:r>
        <w:rPr>
          <w:color w:val="332F2F"/>
          <w:w w:val="110"/>
        </w:rPr>
        <w:t> NW,</w:t>
      </w:r>
      <w:r>
        <w:rPr>
          <w:color w:val="332F2F"/>
          <w:w w:val="110"/>
        </w:rPr>
        <w:t> Washington</w:t>
      </w:r>
      <w:r>
        <w:rPr>
          <w:color w:val="332F2F"/>
          <w:w w:val="110"/>
        </w:rPr>
        <w:t> DC</w:t>
      </w:r>
      <w:r>
        <w:rPr>
          <w:color w:val="332F2F"/>
          <w:w w:val="110"/>
        </w:rPr>
        <w:t> 20418. </w:t>
      </w:r>
      <w:r>
        <w:rPr>
          <w:color w:val="332F2F"/>
          <w:w w:val="115"/>
        </w:rPr>
        <w:t>"Prudent</w:t>
      </w:r>
      <w:r>
        <w:rPr>
          <w:color w:val="332F2F"/>
          <w:spacing w:val="-17"/>
          <w:w w:val="115"/>
        </w:rPr>
        <w:t> </w:t>
      </w:r>
      <w:r>
        <w:rPr>
          <w:color w:val="332F2F"/>
          <w:w w:val="115"/>
        </w:rPr>
        <w:t>Practices"</w:t>
      </w:r>
      <w:r>
        <w:rPr>
          <w:color w:val="332F2F"/>
          <w:spacing w:val="-14"/>
          <w:w w:val="115"/>
        </w:rPr>
        <w:t> </w:t>
      </w:r>
      <w:r>
        <w:rPr>
          <w:color w:val="332F2F"/>
          <w:w w:val="115"/>
        </w:rPr>
        <w:t>is</w:t>
      </w:r>
      <w:r>
        <w:rPr>
          <w:color w:val="332F2F"/>
          <w:spacing w:val="-15"/>
          <w:w w:val="115"/>
        </w:rPr>
        <w:t> </w:t>
      </w:r>
      <w:r>
        <w:rPr>
          <w:color w:val="332F2F"/>
          <w:w w:val="115"/>
        </w:rPr>
        <w:t>cited</w:t>
      </w:r>
      <w:r>
        <w:rPr>
          <w:color w:val="332F2F"/>
          <w:spacing w:val="-14"/>
          <w:w w:val="115"/>
        </w:rPr>
        <w:t> </w:t>
      </w:r>
      <w:r>
        <w:rPr>
          <w:color w:val="332F2F"/>
          <w:w w:val="115"/>
        </w:rPr>
        <w:t>because</w:t>
      </w:r>
      <w:r>
        <w:rPr>
          <w:color w:val="332F2F"/>
          <w:spacing w:val="-14"/>
          <w:w w:val="115"/>
        </w:rPr>
        <w:t> </w:t>
      </w:r>
      <w:r>
        <w:rPr>
          <w:color w:val="332F2F"/>
          <w:w w:val="115"/>
        </w:rPr>
        <w:t>of</w:t>
      </w:r>
      <w:r>
        <w:rPr>
          <w:color w:val="332F2F"/>
          <w:spacing w:val="-15"/>
          <w:w w:val="115"/>
        </w:rPr>
        <w:t> </w:t>
      </w:r>
      <w:r>
        <w:rPr>
          <w:color w:val="332F2F"/>
          <w:w w:val="115"/>
        </w:rPr>
        <w:t>its</w:t>
      </w:r>
      <w:r>
        <w:rPr>
          <w:color w:val="332F2F"/>
          <w:spacing w:val="-14"/>
          <w:w w:val="115"/>
        </w:rPr>
        <w:t> </w:t>
      </w:r>
      <w:r>
        <w:rPr>
          <w:color w:val="332F2F"/>
          <w:w w:val="115"/>
        </w:rPr>
        <w:t>wide</w:t>
      </w:r>
      <w:r>
        <w:rPr>
          <w:color w:val="332F2F"/>
          <w:spacing w:val="-14"/>
          <w:w w:val="115"/>
        </w:rPr>
        <w:t> </w:t>
      </w:r>
      <w:r>
        <w:rPr>
          <w:color w:val="332F2F"/>
          <w:w w:val="115"/>
        </w:rPr>
        <w:t>distri­ bution</w:t>
      </w:r>
      <w:r>
        <w:rPr>
          <w:color w:val="332F2F"/>
          <w:spacing w:val="-15"/>
          <w:w w:val="115"/>
        </w:rPr>
        <w:t> </w:t>
      </w:r>
      <w:r>
        <w:rPr>
          <w:color w:val="332F2F"/>
          <w:w w:val="115"/>
        </w:rPr>
        <w:t>and</w:t>
      </w:r>
      <w:r>
        <w:rPr>
          <w:color w:val="332F2F"/>
          <w:spacing w:val="-11"/>
          <w:w w:val="115"/>
        </w:rPr>
        <w:t> </w:t>
      </w:r>
      <w:r>
        <w:rPr>
          <w:color w:val="332F2F"/>
          <w:w w:val="115"/>
        </w:rPr>
        <w:t>acceptance</w:t>
      </w:r>
      <w:r>
        <w:rPr>
          <w:color w:val="332F2F"/>
          <w:spacing w:val="-13"/>
          <w:w w:val="115"/>
        </w:rPr>
        <w:t> </w:t>
      </w:r>
      <w:r>
        <w:rPr>
          <w:color w:val="464444"/>
          <w:w w:val="115"/>
        </w:rPr>
        <w:t>and</w:t>
      </w:r>
      <w:r>
        <w:rPr>
          <w:color w:val="464444"/>
          <w:spacing w:val="-5"/>
          <w:w w:val="115"/>
        </w:rPr>
        <w:t> </w:t>
      </w:r>
      <w:r>
        <w:rPr>
          <w:color w:val="332F2F"/>
          <w:w w:val="115"/>
        </w:rPr>
        <w:t>because</w:t>
      </w:r>
      <w:r>
        <w:rPr>
          <w:color w:val="332F2F"/>
          <w:spacing w:val="-12"/>
          <w:w w:val="115"/>
        </w:rPr>
        <w:t> </w:t>
      </w:r>
      <w:r>
        <w:rPr>
          <w:color w:val="332F2F"/>
          <w:w w:val="115"/>
        </w:rPr>
        <w:t>of</w:t>
      </w:r>
      <w:r>
        <w:rPr>
          <w:color w:val="332F2F"/>
          <w:spacing w:val="-9"/>
          <w:w w:val="115"/>
        </w:rPr>
        <w:t> </w:t>
      </w:r>
      <w:r>
        <w:rPr>
          <w:color w:val="332F2F"/>
          <w:w w:val="115"/>
        </w:rPr>
        <w:t>its</w:t>
      </w:r>
      <w:r>
        <w:rPr>
          <w:color w:val="332F2F"/>
          <w:w w:val="115"/>
        </w:rPr>
        <w:t> preparation </w:t>
      </w:r>
      <w:r>
        <w:rPr>
          <w:color w:val="332F2F"/>
          <w:spacing w:val="-2"/>
          <w:w w:val="115"/>
        </w:rPr>
        <w:t>by</w:t>
      </w:r>
      <w:r>
        <w:rPr>
          <w:color w:val="332F2F"/>
          <w:spacing w:val="-13"/>
          <w:w w:val="115"/>
        </w:rPr>
        <w:t> </w:t>
      </w:r>
      <w:r>
        <w:rPr>
          <w:color w:val="332F2F"/>
          <w:spacing w:val="-2"/>
          <w:w w:val="115"/>
        </w:rPr>
        <w:t>members</w:t>
      </w:r>
      <w:r>
        <w:rPr>
          <w:color w:val="332F2F"/>
          <w:spacing w:val="-12"/>
          <w:w w:val="115"/>
        </w:rPr>
        <w:t> </w:t>
      </w:r>
      <w:r>
        <w:rPr>
          <w:color w:val="332F2F"/>
          <w:spacing w:val="-2"/>
          <w:w w:val="115"/>
        </w:rPr>
        <w:t>of</w:t>
      </w:r>
      <w:r>
        <w:rPr>
          <w:color w:val="332F2F"/>
          <w:spacing w:val="-13"/>
          <w:w w:val="115"/>
        </w:rPr>
        <w:t> </w:t>
      </w:r>
      <w:r>
        <w:rPr>
          <w:color w:val="332F2F"/>
          <w:spacing w:val="-2"/>
          <w:w w:val="115"/>
        </w:rPr>
        <w:t>the</w:t>
      </w:r>
      <w:r>
        <w:rPr>
          <w:color w:val="332F2F"/>
          <w:spacing w:val="6"/>
          <w:w w:val="115"/>
        </w:rPr>
        <w:t> </w:t>
      </w:r>
      <w:r>
        <w:rPr>
          <w:color w:val="332F2F"/>
          <w:spacing w:val="-2"/>
          <w:w w:val="115"/>
        </w:rPr>
        <w:t>laboratory</w:t>
      </w:r>
      <w:r>
        <w:rPr>
          <w:color w:val="332F2F"/>
          <w:spacing w:val="-11"/>
          <w:w w:val="115"/>
        </w:rPr>
        <w:t> </w:t>
      </w:r>
      <w:r>
        <w:rPr>
          <w:color w:val="332F2F"/>
          <w:spacing w:val="-2"/>
          <w:w w:val="115"/>
        </w:rPr>
        <w:t>community</w:t>
      </w:r>
      <w:r>
        <w:rPr>
          <w:color w:val="332F2F"/>
          <w:spacing w:val="-9"/>
          <w:w w:val="115"/>
        </w:rPr>
        <w:t> </w:t>
      </w:r>
      <w:r>
        <w:rPr>
          <w:color w:val="332F2F"/>
          <w:spacing w:val="-2"/>
          <w:w w:val="115"/>
        </w:rPr>
        <w:t>through</w:t>
      </w:r>
      <w:r>
        <w:rPr>
          <w:color w:val="332F2F"/>
          <w:spacing w:val="-13"/>
          <w:w w:val="115"/>
        </w:rPr>
        <w:t> </w:t>
      </w:r>
      <w:r>
        <w:rPr>
          <w:color w:val="332F2F"/>
          <w:spacing w:val="-2"/>
          <w:w w:val="115"/>
        </w:rPr>
        <w:t>the </w:t>
      </w:r>
      <w:r>
        <w:rPr>
          <w:color w:val="464444"/>
          <w:spacing w:val="-4"/>
          <w:w w:val="115"/>
        </w:rPr>
        <w:t>sponsorship</w:t>
      </w:r>
      <w:r>
        <w:rPr>
          <w:color w:val="464444"/>
          <w:spacing w:val="-11"/>
          <w:w w:val="115"/>
        </w:rPr>
        <w:t> </w:t>
      </w:r>
      <w:r>
        <w:rPr>
          <w:color w:val="332F2F"/>
          <w:spacing w:val="-4"/>
          <w:w w:val="115"/>
        </w:rPr>
        <w:t>of</w:t>
      </w:r>
      <w:r>
        <w:rPr>
          <w:color w:val="332F2F"/>
          <w:spacing w:val="-10"/>
          <w:w w:val="115"/>
        </w:rPr>
        <w:t> </w:t>
      </w:r>
      <w:r>
        <w:rPr>
          <w:color w:val="332F2F"/>
          <w:spacing w:val="-4"/>
          <w:w w:val="115"/>
        </w:rPr>
        <w:t>the</w:t>
      </w:r>
      <w:r>
        <w:rPr>
          <w:color w:val="332F2F"/>
          <w:spacing w:val="11"/>
          <w:w w:val="115"/>
        </w:rPr>
        <w:t> </w:t>
      </w:r>
      <w:r>
        <w:rPr>
          <w:color w:val="332F2F"/>
          <w:spacing w:val="-4"/>
          <w:w w:val="115"/>
        </w:rPr>
        <w:t>National</w:t>
      </w:r>
      <w:r>
        <w:rPr>
          <w:color w:val="332F2F"/>
          <w:spacing w:val="-8"/>
          <w:w w:val="115"/>
        </w:rPr>
        <w:t> </w:t>
      </w:r>
      <w:r>
        <w:rPr>
          <w:color w:val="332F2F"/>
          <w:spacing w:val="-4"/>
          <w:w w:val="115"/>
        </w:rPr>
        <w:t>Research</w:t>
      </w:r>
      <w:r>
        <w:rPr>
          <w:color w:val="332F2F"/>
          <w:spacing w:val="-11"/>
          <w:w w:val="115"/>
        </w:rPr>
        <w:t> </w:t>
      </w:r>
      <w:r>
        <w:rPr>
          <w:color w:val="332F2F"/>
          <w:spacing w:val="-4"/>
          <w:w w:val="115"/>
        </w:rPr>
        <w:t>�ouncil.</w:t>
      </w:r>
      <w:r>
        <w:rPr>
          <w:color w:val="332F2F"/>
          <w:spacing w:val="-10"/>
          <w:w w:val="115"/>
        </w:rPr>
        <w:t> </w:t>
      </w:r>
      <w:r>
        <w:rPr>
          <w:color w:val="332F2F"/>
          <w:spacing w:val="-4"/>
          <w:w w:val="115"/>
        </w:rPr>
        <w:t>Ho�­ </w:t>
      </w:r>
      <w:r>
        <w:rPr>
          <w:color w:val="332F2F"/>
          <w:w w:val="115"/>
        </w:rPr>
        <w:t>ever,</w:t>
      </w:r>
      <w:r>
        <w:rPr>
          <w:color w:val="332F2F"/>
          <w:w w:val="115"/>
        </w:rPr>
        <w:t> none</w:t>
      </w:r>
      <w:r>
        <w:rPr>
          <w:color w:val="332F2F"/>
          <w:w w:val="115"/>
        </w:rPr>
        <w:t> of</w:t>
      </w:r>
      <w:r>
        <w:rPr>
          <w:color w:val="332F2F"/>
          <w:spacing w:val="26"/>
          <w:w w:val="115"/>
        </w:rPr>
        <w:t> </w:t>
      </w:r>
      <w:r>
        <w:rPr>
          <w:color w:val="332F2F"/>
          <w:w w:val="115"/>
        </w:rPr>
        <w:t>the</w:t>
      </w:r>
      <w:r>
        <w:rPr>
          <w:color w:val="332F2F"/>
          <w:spacing w:val="40"/>
          <w:w w:val="115"/>
        </w:rPr>
        <w:t> </w:t>
      </w:r>
      <w:r>
        <w:rPr>
          <w:color w:val="332F2F"/>
          <w:w w:val="115"/>
        </w:rPr>
        <w:t>recommendations given</w:t>
      </w:r>
      <w:r>
        <w:rPr>
          <w:color w:val="332F2F"/>
          <w:w w:val="115"/>
        </w:rPr>
        <w:t> here</w:t>
      </w:r>
      <w:r>
        <w:rPr>
          <w:color w:val="332F2F"/>
          <w:spacing w:val="17"/>
          <w:w w:val="115"/>
        </w:rPr>
        <w:t> </w:t>
      </w:r>
      <w:r>
        <w:rPr>
          <w:color w:val="332F2F"/>
          <w:w w:val="115"/>
        </w:rPr>
        <w:t>will</w:t>
      </w:r>
    </w:p>
    <w:p>
      <w:pPr>
        <w:spacing w:line="264" w:lineRule="auto" w:before="182"/>
        <w:ind w:left="435" w:right="284" w:hanging="2"/>
        <w:jc w:val="left"/>
        <w:rPr>
          <w:sz w:val="16"/>
        </w:rPr>
      </w:pPr>
      <w:r>
        <w:rPr/>
        <w:br w:type="column"/>
      </w:r>
      <w:r>
        <w:rPr>
          <w:color w:val="332F2F"/>
          <w:w w:val="110"/>
          <w:sz w:val="16"/>
        </w:rPr>
        <w:t>Paragraph </w:t>
      </w:r>
      <w:r>
        <w:rPr>
          <w:color w:val="464444"/>
          <w:w w:val="110"/>
          <w:sz w:val="16"/>
        </w:rPr>
        <w:t>and </w:t>
      </w:r>
      <w:r>
        <w:rPr>
          <w:color w:val="332F2F"/>
          <w:w w:val="110"/>
          <w:sz w:val="16"/>
        </w:rPr>
        <w:t>topic in laboratory standard </w:t>
      </w:r>
      <w:r>
        <w:rPr>
          <w:color w:val="464444"/>
          <w:w w:val="110"/>
          <w:sz w:val="16"/>
        </w:rPr>
        <w:t>appendix section</w:t>
      </w:r>
    </w:p>
    <w:p>
      <w:pPr>
        <w:spacing w:line="264" w:lineRule="auto" w:before="99"/>
        <w:ind w:left="434" w:right="284" w:firstLine="4"/>
        <w:jc w:val="left"/>
        <w:rPr>
          <w:sz w:val="16"/>
        </w:rPr>
      </w:pPr>
      <w:r>
        <w:rPr>
          <w:sz w:val="16"/>
        </w:rPr>
        <mc:AlternateContent>
          <mc:Choice Requires="wps">
            <w:drawing>
              <wp:anchor distT="0" distB="0" distL="0" distR="0" allowOverlap="1" layoutInCell="1" locked="0" behindDoc="0" simplePos="0" relativeHeight="15730688">
                <wp:simplePos x="0" y="0"/>
                <wp:positionH relativeFrom="page">
                  <wp:posOffset>4043648</wp:posOffset>
                </wp:positionH>
                <wp:positionV relativeFrom="paragraph">
                  <wp:posOffset>44369</wp:posOffset>
                </wp:positionV>
                <wp:extent cx="3052445" cy="127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3052445" cy="1270"/>
                        </a:xfrm>
                        <a:custGeom>
                          <a:avLst/>
                          <a:gdLst/>
                          <a:ahLst/>
                          <a:cxnLst/>
                          <a:rect l="l" t="t" r="r" b="b"/>
                          <a:pathLst>
                            <a:path w="3052445" h="0">
                              <a:moveTo>
                                <a:pt x="0" y="0"/>
                              </a:moveTo>
                              <a:lnTo>
                                <a:pt x="2594324" y="0"/>
                              </a:lnTo>
                            </a:path>
                            <a:path w="3052445" h="0">
                              <a:moveTo>
                                <a:pt x="2594324" y="0"/>
                              </a:moveTo>
                              <a:lnTo>
                                <a:pt x="3052191" y="0"/>
                              </a:lnTo>
                            </a:path>
                          </a:pathLst>
                        </a:custGeom>
                        <a:ln w="7629">
                          <a:solidFill>
                            <a:srgbClr val="231F1F"/>
                          </a:solidFill>
                          <a:prstDash val="solid"/>
                        </a:ln>
                      </wps:spPr>
                      <wps:bodyPr wrap="square" lIns="0" tIns="0" rIns="0" bIns="0" rtlCol="0">
                        <a:prstTxWarp prst="textNoShape">
                          <a:avLst/>
                        </a:prstTxWarp>
                        <a:noAutofit/>
                      </wps:bodyPr>
                    </wps:wsp>
                  </a:graphicData>
                </a:graphic>
              </wp:anchor>
            </w:drawing>
          </mc:Choice>
          <mc:Fallback>
            <w:pict>
              <v:shape style="position:absolute;margin-left:318.397491pt;margin-top:3.493623pt;width:240.35pt;height:.1pt;mso-position-horizontal-relative:page;mso-position-vertical-relative:paragraph;z-index:15730688" id="docshape3" coordorigin="6368,70" coordsize="4807,0" path="m6368,70l10453,70m10453,70l11175,70e" filled="false" stroked="true" strokeweight=".60075pt" strokecolor="#231f1f">
                <v:path arrowok="t"/>
                <v:stroke dashstyle="solid"/>
                <w10:wrap type="none"/>
              </v:shape>
            </w:pict>
          </mc:Fallback>
        </mc:AlternateContent>
      </w:r>
      <w:r>
        <w:rPr>
          <w:color w:val="332F2F"/>
          <w:w w:val="110"/>
          <w:sz w:val="16"/>
        </w:rPr>
        <w:t>(e)(3)(ii)</w:t>
      </w:r>
      <w:r>
        <w:rPr>
          <w:color w:val="332F2F"/>
          <w:spacing w:val="-7"/>
          <w:w w:val="110"/>
          <w:sz w:val="16"/>
        </w:rPr>
        <w:t> </w:t>
      </w:r>
      <w:r>
        <w:rPr>
          <w:color w:val="464444"/>
          <w:w w:val="110"/>
          <w:sz w:val="16"/>
        </w:rPr>
        <w:t>Criteria </w:t>
      </w:r>
      <w:r>
        <w:rPr>
          <w:color w:val="332F2F"/>
          <w:w w:val="110"/>
          <w:sz w:val="16"/>
        </w:rPr>
        <w:t>to</w:t>
      </w:r>
      <w:r>
        <w:rPr>
          <w:color w:val="332F2F"/>
          <w:spacing w:val="-11"/>
          <w:w w:val="110"/>
          <w:sz w:val="16"/>
        </w:rPr>
        <w:t> </w:t>
      </w:r>
      <w:r>
        <w:rPr>
          <w:color w:val="332F2F"/>
          <w:w w:val="110"/>
          <w:sz w:val="16"/>
        </w:rPr>
        <w:t>be</w:t>
      </w:r>
      <w:r>
        <w:rPr>
          <w:color w:val="332F2F"/>
          <w:spacing w:val="-2"/>
          <w:w w:val="110"/>
          <w:sz w:val="16"/>
        </w:rPr>
        <w:t> </w:t>
      </w:r>
      <w:r>
        <w:rPr>
          <w:color w:val="332F2F"/>
          <w:w w:val="110"/>
          <w:sz w:val="16"/>
        </w:rPr>
        <w:t>used</w:t>
      </w:r>
      <w:r>
        <w:rPr>
          <w:color w:val="332F2F"/>
          <w:spacing w:val="-11"/>
          <w:w w:val="110"/>
          <w:sz w:val="16"/>
        </w:rPr>
        <w:t> </w:t>
      </w:r>
      <w:r>
        <w:rPr>
          <w:color w:val="332F2F"/>
          <w:w w:val="110"/>
          <w:sz w:val="16"/>
        </w:rPr>
        <w:t>for</w:t>
      </w:r>
      <w:r>
        <w:rPr>
          <w:color w:val="332F2F"/>
          <w:spacing w:val="-11"/>
          <w:w w:val="110"/>
          <w:sz w:val="16"/>
        </w:rPr>
        <w:t> </w:t>
      </w:r>
      <w:r>
        <w:rPr>
          <w:color w:val="332F2F"/>
          <w:w w:val="110"/>
          <w:sz w:val="16"/>
        </w:rPr>
        <w:t>implementation</w:t>
      </w:r>
      <w:r>
        <w:rPr>
          <w:color w:val="332F2F"/>
          <w:spacing w:val="-11"/>
          <w:w w:val="110"/>
          <w:sz w:val="16"/>
        </w:rPr>
        <w:t> </w:t>
      </w:r>
      <w:r>
        <w:rPr>
          <w:color w:val="332F2F"/>
          <w:w w:val="110"/>
          <w:sz w:val="16"/>
        </w:rPr>
        <w:t>of </w:t>
      </w:r>
      <w:r>
        <w:rPr>
          <w:color w:val="332F2F"/>
          <w:w w:val="115"/>
          <w:sz w:val="16"/>
        </w:rPr>
        <w:t>measures to reduce </w:t>
      </w:r>
      <w:r>
        <w:rPr>
          <w:color w:val="464444"/>
          <w:w w:val="115"/>
          <w:sz w:val="16"/>
        </w:rPr>
        <w:t>exposures.</w:t>
      </w:r>
    </w:p>
    <w:p>
      <w:pPr>
        <w:spacing w:before="96"/>
        <w:ind w:left="439" w:right="0" w:firstLine="0"/>
        <w:jc w:val="left"/>
        <w:rPr>
          <w:sz w:val="16"/>
        </w:rPr>
      </w:pPr>
      <w:r>
        <w:rPr>
          <w:color w:val="332F2F"/>
          <w:sz w:val="16"/>
        </w:rPr>
        <w:t>(e)(3)(iii)</w:t>
      </w:r>
      <w:r>
        <w:rPr>
          <w:color w:val="332F2F"/>
          <w:spacing w:val="41"/>
          <w:sz w:val="16"/>
        </w:rPr>
        <w:t> </w:t>
      </w:r>
      <w:r>
        <w:rPr>
          <w:color w:val="332F2F"/>
          <w:sz w:val="16"/>
        </w:rPr>
        <w:t>Fume</w:t>
      </w:r>
      <w:r>
        <w:rPr>
          <w:color w:val="332F2F"/>
          <w:spacing w:val="26"/>
          <w:sz w:val="16"/>
        </w:rPr>
        <w:t> </w:t>
      </w:r>
      <w:r>
        <w:rPr>
          <w:color w:val="332F2F"/>
          <w:sz w:val="16"/>
        </w:rPr>
        <w:t>hood</w:t>
      </w:r>
      <w:r>
        <w:rPr>
          <w:color w:val="332F2F"/>
          <w:spacing w:val="35"/>
          <w:sz w:val="16"/>
        </w:rPr>
        <w:t> </w:t>
      </w:r>
      <w:r>
        <w:rPr>
          <w:color w:val="332F2F"/>
          <w:spacing w:val="-2"/>
          <w:sz w:val="16"/>
        </w:rPr>
        <w:t>performance.</w:t>
      </w:r>
    </w:p>
    <w:p>
      <w:pPr>
        <w:spacing w:line="264" w:lineRule="auto" w:before="118"/>
        <w:ind w:left="439" w:right="284" w:firstLine="0"/>
        <w:jc w:val="left"/>
        <w:rPr>
          <w:sz w:val="16"/>
        </w:rPr>
      </w:pPr>
      <w:r>
        <w:rPr>
          <w:color w:val="332F2F"/>
          <w:w w:val="110"/>
          <w:sz w:val="16"/>
        </w:rPr>
        <w:t>(e)(3)(iv)</w:t>
      </w:r>
      <w:r>
        <w:rPr>
          <w:color w:val="332F2F"/>
          <w:spacing w:val="-8"/>
          <w:w w:val="110"/>
          <w:sz w:val="16"/>
        </w:rPr>
        <w:t> </w:t>
      </w:r>
      <w:r>
        <w:rPr>
          <w:color w:val="332F2F"/>
          <w:w w:val="110"/>
          <w:sz w:val="16"/>
        </w:rPr>
        <w:t>Employee</w:t>
      </w:r>
      <w:r>
        <w:rPr>
          <w:color w:val="332F2F"/>
          <w:spacing w:val="-11"/>
          <w:w w:val="110"/>
          <w:sz w:val="16"/>
        </w:rPr>
        <w:t> </w:t>
      </w:r>
      <w:r>
        <w:rPr>
          <w:color w:val="332F2F"/>
          <w:w w:val="110"/>
          <w:sz w:val="16"/>
        </w:rPr>
        <w:t>information</w:t>
      </w:r>
      <w:r>
        <w:rPr>
          <w:color w:val="332F2F"/>
          <w:spacing w:val="-10"/>
          <w:w w:val="110"/>
          <w:sz w:val="16"/>
        </w:rPr>
        <w:t> </w:t>
      </w:r>
      <w:r>
        <w:rPr>
          <w:color w:val="464444"/>
          <w:w w:val="110"/>
          <w:sz w:val="16"/>
        </w:rPr>
        <w:t>and</w:t>
      </w:r>
      <w:r>
        <w:rPr>
          <w:color w:val="464444"/>
          <w:spacing w:val="-2"/>
          <w:w w:val="110"/>
          <w:sz w:val="16"/>
        </w:rPr>
        <w:t> </w:t>
      </w:r>
      <w:r>
        <w:rPr>
          <w:color w:val="332F2F"/>
          <w:w w:val="110"/>
          <w:sz w:val="16"/>
        </w:rPr>
        <w:t>training (including emergency procedures).</w:t>
      </w:r>
    </w:p>
    <w:p>
      <w:pPr>
        <w:spacing w:line="256" w:lineRule="auto" w:before="100"/>
        <w:ind w:left="435" w:right="0" w:firstLine="3"/>
        <w:jc w:val="left"/>
        <w:rPr>
          <w:sz w:val="16"/>
        </w:rPr>
      </w:pPr>
      <w:r>
        <w:rPr>
          <w:color w:val="332F2F"/>
          <w:w w:val="110"/>
          <w:sz w:val="16"/>
        </w:rPr>
        <w:t>(e)(3)(v)</w:t>
      </w:r>
      <w:r>
        <w:rPr>
          <w:color w:val="332F2F"/>
          <w:spacing w:val="-2"/>
          <w:w w:val="110"/>
          <w:sz w:val="16"/>
        </w:rPr>
        <w:t> </w:t>
      </w:r>
      <w:r>
        <w:rPr>
          <w:color w:val="332F2F"/>
          <w:w w:val="110"/>
          <w:sz w:val="16"/>
        </w:rPr>
        <w:t>Requirements</w:t>
      </w:r>
      <w:r>
        <w:rPr>
          <w:color w:val="332F2F"/>
          <w:spacing w:val="-3"/>
          <w:w w:val="110"/>
          <w:sz w:val="16"/>
        </w:rPr>
        <w:t> </w:t>
      </w:r>
      <w:r>
        <w:rPr>
          <w:color w:val="332F2F"/>
          <w:w w:val="110"/>
          <w:sz w:val="16"/>
        </w:rPr>
        <w:t>for</w:t>
      </w:r>
      <w:r>
        <w:rPr>
          <w:color w:val="332F2F"/>
          <w:spacing w:val="-5"/>
          <w:w w:val="110"/>
          <w:sz w:val="16"/>
        </w:rPr>
        <w:t> </w:t>
      </w:r>
      <w:r>
        <w:rPr>
          <w:color w:val="332F2F"/>
          <w:w w:val="110"/>
          <w:sz w:val="16"/>
        </w:rPr>
        <w:t>prior</w:t>
      </w:r>
      <w:r>
        <w:rPr>
          <w:color w:val="332F2F"/>
          <w:spacing w:val="-8"/>
          <w:w w:val="110"/>
          <w:sz w:val="16"/>
        </w:rPr>
        <w:t> </w:t>
      </w:r>
      <w:r>
        <w:rPr>
          <w:color w:val="464444"/>
          <w:w w:val="110"/>
          <w:sz w:val="16"/>
        </w:rPr>
        <w:t>approval</w:t>
      </w:r>
      <w:r>
        <w:rPr>
          <w:color w:val="464444"/>
          <w:spacing w:val="-4"/>
          <w:w w:val="110"/>
          <w:sz w:val="16"/>
        </w:rPr>
        <w:t> </w:t>
      </w:r>
      <w:r>
        <w:rPr>
          <w:color w:val="332F2F"/>
          <w:w w:val="110"/>
          <w:sz w:val="16"/>
        </w:rPr>
        <w:t>of</w:t>
      </w:r>
      <w:r>
        <w:rPr>
          <w:color w:val="332F2F"/>
          <w:spacing w:val="-2"/>
          <w:w w:val="110"/>
          <w:sz w:val="16"/>
        </w:rPr>
        <w:t> </w:t>
      </w:r>
      <w:r>
        <w:rPr>
          <w:color w:val="332F2F"/>
          <w:w w:val="110"/>
          <w:sz w:val="16"/>
        </w:rPr>
        <w:t>laboratory </w:t>
      </w:r>
      <w:r>
        <w:rPr>
          <w:color w:val="464444"/>
          <w:spacing w:val="-2"/>
          <w:w w:val="110"/>
          <w:sz w:val="16"/>
        </w:rPr>
        <w:t>activities.</w:t>
      </w:r>
    </w:p>
    <w:p>
      <w:pPr>
        <w:spacing w:line="264" w:lineRule="auto" w:before="101"/>
        <w:ind w:left="435" w:right="284" w:firstLine="4"/>
        <w:jc w:val="left"/>
        <w:rPr>
          <w:sz w:val="16"/>
        </w:rPr>
      </w:pPr>
      <w:r>
        <w:rPr>
          <w:color w:val="332F2F"/>
          <w:w w:val="110"/>
          <w:sz w:val="16"/>
        </w:rPr>
        <w:t>(e)(3)(vi)</w:t>
      </w:r>
      <w:r>
        <w:rPr>
          <w:color w:val="332F2F"/>
          <w:spacing w:val="-8"/>
          <w:w w:val="110"/>
          <w:sz w:val="16"/>
        </w:rPr>
        <w:t> </w:t>
      </w:r>
      <w:r>
        <w:rPr>
          <w:color w:val="332F2F"/>
          <w:w w:val="110"/>
          <w:sz w:val="16"/>
        </w:rPr>
        <w:t>Medical</w:t>
      </w:r>
      <w:r>
        <w:rPr>
          <w:color w:val="332F2F"/>
          <w:spacing w:val="-11"/>
          <w:w w:val="110"/>
          <w:sz w:val="16"/>
        </w:rPr>
        <w:t> </w:t>
      </w:r>
      <w:r>
        <w:rPr>
          <w:color w:val="464444"/>
          <w:w w:val="110"/>
          <w:sz w:val="16"/>
        </w:rPr>
        <w:t>consultation</w:t>
      </w:r>
      <w:r>
        <w:rPr>
          <w:color w:val="464444"/>
          <w:spacing w:val="-9"/>
          <w:w w:val="110"/>
          <w:sz w:val="16"/>
        </w:rPr>
        <w:t> </w:t>
      </w:r>
      <w:r>
        <w:rPr>
          <w:color w:val="464444"/>
          <w:w w:val="110"/>
          <w:sz w:val="16"/>
        </w:rPr>
        <w:t>and</w:t>
      </w:r>
      <w:r>
        <w:rPr>
          <w:color w:val="464444"/>
          <w:spacing w:val="-6"/>
          <w:w w:val="110"/>
          <w:sz w:val="16"/>
        </w:rPr>
        <w:t> </w:t>
      </w:r>
      <w:r>
        <w:rPr>
          <w:color w:val="332F2F"/>
          <w:w w:val="110"/>
          <w:sz w:val="16"/>
        </w:rPr>
        <w:t>medical </w:t>
      </w:r>
      <w:r>
        <w:rPr>
          <w:color w:val="464444"/>
          <w:spacing w:val="-2"/>
          <w:w w:val="110"/>
          <w:sz w:val="16"/>
        </w:rPr>
        <w:t>examinations.</w:t>
      </w:r>
    </w:p>
    <w:p>
      <w:pPr>
        <w:spacing w:before="100"/>
        <w:ind w:left="439" w:right="0" w:firstLine="0"/>
        <w:jc w:val="left"/>
        <w:rPr>
          <w:sz w:val="16"/>
        </w:rPr>
      </w:pPr>
      <w:r>
        <w:rPr>
          <w:color w:val="332F2F"/>
          <w:sz w:val="16"/>
        </w:rPr>
        <w:t>(e)(3)(vii)</w:t>
      </w:r>
      <w:r>
        <w:rPr>
          <w:color w:val="332F2F"/>
          <w:spacing w:val="45"/>
          <w:sz w:val="16"/>
        </w:rPr>
        <w:t> </w:t>
      </w:r>
      <w:r>
        <w:rPr>
          <w:color w:val="332F2F"/>
          <w:sz w:val="16"/>
        </w:rPr>
        <w:t>Chemical</w:t>
      </w:r>
      <w:r>
        <w:rPr>
          <w:color w:val="332F2F"/>
          <w:spacing w:val="42"/>
          <w:sz w:val="16"/>
        </w:rPr>
        <w:t> </w:t>
      </w:r>
      <w:r>
        <w:rPr>
          <w:color w:val="332F2F"/>
          <w:sz w:val="16"/>
        </w:rPr>
        <w:t>hygiene</w:t>
      </w:r>
      <w:r>
        <w:rPr>
          <w:color w:val="332F2F"/>
          <w:spacing w:val="43"/>
          <w:sz w:val="16"/>
        </w:rPr>
        <w:t> </w:t>
      </w:r>
      <w:r>
        <w:rPr>
          <w:color w:val="464444"/>
          <w:spacing w:val="-2"/>
          <w:sz w:val="16"/>
        </w:rPr>
        <w:t>responsibilities.</w:t>
      </w:r>
    </w:p>
    <w:p>
      <w:pPr>
        <w:spacing w:line="264" w:lineRule="auto" w:before="114"/>
        <w:ind w:left="437" w:right="284" w:firstLine="2"/>
        <w:jc w:val="left"/>
        <w:rPr>
          <w:sz w:val="16"/>
        </w:rPr>
      </w:pPr>
      <w:r>
        <w:rPr>
          <w:sz w:val="16"/>
        </w:rPr>
        <mc:AlternateContent>
          <mc:Choice Requires="wps">
            <w:drawing>
              <wp:anchor distT="0" distB="0" distL="0" distR="0" allowOverlap="1" layoutInCell="1" locked="0" behindDoc="0" simplePos="0" relativeHeight="15731200">
                <wp:simplePos x="0" y="0"/>
                <wp:positionH relativeFrom="page">
                  <wp:posOffset>4043648</wp:posOffset>
                </wp:positionH>
                <wp:positionV relativeFrom="paragraph">
                  <wp:posOffset>373970</wp:posOffset>
                </wp:positionV>
                <wp:extent cx="3052445" cy="127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3052445" cy="1270"/>
                        </a:xfrm>
                        <a:custGeom>
                          <a:avLst/>
                          <a:gdLst/>
                          <a:ahLst/>
                          <a:cxnLst/>
                          <a:rect l="l" t="t" r="r" b="b"/>
                          <a:pathLst>
                            <a:path w="3052445" h="0">
                              <a:moveTo>
                                <a:pt x="0" y="0"/>
                              </a:moveTo>
                              <a:lnTo>
                                <a:pt x="2594324" y="0"/>
                              </a:lnTo>
                            </a:path>
                            <a:path w="3052445" h="0">
                              <a:moveTo>
                                <a:pt x="2594324" y="0"/>
                              </a:moveTo>
                              <a:lnTo>
                                <a:pt x="3052191" y="0"/>
                              </a:lnTo>
                            </a:path>
                          </a:pathLst>
                        </a:custGeom>
                        <a:ln w="7629">
                          <a:solidFill>
                            <a:srgbClr val="231F1F"/>
                          </a:solidFill>
                          <a:prstDash val="solid"/>
                        </a:ln>
                      </wps:spPr>
                      <wps:bodyPr wrap="square" lIns="0" tIns="0" rIns="0" bIns="0" rtlCol="0">
                        <a:prstTxWarp prst="textNoShape">
                          <a:avLst/>
                        </a:prstTxWarp>
                        <a:noAutofit/>
                      </wps:bodyPr>
                    </wps:wsp>
                  </a:graphicData>
                </a:graphic>
              </wp:anchor>
            </w:drawing>
          </mc:Choice>
          <mc:Fallback>
            <w:pict>
              <v:shape style="position:absolute;margin-left:318.397491pt;margin-top:29.446514pt;width:240.35pt;height:.1pt;mso-position-horizontal-relative:page;mso-position-vertical-relative:paragraph;z-index:15731200" id="docshape4" coordorigin="6368,589" coordsize="4807,0" path="m6368,589l10453,589m10453,589l11175,589e" filled="false" stroked="true" strokeweight=".60075pt" strokecolor="#231f1f">
                <v:path arrowok="t"/>
                <v:stroke dashstyle="solid"/>
                <w10:wrap type="none"/>
              </v:shape>
            </w:pict>
          </mc:Fallback>
        </mc:AlternateContent>
      </w:r>
      <w:r>
        <w:rPr>
          <w:color w:val="332F2F"/>
          <w:w w:val="110"/>
          <w:sz w:val="16"/>
        </w:rPr>
        <w:t>(e)(3)(viii)</w:t>
      </w:r>
      <w:r>
        <w:rPr>
          <w:color w:val="332F2F"/>
          <w:spacing w:val="-11"/>
          <w:w w:val="110"/>
          <w:sz w:val="16"/>
        </w:rPr>
        <w:t> </w:t>
      </w:r>
      <w:r>
        <w:rPr>
          <w:color w:val="464444"/>
          <w:w w:val="110"/>
          <w:sz w:val="16"/>
        </w:rPr>
        <w:t>Special</w:t>
      </w:r>
      <w:r>
        <w:rPr>
          <w:color w:val="464444"/>
          <w:spacing w:val="-11"/>
          <w:w w:val="110"/>
          <w:sz w:val="16"/>
        </w:rPr>
        <w:t> </w:t>
      </w:r>
      <w:r>
        <w:rPr>
          <w:color w:val="332F2F"/>
          <w:w w:val="110"/>
          <w:sz w:val="16"/>
        </w:rPr>
        <w:t>precautions</w:t>
      </w:r>
      <w:r>
        <w:rPr>
          <w:color w:val="332F2F"/>
          <w:spacing w:val="-9"/>
          <w:w w:val="110"/>
          <w:sz w:val="16"/>
        </w:rPr>
        <w:t> </w:t>
      </w:r>
      <w:r>
        <w:rPr>
          <w:color w:val="332F2F"/>
          <w:w w:val="110"/>
          <w:sz w:val="16"/>
        </w:rPr>
        <w:t>for</w:t>
      </w:r>
      <w:r>
        <w:rPr>
          <w:color w:val="332F2F"/>
          <w:spacing w:val="-11"/>
          <w:w w:val="110"/>
          <w:sz w:val="16"/>
        </w:rPr>
        <w:t> </w:t>
      </w:r>
      <w:r>
        <w:rPr>
          <w:color w:val="464444"/>
          <w:w w:val="110"/>
          <w:sz w:val="16"/>
        </w:rPr>
        <w:t>work</w:t>
      </w:r>
      <w:r>
        <w:rPr>
          <w:color w:val="464444"/>
          <w:spacing w:val="-9"/>
          <w:w w:val="110"/>
          <w:sz w:val="16"/>
        </w:rPr>
        <w:t> </w:t>
      </w:r>
      <w:r>
        <w:rPr>
          <w:color w:val="332F2F"/>
          <w:w w:val="110"/>
          <w:sz w:val="16"/>
        </w:rPr>
        <w:t>with particularly hazardous </w:t>
      </w:r>
      <w:r>
        <w:rPr>
          <w:color w:val="464444"/>
          <w:w w:val="110"/>
          <w:sz w:val="16"/>
        </w:rPr>
        <w:t>substances.</w:t>
      </w:r>
    </w:p>
    <w:p>
      <w:pPr>
        <w:spacing w:line="240" w:lineRule="auto" w:before="0"/>
        <w:rPr>
          <w:sz w:val="16"/>
        </w:rPr>
      </w:pPr>
      <w:r>
        <w:rPr/>
        <w:br w:type="column"/>
      </w:r>
      <w:r>
        <w:rPr>
          <w:sz w:val="16"/>
        </w:rPr>
      </w:r>
    </w:p>
    <w:p>
      <w:pPr>
        <w:pStyle w:val="BodyText"/>
        <w:spacing w:before="15"/>
        <w:rPr>
          <w:sz w:val="16"/>
        </w:rPr>
      </w:pPr>
    </w:p>
    <w:p>
      <w:pPr>
        <w:spacing w:line="396" w:lineRule="auto" w:before="1"/>
        <w:ind w:left="147" w:right="782" w:firstLine="0"/>
        <w:jc w:val="left"/>
        <w:rPr>
          <w:sz w:val="16"/>
        </w:rPr>
      </w:pPr>
      <w:r>
        <w:rPr>
          <w:color w:val="332F2F"/>
          <w:spacing w:val="-2"/>
          <w:w w:val="110"/>
          <w:sz w:val="16"/>
        </w:rPr>
        <w:t>Relevant </w:t>
      </w:r>
      <w:r>
        <w:rPr>
          <w:color w:val="332F2F"/>
          <w:spacing w:val="-10"/>
          <w:w w:val="110"/>
          <w:sz w:val="16"/>
        </w:rPr>
        <w:t>D</w:t>
      </w:r>
    </w:p>
    <w:p>
      <w:pPr>
        <w:pStyle w:val="BodyText"/>
        <w:spacing w:before="16"/>
        <w:rPr>
          <w:sz w:val="16"/>
        </w:rPr>
      </w:pPr>
    </w:p>
    <w:p>
      <w:pPr>
        <w:spacing w:line="388" w:lineRule="auto" w:before="0"/>
        <w:ind w:left="147" w:right="782" w:hanging="4"/>
        <w:jc w:val="left"/>
        <w:rPr>
          <w:sz w:val="16"/>
        </w:rPr>
      </w:pPr>
      <w:r>
        <w:rPr>
          <w:color w:val="332F2F"/>
          <w:spacing w:val="-4"/>
          <w:w w:val="110"/>
          <w:sz w:val="16"/>
        </w:rPr>
        <w:t>C4b</w:t>
      </w:r>
      <w:r>
        <w:rPr>
          <w:color w:val="332F2F"/>
          <w:spacing w:val="-2"/>
          <w:w w:val="110"/>
          <w:sz w:val="16"/>
        </w:rPr>
        <w:t> D10,D9</w:t>
      </w:r>
    </w:p>
    <w:p>
      <w:pPr>
        <w:pStyle w:val="BodyText"/>
        <w:spacing w:before="17"/>
        <w:rPr>
          <w:sz w:val="16"/>
        </w:rPr>
      </w:pPr>
    </w:p>
    <w:p>
      <w:pPr>
        <w:spacing w:line="652" w:lineRule="auto" w:before="0"/>
        <w:ind w:left="147" w:right="795" w:hanging="1"/>
        <w:jc w:val="left"/>
        <w:rPr>
          <w:sz w:val="16"/>
        </w:rPr>
      </w:pPr>
      <w:r>
        <w:rPr>
          <w:color w:val="464444"/>
          <w:spacing w:val="-2"/>
          <w:w w:val="110"/>
          <w:sz w:val="16"/>
        </w:rPr>
        <w:t>E2b,E4b </w:t>
      </w:r>
      <w:r>
        <w:rPr>
          <w:color w:val="332F2F"/>
          <w:w w:val="110"/>
          <w:sz w:val="16"/>
        </w:rPr>
        <w:t>D5,</w:t>
      </w:r>
      <w:r>
        <w:rPr>
          <w:color w:val="332F2F"/>
          <w:spacing w:val="-11"/>
          <w:w w:val="110"/>
          <w:sz w:val="16"/>
        </w:rPr>
        <w:t> </w:t>
      </w:r>
      <w:r>
        <w:rPr>
          <w:color w:val="464444"/>
          <w:w w:val="110"/>
          <w:sz w:val="16"/>
        </w:rPr>
        <w:t>E4f</w:t>
      </w:r>
    </w:p>
    <w:p>
      <w:pPr>
        <w:spacing w:before="13"/>
        <w:ind w:left="148" w:right="0" w:firstLine="0"/>
        <w:jc w:val="left"/>
        <w:rPr>
          <w:rFonts w:ascii="Arial"/>
          <w:i/>
          <w:sz w:val="15"/>
        </w:rPr>
      </w:pPr>
      <w:r>
        <w:rPr>
          <w:rFonts w:ascii="Arial"/>
          <w:i/>
          <w:color w:val="332F2F"/>
          <w:spacing w:val="-10"/>
          <w:sz w:val="15"/>
        </w:rPr>
        <w:t>B</w:t>
      </w:r>
    </w:p>
    <w:p>
      <w:pPr>
        <w:spacing w:before="116"/>
        <w:ind w:left="147" w:right="0" w:firstLine="0"/>
        <w:jc w:val="left"/>
        <w:rPr>
          <w:sz w:val="16"/>
        </w:rPr>
      </w:pPr>
      <w:r>
        <w:rPr>
          <w:color w:val="464444"/>
          <w:spacing w:val="-2"/>
          <w:w w:val="115"/>
          <w:sz w:val="16"/>
        </w:rPr>
        <w:t>E2,E3,E4</w:t>
      </w:r>
    </w:p>
    <w:p>
      <w:pPr>
        <w:spacing w:after="0"/>
        <w:jc w:val="left"/>
        <w:rPr>
          <w:sz w:val="16"/>
        </w:rPr>
        <w:sectPr>
          <w:type w:val="continuous"/>
          <w:pgSz w:w="12240" w:h="15840"/>
          <w:pgMar w:header="0" w:footer="0" w:top="1100" w:bottom="280" w:left="360" w:right="360"/>
          <w:cols w:num="3" w:equalWidth="0">
            <w:col w:w="5544" w:space="40"/>
            <w:col w:w="4338" w:space="39"/>
            <w:col w:w="1559"/>
          </w:cols>
        </w:sectPr>
      </w:pPr>
    </w:p>
    <w:p>
      <w:pPr>
        <w:pStyle w:val="BodyText"/>
        <w:spacing w:line="249" w:lineRule="auto"/>
        <w:ind w:left="718" w:right="5" w:firstLine="5"/>
        <w:jc w:val="both"/>
      </w:pPr>
      <w:r>
        <w:rPr>
          <w:color w:val="332F2F"/>
          <w:w w:val="110"/>
        </w:rPr>
        <w:t>modify any</w:t>
      </w:r>
      <w:r>
        <w:rPr>
          <w:color w:val="332F2F"/>
          <w:w w:val="110"/>
        </w:rPr>
        <w:t> requirements</w:t>
      </w:r>
      <w:r>
        <w:rPr>
          <w:color w:val="332F2F"/>
          <w:w w:val="110"/>
        </w:rPr>
        <w:t> of</w:t>
      </w:r>
      <w:r>
        <w:rPr>
          <w:color w:val="332F2F"/>
          <w:w w:val="110"/>
        </w:rPr>
        <w:t> the</w:t>
      </w:r>
      <w:r>
        <w:rPr>
          <w:color w:val="332F2F"/>
          <w:w w:val="110"/>
        </w:rPr>
        <w:t> laboratory</w:t>
      </w:r>
      <w:r>
        <w:rPr>
          <w:color w:val="332F2F"/>
          <w:w w:val="110"/>
        </w:rPr>
        <w:t> standard. This</w:t>
      </w:r>
      <w:r>
        <w:rPr>
          <w:color w:val="332F2F"/>
          <w:w w:val="110"/>
        </w:rPr>
        <w:t> appendix</w:t>
      </w:r>
      <w:r>
        <w:rPr>
          <w:color w:val="332F2F"/>
          <w:w w:val="110"/>
        </w:rPr>
        <w:t> merely</w:t>
      </w:r>
      <w:r>
        <w:rPr>
          <w:color w:val="332F2F"/>
          <w:w w:val="110"/>
        </w:rPr>
        <w:t> presents</w:t>
      </w:r>
      <w:r>
        <w:rPr>
          <w:color w:val="332F2F"/>
          <w:w w:val="110"/>
        </w:rPr>
        <w:t> pertinent</w:t>
      </w:r>
      <w:r>
        <w:rPr>
          <w:color w:val="332F2F"/>
          <w:w w:val="110"/>
        </w:rPr>
        <w:t> recommen­ dations</w:t>
      </w:r>
      <w:r>
        <w:rPr>
          <w:color w:val="332F2F"/>
          <w:w w:val="110"/>
        </w:rPr>
        <w:t> from</w:t>
      </w:r>
      <w:r>
        <w:rPr>
          <w:color w:val="332F2F"/>
          <w:w w:val="110"/>
        </w:rPr>
        <w:t> "Prudent</w:t>
      </w:r>
      <w:r>
        <w:rPr>
          <w:color w:val="332F2F"/>
          <w:w w:val="110"/>
        </w:rPr>
        <w:t> Practices,"</w:t>
      </w:r>
      <w:r>
        <w:rPr>
          <w:color w:val="332F2F"/>
          <w:w w:val="110"/>
        </w:rPr>
        <w:t> organized</w:t>
      </w:r>
      <w:r>
        <w:rPr>
          <w:color w:val="332F2F"/>
          <w:w w:val="110"/>
        </w:rPr>
        <w:t> </w:t>
      </w:r>
      <w:r>
        <w:rPr>
          <w:color w:val="464444"/>
          <w:w w:val="110"/>
        </w:rPr>
        <w:t>into</w:t>
      </w:r>
      <w:r>
        <w:rPr>
          <w:color w:val="464444"/>
          <w:w w:val="110"/>
        </w:rPr>
        <w:t> </w:t>
      </w:r>
      <w:r>
        <w:rPr>
          <w:color w:val="332F2F"/>
          <w:w w:val="110"/>
        </w:rPr>
        <w:t>a form convenient for quick reference during operation of</w:t>
      </w:r>
      <w:r>
        <w:rPr>
          <w:color w:val="332F2F"/>
          <w:w w:val="110"/>
        </w:rPr>
        <w:t> a</w:t>
      </w:r>
      <w:r>
        <w:rPr>
          <w:color w:val="332F2F"/>
          <w:w w:val="110"/>
        </w:rPr>
        <w:t> laboratory</w:t>
      </w:r>
      <w:r>
        <w:rPr>
          <w:color w:val="332F2F"/>
          <w:w w:val="110"/>
        </w:rPr>
        <w:t> facility</w:t>
      </w:r>
      <w:r>
        <w:rPr>
          <w:color w:val="332F2F"/>
          <w:w w:val="110"/>
        </w:rPr>
        <w:t> and</w:t>
      </w:r>
      <w:r>
        <w:rPr>
          <w:color w:val="332F2F"/>
          <w:w w:val="110"/>
        </w:rPr>
        <w:t> during</w:t>
      </w:r>
      <w:r>
        <w:rPr>
          <w:color w:val="332F2F"/>
          <w:w w:val="110"/>
        </w:rPr>
        <w:t> development</w:t>
      </w:r>
      <w:r>
        <w:rPr>
          <w:color w:val="332F2F"/>
          <w:w w:val="110"/>
        </w:rPr>
        <w:t> and application of a</w:t>
      </w:r>
      <w:r>
        <w:rPr>
          <w:color w:val="332F2F"/>
          <w:spacing w:val="-2"/>
          <w:w w:val="110"/>
        </w:rPr>
        <w:t> </w:t>
      </w:r>
      <w:r>
        <w:rPr>
          <w:color w:val="332F2F"/>
          <w:w w:val="110"/>
        </w:rPr>
        <w:t>Chemical Hygiene Plan. Users</w:t>
      </w:r>
      <w:r>
        <w:rPr>
          <w:color w:val="332F2F"/>
          <w:spacing w:val="-3"/>
          <w:w w:val="110"/>
        </w:rPr>
        <w:t> </w:t>
      </w:r>
      <w:r>
        <w:rPr>
          <w:color w:val="332F2F"/>
          <w:w w:val="110"/>
        </w:rPr>
        <w:t>of</w:t>
      </w:r>
      <w:r>
        <w:rPr>
          <w:color w:val="332F2F"/>
          <w:w w:val="110"/>
        </w:rPr>
        <w:t> this appendix</w:t>
      </w:r>
      <w:r>
        <w:rPr>
          <w:color w:val="332F2F"/>
          <w:w w:val="110"/>
        </w:rPr>
        <w:t> should</w:t>
      </w:r>
      <w:r>
        <w:rPr>
          <w:color w:val="332F2F"/>
          <w:w w:val="110"/>
        </w:rPr>
        <w:t> consult</w:t>
      </w:r>
      <w:r>
        <w:rPr>
          <w:color w:val="332F2F"/>
          <w:w w:val="110"/>
        </w:rPr>
        <w:t> "Prudent Practices"</w:t>
      </w:r>
      <w:r>
        <w:rPr>
          <w:color w:val="332F2F"/>
          <w:w w:val="110"/>
        </w:rPr>
        <w:t> for</w:t>
      </w:r>
      <w:r>
        <w:rPr>
          <w:color w:val="332F2F"/>
          <w:w w:val="110"/>
        </w:rPr>
        <w:t> a more extended</w:t>
      </w:r>
      <w:r>
        <w:rPr>
          <w:color w:val="332F2F"/>
          <w:w w:val="110"/>
        </w:rPr>
        <w:t> presentation and</w:t>
      </w:r>
      <w:r>
        <w:rPr>
          <w:color w:val="332F2F"/>
          <w:w w:val="110"/>
        </w:rPr>
        <w:t> justification for each </w:t>
      </w:r>
      <w:r>
        <w:rPr>
          <w:color w:val="332F2F"/>
          <w:spacing w:val="-2"/>
          <w:w w:val="110"/>
        </w:rPr>
        <w:t>recommendation.</w:t>
      </w:r>
    </w:p>
    <w:p>
      <w:pPr>
        <w:pStyle w:val="BodyText"/>
        <w:spacing w:line="252" w:lineRule="auto" w:before="2"/>
        <w:ind w:left="718" w:firstLine="422"/>
        <w:jc w:val="both"/>
      </w:pPr>
      <w:r>
        <w:rPr>
          <w:color w:val="332F2F"/>
          <w:w w:val="110"/>
        </w:rPr>
        <w:t>"Prudent</w:t>
      </w:r>
      <w:r>
        <w:rPr>
          <w:color w:val="332F2F"/>
          <w:w w:val="110"/>
        </w:rPr>
        <w:t> Practices"</w:t>
      </w:r>
      <w:r>
        <w:rPr>
          <w:color w:val="332F2F"/>
          <w:w w:val="110"/>
        </w:rPr>
        <w:t> deals</w:t>
      </w:r>
      <w:r>
        <w:rPr>
          <w:color w:val="332F2F"/>
          <w:w w:val="110"/>
        </w:rPr>
        <w:t> with</w:t>
      </w:r>
      <w:r>
        <w:rPr>
          <w:color w:val="332F2F"/>
          <w:w w:val="110"/>
        </w:rPr>
        <w:t> both</w:t>
      </w:r>
      <w:r>
        <w:rPr>
          <w:color w:val="332F2F"/>
          <w:w w:val="110"/>
        </w:rPr>
        <w:t> safety</w:t>
      </w:r>
      <w:r>
        <w:rPr>
          <w:color w:val="332F2F"/>
          <w:w w:val="110"/>
        </w:rPr>
        <w:t> and chemical</w:t>
      </w:r>
      <w:r>
        <w:rPr>
          <w:color w:val="332F2F"/>
          <w:w w:val="110"/>
        </w:rPr>
        <w:t> hazards</w:t>
      </w:r>
      <w:r>
        <w:rPr>
          <w:color w:val="332F2F"/>
          <w:w w:val="110"/>
        </w:rPr>
        <w:t> while</w:t>
      </w:r>
      <w:r>
        <w:rPr>
          <w:color w:val="332F2F"/>
          <w:w w:val="110"/>
        </w:rPr>
        <w:t> the</w:t>
      </w:r>
      <w:r>
        <w:rPr>
          <w:color w:val="332F2F"/>
          <w:w w:val="110"/>
        </w:rPr>
        <w:t> laboratory</w:t>
      </w:r>
      <w:r>
        <w:rPr>
          <w:color w:val="332F2F"/>
          <w:w w:val="110"/>
        </w:rPr>
        <w:t> standard</w:t>
      </w:r>
      <w:r>
        <w:rPr>
          <w:color w:val="332F2F"/>
          <w:w w:val="110"/>
        </w:rPr>
        <w:t> is concerned</w:t>
      </w:r>
      <w:r>
        <w:rPr>
          <w:color w:val="332F2F"/>
          <w:w w:val="110"/>
        </w:rPr>
        <w:t> primarily</w:t>
      </w:r>
      <w:r>
        <w:rPr>
          <w:color w:val="332F2F"/>
          <w:w w:val="110"/>
        </w:rPr>
        <w:t> with</w:t>
      </w:r>
      <w:r>
        <w:rPr>
          <w:color w:val="332F2F"/>
          <w:w w:val="110"/>
        </w:rPr>
        <w:t> chemical</w:t>
      </w:r>
      <w:r>
        <w:rPr>
          <w:color w:val="332F2F"/>
          <w:w w:val="110"/>
        </w:rPr>
        <w:t> hazards.</w:t>
      </w:r>
      <w:r>
        <w:rPr>
          <w:color w:val="332F2F"/>
          <w:w w:val="110"/>
        </w:rPr>
        <w:t> There­ fore, only</w:t>
      </w:r>
      <w:r>
        <w:rPr>
          <w:color w:val="332F2F"/>
          <w:w w:val="110"/>
        </w:rPr>
        <w:t> those</w:t>
      </w:r>
      <w:r>
        <w:rPr>
          <w:color w:val="332F2F"/>
          <w:w w:val="110"/>
        </w:rPr>
        <w:t> recommendations directed</w:t>
      </w:r>
      <w:r>
        <w:rPr>
          <w:color w:val="332F2F"/>
          <w:w w:val="110"/>
        </w:rPr>
        <w:t> primarily toward control of</w:t>
      </w:r>
      <w:r>
        <w:rPr>
          <w:color w:val="332F2F"/>
          <w:w w:val="110"/>
        </w:rPr>
        <w:t> toxic exposures are cited in this</w:t>
      </w:r>
      <w:r>
        <w:rPr>
          <w:color w:val="332F2F"/>
          <w:spacing w:val="-1"/>
          <w:w w:val="110"/>
        </w:rPr>
        <w:t> </w:t>
      </w:r>
      <w:r>
        <w:rPr>
          <w:color w:val="332F2F"/>
          <w:w w:val="110"/>
        </w:rPr>
        <w:t>ap­ pendix,</w:t>
      </w:r>
      <w:r>
        <w:rPr>
          <w:color w:val="332F2F"/>
          <w:spacing w:val="-3"/>
          <w:w w:val="110"/>
        </w:rPr>
        <w:t> </w:t>
      </w:r>
      <w:r>
        <w:rPr>
          <w:color w:val="332F2F"/>
          <w:w w:val="110"/>
        </w:rPr>
        <w:t>with the</w:t>
      </w:r>
      <w:r>
        <w:rPr>
          <w:color w:val="332F2F"/>
          <w:spacing w:val="-11"/>
          <w:w w:val="110"/>
        </w:rPr>
        <w:t> </w:t>
      </w:r>
      <w:r>
        <w:rPr>
          <w:color w:val="332F2F"/>
          <w:w w:val="110"/>
        </w:rPr>
        <w:t>term"chemical hygiene" being</w:t>
      </w:r>
      <w:r>
        <w:rPr>
          <w:color w:val="332F2F"/>
          <w:spacing w:val="-4"/>
          <w:w w:val="110"/>
        </w:rPr>
        <w:t> </w:t>
      </w:r>
      <w:r>
        <w:rPr>
          <w:color w:val="332F2F"/>
          <w:w w:val="110"/>
        </w:rPr>
        <w:t>substi­ </w:t>
      </w:r>
      <w:r>
        <w:rPr>
          <w:color w:val="332F2F"/>
          <w:spacing w:val="-2"/>
          <w:w w:val="110"/>
        </w:rPr>
        <w:t>tuted</w:t>
      </w:r>
      <w:r>
        <w:rPr>
          <w:color w:val="332F2F"/>
          <w:spacing w:val="-12"/>
          <w:w w:val="110"/>
        </w:rPr>
        <w:t> </w:t>
      </w:r>
      <w:r>
        <w:rPr>
          <w:color w:val="332F2F"/>
          <w:spacing w:val="-2"/>
          <w:w w:val="110"/>
        </w:rPr>
        <w:t>for</w:t>
      </w:r>
      <w:r>
        <w:rPr>
          <w:color w:val="332F2F"/>
          <w:spacing w:val="-12"/>
          <w:w w:val="110"/>
        </w:rPr>
        <w:t> </w:t>
      </w:r>
      <w:r>
        <w:rPr>
          <w:color w:val="332F2F"/>
          <w:spacing w:val="-2"/>
          <w:w w:val="110"/>
        </w:rPr>
        <w:t>the</w:t>
      </w:r>
      <w:r>
        <w:rPr>
          <w:color w:val="332F2F"/>
          <w:spacing w:val="-3"/>
          <w:w w:val="110"/>
        </w:rPr>
        <w:t> </w:t>
      </w:r>
      <w:r>
        <w:rPr>
          <w:color w:val="332F2F"/>
          <w:spacing w:val="-2"/>
          <w:w w:val="110"/>
        </w:rPr>
        <w:t>word</w:t>
      </w:r>
      <w:r>
        <w:rPr>
          <w:color w:val="332F2F"/>
          <w:spacing w:val="-9"/>
          <w:w w:val="110"/>
        </w:rPr>
        <w:t> </w:t>
      </w:r>
      <w:r>
        <w:rPr>
          <w:color w:val="332F2F"/>
          <w:spacing w:val="-2"/>
          <w:w w:val="110"/>
        </w:rPr>
        <w:t>"safety."</w:t>
      </w:r>
      <w:r>
        <w:rPr>
          <w:color w:val="332F2F"/>
          <w:spacing w:val="-8"/>
          <w:w w:val="110"/>
        </w:rPr>
        <w:t> </w:t>
      </w:r>
      <w:r>
        <w:rPr>
          <w:color w:val="332F2F"/>
          <w:spacing w:val="-2"/>
          <w:w w:val="110"/>
        </w:rPr>
        <w:t>Howevei�</w:t>
      </w:r>
      <w:r>
        <w:rPr>
          <w:color w:val="332F2F"/>
          <w:spacing w:val="-12"/>
          <w:w w:val="110"/>
        </w:rPr>
        <w:t> </w:t>
      </w:r>
      <w:r>
        <w:rPr>
          <w:color w:val="332F2F"/>
          <w:spacing w:val="-2"/>
          <w:w w:val="110"/>
        </w:rPr>
        <w:t>since</w:t>
      </w:r>
      <w:r>
        <w:rPr>
          <w:color w:val="332F2F"/>
          <w:spacing w:val="-12"/>
          <w:w w:val="110"/>
        </w:rPr>
        <w:t> </w:t>
      </w:r>
      <w:r>
        <w:rPr>
          <w:color w:val="332F2F"/>
          <w:spacing w:val="-2"/>
          <w:w w:val="110"/>
        </w:rPr>
        <w:t>conditions </w:t>
      </w:r>
      <w:r>
        <w:rPr>
          <w:color w:val="332F2F"/>
          <w:w w:val="110"/>
        </w:rPr>
        <w:t>producing</w:t>
      </w:r>
      <w:r>
        <w:rPr>
          <w:color w:val="332F2F"/>
          <w:w w:val="110"/>
        </w:rPr>
        <w:t> or</w:t>
      </w:r>
      <w:r>
        <w:rPr>
          <w:color w:val="332F2F"/>
          <w:w w:val="110"/>
        </w:rPr>
        <w:t> threatening</w:t>
      </w:r>
      <w:r>
        <w:rPr>
          <w:color w:val="332F2F"/>
          <w:w w:val="110"/>
        </w:rPr>
        <w:t> physical</w:t>
      </w:r>
      <w:r>
        <w:rPr>
          <w:color w:val="332F2F"/>
          <w:w w:val="110"/>
        </w:rPr>
        <w:t> injury</w:t>
      </w:r>
      <w:r>
        <w:rPr>
          <w:color w:val="332F2F"/>
          <w:w w:val="110"/>
        </w:rPr>
        <w:t> o_ften</w:t>
      </w:r>
      <w:r>
        <w:rPr>
          <w:color w:val="332F2F"/>
          <w:w w:val="110"/>
        </w:rPr>
        <w:t> </w:t>
      </w:r>
      <w:r>
        <w:rPr>
          <w:color w:val="332F2F"/>
          <w:w w:val="110"/>
        </w:rPr>
        <w:t>p�se toxic</w:t>
      </w:r>
      <w:r>
        <w:rPr>
          <w:color w:val="332F2F"/>
          <w:w w:val="110"/>
        </w:rPr>
        <w:t> risks as</w:t>
      </w:r>
      <w:r>
        <w:rPr>
          <w:color w:val="332F2F"/>
          <w:w w:val="110"/>
        </w:rPr>
        <w:t> well,</w:t>
      </w:r>
      <w:r>
        <w:rPr>
          <w:color w:val="332F2F"/>
          <w:w w:val="110"/>
        </w:rPr>
        <w:t> page</w:t>
      </w:r>
      <w:r>
        <w:rPr>
          <w:color w:val="332F2F"/>
          <w:w w:val="110"/>
        </w:rPr>
        <w:t> references</w:t>
      </w:r>
      <w:r>
        <w:rPr>
          <w:color w:val="332F2F"/>
          <w:w w:val="110"/>
        </w:rPr>
        <w:t> concerrnng</w:t>
      </w:r>
      <w:r>
        <w:rPr>
          <w:color w:val="332F2F"/>
          <w:w w:val="110"/>
        </w:rPr>
        <w:t> maior categories</w:t>
      </w:r>
      <w:r>
        <w:rPr>
          <w:color w:val="332F2F"/>
          <w:spacing w:val="-5"/>
          <w:w w:val="110"/>
        </w:rPr>
        <w:t> </w:t>
      </w:r>
      <w:r>
        <w:rPr>
          <w:color w:val="332F2F"/>
          <w:w w:val="110"/>
        </w:rPr>
        <w:t>of safety hazards</w:t>
      </w:r>
      <w:r>
        <w:rPr>
          <w:color w:val="332F2F"/>
          <w:spacing w:val="-6"/>
          <w:w w:val="110"/>
        </w:rPr>
        <w:t> </w:t>
      </w:r>
      <w:r>
        <w:rPr>
          <w:color w:val="464444"/>
          <w:w w:val="110"/>
        </w:rPr>
        <w:t>in</w:t>
      </w:r>
      <w:r>
        <w:rPr>
          <w:color w:val="464444"/>
          <w:spacing w:val="-12"/>
          <w:w w:val="110"/>
        </w:rPr>
        <w:t> </w:t>
      </w:r>
      <w:r>
        <w:rPr>
          <w:color w:val="332F2F"/>
          <w:w w:val="110"/>
        </w:rPr>
        <w:t>the</w:t>
      </w:r>
      <w:r>
        <w:rPr>
          <w:color w:val="332F2F"/>
          <w:spacing w:val="-10"/>
          <w:w w:val="110"/>
        </w:rPr>
        <w:t> </w:t>
      </w:r>
      <w:r>
        <w:rPr>
          <w:color w:val="332F2F"/>
          <w:w w:val="110"/>
        </w:rPr>
        <w:t>laboratory are</w:t>
      </w:r>
      <w:r>
        <w:rPr>
          <w:color w:val="332F2F"/>
          <w:spacing w:val="-7"/>
          <w:w w:val="110"/>
        </w:rPr>
        <w:t> </w:t>
      </w:r>
      <w:r>
        <w:rPr>
          <w:color w:val="332F2F"/>
          <w:w w:val="110"/>
        </w:rPr>
        <w:t>given </w:t>
      </w:r>
      <w:r>
        <w:rPr>
          <w:color w:val="332F2F"/>
          <w:spacing w:val="-2"/>
          <w:w w:val="110"/>
        </w:rPr>
        <w:t>in</w:t>
      </w:r>
      <w:r>
        <w:rPr>
          <w:color w:val="332F2F"/>
          <w:spacing w:val="-12"/>
          <w:w w:val="110"/>
        </w:rPr>
        <w:t> </w:t>
      </w:r>
      <w:r>
        <w:rPr>
          <w:color w:val="332F2F"/>
          <w:spacing w:val="-2"/>
          <w:w w:val="110"/>
        </w:rPr>
        <w:t>section</w:t>
      </w:r>
      <w:r>
        <w:rPr>
          <w:color w:val="332F2F"/>
          <w:spacing w:val="-12"/>
          <w:w w:val="110"/>
        </w:rPr>
        <w:t> </w:t>
      </w:r>
      <w:r>
        <w:rPr>
          <w:color w:val="332F2F"/>
          <w:spacing w:val="-2"/>
          <w:w w:val="110"/>
        </w:rPr>
        <w:t>F.</w:t>
      </w:r>
      <w:r>
        <w:rPr>
          <w:color w:val="332F2F"/>
          <w:spacing w:val="-12"/>
          <w:w w:val="110"/>
        </w:rPr>
        <w:t> </w:t>
      </w:r>
      <w:r>
        <w:rPr>
          <w:color w:val="332F2F"/>
          <w:spacing w:val="-2"/>
          <w:w w:val="110"/>
        </w:rPr>
        <w:t>The</w:t>
      </w:r>
      <w:r>
        <w:rPr>
          <w:color w:val="332F2F"/>
          <w:spacing w:val="-7"/>
          <w:w w:val="110"/>
        </w:rPr>
        <w:t> </w:t>
      </w:r>
      <w:r>
        <w:rPr>
          <w:color w:val="332F2F"/>
          <w:spacing w:val="-2"/>
          <w:w w:val="110"/>
        </w:rPr>
        <w:t>recommendations</w:t>
      </w:r>
      <w:r>
        <w:rPr>
          <w:color w:val="332F2F"/>
          <w:spacing w:val="-12"/>
          <w:w w:val="110"/>
        </w:rPr>
        <w:t> </w:t>
      </w:r>
      <w:r>
        <w:rPr>
          <w:color w:val="332F2F"/>
          <w:spacing w:val="-2"/>
          <w:w w:val="110"/>
        </w:rPr>
        <w:t>from "Prudent</w:t>
      </w:r>
      <w:r>
        <w:rPr>
          <w:color w:val="332F2F"/>
          <w:spacing w:val="4"/>
          <w:w w:val="110"/>
        </w:rPr>
        <w:t> </w:t>
      </w:r>
      <w:r>
        <w:rPr>
          <w:color w:val="332F2F"/>
          <w:spacing w:val="-2"/>
          <w:w w:val="110"/>
        </w:rPr>
        <w:t>Prac­ </w:t>
      </w:r>
      <w:r>
        <w:rPr>
          <w:color w:val="332F2F"/>
          <w:w w:val="110"/>
        </w:rPr>
        <w:t>tices" have been paraphrased, combined, or otherwise reorganized, and headings</w:t>
      </w:r>
      <w:r>
        <w:rPr>
          <w:color w:val="332F2F"/>
          <w:spacing w:val="-6"/>
          <w:w w:val="110"/>
        </w:rPr>
        <w:t> </w:t>
      </w:r>
      <w:r>
        <w:rPr>
          <w:color w:val="332F2F"/>
          <w:w w:val="110"/>
        </w:rPr>
        <w:t>have</w:t>
      </w:r>
      <w:r>
        <w:rPr>
          <w:color w:val="332F2F"/>
          <w:spacing w:val="-8"/>
          <w:w w:val="110"/>
        </w:rPr>
        <w:t> </w:t>
      </w:r>
      <w:r>
        <w:rPr>
          <w:color w:val="332F2F"/>
          <w:w w:val="110"/>
        </w:rPr>
        <w:t>been</w:t>
      </w:r>
      <w:r>
        <w:rPr>
          <w:color w:val="332F2F"/>
          <w:spacing w:val="-5"/>
          <w:w w:val="110"/>
        </w:rPr>
        <w:t> </w:t>
      </w:r>
      <w:r>
        <w:rPr>
          <w:color w:val="332F2F"/>
          <w:w w:val="110"/>
        </w:rPr>
        <w:t>added.</w:t>
      </w:r>
      <w:r>
        <w:rPr>
          <w:color w:val="332F2F"/>
          <w:spacing w:val="-14"/>
          <w:w w:val="110"/>
        </w:rPr>
        <w:t> </w:t>
      </w:r>
      <w:r>
        <w:rPr>
          <w:color w:val="332F2F"/>
          <w:w w:val="110"/>
        </w:rPr>
        <w:t>However, their sense has not been changed.</w:t>
      </w:r>
    </w:p>
    <w:p>
      <w:pPr>
        <w:pStyle w:val="Heading4"/>
        <w:spacing w:line="249" w:lineRule="auto" w:before="229"/>
        <w:ind w:left="724" w:hanging="2"/>
      </w:pPr>
      <w:r>
        <w:rPr>
          <w:color w:val="332F2F"/>
          <w:w w:val="105"/>
        </w:rPr>
        <w:t>Corresponding Sections of the Standard and This </w:t>
      </w:r>
      <w:r>
        <w:rPr>
          <w:color w:val="332F2F"/>
          <w:spacing w:val="-2"/>
          <w:w w:val="105"/>
        </w:rPr>
        <w:t>Appendix</w:t>
      </w:r>
    </w:p>
    <w:p>
      <w:pPr>
        <w:pStyle w:val="BodyText"/>
        <w:spacing w:before="12"/>
        <w:rPr>
          <w:b/>
        </w:rPr>
      </w:pPr>
    </w:p>
    <w:p>
      <w:pPr>
        <w:pStyle w:val="BodyText"/>
        <w:spacing w:line="252" w:lineRule="auto"/>
        <w:ind w:left="724" w:right="5" w:hanging="4"/>
        <w:jc w:val="both"/>
      </w:pPr>
      <w:r>
        <w:rPr>
          <w:color w:val="332F2F"/>
          <w:w w:val="110"/>
        </w:rPr>
        <w:t>The</w:t>
      </w:r>
      <w:r>
        <w:rPr>
          <w:color w:val="332F2F"/>
          <w:w w:val="110"/>
        </w:rPr>
        <w:t> following</w:t>
      </w:r>
      <w:r>
        <w:rPr>
          <w:color w:val="332F2F"/>
          <w:w w:val="110"/>
        </w:rPr>
        <w:t> table</w:t>
      </w:r>
      <w:r>
        <w:rPr>
          <w:color w:val="332F2F"/>
          <w:w w:val="110"/>
        </w:rPr>
        <w:t> is</w:t>
      </w:r>
      <w:r>
        <w:rPr>
          <w:color w:val="332F2F"/>
          <w:w w:val="110"/>
        </w:rPr>
        <w:t> given</w:t>
      </w:r>
      <w:r>
        <w:rPr>
          <w:color w:val="332F2F"/>
          <w:w w:val="110"/>
        </w:rPr>
        <w:t> for</w:t>
      </w:r>
      <w:r>
        <w:rPr>
          <w:color w:val="332F2F"/>
          <w:w w:val="110"/>
        </w:rPr>
        <w:t> the</w:t>
      </w:r>
      <w:r>
        <w:rPr>
          <w:color w:val="332F2F"/>
          <w:w w:val="110"/>
        </w:rPr>
        <w:t> convenience</w:t>
      </w:r>
      <w:r>
        <w:rPr>
          <w:color w:val="332F2F"/>
          <w:w w:val="110"/>
        </w:rPr>
        <w:t> of those</w:t>
      </w:r>
      <w:r>
        <w:rPr>
          <w:color w:val="332F2F"/>
          <w:w w:val="110"/>
        </w:rPr>
        <w:t> who</w:t>
      </w:r>
      <w:r>
        <w:rPr>
          <w:color w:val="332F2F"/>
          <w:w w:val="110"/>
        </w:rPr>
        <w:t> are</w:t>
      </w:r>
      <w:r>
        <w:rPr>
          <w:color w:val="332F2F"/>
          <w:w w:val="110"/>
        </w:rPr>
        <w:t> developing</w:t>
      </w:r>
      <w:r>
        <w:rPr>
          <w:color w:val="332F2F"/>
          <w:w w:val="110"/>
        </w:rPr>
        <w:t> a</w:t>
      </w:r>
      <w:r>
        <w:rPr>
          <w:color w:val="332F2F"/>
          <w:w w:val="110"/>
        </w:rPr>
        <w:t> Chemical</w:t>
      </w:r>
      <w:r>
        <w:rPr>
          <w:color w:val="332F2F"/>
          <w:w w:val="110"/>
        </w:rPr>
        <w:t> Hygiene</w:t>
      </w:r>
      <w:r>
        <w:rPr>
          <w:color w:val="332F2F"/>
          <w:w w:val="110"/>
        </w:rPr>
        <w:t> Plan which</w:t>
      </w:r>
      <w:r>
        <w:rPr>
          <w:color w:val="332F2F"/>
          <w:w w:val="110"/>
        </w:rPr>
        <w:t> will</w:t>
      </w:r>
      <w:r>
        <w:rPr>
          <w:color w:val="332F2F"/>
          <w:w w:val="110"/>
        </w:rPr>
        <w:t> satisfy</w:t>
      </w:r>
      <w:r>
        <w:rPr>
          <w:color w:val="332F2F"/>
          <w:w w:val="110"/>
        </w:rPr>
        <w:t> the</w:t>
      </w:r>
      <w:r>
        <w:rPr>
          <w:color w:val="332F2F"/>
          <w:w w:val="110"/>
        </w:rPr>
        <w:t> requirements</w:t>
      </w:r>
      <w:r>
        <w:rPr>
          <w:color w:val="332F2F"/>
          <w:w w:val="110"/>
        </w:rPr>
        <w:t> of</w:t>
      </w:r>
      <w:r>
        <w:rPr>
          <w:color w:val="332F2F"/>
          <w:w w:val="110"/>
        </w:rPr>
        <w:t> paragraph</w:t>
      </w:r>
      <w:r>
        <w:rPr>
          <w:color w:val="332F2F"/>
          <w:w w:val="110"/>
        </w:rPr>
        <w:t> (e)</w:t>
      </w:r>
      <w:r>
        <w:rPr>
          <w:color w:val="332F2F"/>
          <w:spacing w:val="80"/>
          <w:w w:val="110"/>
        </w:rPr>
        <w:t> </w:t>
      </w:r>
      <w:r>
        <w:rPr>
          <w:color w:val="332F2F"/>
          <w:w w:val="110"/>
        </w:rPr>
        <w:t>of</w:t>
      </w:r>
      <w:r>
        <w:rPr>
          <w:color w:val="332F2F"/>
          <w:w w:val="110"/>
        </w:rPr>
        <w:t> the</w:t>
      </w:r>
      <w:r>
        <w:rPr>
          <w:color w:val="332F2F"/>
          <w:spacing w:val="40"/>
          <w:w w:val="110"/>
        </w:rPr>
        <w:t> </w:t>
      </w:r>
      <w:r>
        <w:rPr>
          <w:color w:val="464444"/>
          <w:w w:val="110"/>
        </w:rPr>
        <w:t>standard. </w:t>
      </w:r>
      <w:r>
        <w:rPr>
          <w:color w:val="332F2F"/>
          <w:w w:val="110"/>
        </w:rPr>
        <w:t>It</w:t>
      </w:r>
      <w:r>
        <w:rPr>
          <w:color w:val="332F2F"/>
          <w:spacing w:val="-1"/>
          <w:w w:val="110"/>
        </w:rPr>
        <w:t> </w:t>
      </w:r>
      <w:r>
        <w:rPr>
          <w:color w:val="332F2F"/>
          <w:w w:val="110"/>
        </w:rPr>
        <w:t>indicates</w:t>
      </w:r>
      <w:r>
        <w:rPr>
          <w:color w:val="332F2F"/>
          <w:w w:val="110"/>
        </w:rPr>
        <w:t> those sections of</w:t>
      </w:r>
      <w:r>
        <w:rPr>
          <w:color w:val="332F2F"/>
          <w:w w:val="110"/>
        </w:rPr>
        <w:t> this ap­ pendix</w:t>
      </w:r>
      <w:r>
        <w:rPr>
          <w:color w:val="332F2F"/>
          <w:spacing w:val="-14"/>
          <w:w w:val="110"/>
        </w:rPr>
        <w:t> </w:t>
      </w:r>
      <w:r>
        <w:rPr>
          <w:color w:val="332F2F"/>
          <w:w w:val="110"/>
        </w:rPr>
        <w:t>which</w:t>
      </w:r>
      <w:r>
        <w:rPr>
          <w:color w:val="332F2F"/>
          <w:spacing w:val="-14"/>
          <w:w w:val="110"/>
        </w:rPr>
        <w:t> </w:t>
      </w:r>
      <w:r>
        <w:rPr>
          <w:color w:val="332F2F"/>
          <w:w w:val="110"/>
        </w:rPr>
        <w:t>are</w:t>
      </w:r>
      <w:r>
        <w:rPr>
          <w:color w:val="332F2F"/>
          <w:spacing w:val="-14"/>
          <w:w w:val="110"/>
        </w:rPr>
        <w:t> </w:t>
      </w:r>
      <w:r>
        <w:rPr>
          <w:color w:val="332F2F"/>
          <w:w w:val="110"/>
        </w:rPr>
        <w:t>most</w:t>
      </w:r>
      <w:r>
        <w:rPr>
          <w:color w:val="332F2F"/>
          <w:spacing w:val="-10"/>
          <w:w w:val="110"/>
        </w:rPr>
        <w:t> </w:t>
      </w:r>
      <w:r>
        <w:rPr>
          <w:color w:val="332F2F"/>
          <w:w w:val="110"/>
        </w:rPr>
        <w:t>pertinent</w:t>
      </w:r>
      <w:r>
        <w:rPr>
          <w:color w:val="332F2F"/>
          <w:spacing w:val="-5"/>
          <w:w w:val="110"/>
        </w:rPr>
        <w:t> </w:t>
      </w:r>
      <w:r>
        <w:rPr>
          <w:color w:val="332F2F"/>
          <w:w w:val="110"/>
        </w:rPr>
        <w:t>to</w:t>
      </w:r>
      <w:r>
        <w:rPr>
          <w:color w:val="332F2F"/>
          <w:spacing w:val="-14"/>
          <w:w w:val="110"/>
        </w:rPr>
        <w:t> </w:t>
      </w:r>
      <w:r>
        <w:rPr>
          <w:color w:val="332F2F"/>
          <w:w w:val="110"/>
        </w:rPr>
        <w:t>each</w:t>
      </w:r>
      <w:r>
        <w:rPr>
          <w:color w:val="332F2F"/>
          <w:spacing w:val="-14"/>
          <w:w w:val="110"/>
        </w:rPr>
        <w:t> </w:t>
      </w:r>
      <w:r>
        <w:rPr>
          <w:color w:val="332F2F"/>
          <w:w w:val="110"/>
        </w:rPr>
        <w:t>of the</w:t>
      </w:r>
      <w:r>
        <w:rPr>
          <w:color w:val="332F2F"/>
          <w:spacing w:val="12"/>
          <w:w w:val="110"/>
        </w:rPr>
        <w:t> </w:t>
      </w:r>
      <w:r>
        <w:rPr>
          <w:color w:val="332F2F"/>
          <w:w w:val="110"/>
        </w:rPr>
        <w:t>sections of paragraph (e) and</w:t>
      </w:r>
      <w:r>
        <w:rPr>
          <w:color w:val="332F2F"/>
          <w:spacing w:val="40"/>
          <w:w w:val="110"/>
        </w:rPr>
        <w:t> </w:t>
      </w:r>
      <w:r>
        <w:rPr>
          <w:color w:val="332F2F"/>
          <w:w w:val="110"/>
        </w:rPr>
        <w:t>related paragraphs.</w:t>
      </w:r>
    </w:p>
    <w:p>
      <w:pPr>
        <w:pStyle w:val="BodyText"/>
        <w:spacing w:before="7"/>
      </w:pPr>
    </w:p>
    <w:p>
      <w:pPr>
        <w:spacing w:line="110" w:lineRule="exact" w:before="0"/>
        <w:ind w:left="723" w:right="0" w:firstLine="0"/>
        <w:jc w:val="left"/>
        <w:rPr>
          <w:sz w:val="16"/>
        </w:rPr>
      </w:pPr>
      <w:r>
        <w:rPr>
          <w:color w:val="332F2F"/>
          <w:w w:val="110"/>
          <w:sz w:val="16"/>
        </w:rPr>
        <w:t>Paragraph</w:t>
      </w:r>
      <w:r>
        <w:rPr>
          <w:color w:val="332F2F"/>
          <w:spacing w:val="12"/>
          <w:w w:val="110"/>
          <w:sz w:val="16"/>
        </w:rPr>
        <w:t> </w:t>
      </w:r>
      <w:r>
        <w:rPr>
          <w:color w:val="464444"/>
          <w:w w:val="110"/>
          <w:sz w:val="16"/>
        </w:rPr>
        <w:t>and</w:t>
      </w:r>
      <w:r>
        <w:rPr>
          <w:color w:val="464444"/>
          <w:spacing w:val="27"/>
          <w:w w:val="110"/>
          <w:sz w:val="16"/>
        </w:rPr>
        <w:t> </w:t>
      </w:r>
      <w:r>
        <w:rPr>
          <w:color w:val="332F2F"/>
          <w:w w:val="110"/>
          <w:sz w:val="16"/>
        </w:rPr>
        <w:t>topic</w:t>
      </w:r>
      <w:r>
        <w:rPr>
          <w:color w:val="332F2F"/>
          <w:spacing w:val="6"/>
          <w:w w:val="110"/>
          <w:sz w:val="16"/>
        </w:rPr>
        <w:t> </w:t>
      </w:r>
      <w:r>
        <w:rPr>
          <w:color w:val="332F2F"/>
          <w:w w:val="110"/>
          <w:sz w:val="16"/>
        </w:rPr>
        <w:t>in</w:t>
      </w:r>
      <w:r>
        <w:rPr>
          <w:color w:val="332F2F"/>
          <w:spacing w:val="8"/>
          <w:w w:val="110"/>
          <w:sz w:val="16"/>
        </w:rPr>
        <w:t> </w:t>
      </w:r>
      <w:r>
        <w:rPr>
          <w:color w:val="332F2F"/>
          <w:w w:val="110"/>
          <w:sz w:val="16"/>
        </w:rPr>
        <w:t>laboratory</w:t>
      </w:r>
      <w:r>
        <w:rPr>
          <w:color w:val="332F2F"/>
          <w:spacing w:val="3"/>
          <w:w w:val="110"/>
          <w:sz w:val="16"/>
        </w:rPr>
        <w:t> </w:t>
      </w:r>
      <w:r>
        <w:rPr>
          <w:color w:val="464444"/>
          <w:spacing w:val="-2"/>
          <w:w w:val="110"/>
          <w:sz w:val="16"/>
        </w:rPr>
        <w:t>standard</w:t>
      </w:r>
    </w:p>
    <w:p>
      <w:pPr>
        <w:pStyle w:val="BodyText"/>
        <w:spacing w:line="252" w:lineRule="auto" w:before="93"/>
        <w:ind w:left="434" w:right="672" w:firstLine="2"/>
        <w:jc w:val="both"/>
      </w:pPr>
      <w:r>
        <w:rPr/>
        <w:br w:type="column"/>
      </w:r>
      <w:r>
        <w:rPr>
          <w:color w:val="332F2F"/>
          <w:w w:val="115"/>
        </w:rPr>
        <w:t>In</w:t>
      </w:r>
      <w:r>
        <w:rPr>
          <w:color w:val="332F2F"/>
          <w:w w:val="115"/>
        </w:rPr>
        <w:t> this</w:t>
      </w:r>
      <w:r>
        <w:rPr>
          <w:color w:val="332F2F"/>
          <w:w w:val="115"/>
        </w:rPr>
        <w:t> appendix,</w:t>
      </w:r>
      <w:r>
        <w:rPr>
          <w:color w:val="332F2F"/>
          <w:w w:val="115"/>
        </w:rPr>
        <w:t> those</w:t>
      </w:r>
      <w:r>
        <w:rPr>
          <w:color w:val="332F2F"/>
          <w:w w:val="115"/>
        </w:rPr>
        <w:t> recommendations</w:t>
      </w:r>
      <w:r>
        <w:rPr>
          <w:color w:val="332F2F"/>
          <w:w w:val="115"/>
        </w:rPr>
        <w:t> directed primarily</w:t>
      </w:r>
      <w:r>
        <w:rPr>
          <w:color w:val="332F2F"/>
          <w:spacing w:val="-12"/>
          <w:w w:val="115"/>
        </w:rPr>
        <w:t> </w:t>
      </w:r>
      <w:r>
        <w:rPr>
          <w:color w:val="332F2F"/>
          <w:w w:val="115"/>
        </w:rPr>
        <w:t>at</w:t>
      </w:r>
      <w:r>
        <w:rPr>
          <w:color w:val="332F2F"/>
          <w:spacing w:val="-10"/>
          <w:w w:val="115"/>
        </w:rPr>
        <w:t> </w:t>
      </w:r>
      <w:r>
        <w:rPr>
          <w:color w:val="332F2F"/>
          <w:w w:val="115"/>
        </w:rPr>
        <w:t>administrators</w:t>
      </w:r>
      <w:r>
        <w:rPr>
          <w:color w:val="332F2F"/>
          <w:spacing w:val="-15"/>
          <w:w w:val="115"/>
        </w:rPr>
        <w:t> </w:t>
      </w:r>
      <w:r>
        <w:rPr>
          <w:color w:val="332F2F"/>
          <w:w w:val="115"/>
        </w:rPr>
        <w:t>and</w:t>
      </w:r>
      <w:r>
        <w:rPr>
          <w:color w:val="332F2F"/>
          <w:spacing w:val="-7"/>
          <w:w w:val="115"/>
        </w:rPr>
        <w:t> </w:t>
      </w:r>
      <w:r>
        <w:rPr>
          <w:color w:val="332F2F"/>
          <w:w w:val="115"/>
        </w:rPr>
        <w:t>supervisors</w:t>
      </w:r>
      <w:r>
        <w:rPr>
          <w:color w:val="332F2F"/>
          <w:spacing w:val="-8"/>
          <w:w w:val="115"/>
        </w:rPr>
        <w:t> </w:t>
      </w:r>
      <w:r>
        <w:rPr>
          <w:color w:val="332F2F"/>
          <w:w w:val="115"/>
        </w:rPr>
        <w:t>are</w:t>
      </w:r>
      <w:r>
        <w:rPr>
          <w:color w:val="332F2F"/>
          <w:spacing w:val="-13"/>
          <w:w w:val="115"/>
        </w:rPr>
        <w:t> </w:t>
      </w:r>
      <w:r>
        <w:rPr>
          <w:color w:val="332F2F"/>
          <w:w w:val="115"/>
        </w:rPr>
        <w:t>given in</w:t>
      </w:r>
      <w:r>
        <w:rPr>
          <w:color w:val="332F2F"/>
          <w:spacing w:val="-13"/>
          <w:w w:val="115"/>
        </w:rPr>
        <w:t> </w:t>
      </w:r>
      <w:r>
        <w:rPr>
          <w:color w:val="464444"/>
          <w:w w:val="115"/>
        </w:rPr>
        <w:t>sections</w:t>
      </w:r>
      <w:r>
        <w:rPr>
          <w:color w:val="464444"/>
          <w:spacing w:val="-10"/>
          <w:w w:val="115"/>
        </w:rPr>
        <w:t> </w:t>
      </w:r>
      <w:r>
        <w:rPr>
          <w:color w:val="332F2F"/>
          <w:w w:val="115"/>
        </w:rPr>
        <w:t>A-D.</w:t>
      </w:r>
      <w:r>
        <w:rPr>
          <w:color w:val="332F2F"/>
          <w:spacing w:val="-14"/>
          <w:w w:val="115"/>
        </w:rPr>
        <w:t> </w:t>
      </w:r>
      <w:r>
        <w:rPr>
          <w:color w:val="332F2F"/>
          <w:w w:val="115"/>
        </w:rPr>
        <w:t>Those</w:t>
      </w:r>
      <w:r>
        <w:rPr>
          <w:color w:val="332F2F"/>
          <w:spacing w:val="-8"/>
          <w:w w:val="115"/>
        </w:rPr>
        <w:t> </w:t>
      </w:r>
      <w:r>
        <w:rPr>
          <w:color w:val="332F2F"/>
          <w:w w:val="115"/>
        </w:rPr>
        <w:t>recommendations</w:t>
      </w:r>
      <w:r>
        <w:rPr>
          <w:color w:val="332F2F"/>
          <w:spacing w:val="-15"/>
          <w:w w:val="115"/>
        </w:rPr>
        <w:t> </w:t>
      </w:r>
      <w:r>
        <w:rPr>
          <w:color w:val="332F2F"/>
          <w:w w:val="115"/>
        </w:rPr>
        <w:t>of</w:t>
      </w:r>
      <w:r>
        <w:rPr>
          <w:color w:val="332F2F"/>
          <w:w w:val="115"/>
        </w:rPr>
        <w:t> primary </w:t>
      </w:r>
      <w:r>
        <w:rPr>
          <w:color w:val="332F2F"/>
          <w:w w:val="110"/>
        </w:rPr>
        <w:t>concern to</w:t>
      </w:r>
      <w:r>
        <w:rPr>
          <w:color w:val="332F2F"/>
          <w:spacing w:val="-4"/>
          <w:w w:val="110"/>
        </w:rPr>
        <w:t> </w:t>
      </w:r>
      <w:r>
        <w:rPr>
          <w:color w:val="332F2F"/>
          <w:w w:val="110"/>
        </w:rPr>
        <w:t>employees who are actually handling labo­ ratory</w:t>
      </w:r>
      <w:r>
        <w:rPr>
          <w:color w:val="332F2F"/>
          <w:spacing w:val="-4"/>
          <w:w w:val="110"/>
        </w:rPr>
        <w:t> </w:t>
      </w:r>
      <w:r>
        <w:rPr>
          <w:color w:val="332F2F"/>
          <w:w w:val="110"/>
        </w:rPr>
        <w:t>chemicals</w:t>
      </w:r>
      <w:r>
        <w:rPr>
          <w:color w:val="332F2F"/>
          <w:spacing w:val="-3"/>
          <w:w w:val="110"/>
        </w:rPr>
        <w:t> </w:t>
      </w:r>
      <w:r>
        <w:rPr>
          <w:color w:val="332F2F"/>
          <w:w w:val="110"/>
        </w:rPr>
        <w:t>are</w:t>
      </w:r>
      <w:r>
        <w:rPr>
          <w:color w:val="332F2F"/>
          <w:spacing w:val="-2"/>
          <w:w w:val="110"/>
        </w:rPr>
        <w:t> </w:t>
      </w:r>
      <w:r>
        <w:rPr>
          <w:color w:val="332F2F"/>
          <w:w w:val="110"/>
        </w:rPr>
        <w:t>given</w:t>
      </w:r>
      <w:r>
        <w:rPr>
          <w:color w:val="332F2F"/>
          <w:spacing w:val="-5"/>
          <w:w w:val="110"/>
        </w:rPr>
        <w:t> </w:t>
      </w:r>
      <w:r>
        <w:rPr>
          <w:color w:val="332F2F"/>
          <w:w w:val="110"/>
        </w:rPr>
        <w:t>in</w:t>
      </w:r>
      <w:r>
        <w:rPr>
          <w:color w:val="332F2F"/>
          <w:spacing w:val="-5"/>
          <w:w w:val="110"/>
        </w:rPr>
        <w:t> </w:t>
      </w:r>
      <w:r>
        <w:rPr>
          <w:color w:val="332F2F"/>
          <w:w w:val="110"/>
        </w:rPr>
        <w:t>section</w:t>
      </w:r>
      <w:r>
        <w:rPr>
          <w:color w:val="332F2F"/>
          <w:spacing w:val="-4"/>
          <w:w w:val="110"/>
        </w:rPr>
        <w:t> </w:t>
      </w:r>
      <w:r>
        <w:rPr>
          <w:color w:val="332F2F"/>
          <w:w w:val="110"/>
        </w:rPr>
        <w:t>E.</w:t>
      </w:r>
      <w:r>
        <w:rPr>
          <w:color w:val="332F2F"/>
          <w:spacing w:val="-6"/>
          <w:w w:val="110"/>
        </w:rPr>
        <w:t> </w:t>
      </w:r>
      <w:r>
        <w:rPr>
          <w:color w:val="332F2F"/>
          <w:w w:val="110"/>
        </w:rPr>
        <w:t>(References to </w:t>
      </w:r>
      <w:r>
        <w:rPr>
          <w:color w:val="332F2F"/>
          <w:w w:val="115"/>
        </w:rPr>
        <w:t>page</w:t>
      </w:r>
      <w:r>
        <w:rPr>
          <w:color w:val="332F2F"/>
          <w:w w:val="115"/>
        </w:rPr>
        <w:t> numbers</w:t>
      </w:r>
      <w:r>
        <w:rPr>
          <w:color w:val="332F2F"/>
          <w:w w:val="115"/>
        </w:rPr>
        <w:t> </w:t>
      </w:r>
      <w:r>
        <w:rPr>
          <w:b/>
          <w:color w:val="332F2F"/>
          <w:w w:val="115"/>
        </w:rPr>
        <w:t>in </w:t>
      </w:r>
      <w:r>
        <w:rPr>
          <w:color w:val="332F2F"/>
          <w:w w:val="115"/>
        </w:rPr>
        <w:t>"Prudent</w:t>
      </w:r>
      <w:r>
        <w:rPr>
          <w:color w:val="332F2F"/>
          <w:w w:val="115"/>
        </w:rPr>
        <w:t> Practices"</w:t>
      </w:r>
      <w:r>
        <w:rPr>
          <w:color w:val="332F2F"/>
          <w:w w:val="115"/>
        </w:rPr>
        <w:t> are</w:t>
      </w:r>
      <w:r>
        <w:rPr>
          <w:color w:val="332F2F"/>
          <w:w w:val="115"/>
        </w:rPr>
        <w:t> given</w:t>
      </w:r>
      <w:r>
        <w:rPr>
          <w:color w:val="332F2F"/>
          <w:w w:val="115"/>
        </w:rPr>
        <w:t> </w:t>
      </w:r>
      <w:r>
        <w:rPr>
          <w:b/>
          <w:color w:val="332F2F"/>
          <w:w w:val="115"/>
        </w:rPr>
        <w:t>in </w:t>
      </w:r>
      <w:r>
        <w:rPr>
          <w:color w:val="332F2F"/>
          <w:spacing w:val="-2"/>
          <w:w w:val="115"/>
        </w:rPr>
        <w:t>parentheses.)</w:t>
      </w:r>
    </w:p>
    <w:p>
      <w:pPr>
        <w:pStyle w:val="BodyText"/>
        <w:spacing w:before="7"/>
      </w:pPr>
    </w:p>
    <w:p>
      <w:pPr>
        <w:pStyle w:val="Heading4"/>
        <w:numPr>
          <w:ilvl w:val="0"/>
          <w:numId w:val="10"/>
        </w:numPr>
        <w:tabs>
          <w:tab w:pos="856" w:val="left" w:leader="none"/>
        </w:tabs>
        <w:spacing w:line="249" w:lineRule="auto" w:before="0" w:after="0"/>
        <w:ind w:left="856" w:right="959" w:hanging="417"/>
        <w:jc w:val="left"/>
        <w:rPr>
          <w:color w:val="332F2F"/>
        </w:rPr>
      </w:pPr>
      <w:r>
        <w:rPr>
          <w:color w:val="332F2F"/>
          <w:w w:val="105"/>
        </w:rPr>
        <w:t>General</w:t>
      </w:r>
      <w:r>
        <w:rPr>
          <w:color w:val="332F2F"/>
          <w:spacing w:val="-2"/>
          <w:w w:val="105"/>
        </w:rPr>
        <w:t> </w:t>
      </w:r>
      <w:r>
        <w:rPr>
          <w:color w:val="332F2F"/>
          <w:w w:val="105"/>
        </w:rPr>
        <w:t>Principles</w:t>
      </w:r>
      <w:r>
        <w:rPr>
          <w:color w:val="332F2F"/>
          <w:spacing w:val="-6"/>
          <w:w w:val="105"/>
        </w:rPr>
        <w:t> </w:t>
      </w:r>
      <w:r>
        <w:rPr>
          <w:color w:val="332F2F"/>
          <w:w w:val="105"/>
        </w:rPr>
        <w:t>for</w:t>
      </w:r>
      <w:r>
        <w:rPr>
          <w:color w:val="332F2F"/>
          <w:spacing w:val="-13"/>
          <w:w w:val="105"/>
        </w:rPr>
        <w:t> </w:t>
      </w:r>
      <w:r>
        <w:rPr>
          <w:color w:val="332F2F"/>
          <w:w w:val="105"/>
        </w:rPr>
        <w:t>Work</w:t>
      </w:r>
      <w:r>
        <w:rPr>
          <w:color w:val="332F2F"/>
          <w:spacing w:val="-2"/>
          <w:w w:val="105"/>
        </w:rPr>
        <w:t> </w:t>
      </w:r>
      <w:r>
        <w:rPr>
          <w:color w:val="332F2F"/>
          <w:w w:val="105"/>
        </w:rPr>
        <w:t>with</w:t>
      </w:r>
      <w:r>
        <w:rPr>
          <w:color w:val="332F2F"/>
          <w:spacing w:val="-9"/>
          <w:w w:val="105"/>
        </w:rPr>
        <w:t> </w:t>
      </w:r>
      <w:r>
        <w:rPr>
          <w:color w:val="332F2F"/>
          <w:w w:val="105"/>
        </w:rPr>
        <w:t>Laboratory </w:t>
      </w:r>
      <w:r>
        <w:rPr>
          <w:color w:val="332F2F"/>
          <w:spacing w:val="-2"/>
          <w:w w:val="105"/>
        </w:rPr>
        <w:t>Chemicals</w:t>
      </w:r>
    </w:p>
    <w:p>
      <w:pPr>
        <w:pStyle w:val="BodyText"/>
        <w:spacing w:before="12"/>
        <w:rPr>
          <w:b/>
        </w:rPr>
      </w:pPr>
    </w:p>
    <w:p>
      <w:pPr>
        <w:pStyle w:val="BodyText"/>
        <w:spacing w:line="249" w:lineRule="auto"/>
        <w:ind w:left="434" w:right="690" w:firstLine="420"/>
        <w:jc w:val="both"/>
      </w:pPr>
      <w:r>
        <w:rPr>
          <w:color w:val="332F2F"/>
          <w:w w:val="115"/>
        </w:rPr>
        <w:t>In</w:t>
      </w:r>
      <w:r>
        <w:rPr>
          <w:color w:val="332F2F"/>
          <w:w w:val="115"/>
        </w:rPr>
        <w:t> addition</w:t>
      </w:r>
      <w:r>
        <w:rPr>
          <w:color w:val="332F2F"/>
          <w:w w:val="115"/>
        </w:rPr>
        <w:t> to</w:t>
      </w:r>
      <w:r>
        <w:rPr>
          <w:color w:val="332F2F"/>
          <w:w w:val="115"/>
        </w:rPr>
        <w:t> the</w:t>
      </w:r>
      <w:r>
        <w:rPr>
          <w:color w:val="332F2F"/>
          <w:w w:val="115"/>
        </w:rPr>
        <w:t> more</w:t>
      </w:r>
      <w:r>
        <w:rPr>
          <w:color w:val="332F2F"/>
          <w:w w:val="115"/>
        </w:rPr>
        <w:t> detailed</w:t>
      </w:r>
      <w:r>
        <w:rPr>
          <w:color w:val="332F2F"/>
          <w:w w:val="115"/>
        </w:rPr>
        <w:t> recommenda­ </w:t>
      </w:r>
      <w:r>
        <w:rPr>
          <w:color w:val="332F2F"/>
          <w:w w:val="110"/>
        </w:rPr>
        <w:t>tions</w:t>
      </w:r>
      <w:r>
        <w:rPr>
          <w:color w:val="332F2F"/>
          <w:spacing w:val="-6"/>
          <w:w w:val="110"/>
        </w:rPr>
        <w:t> </w:t>
      </w:r>
      <w:r>
        <w:rPr>
          <w:color w:val="332F2F"/>
          <w:w w:val="110"/>
        </w:rPr>
        <w:t>listed below in</w:t>
      </w:r>
      <w:r>
        <w:rPr>
          <w:color w:val="332F2F"/>
          <w:spacing w:val="-3"/>
          <w:w w:val="110"/>
        </w:rPr>
        <w:t> </w:t>
      </w:r>
      <w:r>
        <w:rPr>
          <w:color w:val="332F2F"/>
          <w:w w:val="110"/>
        </w:rPr>
        <w:t>sections B-E,</w:t>
      </w:r>
      <w:r>
        <w:rPr>
          <w:color w:val="332F2F"/>
          <w:spacing w:val="-8"/>
          <w:w w:val="110"/>
        </w:rPr>
        <w:t> </w:t>
      </w:r>
      <w:r>
        <w:rPr>
          <w:color w:val="332F2F"/>
          <w:w w:val="110"/>
        </w:rPr>
        <w:t>"Prudent Practices" </w:t>
      </w:r>
      <w:r>
        <w:rPr>
          <w:color w:val="332F2F"/>
          <w:w w:val="115"/>
        </w:rPr>
        <w:t>expresses</w:t>
      </w:r>
      <w:r>
        <w:rPr>
          <w:color w:val="332F2F"/>
          <w:w w:val="115"/>
        </w:rPr>
        <w:t> certain</w:t>
      </w:r>
      <w:r>
        <w:rPr>
          <w:color w:val="332F2F"/>
          <w:w w:val="115"/>
        </w:rPr>
        <w:t> general</w:t>
      </w:r>
      <w:r>
        <w:rPr>
          <w:color w:val="332F2F"/>
          <w:w w:val="115"/>
        </w:rPr>
        <w:t> principles,</w:t>
      </w:r>
      <w:r>
        <w:rPr>
          <w:color w:val="332F2F"/>
          <w:w w:val="115"/>
        </w:rPr>
        <w:t> including</w:t>
      </w:r>
      <w:r>
        <w:rPr>
          <w:color w:val="332F2F"/>
          <w:w w:val="115"/>
        </w:rPr>
        <w:t> the </w:t>
      </w:r>
      <w:r>
        <w:rPr>
          <w:color w:val="332F2F"/>
          <w:spacing w:val="-2"/>
          <w:w w:val="115"/>
        </w:rPr>
        <w:t>following:</w:t>
      </w:r>
    </w:p>
    <w:p>
      <w:pPr>
        <w:pStyle w:val="BodyText"/>
        <w:spacing w:before="15"/>
      </w:pPr>
    </w:p>
    <w:p>
      <w:pPr>
        <w:pStyle w:val="ListParagraph"/>
        <w:numPr>
          <w:ilvl w:val="1"/>
          <w:numId w:val="10"/>
        </w:numPr>
        <w:tabs>
          <w:tab w:pos="853" w:val="left" w:leader="none"/>
          <w:tab w:pos="1252" w:val="left" w:leader="none"/>
        </w:tabs>
        <w:spacing w:line="249" w:lineRule="auto" w:before="0" w:after="0"/>
        <w:ind w:left="853" w:right="679" w:hanging="8"/>
        <w:jc w:val="both"/>
        <w:rPr>
          <w:color w:val="332F2F"/>
          <w:sz w:val="20"/>
        </w:rPr>
      </w:pPr>
      <w:r>
        <w:rPr>
          <w:color w:val="332F2F"/>
          <w:w w:val="110"/>
          <w:sz w:val="20"/>
        </w:rPr>
        <w:t>It is prudent</w:t>
      </w:r>
      <w:r>
        <w:rPr>
          <w:color w:val="332F2F"/>
          <w:w w:val="110"/>
          <w:sz w:val="20"/>
        </w:rPr>
        <w:t> to minimize</w:t>
      </w:r>
      <w:r>
        <w:rPr>
          <w:color w:val="332F2F"/>
          <w:w w:val="110"/>
          <w:sz w:val="20"/>
        </w:rPr>
        <w:t> all chemical</w:t>
      </w:r>
      <w:r>
        <w:rPr>
          <w:color w:val="332F2F"/>
          <w:w w:val="110"/>
          <w:sz w:val="20"/>
        </w:rPr>
        <w:t> expo­</w:t>
      </w:r>
      <w:r>
        <w:rPr>
          <w:color w:val="332F2F"/>
          <w:spacing w:val="40"/>
          <w:w w:val="110"/>
          <w:sz w:val="20"/>
        </w:rPr>
        <w:t> </w:t>
      </w:r>
      <w:r>
        <w:rPr>
          <w:color w:val="332F2F"/>
          <w:w w:val="110"/>
          <w:sz w:val="20"/>
        </w:rPr>
        <w:t>sures.</w:t>
      </w:r>
      <w:r>
        <w:rPr>
          <w:color w:val="332F2F"/>
          <w:spacing w:val="-11"/>
          <w:w w:val="110"/>
          <w:sz w:val="20"/>
        </w:rPr>
        <w:t> </w:t>
      </w:r>
      <w:r>
        <w:rPr>
          <w:color w:val="332F2F"/>
          <w:w w:val="110"/>
          <w:sz w:val="20"/>
        </w:rPr>
        <w:t>Because</w:t>
      </w:r>
      <w:r>
        <w:rPr>
          <w:color w:val="332F2F"/>
          <w:spacing w:val="-7"/>
          <w:w w:val="110"/>
          <w:sz w:val="20"/>
        </w:rPr>
        <w:t> </w:t>
      </w:r>
      <w:r>
        <w:rPr>
          <w:color w:val="332F2F"/>
          <w:w w:val="110"/>
          <w:sz w:val="20"/>
        </w:rPr>
        <w:t>few</w:t>
      </w:r>
      <w:r>
        <w:rPr>
          <w:color w:val="332F2F"/>
          <w:spacing w:val="-14"/>
          <w:w w:val="110"/>
          <w:sz w:val="20"/>
        </w:rPr>
        <w:t> </w:t>
      </w:r>
      <w:r>
        <w:rPr>
          <w:color w:val="332F2F"/>
          <w:w w:val="110"/>
          <w:sz w:val="20"/>
        </w:rPr>
        <w:t>laboratory</w:t>
      </w:r>
      <w:r>
        <w:rPr>
          <w:color w:val="332F2F"/>
          <w:spacing w:val="-5"/>
          <w:w w:val="110"/>
          <w:sz w:val="20"/>
        </w:rPr>
        <w:t> </w:t>
      </w:r>
      <w:r>
        <w:rPr>
          <w:color w:val="332F2F"/>
          <w:w w:val="110"/>
          <w:sz w:val="20"/>
        </w:rPr>
        <w:t>chemicals</w:t>
      </w:r>
      <w:r>
        <w:rPr>
          <w:color w:val="332F2F"/>
          <w:spacing w:val="-9"/>
          <w:w w:val="110"/>
          <w:sz w:val="20"/>
        </w:rPr>
        <w:t> </w:t>
      </w:r>
      <w:r>
        <w:rPr>
          <w:color w:val="332F2F"/>
          <w:w w:val="110"/>
          <w:sz w:val="20"/>
        </w:rPr>
        <w:t>are</w:t>
      </w:r>
      <w:r>
        <w:rPr>
          <w:color w:val="332F2F"/>
          <w:spacing w:val="-8"/>
          <w:w w:val="110"/>
          <w:sz w:val="20"/>
        </w:rPr>
        <w:t> </w:t>
      </w:r>
      <w:r>
        <w:rPr>
          <w:color w:val="332F2F"/>
          <w:w w:val="110"/>
          <w:sz w:val="20"/>
        </w:rPr>
        <w:t>with­ out hazards, general precautions for handling all laboratory</w:t>
      </w:r>
      <w:r>
        <w:rPr>
          <w:color w:val="332F2F"/>
          <w:w w:val="110"/>
          <w:sz w:val="20"/>
        </w:rPr>
        <w:t> chemicals</w:t>
      </w:r>
      <w:r>
        <w:rPr>
          <w:color w:val="332F2F"/>
          <w:w w:val="110"/>
          <w:sz w:val="20"/>
        </w:rPr>
        <w:t> should</w:t>
      </w:r>
      <w:r>
        <w:rPr>
          <w:color w:val="332F2F"/>
          <w:w w:val="110"/>
          <w:sz w:val="20"/>
        </w:rPr>
        <w:t> be</w:t>
      </w:r>
      <w:r>
        <w:rPr>
          <w:color w:val="332F2F"/>
          <w:w w:val="110"/>
          <w:sz w:val="20"/>
        </w:rPr>
        <w:t> adopted,</w:t>
      </w:r>
      <w:r>
        <w:rPr>
          <w:color w:val="332F2F"/>
          <w:w w:val="110"/>
          <w:sz w:val="20"/>
        </w:rPr>
        <w:t> rather than</w:t>
      </w:r>
      <w:r>
        <w:rPr>
          <w:color w:val="332F2F"/>
          <w:w w:val="110"/>
          <w:sz w:val="20"/>
        </w:rPr>
        <w:t> </w:t>
      </w:r>
      <w:r>
        <w:rPr>
          <w:color w:val="464444"/>
          <w:w w:val="110"/>
          <w:sz w:val="20"/>
        </w:rPr>
        <w:t>specific</w:t>
      </w:r>
      <w:r>
        <w:rPr>
          <w:color w:val="464444"/>
          <w:w w:val="110"/>
          <w:sz w:val="20"/>
        </w:rPr>
        <w:t> </w:t>
      </w:r>
      <w:r>
        <w:rPr>
          <w:color w:val="332F2F"/>
          <w:w w:val="110"/>
          <w:sz w:val="20"/>
        </w:rPr>
        <w:t>guidelines</w:t>
      </w:r>
      <w:r>
        <w:rPr>
          <w:color w:val="332F2F"/>
          <w:w w:val="110"/>
          <w:sz w:val="20"/>
        </w:rPr>
        <w:t> for</w:t>
      </w:r>
      <w:r>
        <w:rPr>
          <w:color w:val="332F2F"/>
          <w:w w:val="110"/>
          <w:sz w:val="20"/>
        </w:rPr>
        <w:t> particular</w:t>
      </w:r>
      <w:r>
        <w:rPr>
          <w:color w:val="332F2F"/>
          <w:w w:val="110"/>
          <w:sz w:val="20"/>
        </w:rPr>
        <w:t> chemicals (2,10).</w:t>
      </w:r>
      <w:r>
        <w:rPr>
          <w:color w:val="332F2F"/>
          <w:w w:val="110"/>
          <w:sz w:val="20"/>
        </w:rPr>
        <w:t> Skin</w:t>
      </w:r>
      <w:r>
        <w:rPr>
          <w:color w:val="332F2F"/>
          <w:w w:val="110"/>
          <w:sz w:val="20"/>
        </w:rPr>
        <w:t> contact</w:t>
      </w:r>
      <w:r>
        <w:rPr>
          <w:color w:val="332F2F"/>
          <w:w w:val="110"/>
          <w:sz w:val="20"/>
        </w:rPr>
        <w:t> with</w:t>
      </w:r>
      <w:r>
        <w:rPr>
          <w:color w:val="332F2F"/>
          <w:w w:val="110"/>
          <w:sz w:val="20"/>
        </w:rPr>
        <w:t> chemicals</w:t>
      </w:r>
      <w:r>
        <w:rPr>
          <w:color w:val="332F2F"/>
          <w:w w:val="110"/>
          <w:sz w:val="20"/>
        </w:rPr>
        <w:t> should</w:t>
      </w:r>
      <w:r>
        <w:rPr>
          <w:color w:val="332F2F"/>
          <w:w w:val="110"/>
          <w:sz w:val="20"/>
        </w:rPr>
        <w:t> be avoided as a cardinal rule (198).</w:t>
      </w:r>
    </w:p>
    <w:p>
      <w:pPr>
        <w:pStyle w:val="ListParagraph"/>
        <w:numPr>
          <w:ilvl w:val="1"/>
          <w:numId w:val="10"/>
        </w:numPr>
        <w:tabs>
          <w:tab w:pos="1255" w:val="left" w:leader="none"/>
        </w:tabs>
        <w:spacing w:line="252" w:lineRule="auto" w:before="8" w:after="0"/>
        <w:ind w:left="854" w:right="682" w:firstLine="0"/>
        <w:jc w:val="both"/>
        <w:rPr>
          <w:color w:val="332F2F"/>
          <w:sz w:val="20"/>
        </w:rPr>
      </w:pPr>
      <w:r>
        <w:rPr>
          <w:color w:val="332F2F"/>
          <w:w w:val="110"/>
          <w:sz w:val="20"/>
        </w:rPr>
        <w:t>Avoid underestimation</w:t>
      </w:r>
      <w:r>
        <w:rPr>
          <w:color w:val="332F2F"/>
          <w:spacing w:val="-12"/>
          <w:w w:val="110"/>
          <w:sz w:val="20"/>
        </w:rPr>
        <w:t> </w:t>
      </w:r>
      <w:r>
        <w:rPr>
          <w:color w:val="332F2F"/>
          <w:w w:val="110"/>
          <w:sz w:val="20"/>
        </w:rPr>
        <w:t>of risk.</w:t>
      </w:r>
      <w:r>
        <w:rPr>
          <w:color w:val="332F2F"/>
          <w:spacing w:val="-6"/>
          <w:w w:val="110"/>
          <w:sz w:val="20"/>
        </w:rPr>
        <w:t> </w:t>
      </w:r>
      <w:r>
        <w:rPr>
          <w:color w:val="332F2F"/>
          <w:w w:val="110"/>
          <w:sz w:val="20"/>
        </w:rPr>
        <w:t>Even</w:t>
      </w:r>
      <w:r>
        <w:rPr>
          <w:color w:val="332F2F"/>
          <w:spacing w:val="-2"/>
          <w:w w:val="110"/>
          <w:sz w:val="20"/>
        </w:rPr>
        <w:t> </w:t>
      </w:r>
      <w:r>
        <w:rPr>
          <w:color w:val="332F2F"/>
          <w:w w:val="110"/>
          <w:sz w:val="20"/>
        </w:rPr>
        <w:t>for </w:t>
      </w:r>
      <w:r>
        <w:rPr>
          <w:color w:val="332F2F"/>
          <w:w w:val="110"/>
          <w:sz w:val="20"/>
        </w:rPr>
        <w:t>sub­ stances</w:t>
      </w:r>
      <w:r>
        <w:rPr>
          <w:color w:val="332F2F"/>
          <w:spacing w:val="-5"/>
          <w:w w:val="110"/>
          <w:sz w:val="20"/>
        </w:rPr>
        <w:t> </w:t>
      </w:r>
      <w:r>
        <w:rPr>
          <w:color w:val="332F2F"/>
          <w:w w:val="110"/>
          <w:sz w:val="20"/>
        </w:rPr>
        <w:t>of no</w:t>
      </w:r>
      <w:r>
        <w:rPr>
          <w:color w:val="332F2F"/>
          <w:w w:val="110"/>
          <w:sz w:val="20"/>
        </w:rPr>
        <w:t> known </w:t>
      </w:r>
      <w:r>
        <w:rPr>
          <w:color w:val="464444"/>
          <w:w w:val="110"/>
          <w:sz w:val="20"/>
        </w:rPr>
        <w:t>significant </w:t>
      </w:r>
      <w:r>
        <w:rPr>
          <w:color w:val="332F2F"/>
          <w:w w:val="110"/>
          <w:sz w:val="20"/>
        </w:rPr>
        <w:t>hazard,</w:t>
      </w:r>
      <w:r>
        <w:rPr>
          <w:color w:val="332F2F"/>
          <w:spacing w:val="-5"/>
          <w:w w:val="110"/>
          <w:sz w:val="20"/>
        </w:rPr>
        <w:t> </w:t>
      </w:r>
      <w:r>
        <w:rPr>
          <w:color w:val="332F2F"/>
          <w:w w:val="110"/>
          <w:sz w:val="20"/>
        </w:rPr>
        <w:t>exposure should</w:t>
      </w:r>
      <w:r>
        <w:rPr>
          <w:color w:val="332F2F"/>
          <w:w w:val="110"/>
          <w:sz w:val="20"/>
        </w:rPr>
        <w:t> be</w:t>
      </w:r>
      <w:r>
        <w:rPr>
          <w:color w:val="332F2F"/>
          <w:w w:val="110"/>
          <w:sz w:val="20"/>
        </w:rPr>
        <w:t> minimized; for</w:t>
      </w:r>
      <w:r>
        <w:rPr>
          <w:color w:val="332F2F"/>
          <w:w w:val="110"/>
          <w:sz w:val="20"/>
        </w:rPr>
        <w:t> work</w:t>
      </w:r>
      <w:r>
        <w:rPr>
          <w:color w:val="332F2F"/>
          <w:w w:val="110"/>
          <w:sz w:val="20"/>
        </w:rPr>
        <w:t> with </w:t>
      </w:r>
      <w:r>
        <w:rPr>
          <w:color w:val="464444"/>
          <w:w w:val="110"/>
          <w:sz w:val="20"/>
        </w:rPr>
        <w:t>substances </w:t>
      </w:r>
      <w:r>
        <w:rPr>
          <w:color w:val="332F2F"/>
          <w:w w:val="110"/>
          <w:sz w:val="20"/>
        </w:rPr>
        <w:t>which</w:t>
      </w:r>
      <w:r>
        <w:rPr>
          <w:color w:val="332F2F"/>
          <w:spacing w:val="-13"/>
          <w:w w:val="110"/>
          <w:sz w:val="20"/>
        </w:rPr>
        <w:t> </w:t>
      </w:r>
      <w:r>
        <w:rPr>
          <w:color w:val="332F2F"/>
          <w:w w:val="110"/>
          <w:sz w:val="20"/>
        </w:rPr>
        <w:t>present</w:t>
      </w:r>
      <w:r>
        <w:rPr>
          <w:color w:val="332F2F"/>
          <w:spacing w:val="-8"/>
          <w:w w:val="110"/>
          <w:sz w:val="20"/>
        </w:rPr>
        <w:t> </w:t>
      </w:r>
      <w:r>
        <w:rPr>
          <w:color w:val="464444"/>
          <w:w w:val="110"/>
          <w:sz w:val="20"/>
        </w:rPr>
        <w:t>special</w:t>
      </w:r>
      <w:r>
        <w:rPr>
          <w:color w:val="464444"/>
          <w:spacing w:val="-10"/>
          <w:w w:val="110"/>
          <w:sz w:val="20"/>
        </w:rPr>
        <w:t> </w:t>
      </w:r>
      <w:r>
        <w:rPr>
          <w:color w:val="332F2F"/>
          <w:w w:val="110"/>
          <w:sz w:val="20"/>
        </w:rPr>
        <w:t>hazards,</w:t>
      </w:r>
      <w:r>
        <w:rPr>
          <w:color w:val="332F2F"/>
          <w:spacing w:val="-14"/>
          <w:w w:val="110"/>
          <w:sz w:val="20"/>
        </w:rPr>
        <w:t> </w:t>
      </w:r>
      <w:r>
        <w:rPr>
          <w:color w:val="332F2F"/>
          <w:w w:val="110"/>
          <w:sz w:val="20"/>
        </w:rPr>
        <w:t>special</w:t>
      </w:r>
      <w:r>
        <w:rPr>
          <w:color w:val="332F2F"/>
          <w:spacing w:val="-7"/>
          <w:w w:val="110"/>
          <w:sz w:val="20"/>
        </w:rPr>
        <w:t> </w:t>
      </w:r>
      <w:r>
        <w:rPr>
          <w:color w:val="332F2F"/>
          <w:w w:val="110"/>
          <w:sz w:val="20"/>
        </w:rPr>
        <w:t>precautions should be taken</w:t>
      </w:r>
      <w:r>
        <w:rPr>
          <w:color w:val="332F2F"/>
          <w:w w:val="110"/>
          <w:sz w:val="20"/>
        </w:rPr>
        <w:t> (10,</w:t>
      </w:r>
      <w:r>
        <w:rPr>
          <w:color w:val="332F2F"/>
          <w:spacing w:val="-1"/>
          <w:w w:val="110"/>
          <w:sz w:val="20"/>
        </w:rPr>
        <w:t> </w:t>
      </w:r>
      <w:r>
        <w:rPr>
          <w:color w:val="332F2F"/>
          <w:w w:val="110"/>
          <w:sz w:val="20"/>
        </w:rPr>
        <w:t>37,</w:t>
      </w:r>
      <w:r>
        <w:rPr>
          <w:color w:val="332F2F"/>
          <w:spacing w:val="-5"/>
          <w:w w:val="110"/>
          <w:sz w:val="20"/>
        </w:rPr>
        <w:t> </w:t>
      </w:r>
      <w:r>
        <w:rPr>
          <w:color w:val="332F2F"/>
          <w:w w:val="110"/>
          <w:sz w:val="20"/>
        </w:rPr>
        <w:t>38). One</w:t>
      </w:r>
      <w:r>
        <w:rPr>
          <w:color w:val="332F2F"/>
          <w:spacing w:val="34"/>
          <w:w w:val="110"/>
          <w:sz w:val="20"/>
        </w:rPr>
        <w:t> </w:t>
      </w:r>
      <w:r>
        <w:rPr>
          <w:color w:val="464444"/>
          <w:w w:val="110"/>
          <w:sz w:val="20"/>
        </w:rPr>
        <w:t>should</w:t>
      </w:r>
      <w:r>
        <w:rPr>
          <w:color w:val="464444"/>
          <w:w w:val="110"/>
          <w:sz w:val="20"/>
        </w:rPr>
        <w:t> </w:t>
      </w:r>
      <w:r>
        <w:rPr>
          <w:color w:val="332F2F"/>
          <w:w w:val="110"/>
          <w:sz w:val="20"/>
        </w:rPr>
        <w:t>assume that any mixture will be more toxic than its most toxic</w:t>
      </w:r>
      <w:r>
        <w:rPr>
          <w:color w:val="332F2F"/>
          <w:spacing w:val="-14"/>
          <w:w w:val="110"/>
          <w:sz w:val="20"/>
        </w:rPr>
        <w:t> </w:t>
      </w:r>
      <w:r>
        <w:rPr>
          <w:color w:val="332F2F"/>
          <w:w w:val="110"/>
          <w:sz w:val="20"/>
        </w:rPr>
        <w:t>component</w:t>
      </w:r>
      <w:r>
        <w:rPr>
          <w:color w:val="332F2F"/>
          <w:w w:val="110"/>
          <w:sz w:val="20"/>
        </w:rPr>
        <w:t> (30,</w:t>
      </w:r>
      <w:r>
        <w:rPr>
          <w:color w:val="332F2F"/>
          <w:spacing w:val="-14"/>
          <w:w w:val="110"/>
          <w:sz w:val="20"/>
        </w:rPr>
        <w:t> </w:t>
      </w:r>
      <w:r>
        <w:rPr>
          <w:color w:val="332F2F"/>
          <w:w w:val="110"/>
          <w:sz w:val="20"/>
        </w:rPr>
        <w:t>103)</w:t>
      </w:r>
      <w:r>
        <w:rPr>
          <w:color w:val="332F2F"/>
          <w:spacing w:val="-4"/>
          <w:w w:val="110"/>
          <w:sz w:val="20"/>
        </w:rPr>
        <w:t> </w:t>
      </w:r>
      <w:r>
        <w:rPr>
          <w:color w:val="332F2F"/>
          <w:w w:val="110"/>
          <w:sz w:val="20"/>
        </w:rPr>
        <w:t>and</w:t>
      </w:r>
      <w:r>
        <w:rPr>
          <w:color w:val="332F2F"/>
          <w:spacing w:val="35"/>
          <w:w w:val="110"/>
          <w:sz w:val="20"/>
        </w:rPr>
        <w:t> </w:t>
      </w:r>
      <w:r>
        <w:rPr>
          <w:color w:val="332F2F"/>
          <w:w w:val="110"/>
          <w:sz w:val="20"/>
        </w:rPr>
        <w:t>that</w:t>
      </w:r>
      <w:r>
        <w:rPr>
          <w:color w:val="332F2F"/>
          <w:spacing w:val="-6"/>
          <w:w w:val="110"/>
          <w:sz w:val="20"/>
        </w:rPr>
        <w:t> </w:t>
      </w:r>
      <w:r>
        <w:rPr>
          <w:color w:val="332F2F"/>
          <w:w w:val="110"/>
          <w:sz w:val="20"/>
        </w:rPr>
        <w:t>all</w:t>
      </w:r>
      <w:r>
        <w:rPr>
          <w:color w:val="332F2F"/>
          <w:spacing w:val="-14"/>
          <w:w w:val="110"/>
          <w:sz w:val="20"/>
        </w:rPr>
        <w:t> </w:t>
      </w:r>
      <w:r>
        <w:rPr>
          <w:color w:val="464444"/>
          <w:w w:val="110"/>
          <w:sz w:val="20"/>
        </w:rPr>
        <w:t>substances </w:t>
      </w:r>
      <w:r>
        <w:rPr>
          <w:color w:val="332F2F"/>
          <w:w w:val="110"/>
          <w:sz w:val="20"/>
        </w:rPr>
        <w:t>of</w:t>
      </w:r>
      <w:r>
        <w:rPr>
          <w:color w:val="332F2F"/>
          <w:w w:val="110"/>
          <w:sz w:val="20"/>
        </w:rPr>
        <w:t> unknown toxicity are toxic (3,</w:t>
      </w:r>
      <w:r>
        <w:rPr>
          <w:color w:val="332F2F"/>
          <w:spacing w:val="-7"/>
          <w:w w:val="110"/>
          <w:sz w:val="20"/>
        </w:rPr>
        <w:t> </w:t>
      </w:r>
      <w:r>
        <w:rPr>
          <w:color w:val="332F2F"/>
          <w:w w:val="110"/>
          <w:sz w:val="20"/>
        </w:rPr>
        <w:t>34).</w:t>
      </w:r>
    </w:p>
    <w:p>
      <w:pPr>
        <w:pStyle w:val="ListParagraph"/>
        <w:numPr>
          <w:ilvl w:val="1"/>
          <w:numId w:val="10"/>
        </w:numPr>
        <w:tabs>
          <w:tab w:pos="857" w:val="left" w:leader="none"/>
          <w:tab w:pos="1254" w:val="left" w:leader="none"/>
        </w:tabs>
        <w:spacing w:line="249" w:lineRule="auto" w:before="0" w:after="0"/>
        <w:ind w:left="857" w:right="688" w:hanging="6"/>
        <w:jc w:val="both"/>
        <w:rPr>
          <w:color w:val="332F2F"/>
          <w:sz w:val="20"/>
        </w:rPr>
      </w:pPr>
      <w:r>
        <w:rPr>
          <w:color w:val="332F2F"/>
          <w:w w:val="110"/>
          <w:sz w:val="20"/>
        </w:rPr>
        <w:t>Provide</w:t>
      </w:r>
      <w:r>
        <w:rPr>
          <w:color w:val="332F2F"/>
          <w:w w:val="110"/>
          <w:sz w:val="20"/>
        </w:rPr>
        <w:t> adequate</w:t>
      </w:r>
      <w:r>
        <w:rPr>
          <w:color w:val="332F2F"/>
          <w:w w:val="110"/>
          <w:sz w:val="20"/>
        </w:rPr>
        <w:t> ventilation.</w:t>
      </w:r>
      <w:r>
        <w:rPr>
          <w:color w:val="332F2F"/>
          <w:w w:val="110"/>
          <w:sz w:val="20"/>
        </w:rPr>
        <w:t> The best</w:t>
      </w:r>
      <w:r>
        <w:rPr>
          <w:color w:val="332F2F"/>
          <w:w w:val="110"/>
          <w:sz w:val="20"/>
        </w:rPr>
        <w:t> way to</w:t>
      </w:r>
      <w:r>
        <w:rPr>
          <w:color w:val="332F2F"/>
          <w:w w:val="110"/>
          <w:sz w:val="20"/>
        </w:rPr>
        <w:t> prevent</w:t>
      </w:r>
      <w:r>
        <w:rPr>
          <w:color w:val="332F2F"/>
          <w:w w:val="110"/>
          <w:sz w:val="20"/>
        </w:rPr>
        <w:t> exposure</w:t>
      </w:r>
      <w:r>
        <w:rPr>
          <w:color w:val="332F2F"/>
          <w:w w:val="110"/>
          <w:sz w:val="20"/>
        </w:rPr>
        <w:t> to airborne</w:t>
      </w:r>
      <w:r>
        <w:rPr>
          <w:color w:val="332F2F"/>
          <w:w w:val="110"/>
          <w:sz w:val="20"/>
        </w:rPr>
        <w:t> </w:t>
      </w:r>
      <w:r>
        <w:rPr>
          <w:color w:val="464444"/>
          <w:w w:val="110"/>
          <w:sz w:val="20"/>
        </w:rPr>
        <w:t>substances</w:t>
      </w:r>
      <w:r>
        <w:rPr>
          <w:color w:val="464444"/>
          <w:w w:val="110"/>
          <w:sz w:val="20"/>
        </w:rPr>
        <w:t> </w:t>
      </w:r>
      <w:r>
        <w:rPr>
          <w:color w:val="332F2F"/>
          <w:w w:val="110"/>
          <w:sz w:val="20"/>
        </w:rPr>
        <w:t>is</w:t>
      </w:r>
      <w:r>
        <w:rPr>
          <w:color w:val="332F2F"/>
          <w:w w:val="110"/>
          <w:sz w:val="20"/>
        </w:rPr>
        <w:t> to prevent their escape into the working atmosphere</w:t>
      </w:r>
    </w:p>
    <w:p>
      <w:pPr>
        <w:pStyle w:val="ListParagraph"/>
        <w:spacing w:after="0" w:line="249" w:lineRule="auto"/>
        <w:jc w:val="both"/>
        <w:rPr>
          <w:sz w:val="20"/>
        </w:rPr>
        <w:sectPr>
          <w:type w:val="continuous"/>
          <w:pgSz w:w="12240" w:h="15840"/>
          <w:pgMar w:header="0" w:footer="0" w:top="1100" w:bottom="280" w:left="360" w:right="360"/>
          <w:cols w:num="2" w:equalWidth="0">
            <w:col w:w="5543" w:space="40"/>
            <w:col w:w="5937"/>
          </w:cols>
        </w:sectPr>
      </w:pPr>
    </w:p>
    <w:p>
      <w:pPr>
        <w:spacing w:before="87"/>
        <w:ind w:left="720" w:right="0" w:firstLine="0"/>
        <w:jc w:val="left"/>
        <w:rPr>
          <w:sz w:val="16"/>
        </w:rPr>
      </w:pPr>
      <w:r>
        <w:rPr>
          <w:color w:val="332F2F"/>
          <w:w w:val="110"/>
          <w:sz w:val="16"/>
        </w:rPr>
        <w:t>appendix</w:t>
      </w:r>
      <w:r>
        <w:rPr>
          <w:color w:val="332F2F"/>
          <w:spacing w:val="23"/>
          <w:w w:val="110"/>
          <w:sz w:val="16"/>
        </w:rPr>
        <w:t> </w:t>
      </w:r>
      <w:r>
        <w:rPr>
          <w:color w:val="464444"/>
          <w:spacing w:val="-2"/>
          <w:w w:val="110"/>
          <w:sz w:val="16"/>
        </w:rPr>
        <w:t>section</w:t>
      </w:r>
    </w:p>
    <w:p>
      <w:pPr>
        <w:spacing w:line="256" w:lineRule="auto" w:before="123"/>
        <w:ind w:left="729" w:right="0" w:hanging="5"/>
        <w:jc w:val="left"/>
        <w:rPr>
          <w:sz w:val="16"/>
        </w:rPr>
      </w:pPr>
      <w:r>
        <w:rPr>
          <w:sz w:val="16"/>
        </w:rPr>
        <mc:AlternateContent>
          <mc:Choice Requires="wps">
            <w:drawing>
              <wp:anchor distT="0" distB="0" distL="0" distR="0" allowOverlap="1" layoutInCell="1" locked="0" behindDoc="0" simplePos="0" relativeHeight="15730176">
                <wp:simplePos x="0" y="0"/>
                <wp:positionH relativeFrom="page">
                  <wp:posOffset>686180</wp:posOffset>
                </wp:positionH>
                <wp:positionV relativeFrom="paragraph">
                  <wp:posOffset>49527</wp:posOffset>
                </wp:positionV>
                <wp:extent cx="3052445" cy="127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3052445" cy="1270"/>
                        </a:xfrm>
                        <a:custGeom>
                          <a:avLst/>
                          <a:gdLst/>
                          <a:ahLst/>
                          <a:cxnLst/>
                          <a:rect l="l" t="t" r="r" b="b"/>
                          <a:pathLst>
                            <a:path w="3052445" h="0">
                              <a:moveTo>
                                <a:pt x="0" y="0"/>
                              </a:moveTo>
                              <a:lnTo>
                                <a:pt x="2594419" y="0"/>
                              </a:lnTo>
                            </a:path>
                            <a:path w="3052445" h="0">
                              <a:moveTo>
                                <a:pt x="2594419" y="0"/>
                              </a:moveTo>
                              <a:lnTo>
                                <a:pt x="3052191" y="0"/>
                              </a:lnTo>
                            </a:path>
                          </a:pathLst>
                        </a:custGeom>
                        <a:ln w="7629">
                          <a:solidFill>
                            <a:srgbClr val="231F1F"/>
                          </a:solidFill>
                          <a:prstDash val="solid"/>
                        </a:ln>
                      </wps:spPr>
                      <wps:bodyPr wrap="square" lIns="0" tIns="0" rIns="0" bIns="0" rtlCol="0">
                        <a:prstTxWarp prst="textNoShape">
                          <a:avLst/>
                        </a:prstTxWarp>
                        <a:noAutofit/>
                      </wps:bodyPr>
                    </wps:wsp>
                  </a:graphicData>
                </a:graphic>
              </wp:anchor>
            </w:drawing>
          </mc:Choice>
          <mc:Fallback>
            <w:pict>
              <v:shape style="position:absolute;margin-left:54.029999pt;margin-top:3.899808pt;width:240.35pt;height:.1pt;mso-position-horizontal-relative:page;mso-position-vertical-relative:paragraph;z-index:15730176" id="docshape5" coordorigin="1081,78" coordsize="4807,0" path="m1081,78l5166,78m5166,78l5887,78e" filled="false" stroked="true" strokeweight=".60075pt" strokecolor="#231f1f">
                <v:path arrowok="t"/>
                <v:stroke dashstyle="solid"/>
                <w10:wrap type="none"/>
              </v:shape>
            </w:pict>
          </mc:Fallback>
        </mc:AlternateContent>
      </w:r>
      <w:r>
        <w:rPr>
          <w:color w:val="332F2F"/>
          <w:w w:val="110"/>
          <w:sz w:val="16"/>
        </w:rPr>
        <w:t>(e)(3)(i)</w:t>
      </w:r>
      <w:r>
        <w:rPr>
          <w:color w:val="332F2F"/>
          <w:spacing w:val="-5"/>
          <w:w w:val="110"/>
          <w:sz w:val="16"/>
        </w:rPr>
        <w:t> </w:t>
      </w:r>
      <w:r>
        <w:rPr>
          <w:color w:val="464444"/>
          <w:w w:val="110"/>
          <w:sz w:val="16"/>
        </w:rPr>
        <w:t>Standard </w:t>
      </w:r>
      <w:r>
        <w:rPr>
          <w:color w:val="332F2F"/>
          <w:w w:val="110"/>
          <w:sz w:val="16"/>
        </w:rPr>
        <w:t>operating procedures</w:t>
      </w:r>
      <w:r>
        <w:rPr>
          <w:color w:val="332F2F"/>
          <w:spacing w:val="-1"/>
          <w:w w:val="110"/>
          <w:sz w:val="16"/>
        </w:rPr>
        <w:t> </w:t>
      </w:r>
      <w:r>
        <w:rPr>
          <w:color w:val="464444"/>
          <w:w w:val="110"/>
          <w:sz w:val="16"/>
        </w:rPr>
        <w:t>for</w:t>
      </w:r>
      <w:r>
        <w:rPr>
          <w:color w:val="464444"/>
          <w:spacing w:val="-2"/>
          <w:w w:val="110"/>
          <w:sz w:val="16"/>
        </w:rPr>
        <w:t> </w:t>
      </w:r>
      <w:r>
        <w:rPr>
          <w:color w:val="332F2F"/>
          <w:w w:val="110"/>
          <w:sz w:val="16"/>
        </w:rPr>
        <w:t>handling toxic </w:t>
      </w:r>
      <w:r>
        <w:rPr>
          <w:color w:val="464444"/>
          <w:w w:val="110"/>
          <w:sz w:val="16"/>
        </w:rPr>
        <w:t>chemicals.</w:t>
      </w:r>
    </w:p>
    <w:p>
      <w:pPr>
        <w:spacing w:line="381" w:lineRule="auto" w:before="87"/>
        <w:ind w:left="330" w:right="38" w:firstLine="3"/>
        <w:jc w:val="left"/>
        <w:rPr>
          <w:sz w:val="17"/>
        </w:rPr>
      </w:pPr>
      <w:r>
        <w:rPr/>
        <w:br w:type="column"/>
      </w:r>
      <w:r>
        <w:rPr>
          <w:color w:val="332F2F"/>
          <w:spacing w:val="-2"/>
          <w:sz w:val="16"/>
        </w:rPr>
        <w:t>Relevant</w:t>
      </w:r>
      <w:r>
        <w:rPr>
          <w:color w:val="332F2F"/>
          <w:spacing w:val="-2"/>
          <w:w w:val="110"/>
          <w:sz w:val="16"/>
        </w:rPr>
        <w:t> </w:t>
      </w:r>
      <w:r>
        <w:rPr>
          <w:color w:val="332F2F"/>
          <w:w w:val="110"/>
          <w:sz w:val="16"/>
        </w:rPr>
        <w:t>C,</w:t>
      </w:r>
      <w:r>
        <w:rPr>
          <w:color w:val="332F2F"/>
          <w:spacing w:val="-9"/>
          <w:w w:val="110"/>
          <w:sz w:val="16"/>
        </w:rPr>
        <w:t> </w:t>
      </w:r>
      <w:r>
        <w:rPr>
          <w:color w:val="332F2F"/>
          <w:w w:val="110"/>
          <w:sz w:val="17"/>
        </w:rPr>
        <w:t>D,E</w:t>
      </w:r>
    </w:p>
    <w:p>
      <w:pPr>
        <w:pStyle w:val="BodyText"/>
        <w:spacing w:line="249" w:lineRule="auto"/>
        <w:ind w:left="720" w:right="686" w:firstLine="9"/>
      </w:pPr>
      <w:r>
        <w:rPr/>
        <w:br w:type="column"/>
      </w:r>
      <w:r>
        <w:rPr>
          <w:color w:val="332F2F"/>
          <w:w w:val="110"/>
        </w:rPr>
        <w:t>by</w:t>
      </w:r>
      <w:r>
        <w:rPr>
          <w:color w:val="332F2F"/>
          <w:spacing w:val="-5"/>
          <w:w w:val="110"/>
        </w:rPr>
        <w:t> </w:t>
      </w:r>
      <w:r>
        <w:rPr>
          <w:color w:val="332F2F"/>
          <w:w w:val="110"/>
        </w:rPr>
        <w:t>use</w:t>
      </w:r>
      <w:r>
        <w:rPr>
          <w:color w:val="332F2F"/>
          <w:spacing w:val="-8"/>
          <w:w w:val="110"/>
        </w:rPr>
        <w:t> </w:t>
      </w:r>
      <w:r>
        <w:rPr>
          <w:color w:val="332F2F"/>
          <w:w w:val="110"/>
        </w:rPr>
        <w:t>of hoods</w:t>
      </w:r>
      <w:r>
        <w:rPr>
          <w:color w:val="332F2F"/>
          <w:spacing w:val="-9"/>
          <w:w w:val="110"/>
        </w:rPr>
        <w:t> </w:t>
      </w:r>
      <w:r>
        <w:rPr>
          <w:color w:val="332F2F"/>
          <w:w w:val="110"/>
        </w:rPr>
        <w:t>and</w:t>
      </w:r>
      <w:r>
        <w:rPr>
          <w:color w:val="332F2F"/>
          <w:spacing w:val="-4"/>
          <w:w w:val="110"/>
        </w:rPr>
        <w:t> </w:t>
      </w:r>
      <w:r>
        <w:rPr>
          <w:color w:val="332F2F"/>
          <w:w w:val="110"/>
        </w:rPr>
        <w:t>other</w:t>
      </w:r>
      <w:r>
        <w:rPr>
          <w:color w:val="332F2F"/>
          <w:spacing w:val="-4"/>
          <w:w w:val="110"/>
        </w:rPr>
        <w:t> </w:t>
      </w:r>
      <w:r>
        <w:rPr>
          <w:color w:val="332F2F"/>
          <w:w w:val="110"/>
        </w:rPr>
        <w:t>ventilation devices</w:t>
      </w:r>
      <w:r>
        <w:rPr>
          <w:color w:val="332F2F"/>
          <w:spacing w:val="-4"/>
          <w:w w:val="110"/>
        </w:rPr>
        <w:t> </w:t>
      </w:r>
      <w:r>
        <w:rPr>
          <w:color w:val="332F2F"/>
          <w:w w:val="110"/>
        </w:rPr>
        <w:t>(32, </w:t>
      </w:r>
      <w:r>
        <w:rPr>
          <w:color w:val="332F2F"/>
          <w:spacing w:val="-2"/>
          <w:w w:val="110"/>
        </w:rPr>
        <w:t>198).</w:t>
      </w:r>
    </w:p>
    <w:p>
      <w:pPr>
        <w:pStyle w:val="ListParagraph"/>
        <w:numPr>
          <w:ilvl w:val="1"/>
          <w:numId w:val="10"/>
        </w:numPr>
        <w:tabs>
          <w:tab w:pos="732" w:val="left" w:leader="none"/>
          <w:tab w:pos="1128" w:val="left" w:leader="none"/>
        </w:tabs>
        <w:spacing w:line="249" w:lineRule="auto" w:before="0" w:after="0"/>
        <w:ind w:left="732" w:right="672" w:hanging="7"/>
        <w:jc w:val="left"/>
        <w:rPr>
          <w:color w:val="332F2F"/>
          <w:sz w:val="20"/>
        </w:rPr>
      </w:pPr>
      <w:r>
        <w:rPr>
          <w:color w:val="332F2F"/>
          <w:w w:val="115"/>
          <w:sz w:val="20"/>
        </w:rPr>
        <w:t>Institute</w:t>
      </w:r>
      <w:r>
        <w:rPr>
          <w:color w:val="332F2F"/>
          <w:spacing w:val="40"/>
          <w:w w:val="115"/>
          <w:sz w:val="20"/>
        </w:rPr>
        <w:t> </w:t>
      </w:r>
      <w:r>
        <w:rPr>
          <w:color w:val="332F2F"/>
          <w:w w:val="115"/>
          <w:sz w:val="20"/>
        </w:rPr>
        <w:t>a</w:t>
      </w:r>
      <w:r>
        <w:rPr>
          <w:color w:val="332F2F"/>
          <w:w w:val="115"/>
          <w:sz w:val="20"/>
        </w:rPr>
        <w:t> chemical</w:t>
      </w:r>
      <w:r>
        <w:rPr>
          <w:color w:val="332F2F"/>
          <w:spacing w:val="40"/>
          <w:w w:val="115"/>
          <w:sz w:val="20"/>
        </w:rPr>
        <w:t> </w:t>
      </w:r>
      <w:r>
        <w:rPr>
          <w:color w:val="332F2F"/>
          <w:w w:val="115"/>
          <w:sz w:val="20"/>
        </w:rPr>
        <w:t>hygiene</w:t>
      </w:r>
      <w:r>
        <w:rPr>
          <w:color w:val="332F2F"/>
          <w:spacing w:val="40"/>
          <w:w w:val="115"/>
          <w:sz w:val="20"/>
        </w:rPr>
        <w:t> </w:t>
      </w:r>
      <w:r>
        <w:rPr>
          <w:color w:val="332F2F"/>
          <w:w w:val="115"/>
          <w:sz w:val="20"/>
        </w:rPr>
        <w:t>program</w:t>
      </w:r>
      <w:r>
        <w:rPr>
          <w:color w:val="5E5B5B"/>
          <w:w w:val="115"/>
          <w:sz w:val="20"/>
        </w:rPr>
        <w:t>.</w:t>
      </w:r>
      <w:r>
        <w:rPr>
          <w:color w:val="5E5B5B"/>
          <w:w w:val="115"/>
          <w:sz w:val="20"/>
        </w:rPr>
        <w:t> </w:t>
      </w:r>
      <w:r>
        <w:rPr>
          <w:color w:val="332F2F"/>
          <w:w w:val="115"/>
          <w:sz w:val="20"/>
        </w:rPr>
        <w:t>A mandatory</w:t>
      </w:r>
      <w:r>
        <w:rPr>
          <w:color w:val="332F2F"/>
          <w:spacing w:val="-2"/>
          <w:w w:val="115"/>
          <w:sz w:val="20"/>
        </w:rPr>
        <w:t> </w:t>
      </w:r>
      <w:r>
        <w:rPr>
          <w:color w:val="332F2F"/>
          <w:w w:val="115"/>
          <w:sz w:val="20"/>
        </w:rPr>
        <w:t>chemical</w:t>
      </w:r>
      <w:r>
        <w:rPr>
          <w:color w:val="332F2F"/>
          <w:spacing w:val="-2"/>
          <w:w w:val="115"/>
          <w:sz w:val="20"/>
        </w:rPr>
        <w:t> </w:t>
      </w:r>
      <w:r>
        <w:rPr>
          <w:color w:val="332F2F"/>
          <w:w w:val="115"/>
          <w:sz w:val="20"/>
        </w:rPr>
        <w:t>hygiene</w:t>
      </w:r>
      <w:r>
        <w:rPr>
          <w:color w:val="332F2F"/>
          <w:spacing w:val="-1"/>
          <w:w w:val="115"/>
          <w:sz w:val="20"/>
        </w:rPr>
        <w:t> </w:t>
      </w:r>
      <w:r>
        <w:rPr>
          <w:color w:val="332F2F"/>
          <w:w w:val="115"/>
          <w:sz w:val="20"/>
        </w:rPr>
        <w:t>program</w:t>
      </w:r>
      <w:r>
        <w:rPr>
          <w:color w:val="332F2F"/>
          <w:spacing w:val="3"/>
          <w:w w:val="115"/>
          <w:sz w:val="20"/>
        </w:rPr>
        <w:t> </w:t>
      </w:r>
      <w:r>
        <w:rPr>
          <w:color w:val="332F2F"/>
          <w:w w:val="115"/>
          <w:sz w:val="20"/>
        </w:rPr>
        <w:t>designed</w:t>
      </w:r>
    </w:p>
    <w:p>
      <w:pPr>
        <w:pStyle w:val="ListParagraph"/>
        <w:spacing w:after="0" w:line="249" w:lineRule="auto"/>
        <w:jc w:val="left"/>
        <w:rPr>
          <w:sz w:val="20"/>
        </w:rPr>
        <w:sectPr>
          <w:type w:val="continuous"/>
          <w:pgSz w:w="12240" w:h="15840"/>
          <w:pgMar w:header="0" w:footer="0" w:top="1100" w:bottom="280" w:left="360" w:right="360"/>
          <w:cols w:num="3" w:equalWidth="0">
            <w:col w:w="4442" w:space="40"/>
            <w:col w:w="988" w:space="238"/>
            <w:col w:w="5812"/>
          </w:cols>
        </w:sectPr>
      </w:pPr>
    </w:p>
    <w:p>
      <w:pPr>
        <w:tabs>
          <w:tab w:pos="10758" w:val="right" w:leader="none"/>
        </w:tabs>
        <w:spacing w:before="79"/>
        <w:ind w:left="730" w:right="0" w:firstLine="0"/>
        <w:jc w:val="left"/>
        <w:rPr>
          <w:b/>
          <w:sz w:val="20"/>
        </w:rPr>
      </w:pPr>
      <w:r>
        <w:rPr>
          <w:i/>
          <w:color w:val="312F2F"/>
          <w:sz w:val="18"/>
        </w:rPr>
        <w:t>APPENDIX</w:t>
      </w:r>
      <w:r>
        <w:rPr>
          <w:i/>
          <w:color w:val="312F2F"/>
          <w:spacing w:val="24"/>
          <w:sz w:val="18"/>
        </w:rPr>
        <w:t> </w:t>
      </w:r>
      <w:r>
        <w:rPr>
          <w:i/>
          <w:color w:val="312F2F"/>
          <w:spacing w:val="-10"/>
          <w:sz w:val="18"/>
        </w:rPr>
        <w:t>A</w:t>
      </w:r>
      <w:r>
        <w:rPr>
          <w:i/>
          <w:color w:val="312F2F"/>
          <w:sz w:val="18"/>
        </w:rPr>
        <w:tab/>
      </w:r>
      <w:r>
        <w:rPr>
          <w:b/>
          <w:color w:val="312F2F"/>
          <w:spacing w:val="-5"/>
          <w:sz w:val="20"/>
        </w:rPr>
        <w:t>297</w:t>
      </w:r>
    </w:p>
    <w:p>
      <w:pPr>
        <w:spacing w:after="0"/>
        <w:jc w:val="left"/>
        <w:rPr>
          <w:b/>
          <w:sz w:val="20"/>
        </w:rPr>
        <w:sectPr>
          <w:footerReference w:type="default" r:id="rId24"/>
          <w:pgSz w:w="12240" w:h="15840"/>
          <w:pgMar w:header="0" w:footer="0" w:top="700" w:bottom="280" w:left="360" w:right="360"/>
        </w:sectPr>
      </w:pPr>
    </w:p>
    <w:p>
      <w:pPr>
        <w:pStyle w:val="BodyText"/>
        <w:spacing w:before="141"/>
        <w:rPr>
          <w:b/>
        </w:rPr>
      </w:pPr>
    </w:p>
    <w:p>
      <w:pPr>
        <w:pStyle w:val="BodyText"/>
        <w:spacing w:line="249" w:lineRule="auto"/>
        <w:ind w:left="1139" w:firstLine="7"/>
        <w:jc w:val="both"/>
      </w:pPr>
      <w:r>
        <w:rPr>
          <w:color w:val="312F2F"/>
          <w:w w:val="110"/>
        </w:rPr>
        <w:t>to minimize</w:t>
      </w:r>
      <w:r>
        <w:rPr>
          <w:color w:val="312F2F"/>
          <w:w w:val="110"/>
        </w:rPr>
        <w:t> exposures</w:t>
      </w:r>
      <w:r>
        <w:rPr>
          <w:color w:val="312F2F"/>
          <w:w w:val="110"/>
        </w:rPr>
        <w:t> is needed; it should</w:t>
      </w:r>
      <w:r>
        <w:rPr>
          <w:color w:val="312F2F"/>
          <w:w w:val="110"/>
        </w:rPr>
        <w:t> be a regular,</w:t>
      </w:r>
      <w:r>
        <w:rPr>
          <w:color w:val="312F2F"/>
          <w:w w:val="110"/>
        </w:rPr>
        <w:t> continuing</w:t>
      </w:r>
      <w:r>
        <w:rPr>
          <w:color w:val="312F2F"/>
          <w:w w:val="110"/>
        </w:rPr>
        <w:t> effort,</w:t>
      </w:r>
      <w:r>
        <w:rPr>
          <w:color w:val="312F2F"/>
          <w:w w:val="110"/>
        </w:rPr>
        <w:t> not</w:t>
      </w:r>
      <w:r>
        <w:rPr>
          <w:color w:val="312F2F"/>
          <w:w w:val="110"/>
        </w:rPr>
        <w:t> merely</w:t>
      </w:r>
      <w:r>
        <w:rPr>
          <w:color w:val="312F2F"/>
          <w:w w:val="110"/>
        </w:rPr>
        <w:t> a</w:t>
      </w:r>
      <w:r>
        <w:rPr>
          <w:color w:val="312F2F"/>
          <w:w w:val="110"/>
        </w:rPr>
        <w:t> standby</w:t>
      </w:r>
      <w:r>
        <w:rPr>
          <w:color w:val="312F2F"/>
          <w:spacing w:val="40"/>
          <w:w w:val="110"/>
        </w:rPr>
        <w:t> </w:t>
      </w:r>
      <w:r>
        <w:rPr>
          <w:color w:val="312F2F"/>
          <w:w w:val="110"/>
        </w:rPr>
        <w:t>or</w:t>
      </w:r>
      <w:r>
        <w:rPr>
          <w:color w:val="312F2F"/>
          <w:spacing w:val="-14"/>
          <w:w w:val="110"/>
        </w:rPr>
        <w:t> </w:t>
      </w:r>
      <w:r>
        <w:rPr>
          <w:color w:val="312F2F"/>
          <w:w w:val="110"/>
        </w:rPr>
        <w:t>short-term</w:t>
      </w:r>
      <w:r>
        <w:rPr>
          <w:color w:val="312F2F"/>
          <w:spacing w:val="-8"/>
          <w:w w:val="110"/>
        </w:rPr>
        <w:t> </w:t>
      </w:r>
      <w:r>
        <w:rPr>
          <w:color w:val="312F2F"/>
          <w:w w:val="110"/>
        </w:rPr>
        <w:t>activity</w:t>
      </w:r>
      <w:r>
        <w:rPr>
          <w:color w:val="312F2F"/>
          <w:spacing w:val="-2"/>
          <w:w w:val="110"/>
        </w:rPr>
        <w:t> </w:t>
      </w:r>
      <w:r>
        <w:rPr>
          <w:color w:val="312F2F"/>
          <w:w w:val="110"/>
        </w:rPr>
        <w:t>(6,11).</w:t>
      </w:r>
      <w:r>
        <w:rPr>
          <w:color w:val="312F2F"/>
          <w:spacing w:val="-8"/>
          <w:w w:val="110"/>
        </w:rPr>
        <w:t> </w:t>
      </w:r>
      <w:r>
        <w:rPr>
          <w:color w:val="312F2F"/>
          <w:w w:val="110"/>
        </w:rPr>
        <w:t>Its</w:t>
      </w:r>
      <w:r>
        <w:rPr>
          <w:color w:val="312F2F"/>
          <w:spacing w:val="-13"/>
          <w:w w:val="110"/>
        </w:rPr>
        <w:t> </w:t>
      </w:r>
      <w:r>
        <w:rPr>
          <w:color w:val="312F2F"/>
          <w:w w:val="110"/>
        </w:rPr>
        <w:t>recommendations should be followed</w:t>
      </w:r>
      <w:r>
        <w:rPr>
          <w:color w:val="312F2F"/>
          <w:w w:val="110"/>
        </w:rPr>
        <w:t> in academic</w:t>
      </w:r>
      <w:r>
        <w:rPr>
          <w:color w:val="312F2F"/>
          <w:w w:val="110"/>
        </w:rPr>
        <w:t> teaching labora­ tories</w:t>
      </w:r>
      <w:r>
        <w:rPr>
          <w:color w:val="312F2F"/>
          <w:w w:val="110"/>
        </w:rPr>
        <w:t> as well as by full-time</w:t>
      </w:r>
      <w:r>
        <w:rPr>
          <w:color w:val="312F2F"/>
          <w:w w:val="110"/>
        </w:rPr>
        <w:t> laboratory</w:t>
      </w:r>
      <w:r>
        <w:rPr>
          <w:color w:val="312F2F"/>
          <w:w w:val="110"/>
        </w:rPr>
        <w:t> workers </w:t>
      </w:r>
      <w:r>
        <w:rPr>
          <w:color w:val="312F2F"/>
          <w:spacing w:val="-2"/>
          <w:w w:val="110"/>
        </w:rPr>
        <w:t>(13).</w:t>
      </w:r>
    </w:p>
    <w:p>
      <w:pPr>
        <w:pStyle w:val="ListParagraph"/>
        <w:numPr>
          <w:ilvl w:val="1"/>
          <w:numId w:val="10"/>
        </w:numPr>
        <w:tabs>
          <w:tab w:pos="1142" w:val="left" w:leader="none"/>
          <w:tab w:pos="1540" w:val="left" w:leader="none"/>
        </w:tabs>
        <w:spacing w:line="249" w:lineRule="auto" w:before="11" w:after="0"/>
        <w:ind w:left="1142" w:right="1" w:hanging="8"/>
        <w:jc w:val="both"/>
        <w:rPr>
          <w:color w:val="312F2F"/>
          <w:sz w:val="20"/>
        </w:rPr>
      </w:pPr>
      <w:r>
        <w:rPr>
          <w:color w:val="312F2F"/>
          <w:w w:val="110"/>
          <w:sz w:val="20"/>
        </w:rPr>
        <w:t>Observe</w:t>
      </w:r>
      <w:r>
        <w:rPr>
          <w:color w:val="312F2F"/>
          <w:w w:val="110"/>
          <w:sz w:val="20"/>
        </w:rPr>
        <w:t> the</w:t>
      </w:r>
      <w:r>
        <w:rPr>
          <w:color w:val="312F2F"/>
          <w:w w:val="110"/>
          <w:sz w:val="20"/>
        </w:rPr>
        <w:t> PELs,</w:t>
      </w:r>
      <w:r>
        <w:rPr>
          <w:color w:val="312F2F"/>
          <w:w w:val="110"/>
          <w:sz w:val="20"/>
        </w:rPr>
        <w:t> TLVs.</w:t>
      </w:r>
      <w:r>
        <w:rPr>
          <w:color w:val="312F2F"/>
          <w:w w:val="110"/>
          <w:sz w:val="20"/>
        </w:rPr>
        <w:t> The</w:t>
      </w:r>
      <w:r>
        <w:rPr>
          <w:color w:val="312F2F"/>
          <w:w w:val="110"/>
          <w:sz w:val="20"/>
        </w:rPr>
        <w:t> Permissible Exposure</w:t>
      </w:r>
      <w:r>
        <w:rPr>
          <w:color w:val="312F2F"/>
          <w:w w:val="110"/>
          <w:sz w:val="20"/>
        </w:rPr>
        <w:t> Limits</w:t>
      </w:r>
      <w:r>
        <w:rPr>
          <w:color w:val="312F2F"/>
          <w:w w:val="110"/>
          <w:sz w:val="20"/>
        </w:rPr>
        <w:t> of</w:t>
      </w:r>
      <w:r>
        <w:rPr>
          <w:color w:val="312F2F"/>
          <w:w w:val="110"/>
          <w:sz w:val="20"/>
        </w:rPr>
        <w:t> OSHA</w:t>
      </w:r>
      <w:r>
        <w:rPr>
          <w:color w:val="312F2F"/>
          <w:w w:val="110"/>
          <w:sz w:val="20"/>
        </w:rPr>
        <w:t> and</w:t>
      </w:r>
      <w:r>
        <w:rPr>
          <w:color w:val="312F2F"/>
          <w:w w:val="110"/>
          <w:sz w:val="20"/>
        </w:rPr>
        <w:t> the</w:t>
      </w:r>
      <w:r>
        <w:rPr>
          <w:color w:val="312F2F"/>
          <w:w w:val="110"/>
          <w:sz w:val="20"/>
        </w:rPr>
        <w:t> Threshold Limit</w:t>
      </w:r>
      <w:r>
        <w:rPr>
          <w:color w:val="312F2F"/>
          <w:spacing w:val="-14"/>
          <w:w w:val="110"/>
          <w:sz w:val="20"/>
        </w:rPr>
        <w:t> </w:t>
      </w:r>
      <w:r>
        <w:rPr>
          <w:color w:val="312F2F"/>
          <w:w w:val="110"/>
          <w:sz w:val="20"/>
        </w:rPr>
        <w:t>Values</w:t>
      </w:r>
      <w:r>
        <w:rPr>
          <w:color w:val="312F2F"/>
          <w:spacing w:val="-14"/>
          <w:w w:val="110"/>
          <w:sz w:val="20"/>
        </w:rPr>
        <w:t> </w:t>
      </w:r>
      <w:r>
        <w:rPr>
          <w:color w:val="312F2F"/>
          <w:w w:val="110"/>
          <w:sz w:val="20"/>
        </w:rPr>
        <w:t>of</w:t>
      </w:r>
      <w:r>
        <w:rPr>
          <w:color w:val="312F2F"/>
          <w:spacing w:val="-14"/>
          <w:w w:val="110"/>
          <w:sz w:val="20"/>
        </w:rPr>
        <w:t> </w:t>
      </w:r>
      <w:r>
        <w:rPr>
          <w:color w:val="312F2F"/>
          <w:w w:val="110"/>
          <w:sz w:val="20"/>
        </w:rPr>
        <w:t>the</w:t>
      </w:r>
      <w:r>
        <w:rPr>
          <w:color w:val="312F2F"/>
          <w:spacing w:val="-13"/>
          <w:w w:val="110"/>
          <w:sz w:val="20"/>
        </w:rPr>
        <w:t> </w:t>
      </w:r>
      <w:r>
        <w:rPr>
          <w:color w:val="312F2F"/>
          <w:w w:val="110"/>
          <w:sz w:val="20"/>
        </w:rPr>
        <w:t>American</w:t>
      </w:r>
      <w:r>
        <w:rPr>
          <w:color w:val="312F2F"/>
          <w:spacing w:val="-14"/>
          <w:w w:val="110"/>
          <w:sz w:val="20"/>
        </w:rPr>
        <w:t> </w:t>
      </w:r>
      <w:r>
        <w:rPr>
          <w:color w:val="312F2F"/>
          <w:w w:val="110"/>
          <w:sz w:val="20"/>
        </w:rPr>
        <w:t>Conference</w:t>
      </w:r>
      <w:r>
        <w:rPr>
          <w:color w:val="312F2F"/>
          <w:spacing w:val="-13"/>
          <w:w w:val="110"/>
          <w:sz w:val="20"/>
        </w:rPr>
        <w:t> </w:t>
      </w:r>
      <w:r>
        <w:rPr>
          <w:color w:val="312F2F"/>
          <w:w w:val="110"/>
          <w:sz w:val="20"/>
        </w:rPr>
        <w:t>of</w:t>
      </w:r>
      <w:r>
        <w:rPr>
          <w:color w:val="312F2F"/>
          <w:spacing w:val="-14"/>
          <w:w w:val="110"/>
          <w:sz w:val="20"/>
        </w:rPr>
        <w:t> </w:t>
      </w:r>
      <w:r>
        <w:rPr>
          <w:color w:val="312F2F"/>
          <w:w w:val="110"/>
          <w:sz w:val="20"/>
        </w:rPr>
        <w:t>Gov­ ernmental</w:t>
      </w:r>
      <w:r>
        <w:rPr>
          <w:color w:val="312F2F"/>
          <w:w w:val="110"/>
          <w:sz w:val="20"/>
        </w:rPr>
        <w:t> Industrial</w:t>
      </w:r>
      <w:r>
        <w:rPr>
          <w:color w:val="312F2F"/>
          <w:w w:val="110"/>
          <w:sz w:val="20"/>
        </w:rPr>
        <w:t> Hygienists</w:t>
      </w:r>
      <w:r>
        <w:rPr>
          <w:color w:val="312F2F"/>
          <w:w w:val="110"/>
          <w:sz w:val="20"/>
        </w:rPr>
        <w:t> should not</w:t>
      </w:r>
      <w:r>
        <w:rPr>
          <w:color w:val="312F2F"/>
          <w:w w:val="110"/>
          <w:sz w:val="20"/>
        </w:rPr>
        <w:t> be exceeded (13).</w:t>
      </w:r>
    </w:p>
    <w:p>
      <w:pPr>
        <w:pStyle w:val="BodyText"/>
        <w:spacing w:before="16"/>
      </w:pPr>
    </w:p>
    <w:p>
      <w:pPr>
        <w:pStyle w:val="Heading4"/>
        <w:numPr>
          <w:ilvl w:val="0"/>
          <w:numId w:val="10"/>
        </w:numPr>
        <w:tabs>
          <w:tab w:pos="1146" w:val="left" w:leader="none"/>
        </w:tabs>
        <w:spacing w:line="240" w:lineRule="auto" w:before="0" w:after="0"/>
        <w:ind w:left="1146" w:right="0" w:hanging="419"/>
        <w:jc w:val="left"/>
        <w:rPr>
          <w:color w:val="312F2F"/>
        </w:rPr>
      </w:pPr>
      <w:r>
        <w:rPr>
          <w:color w:val="312F2F"/>
          <w:spacing w:val="-2"/>
          <w:w w:val="110"/>
        </w:rPr>
        <w:t>Chemical</w:t>
      </w:r>
      <w:r>
        <w:rPr>
          <w:color w:val="312F2F"/>
          <w:spacing w:val="3"/>
          <w:w w:val="110"/>
        </w:rPr>
        <w:t> </w:t>
      </w:r>
      <w:r>
        <w:rPr>
          <w:color w:val="312F2F"/>
          <w:spacing w:val="-2"/>
          <w:w w:val="110"/>
        </w:rPr>
        <w:t>Hygiene</w:t>
      </w:r>
      <w:r>
        <w:rPr>
          <w:color w:val="312F2F"/>
          <w:spacing w:val="4"/>
          <w:w w:val="110"/>
        </w:rPr>
        <w:t> </w:t>
      </w:r>
      <w:r>
        <w:rPr>
          <w:color w:val="312F2F"/>
          <w:spacing w:val="-2"/>
          <w:w w:val="110"/>
        </w:rPr>
        <w:t>Responsibilities</w:t>
      </w:r>
    </w:p>
    <w:p>
      <w:pPr>
        <w:pStyle w:val="BodyText"/>
        <w:spacing w:before="21"/>
        <w:rPr>
          <w:b/>
        </w:rPr>
      </w:pPr>
    </w:p>
    <w:p>
      <w:pPr>
        <w:pStyle w:val="BodyText"/>
        <w:spacing w:line="249" w:lineRule="auto"/>
        <w:ind w:left="723" w:right="11"/>
        <w:jc w:val="both"/>
      </w:pPr>
      <w:r>
        <w:rPr>
          <w:color w:val="312F2F"/>
          <w:w w:val="110"/>
        </w:rPr>
        <w:t>Responsibility for</w:t>
      </w:r>
      <w:r>
        <w:rPr>
          <w:color w:val="312F2F"/>
          <w:w w:val="110"/>
        </w:rPr>
        <w:t> chemical</w:t>
      </w:r>
      <w:r>
        <w:rPr>
          <w:color w:val="312F2F"/>
          <w:w w:val="110"/>
        </w:rPr>
        <w:t> hygiene</w:t>
      </w:r>
      <w:r>
        <w:rPr>
          <w:color w:val="312F2F"/>
          <w:w w:val="110"/>
        </w:rPr>
        <w:t> rests at all levels (6, 11, 21) including the:</w:t>
      </w:r>
    </w:p>
    <w:p>
      <w:pPr>
        <w:pStyle w:val="ListParagraph"/>
        <w:numPr>
          <w:ilvl w:val="1"/>
          <w:numId w:val="10"/>
        </w:numPr>
        <w:tabs>
          <w:tab w:pos="1139" w:val="left" w:leader="none"/>
          <w:tab w:pos="1539" w:val="left" w:leader="none"/>
        </w:tabs>
        <w:spacing w:line="249" w:lineRule="auto" w:before="2" w:after="0"/>
        <w:ind w:left="1139" w:right="1" w:hanging="9"/>
        <w:jc w:val="both"/>
        <w:rPr>
          <w:color w:val="312F2F"/>
          <w:sz w:val="20"/>
        </w:rPr>
      </w:pPr>
      <w:r>
        <w:rPr>
          <w:color w:val="312F2F"/>
          <w:w w:val="110"/>
          <w:sz w:val="20"/>
        </w:rPr>
        <w:t>Chief</w:t>
      </w:r>
      <w:r>
        <w:rPr>
          <w:color w:val="312F2F"/>
          <w:w w:val="110"/>
          <w:sz w:val="20"/>
        </w:rPr>
        <w:t> executive officer,</w:t>
      </w:r>
      <w:r>
        <w:rPr>
          <w:color w:val="312F2F"/>
          <w:w w:val="110"/>
          <w:sz w:val="20"/>
        </w:rPr>
        <w:t> who</w:t>
      </w:r>
      <w:r>
        <w:rPr>
          <w:color w:val="312F2F"/>
          <w:w w:val="110"/>
          <w:sz w:val="20"/>
        </w:rPr>
        <w:t> has</w:t>
      </w:r>
      <w:r>
        <w:rPr>
          <w:color w:val="312F2F"/>
          <w:w w:val="110"/>
          <w:sz w:val="20"/>
        </w:rPr>
        <w:t> ultimate responsibility</w:t>
      </w:r>
      <w:r>
        <w:rPr>
          <w:color w:val="312F2F"/>
          <w:spacing w:val="-2"/>
          <w:w w:val="110"/>
          <w:sz w:val="20"/>
        </w:rPr>
        <w:t> </w:t>
      </w:r>
      <w:r>
        <w:rPr>
          <w:color w:val="312F2F"/>
          <w:w w:val="110"/>
          <w:sz w:val="20"/>
        </w:rPr>
        <w:t>for chemical hygiene within the</w:t>
      </w:r>
      <w:r>
        <w:rPr>
          <w:color w:val="312F2F"/>
          <w:spacing w:val="-8"/>
          <w:w w:val="110"/>
          <w:sz w:val="20"/>
        </w:rPr>
        <w:t> </w:t>
      </w:r>
      <w:r>
        <w:rPr>
          <w:color w:val="312F2F"/>
          <w:w w:val="110"/>
          <w:sz w:val="20"/>
        </w:rPr>
        <w:t>in­ stitution and must,</w:t>
      </w:r>
      <w:r>
        <w:rPr>
          <w:color w:val="312F2F"/>
          <w:spacing w:val="-13"/>
          <w:w w:val="110"/>
          <w:sz w:val="20"/>
        </w:rPr>
        <w:t> </w:t>
      </w:r>
      <w:r>
        <w:rPr>
          <w:color w:val="312F2F"/>
          <w:w w:val="110"/>
          <w:sz w:val="20"/>
        </w:rPr>
        <w:t>with</w:t>
      </w:r>
      <w:r>
        <w:rPr>
          <w:color w:val="312F2F"/>
          <w:spacing w:val="-10"/>
          <w:w w:val="110"/>
          <w:sz w:val="20"/>
        </w:rPr>
        <w:t> </w:t>
      </w:r>
      <w:r>
        <w:rPr>
          <w:color w:val="312F2F"/>
          <w:w w:val="110"/>
          <w:sz w:val="20"/>
        </w:rPr>
        <w:t>other administrators,</w:t>
      </w:r>
      <w:r>
        <w:rPr>
          <w:color w:val="312F2F"/>
          <w:spacing w:val="-10"/>
          <w:w w:val="110"/>
          <w:sz w:val="20"/>
        </w:rPr>
        <w:t> </w:t>
      </w:r>
      <w:r>
        <w:rPr>
          <w:color w:val="312F2F"/>
          <w:w w:val="110"/>
          <w:sz w:val="20"/>
        </w:rPr>
        <w:t>pro­ vide</w:t>
      </w:r>
      <w:r>
        <w:rPr>
          <w:color w:val="312F2F"/>
          <w:spacing w:val="-7"/>
          <w:w w:val="110"/>
          <w:sz w:val="20"/>
        </w:rPr>
        <w:t> </w:t>
      </w:r>
      <w:r>
        <w:rPr>
          <w:color w:val="312F2F"/>
          <w:w w:val="110"/>
          <w:sz w:val="20"/>
        </w:rPr>
        <w:t>continuing support</w:t>
      </w:r>
      <w:r>
        <w:rPr>
          <w:color w:val="312F2F"/>
          <w:spacing w:val="-5"/>
          <w:w w:val="110"/>
          <w:sz w:val="20"/>
        </w:rPr>
        <w:t> </w:t>
      </w:r>
      <w:r>
        <w:rPr>
          <w:color w:val="312F2F"/>
          <w:w w:val="110"/>
          <w:sz w:val="20"/>
        </w:rPr>
        <w:t>for</w:t>
      </w:r>
      <w:r>
        <w:rPr>
          <w:color w:val="312F2F"/>
          <w:spacing w:val="-2"/>
          <w:w w:val="110"/>
          <w:sz w:val="20"/>
        </w:rPr>
        <w:t> </w:t>
      </w:r>
      <w:r>
        <w:rPr>
          <w:color w:val="312F2F"/>
          <w:w w:val="110"/>
          <w:sz w:val="20"/>
        </w:rPr>
        <w:t>institutional chemical hygiene (7, 11).</w:t>
      </w:r>
    </w:p>
    <w:p>
      <w:pPr>
        <w:pStyle w:val="ListParagraph"/>
        <w:numPr>
          <w:ilvl w:val="1"/>
          <w:numId w:val="10"/>
        </w:numPr>
        <w:tabs>
          <w:tab w:pos="1142" w:val="left" w:leader="none"/>
          <w:tab w:pos="1534" w:val="left" w:leader="none"/>
        </w:tabs>
        <w:spacing w:line="254" w:lineRule="auto" w:before="5" w:after="0"/>
        <w:ind w:left="1142" w:right="3" w:hanging="3"/>
        <w:jc w:val="both"/>
        <w:rPr>
          <w:color w:val="312F2F"/>
          <w:sz w:val="20"/>
        </w:rPr>
      </w:pPr>
      <w:r>
        <w:rPr>
          <w:color w:val="312F2F"/>
          <w:w w:val="110"/>
          <w:sz w:val="20"/>
        </w:rPr>
        <w:t>Supervisor</w:t>
      </w:r>
      <w:r>
        <w:rPr>
          <w:color w:val="312F2F"/>
          <w:w w:val="110"/>
          <w:sz w:val="20"/>
        </w:rPr>
        <w:t> of</w:t>
      </w:r>
      <w:r>
        <w:rPr>
          <w:color w:val="312F2F"/>
          <w:w w:val="110"/>
          <w:sz w:val="20"/>
        </w:rPr>
        <w:t> the</w:t>
      </w:r>
      <w:r>
        <w:rPr>
          <w:color w:val="312F2F"/>
          <w:w w:val="110"/>
          <w:sz w:val="20"/>
        </w:rPr>
        <w:t> department</w:t>
      </w:r>
      <w:r>
        <w:rPr>
          <w:color w:val="312F2F"/>
          <w:w w:val="110"/>
          <w:sz w:val="20"/>
        </w:rPr>
        <w:t> or</w:t>
      </w:r>
      <w:r>
        <w:rPr>
          <w:color w:val="312F2F"/>
          <w:w w:val="110"/>
          <w:sz w:val="20"/>
        </w:rPr>
        <w:t> other</w:t>
      </w:r>
      <w:r>
        <w:rPr>
          <w:color w:val="312F2F"/>
          <w:w w:val="110"/>
          <w:sz w:val="20"/>
        </w:rPr>
        <w:t> ad­ ministrative unit,</w:t>
      </w:r>
      <w:r>
        <w:rPr>
          <w:color w:val="312F2F"/>
          <w:spacing w:val="-6"/>
          <w:w w:val="110"/>
          <w:sz w:val="20"/>
        </w:rPr>
        <w:t> </w:t>
      </w:r>
      <w:r>
        <w:rPr>
          <w:color w:val="312F2F"/>
          <w:w w:val="110"/>
          <w:sz w:val="20"/>
        </w:rPr>
        <w:t>who</w:t>
      </w:r>
      <w:r>
        <w:rPr>
          <w:color w:val="312F2F"/>
          <w:spacing w:val="-5"/>
          <w:w w:val="110"/>
          <w:sz w:val="20"/>
        </w:rPr>
        <w:t> </w:t>
      </w:r>
      <w:r>
        <w:rPr>
          <w:color w:val="312F2F"/>
          <w:w w:val="110"/>
          <w:sz w:val="20"/>
        </w:rPr>
        <w:t>is</w:t>
      </w:r>
      <w:r>
        <w:rPr>
          <w:color w:val="312F2F"/>
          <w:spacing w:val="-5"/>
          <w:w w:val="110"/>
          <w:sz w:val="20"/>
        </w:rPr>
        <w:t> </w:t>
      </w:r>
      <w:r>
        <w:rPr>
          <w:color w:val="312F2F"/>
          <w:w w:val="110"/>
          <w:sz w:val="20"/>
        </w:rPr>
        <w:t>responsible for</w:t>
      </w:r>
      <w:r>
        <w:rPr>
          <w:color w:val="312F2F"/>
          <w:spacing w:val="-2"/>
          <w:w w:val="110"/>
          <w:sz w:val="20"/>
        </w:rPr>
        <w:t> </w:t>
      </w:r>
      <w:r>
        <w:rPr>
          <w:color w:val="312F2F"/>
          <w:w w:val="110"/>
          <w:sz w:val="20"/>
        </w:rPr>
        <w:t>chemical hygiene in that unit (7).</w:t>
      </w:r>
    </w:p>
    <w:p>
      <w:pPr>
        <w:pStyle w:val="ListParagraph"/>
        <w:numPr>
          <w:ilvl w:val="1"/>
          <w:numId w:val="10"/>
        </w:numPr>
        <w:tabs>
          <w:tab w:pos="1142" w:val="left" w:leader="none"/>
          <w:tab w:pos="1538" w:val="left" w:leader="none"/>
        </w:tabs>
        <w:spacing w:line="249" w:lineRule="auto" w:before="0" w:after="0"/>
        <w:ind w:left="1142" w:right="5" w:hanging="7"/>
        <w:jc w:val="both"/>
        <w:rPr>
          <w:color w:val="312F2F"/>
          <w:sz w:val="20"/>
        </w:rPr>
      </w:pPr>
      <w:r>
        <w:rPr>
          <w:color w:val="312F2F"/>
          <w:w w:val="110"/>
          <w:sz w:val="20"/>
        </w:rPr>
        <w:t>Chemical hygiene</w:t>
      </w:r>
      <w:r>
        <w:rPr>
          <w:color w:val="312F2F"/>
          <w:w w:val="110"/>
          <w:sz w:val="20"/>
        </w:rPr>
        <w:t> officer(s), whose</w:t>
      </w:r>
      <w:r>
        <w:rPr>
          <w:color w:val="312F2F"/>
          <w:w w:val="110"/>
          <w:sz w:val="20"/>
        </w:rPr>
        <w:t> appoint­</w:t>
      </w:r>
      <w:r>
        <w:rPr>
          <w:color w:val="312F2F"/>
          <w:spacing w:val="40"/>
          <w:w w:val="110"/>
          <w:sz w:val="20"/>
        </w:rPr>
        <w:t> </w:t>
      </w:r>
      <w:r>
        <w:rPr>
          <w:color w:val="312F2F"/>
          <w:w w:val="110"/>
          <w:sz w:val="20"/>
        </w:rPr>
        <w:t>ment is</w:t>
      </w:r>
      <w:r>
        <w:rPr>
          <w:color w:val="312F2F"/>
          <w:spacing w:val="-3"/>
          <w:w w:val="110"/>
          <w:sz w:val="20"/>
        </w:rPr>
        <w:t> </w:t>
      </w:r>
      <w:r>
        <w:rPr>
          <w:color w:val="312F2F"/>
          <w:w w:val="110"/>
          <w:sz w:val="20"/>
        </w:rPr>
        <w:t>essential (7) and</w:t>
      </w:r>
      <w:r>
        <w:rPr>
          <w:color w:val="312F2F"/>
          <w:spacing w:val="40"/>
          <w:w w:val="110"/>
          <w:sz w:val="20"/>
        </w:rPr>
        <w:t> </w:t>
      </w:r>
      <w:r>
        <w:rPr>
          <w:color w:val="312F2F"/>
          <w:w w:val="110"/>
          <w:sz w:val="20"/>
        </w:rPr>
        <w:t>who</w:t>
      </w:r>
      <w:r>
        <w:rPr>
          <w:color w:val="312F2F"/>
          <w:spacing w:val="40"/>
          <w:w w:val="110"/>
          <w:sz w:val="20"/>
        </w:rPr>
        <w:t> </w:t>
      </w:r>
      <w:r>
        <w:rPr>
          <w:color w:val="312F2F"/>
          <w:w w:val="110"/>
          <w:sz w:val="20"/>
        </w:rPr>
        <w:t>must:</w:t>
      </w:r>
    </w:p>
    <w:p>
      <w:pPr>
        <w:pStyle w:val="ListParagraph"/>
        <w:numPr>
          <w:ilvl w:val="2"/>
          <w:numId w:val="10"/>
        </w:numPr>
        <w:tabs>
          <w:tab w:pos="2002" w:val="left" w:leader="none"/>
        </w:tabs>
        <w:spacing w:line="249" w:lineRule="auto" w:before="0" w:after="0"/>
        <w:ind w:left="1541" w:right="6" w:firstLine="8"/>
        <w:jc w:val="left"/>
        <w:rPr>
          <w:color w:val="312F2F"/>
          <w:sz w:val="20"/>
        </w:rPr>
      </w:pPr>
      <w:r>
        <w:rPr>
          <w:color w:val="312F2F"/>
          <w:w w:val="115"/>
          <w:sz w:val="20"/>
        </w:rPr>
        <w:t>Work</w:t>
      </w:r>
      <w:r>
        <w:rPr>
          <w:color w:val="312F2F"/>
          <w:spacing w:val="40"/>
          <w:w w:val="115"/>
          <w:sz w:val="20"/>
        </w:rPr>
        <w:t> </w:t>
      </w:r>
      <w:r>
        <w:rPr>
          <w:color w:val="312F2F"/>
          <w:w w:val="115"/>
          <w:sz w:val="20"/>
        </w:rPr>
        <w:t>with</w:t>
      </w:r>
      <w:r>
        <w:rPr>
          <w:color w:val="312F2F"/>
          <w:spacing w:val="40"/>
          <w:w w:val="115"/>
          <w:sz w:val="20"/>
        </w:rPr>
        <w:t> </w:t>
      </w:r>
      <w:r>
        <w:rPr>
          <w:color w:val="312F2F"/>
          <w:w w:val="115"/>
          <w:sz w:val="20"/>
        </w:rPr>
        <w:t>administrators</w:t>
      </w:r>
      <w:r>
        <w:rPr>
          <w:color w:val="312F2F"/>
          <w:w w:val="115"/>
          <w:sz w:val="20"/>
        </w:rPr>
        <w:t> and</w:t>
      </w:r>
      <w:r>
        <w:rPr>
          <w:color w:val="312F2F"/>
          <w:spacing w:val="40"/>
          <w:w w:val="115"/>
          <w:sz w:val="20"/>
        </w:rPr>
        <w:t> </w:t>
      </w:r>
      <w:r>
        <w:rPr>
          <w:color w:val="312F2F"/>
          <w:w w:val="115"/>
          <w:sz w:val="20"/>
        </w:rPr>
        <w:t>other employees to develop and</w:t>
      </w:r>
    </w:p>
    <w:p>
      <w:pPr>
        <w:pStyle w:val="ListParagraph"/>
        <w:numPr>
          <w:ilvl w:val="2"/>
          <w:numId w:val="10"/>
        </w:numPr>
        <w:tabs>
          <w:tab w:pos="2007" w:val="left" w:leader="none"/>
        </w:tabs>
        <w:spacing w:line="249" w:lineRule="auto" w:before="0" w:after="0"/>
        <w:ind w:left="1541" w:right="12" w:firstLine="8"/>
        <w:jc w:val="left"/>
        <w:rPr>
          <w:color w:val="312F2F"/>
          <w:sz w:val="20"/>
        </w:rPr>
      </w:pPr>
      <w:r>
        <w:rPr>
          <w:color w:val="312F2F"/>
          <w:w w:val="110"/>
          <w:sz w:val="20"/>
        </w:rPr>
        <w:t>Monitor</w:t>
      </w:r>
      <w:r>
        <w:rPr>
          <w:color w:val="312F2F"/>
          <w:spacing w:val="-3"/>
          <w:w w:val="110"/>
          <w:sz w:val="20"/>
        </w:rPr>
        <w:t> </w:t>
      </w:r>
      <w:r>
        <w:rPr>
          <w:color w:val="312F2F"/>
          <w:w w:val="110"/>
          <w:sz w:val="20"/>
        </w:rPr>
        <w:t>procurement, use,</w:t>
      </w:r>
      <w:r>
        <w:rPr>
          <w:color w:val="312F2F"/>
          <w:spacing w:val="-15"/>
          <w:w w:val="110"/>
          <w:sz w:val="20"/>
        </w:rPr>
        <w:t> </w:t>
      </w:r>
      <w:r>
        <w:rPr>
          <w:color w:val="312F2F"/>
          <w:w w:val="110"/>
          <w:sz w:val="20"/>
        </w:rPr>
        <w:t>and disposal of chemicals used in the lab (8);</w:t>
      </w:r>
    </w:p>
    <w:p>
      <w:pPr>
        <w:pStyle w:val="ListParagraph"/>
        <w:numPr>
          <w:ilvl w:val="2"/>
          <w:numId w:val="10"/>
        </w:numPr>
        <w:tabs>
          <w:tab w:pos="1551" w:val="left" w:leader="none"/>
          <w:tab w:pos="1997" w:val="left" w:leader="none"/>
        </w:tabs>
        <w:spacing w:line="244" w:lineRule="auto" w:before="1" w:after="0"/>
        <w:ind w:left="1551" w:right="2" w:hanging="2"/>
        <w:jc w:val="left"/>
        <w:rPr>
          <w:color w:val="312F2F"/>
          <w:sz w:val="20"/>
        </w:rPr>
      </w:pPr>
      <w:r>
        <w:rPr>
          <w:color w:val="312F2F"/>
          <w:w w:val="115"/>
          <w:sz w:val="20"/>
        </w:rPr>
        <w:t>See</w:t>
      </w:r>
      <w:r>
        <w:rPr>
          <w:color w:val="312F2F"/>
          <w:w w:val="115"/>
          <w:sz w:val="20"/>
        </w:rPr>
        <w:t> that</w:t>
      </w:r>
      <w:r>
        <w:rPr>
          <w:color w:val="312F2F"/>
          <w:spacing w:val="40"/>
          <w:w w:val="115"/>
          <w:sz w:val="20"/>
        </w:rPr>
        <w:t> </w:t>
      </w:r>
      <w:r>
        <w:rPr>
          <w:color w:val="312F2F"/>
          <w:w w:val="115"/>
          <w:sz w:val="20"/>
        </w:rPr>
        <w:t>appropriate</w:t>
      </w:r>
      <w:r>
        <w:rPr>
          <w:color w:val="312F2F"/>
          <w:spacing w:val="40"/>
          <w:w w:val="115"/>
          <w:sz w:val="20"/>
        </w:rPr>
        <w:t> </w:t>
      </w:r>
      <w:r>
        <w:rPr>
          <w:color w:val="312F2F"/>
          <w:w w:val="115"/>
          <w:sz w:val="20"/>
        </w:rPr>
        <w:t>audits</w:t>
      </w:r>
      <w:r>
        <w:rPr>
          <w:color w:val="312F2F"/>
          <w:w w:val="115"/>
          <w:sz w:val="20"/>
        </w:rPr>
        <w:t> are</w:t>
      </w:r>
      <w:r>
        <w:rPr>
          <w:color w:val="312F2F"/>
          <w:w w:val="115"/>
          <w:sz w:val="20"/>
        </w:rPr>
        <w:t> main­ tained (8);</w:t>
      </w:r>
    </w:p>
    <w:p>
      <w:pPr>
        <w:pStyle w:val="ListParagraph"/>
        <w:numPr>
          <w:ilvl w:val="2"/>
          <w:numId w:val="10"/>
        </w:numPr>
        <w:tabs>
          <w:tab w:pos="1551" w:val="left" w:leader="none"/>
          <w:tab w:pos="2006" w:val="left" w:leader="none"/>
        </w:tabs>
        <w:spacing w:line="249" w:lineRule="auto" w:before="12" w:after="0"/>
        <w:ind w:left="1551" w:right="4" w:hanging="2"/>
        <w:jc w:val="left"/>
        <w:rPr>
          <w:color w:val="312F2F"/>
          <w:sz w:val="20"/>
        </w:rPr>
      </w:pPr>
      <w:r>
        <w:rPr>
          <w:color w:val="312F2F"/>
          <w:w w:val="110"/>
          <w:sz w:val="20"/>
        </w:rPr>
        <w:t>Help</w:t>
      </w:r>
      <w:r>
        <w:rPr>
          <w:color w:val="312F2F"/>
          <w:spacing w:val="40"/>
          <w:w w:val="110"/>
          <w:sz w:val="20"/>
        </w:rPr>
        <w:t> </w:t>
      </w:r>
      <w:r>
        <w:rPr>
          <w:color w:val="312F2F"/>
          <w:w w:val="110"/>
          <w:sz w:val="20"/>
        </w:rPr>
        <w:t>project</w:t>
      </w:r>
      <w:r>
        <w:rPr>
          <w:color w:val="312F2F"/>
          <w:spacing w:val="40"/>
          <w:w w:val="110"/>
          <w:sz w:val="20"/>
        </w:rPr>
        <w:t> </w:t>
      </w:r>
      <w:r>
        <w:rPr>
          <w:color w:val="312F2F"/>
          <w:w w:val="110"/>
          <w:sz w:val="20"/>
        </w:rPr>
        <w:t>directors</w:t>
      </w:r>
      <w:r>
        <w:rPr>
          <w:color w:val="312F2F"/>
          <w:spacing w:val="40"/>
          <w:w w:val="110"/>
          <w:sz w:val="20"/>
        </w:rPr>
        <w:t> </w:t>
      </w:r>
      <w:r>
        <w:rPr>
          <w:color w:val="312F2F"/>
          <w:w w:val="110"/>
          <w:sz w:val="20"/>
        </w:rPr>
        <w:t>develop</w:t>
      </w:r>
      <w:r>
        <w:rPr>
          <w:color w:val="312F2F"/>
          <w:spacing w:val="40"/>
          <w:w w:val="110"/>
          <w:sz w:val="20"/>
        </w:rPr>
        <w:t> </w:t>
      </w:r>
      <w:r>
        <w:rPr>
          <w:color w:val="312F2F"/>
          <w:w w:val="110"/>
          <w:sz w:val="20"/>
        </w:rPr>
        <w:t>precau­ tions and</w:t>
      </w:r>
      <w:r>
        <w:rPr>
          <w:color w:val="312F2F"/>
          <w:w w:val="110"/>
          <w:sz w:val="20"/>
        </w:rPr>
        <w:t> adequate facilities (10);</w:t>
      </w:r>
    </w:p>
    <w:p>
      <w:pPr>
        <w:pStyle w:val="ListParagraph"/>
        <w:numPr>
          <w:ilvl w:val="2"/>
          <w:numId w:val="10"/>
        </w:numPr>
        <w:tabs>
          <w:tab w:pos="2006" w:val="left" w:leader="none"/>
        </w:tabs>
        <w:spacing w:line="249" w:lineRule="auto" w:before="2" w:after="0"/>
        <w:ind w:left="1541" w:right="19" w:firstLine="8"/>
        <w:jc w:val="left"/>
        <w:rPr>
          <w:color w:val="312F2F"/>
          <w:sz w:val="20"/>
        </w:rPr>
      </w:pPr>
      <w:r>
        <w:rPr>
          <w:color w:val="312F2F"/>
          <w:w w:val="110"/>
          <w:sz w:val="20"/>
        </w:rPr>
        <w:t>Know</w:t>
      </w:r>
      <w:r>
        <w:rPr>
          <w:color w:val="312F2F"/>
          <w:spacing w:val="40"/>
          <w:w w:val="110"/>
          <w:sz w:val="20"/>
        </w:rPr>
        <w:t> </w:t>
      </w:r>
      <w:r>
        <w:rPr>
          <w:color w:val="312F2F"/>
          <w:w w:val="110"/>
          <w:sz w:val="20"/>
        </w:rPr>
        <w:t>the</w:t>
      </w:r>
      <w:r>
        <w:rPr>
          <w:color w:val="312F2F"/>
          <w:spacing w:val="40"/>
          <w:w w:val="110"/>
          <w:sz w:val="20"/>
        </w:rPr>
        <w:t> </w:t>
      </w:r>
      <w:r>
        <w:rPr>
          <w:color w:val="312F2F"/>
          <w:w w:val="110"/>
          <w:sz w:val="20"/>
        </w:rPr>
        <w:t>current</w:t>
      </w:r>
      <w:r>
        <w:rPr>
          <w:color w:val="312F2F"/>
          <w:spacing w:val="40"/>
          <w:w w:val="110"/>
          <w:sz w:val="20"/>
        </w:rPr>
        <w:t> </w:t>
      </w:r>
      <w:r>
        <w:rPr>
          <w:color w:val="312F2F"/>
          <w:w w:val="110"/>
          <w:sz w:val="20"/>
        </w:rPr>
        <w:t>legal</w:t>
      </w:r>
      <w:r>
        <w:rPr>
          <w:color w:val="312F2F"/>
          <w:spacing w:val="40"/>
          <w:w w:val="110"/>
          <w:sz w:val="20"/>
        </w:rPr>
        <w:t> </w:t>
      </w:r>
      <w:r>
        <w:rPr>
          <w:color w:val="312F2F"/>
          <w:w w:val="110"/>
          <w:sz w:val="20"/>
        </w:rPr>
        <w:t>requirements concerning regulated substances (50); and</w:t>
      </w:r>
    </w:p>
    <w:p>
      <w:pPr>
        <w:pStyle w:val="ListParagraph"/>
        <w:numPr>
          <w:ilvl w:val="2"/>
          <w:numId w:val="10"/>
        </w:numPr>
        <w:tabs>
          <w:tab w:pos="1997" w:val="left" w:leader="none"/>
        </w:tabs>
        <w:spacing w:line="249" w:lineRule="auto" w:before="2" w:after="0"/>
        <w:ind w:left="1542" w:right="10" w:firstLine="7"/>
        <w:jc w:val="left"/>
        <w:rPr>
          <w:color w:val="312F2F"/>
          <w:sz w:val="20"/>
        </w:rPr>
      </w:pPr>
      <w:r>
        <w:rPr>
          <w:color w:val="312F2F"/>
          <w:w w:val="110"/>
          <w:sz w:val="20"/>
        </w:rPr>
        <w:t>Seek ways to</w:t>
      </w:r>
      <w:r>
        <w:rPr>
          <w:color w:val="312F2F"/>
          <w:spacing w:val="-5"/>
          <w:w w:val="110"/>
          <w:sz w:val="20"/>
        </w:rPr>
        <w:t> </w:t>
      </w:r>
      <w:r>
        <w:rPr>
          <w:color w:val="312F2F"/>
          <w:w w:val="110"/>
          <w:sz w:val="20"/>
        </w:rPr>
        <w:t>improve the</w:t>
      </w:r>
      <w:r>
        <w:rPr>
          <w:color w:val="312F2F"/>
          <w:spacing w:val="-4"/>
          <w:w w:val="110"/>
          <w:sz w:val="20"/>
        </w:rPr>
        <w:t> </w:t>
      </w:r>
      <w:r>
        <w:rPr>
          <w:color w:val="312F2F"/>
          <w:w w:val="110"/>
          <w:sz w:val="20"/>
        </w:rPr>
        <w:t>chemical hy­ giene program (8, 11).</w:t>
      </w:r>
    </w:p>
    <w:p>
      <w:pPr>
        <w:pStyle w:val="ListParagraph"/>
        <w:numPr>
          <w:ilvl w:val="1"/>
          <w:numId w:val="10"/>
        </w:numPr>
        <w:tabs>
          <w:tab w:pos="1544" w:val="left" w:leader="none"/>
        </w:tabs>
        <w:spacing w:line="249" w:lineRule="auto" w:before="3" w:after="0"/>
        <w:ind w:left="1139" w:right="1" w:firstLine="1"/>
        <w:jc w:val="left"/>
        <w:rPr>
          <w:color w:val="312F2F"/>
          <w:sz w:val="20"/>
        </w:rPr>
      </w:pPr>
      <w:r>
        <w:rPr>
          <w:color w:val="312F2F"/>
          <w:w w:val="110"/>
          <w:sz w:val="20"/>
        </w:rPr>
        <w:t>Laboratory</w:t>
      </w:r>
      <w:r>
        <w:rPr>
          <w:color w:val="312F2F"/>
          <w:spacing w:val="40"/>
          <w:w w:val="110"/>
          <w:sz w:val="20"/>
        </w:rPr>
        <w:t> </w:t>
      </w:r>
      <w:r>
        <w:rPr>
          <w:color w:val="312F2F"/>
          <w:w w:val="110"/>
          <w:sz w:val="20"/>
        </w:rPr>
        <w:t>supervisor,</w:t>
      </w:r>
      <w:r>
        <w:rPr>
          <w:color w:val="312F2F"/>
          <w:spacing w:val="35"/>
          <w:w w:val="110"/>
          <w:sz w:val="20"/>
        </w:rPr>
        <w:t> </w:t>
      </w:r>
      <w:r>
        <w:rPr>
          <w:color w:val="312F2F"/>
          <w:w w:val="110"/>
          <w:sz w:val="20"/>
        </w:rPr>
        <w:t>who</w:t>
      </w:r>
      <w:r>
        <w:rPr>
          <w:color w:val="312F2F"/>
          <w:spacing w:val="40"/>
          <w:w w:val="110"/>
          <w:sz w:val="20"/>
        </w:rPr>
        <w:t> </w:t>
      </w:r>
      <w:r>
        <w:rPr>
          <w:color w:val="312F2F"/>
          <w:w w:val="110"/>
          <w:sz w:val="20"/>
        </w:rPr>
        <w:t>has</w:t>
      </w:r>
      <w:r>
        <w:rPr>
          <w:color w:val="312F2F"/>
          <w:spacing w:val="36"/>
          <w:w w:val="110"/>
          <w:sz w:val="20"/>
        </w:rPr>
        <w:t> </w:t>
      </w:r>
      <w:r>
        <w:rPr>
          <w:color w:val="312F2F"/>
          <w:w w:val="110"/>
          <w:sz w:val="20"/>
        </w:rPr>
        <w:t>overall</w:t>
      </w:r>
      <w:r>
        <w:rPr>
          <w:color w:val="312F2F"/>
          <w:spacing w:val="40"/>
          <w:w w:val="110"/>
          <w:sz w:val="20"/>
        </w:rPr>
        <w:t> </w:t>
      </w:r>
      <w:r>
        <w:rPr>
          <w:color w:val="312F2F"/>
          <w:w w:val="110"/>
          <w:sz w:val="20"/>
        </w:rPr>
        <w:t>re­ sponsibility</w:t>
      </w:r>
      <w:r>
        <w:rPr>
          <w:color w:val="312F2F"/>
          <w:spacing w:val="-14"/>
          <w:w w:val="110"/>
          <w:sz w:val="20"/>
        </w:rPr>
        <w:t> </w:t>
      </w:r>
      <w:r>
        <w:rPr>
          <w:color w:val="312F2F"/>
          <w:w w:val="110"/>
          <w:sz w:val="20"/>
        </w:rPr>
        <w:t>for</w:t>
      </w:r>
      <w:r>
        <w:rPr>
          <w:color w:val="312F2F"/>
          <w:spacing w:val="-19"/>
          <w:w w:val="110"/>
          <w:sz w:val="20"/>
        </w:rPr>
        <w:t> </w:t>
      </w:r>
      <w:r>
        <w:rPr>
          <w:color w:val="312F2F"/>
          <w:w w:val="110"/>
          <w:sz w:val="20"/>
        </w:rPr>
        <w:t>chemical</w:t>
      </w:r>
      <w:r>
        <w:rPr>
          <w:color w:val="312F2F"/>
          <w:spacing w:val="-12"/>
          <w:w w:val="110"/>
          <w:sz w:val="20"/>
        </w:rPr>
        <w:t> </w:t>
      </w:r>
      <w:r>
        <w:rPr>
          <w:color w:val="312F2F"/>
          <w:w w:val="110"/>
          <w:sz w:val="20"/>
        </w:rPr>
        <w:t>hygiene</w:t>
      </w:r>
      <w:r>
        <w:rPr>
          <w:color w:val="312F2F"/>
          <w:spacing w:val="-18"/>
          <w:w w:val="110"/>
          <w:sz w:val="20"/>
        </w:rPr>
        <w:t> </w:t>
      </w:r>
      <w:r>
        <w:rPr>
          <w:color w:val="312F2F"/>
          <w:w w:val="110"/>
          <w:sz w:val="20"/>
        </w:rPr>
        <w:t>in</w:t>
      </w:r>
      <w:r>
        <w:rPr>
          <w:color w:val="312F2F"/>
          <w:spacing w:val="-10"/>
          <w:w w:val="110"/>
          <w:sz w:val="20"/>
        </w:rPr>
        <w:t> </w:t>
      </w:r>
      <w:r>
        <w:rPr>
          <w:color w:val="312F2F"/>
          <w:w w:val="110"/>
          <w:sz w:val="20"/>
        </w:rPr>
        <w:t>the</w:t>
      </w:r>
      <w:r>
        <w:rPr>
          <w:color w:val="312F2F"/>
          <w:spacing w:val="-14"/>
          <w:w w:val="110"/>
          <w:sz w:val="20"/>
        </w:rPr>
        <w:t> </w:t>
      </w:r>
      <w:r>
        <w:rPr>
          <w:color w:val="312F2F"/>
          <w:w w:val="110"/>
          <w:sz w:val="20"/>
        </w:rPr>
        <w:t>laboratory</w:t>
      </w:r>
    </w:p>
    <w:p>
      <w:pPr>
        <w:pStyle w:val="BodyText"/>
        <w:spacing w:before="2"/>
        <w:ind w:left="1146"/>
      </w:pPr>
      <w:r>
        <w:rPr>
          <w:color w:val="312F2F"/>
          <w:w w:val="110"/>
        </w:rPr>
        <w:t>(21) including</w:t>
      </w:r>
      <w:r>
        <w:rPr>
          <w:color w:val="312F2F"/>
          <w:spacing w:val="5"/>
          <w:w w:val="110"/>
        </w:rPr>
        <w:t> </w:t>
      </w:r>
      <w:r>
        <w:rPr>
          <w:color w:val="312F2F"/>
          <w:w w:val="110"/>
        </w:rPr>
        <w:t>responsibility</w:t>
      </w:r>
      <w:r>
        <w:rPr>
          <w:color w:val="312F2F"/>
          <w:spacing w:val="-3"/>
          <w:w w:val="110"/>
        </w:rPr>
        <w:t> </w:t>
      </w:r>
      <w:r>
        <w:rPr>
          <w:color w:val="312F2F"/>
          <w:spacing w:val="-5"/>
          <w:w w:val="110"/>
        </w:rPr>
        <w:t>to:</w:t>
      </w:r>
    </w:p>
    <w:p>
      <w:pPr>
        <w:pStyle w:val="ListParagraph"/>
        <w:numPr>
          <w:ilvl w:val="0"/>
          <w:numId w:val="11"/>
        </w:numPr>
        <w:tabs>
          <w:tab w:pos="2003" w:val="left" w:leader="none"/>
        </w:tabs>
        <w:spacing w:line="249" w:lineRule="auto" w:before="10" w:after="0"/>
        <w:ind w:left="1541" w:right="1" w:firstLine="8"/>
        <w:jc w:val="both"/>
        <w:rPr>
          <w:sz w:val="20"/>
        </w:rPr>
      </w:pPr>
      <w:r>
        <w:rPr>
          <w:color w:val="312F2F"/>
          <w:w w:val="115"/>
          <w:sz w:val="20"/>
        </w:rPr>
        <w:t>Ensure</w:t>
      </w:r>
      <w:r>
        <w:rPr>
          <w:color w:val="312F2F"/>
          <w:w w:val="115"/>
          <w:sz w:val="20"/>
        </w:rPr>
        <w:t> that</w:t>
      </w:r>
      <w:r>
        <w:rPr>
          <w:color w:val="312F2F"/>
          <w:w w:val="115"/>
          <w:sz w:val="20"/>
        </w:rPr>
        <w:t> workers</w:t>
      </w:r>
      <w:r>
        <w:rPr>
          <w:color w:val="312F2F"/>
          <w:w w:val="115"/>
          <w:sz w:val="20"/>
        </w:rPr>
        <w:t> know</w:t>
      </w:r>
      <w:r>
        <w:rPr>
          <w:color w:val="312F2F"/>
          <w:w w:val="115"/>
          <w:sz w:val="20"/>
        </w:rPr>
        <w:t> and</w:t>
      </w:r>
      <w:r>
        <w:rPr>
          <w:color w:val="312F2F"/>
          <w:w w:val="115"/>
          <w:sz w:val="20"/>
        </w:rPr>
        <w:t> follow the</w:t>
      </w:r>
      <w:r>
        <w:rPr>
          <w:color w:val="312F2F"/>
          <w:w w:val="115"/>
          <w:sz w:val="20"/>
        </w:rPr>
        <w:t> chemical</w:t>
      </w:r>
      <w:r>
        <w:rPr>
          <w:color w:val="312F2F"/>
          <w:w w:val="115"/>
          <w:sz w:val="20"/>
        </w:rPr>
        <w:t> hygiene</w:t>
      </w:r>
      <w:r>
        <w:rPr>
          <w:color w:val="312F2F"/>
          <w:w w:val="115"/>
          <w:sz w:val="20"/>
        </w:rPr>
        <w:t> rules,</w:t>
      </w:r>
      <w:r>
        <w:rPr>
          <w:color w:val="312F2F"/>
          <w:w w:val="115"/>
          <w:sz w:val="20"/>
        </w:rPr>
        <w:t> that</w:t>
      </w:r>
      <w:r>
        <w:rPr>
          <w:color w:val="312F2F"/>
          <w:w w:val="115"/>
          <w:sz w:val="20"/>
        </w:rPr>
        <w:t> protective </w:t>
      </w:r>
      <w:r>
        <w:rPr>
          <w:color w:val="312F2F"/>
          <w:w w:val="110"/>
          <w:sz w:val="20"/>
        </w:rPr>
        <w:t>equipment is</w:t>
      </w:r>
      <w:r>
        <w:rPr>
          <w:color w:val="312F2F"/>
          <w:spacing w:val="-14"/>
          <w:w w:val="110"/>
          <w:sz w:val="20"/>
        </w:rPr>
        <w:t> </w:t>
      </w:r>
      <w:r>
        <w:rPr>
          <w:color w:val="312F2F"/>
          <w:w w:val="110"/>
          <w:sz w:val="20"/>
        </w:rPr>
        <w:t>available</w:t>
      </w:r>
      <w:r>
        <w:rPr>
          <w:color w:val="312F2F"/>
          <w:spacing w:val="-1"/>
          <w:w w:val="110"/>
          <w:sz w:val="20"/>
        </w:rPr>
        <w:t> </w:t>
      </w:r>
      <w:r>
        <w:rPr>
          <w:color w:val="312F2F"/>
          <w:w w:val="110"/>
          <w:sz w:val="20"/>
        </w:rPr>
        <w:t>and in working order, </w:t>
      </w:r>
      <w:r>
        <w:rPr>
          <w:color w:val="312F2F"/>
          <w:w w:val="115"/>
          <w:sz w:val="20"/>
        </w:rPr>
        <w:t>and</w:t>
      </w:r>
      <w:r>
        <w:rPr>
          <w:color w:val="312F2F"/>
          <w:w w:val="115"/>
          <w:sz w:val="20"/>
        </w:rPr>
        <w:t> that</w:t>
      </w:r>
      <w:r>
        <w:rPr>
          <w:color w:val="312F2F"/>
          <w:w w:val="115"/>
          <w:sz w:val="20"/>
        </w:rPr>
        <w:t> appropriate</w:t>
      </w:r>
      <w:r>
        <w:rPr>
          <w:color w:val="312F2F"/>
          <w:w w:val="115"/>
          <w:sz w:val="20"/>
        </w:rPr>
        <w:t> training</w:t>
      </w:r>
      <w:r>
        <w:rPr>
          <w:color w:val="312F2F"/>
          <w:w w:val="115"/>
          <w:sz w:val="20"/>
        </w:rPr>
        <w:t> has</w:t>
      </w:r>
      <w:r>
        <w:rPr>
          <w:color w:val="312F2F"/>
          <w:w w:val="115"/>
          <w:sz w:val="20"/>
        </w:rPr>
        <w:t> been</w:t>
      </w:r>
      <w:r>
        <w:rPr>
          <w:color w:val="312F2F"/>
          <w:w w:val="115"/>
          <w:sz w:val="20"/>
        </w:rPr>
        <w:t> pro­ vided (21, 22);</w:t>
      </w:r>
    </w:p>
    <w:p>
      <w:pPr>
        <w:pStyle w:val="ListParagraph"/>
        <w:numPr>
          <w:ilvl w:val="0"/>
          <w:numId w:val="11"/>
        </w:numPr>
        <w:tabs>
          <w:tab w:pos="2005" w:val="left" w:leader="none"/>
        </w:tabs>
        <w:spacing w:line="249" w:lineRule="auto" w:before="10" w:after="0"/>
        <w:ind w:left="1542" w:right="3" w:firstLine="7"/>
        <w:jc w:val="both"/>
        <w:rPr>
          <w:sz w:val="20"/>
        </w:rPr>
      </w:pPr>
      <w:r>
        <w:rPr>
          <w:color w:val="312F2F"/>
          <w:w w:val="110"/>
          <w:sz w:val="20"/>
        </w:rPr>
        <w:t>Provide</w:t>
      </w:r>
      <w:r>
        <w:rPr>
          <w:color w:val="312F2F"/>
          <w:w w:val="110"/>
          <w:sz w:val="20"/>
        </w:rPr>
        <w:t> regular,</w:t>
      </w:r>
      <w:r>
        <w:rPr>
          <w:color w:val="312F2F"/>
          <w:w w:val="110"/>
          <w:sz w:val="20"/>
        </w:rPr>
        <w:t> formal</w:t>
      </w:r>
      <w:r>
        <w:rPr>
          <w:color w:val="312F2F"/>
          <w:w w:val="110"/>
          <w:sz w:val="20"/>
        </w:rPr>
        <w:t> chemical</w:t>
      </w:r>
      <w:r>
        <w:rPr>
          <w:color w:val="312F2F"/>
          <w:w w:val="110"/>
          <w:sz w:val="20"/>
        </w:rPr>
        <w:t> hy­ giene and</w:t>
      </w:r>
      <w:r>
        <w:rPr>
          <w:color w:val="312F2F"/>
          <w:w w:val="110"/>
          <w:sz w:val="20"/>
        </w:rPr>
        <w:t> housekeeping</w:t>
      </w:r>
      <w:r>
        <w:rPr>
          <w:color w:val="312F2F"/>
          <w:w w:val="110"/>
          <w:sz w:val="20"/>
        </w:rPr>
        <w:t> inspections</w:t>
      </w:r>
      <w:r>
        <w:rPr>
          <w:color w:val="312F2F"/>
          <w:w w:val="110"/>
          <w:sz w:val="20"/>
        </w:rPr>
        <w:t> includ­ ing routine inspections of</w:t>
      </w:r>
      <w:r>
        <w:rPr>
          <w:color w:val="312F2F"/>
          <w:w w:val="110"/>
          <w:sz w:val="20"/>
        </w:rPr>
        <w:t> emergency equip­ ment (21, 171);</w:t>
      </w:r>
    </w:p>
    <w:p>
      <w:pPr>
        <w:pStyle w:val="ListParagraph"/>
        <w:numPr>
          <w:ilvl w:val="0"/>
          <w:numId w:val="11"/>
        </w:numPr>
        <w:tabs>
          <w:tab w:pos="2004" w:val="left" w:leader="none"/>
        </w:tabs>
        <w:spacing w:line="249" w:lineRule="auto" w:before="5" w:after="0"/>
        <w:ind w:left="1541" w:right="19" w:firstLine="8"/>
        <w:jc w:val="both"/>
        <w:rPr>
          <w:sz w:val="20"/>
        </w:rPr>
      </w:pPr>
      <w:r>
        <w:rPr>
          <w:color w:val="312F2F"/>
          <w:w w:val="110"/>
          <w:sz w:val="20"/>
        </w:rPr>
        <w:t>Know</w:t>
      </w:r>
      <w:r>
        <w:rPr>
          <w:color w:val="312F2F"/>
          <w:w w:val="110"/>
          <w:sz w:val="20"/>
        </w:rPr>
        <w:t> the</w:t>
      </w:r>
      <w:r>
        <w:rPr>
          <w:color w:val="312F2F"/>
          <w:w w:val="110"/>
          <w:sz w:val="20"/>
        </w:rPr>
        <w:t> current</w:t>
      </w:r>
      <w:r>
        <w:rPr>
          <w:color w:val="312F2F"/>
          <w:w w:val="110"/>
          <w:sz w:val="20"/>
        </w:rPr>
        <w:t> legal</w:t>
      </w:r>
      <w:r>
        <w:rPr>
          <w:color w:val="312F2F"/>
          <w:w w:val="110"/>
          <w:sz w:val="20"/>
        </w:rPr>
        <w:t> requirements concerning regulated substances (50, 231);</w:t>
      </w:r>
    </w:p>
    <w:p>
      <w:pPr>
        <w:pStyle w:val="ListParagraph"/>
        <w:numPr>
          <w:ilvl w:val="0"/>
          <w:numId w:val="11"/>
        </w:numPr>
        <w:tabs>
          <w:tab w:pos="2005" w:val="left" w:leader="none"/>
        </w:tabs>
        <w:spacing w:line="249" w:lineRule="auto" w:before="2" w:after="0"/>
        <w:ind w:left="1541" w:right="4" w:firstLine="8"/>
        <w:jc w:val="both"/>
        <w:rPr>
          <w:sz w:val="20"/>
        </w:rPr>
      </w:pPr>
      <w:r>
        <w:rPr>
          <w:color w:val="312F2F"/>
          <w:w w:val="110"/>
          <w:sz w:val="20"/>
        </w:rPr>
        <w:t>Determine the</w:t>
      </w:r>
      <w:r>
        <w:rPr>
          <w:color w:val="312F2F"/>
          <w:spacing w:val="-12"/>
          <w:w w:val="110"/>
          <w:sz w:val="20"/>
        </w:rPr>
        <w:t> </w:t>
      </w:r>
      <w:r>
        <w:rPr>
          <w:color w:val="312F2F"/>
          <w:w w:val="110"/>
          <w:sz w:val="20"/>
        </w:rPr>
        <w:t>required</w:t>
      </w:r>
      <w:r>
        <w:rPr>
          <w:color w:val="312F2F"/>
          <w:spacing w:val="-9"/>
          <w:w w:val="110"/>
          <w:sz w:val="20"/>
        </w:rPr>
        <w:t> </w:t>
      </w:r>
      <w:r>
        <w:rPr>
          <w:color w:val="312F2F"/>
          <w:w w:val="110"/>
          <w:sz w:val="20"/>
        </w:rPr>
        <w:t>levels</w:t>
      </w:r>
      <w:r>
        <w:rPr>
          <w:color w:val="312F2F"/>
          <w:spacing w:val="-13"/>
          <w:w w:val="110"/>
          <w:sz w:val="20"/>
        </w:rPr>
        <w:t> </w:t>
      </w:r>
      <w:r>
        <w:rPr>
          <w:color w:val="312F2F"/>
          <w:w w:val="110"/>
          <w:sz w:val="20"/>
        </w:rPr>
        <w:t>of</w:t>
      </w:r>
      <w:r>
        <w:rPr>
          <w:color w:val="312F2F"/>
          <w:spacing w:val="-1"/>
          <w:w w:val="110"/>
          <w:sz w:val="20"/>
        </w:rPr>
        <w:t> </w:t>
      </w:r>
      <w:r>
        <w:rPr>
          <w:color w:val="312F2F"/>
          <w:w w:val="110"/>
          <w:sz w:val="20"/>
        </w:rPr>
        <w:t>protec­ tive</w:t>
      </w:r>
      <w:r>
        <w:rPr>
          <w:color w:val="312F2F"/>
          <w:w w:val="110"/>
          <w:sz w:val="20"/>
        </w:rPr>
        <w:t> apparel</w:t>
      </w:r>
      <w:r>
        <w:rPr>
          <w:color w:val="312F2F"/>
          <w:w w:val="110"/>
          <w:sz w:val="20"/>
        </w:rPr>
        <w:t> and</w:t>
      </w:r>
      <w:r>
        <w:rPr>
          <w:color w:val="312F2F"/>
          <w:w w:val="110"/>
          <w:sz w:val="20"/>
        </w:rPr>
        <w:t> equipment</w:t>
      </w:r>
      <w:r>
        <w:rPr>
          <w:color w:val="312F2F"/>
          <w:w w:val="110"/>
          <w:sz w:val="20"/>
        </w:rPr>
        <w:t> (156, 160, 162); </w:t>
      </w:r>
      <w:r>
        <w:rPr>
          <w:color w:val="312F2F"/>
          <w:spacing w:val="-4"/>
          <w:w w:val="110"/>
          <w:sz w:val="20"/>
        </w:rPr>
        <w:t>and</w:t>
      </w:r>
    </w:p>
    <w:p>
      <w:pPr>
        <w:spacing w:line="240" w:lineRule="auto" w:before="141"/>
        <w:rPr>
          <w:sz w:val="20"/>
        </w:rPr>
      </w:pPr>
      <w:r>
        <w:rPr/>
        <w:br w:type="column"/>
      </w:r>
      <w:r>
        <w:rPr>
          <w:sz w:val="20"/>
        </w:rPr>
      </w:r>
    </w:p>
    <w:p>
      <w:pPr>
        <w:pStyle w:val="ListParagraph"/>
        <w:numPr>
          <w:ilvl w:val="0"/>
          <w:numId w:val="11"/>
        </w:numPr>
        <w:tabs>
          <w:tab w:pos="1716" w:val="left" w:leader="none"/>
        </w:tabs>
        <w:spacing w:line="249" w:lineRule="auto" w:before="0" w:after="0"/>
        <w:ind w:left="1259" w:right="695" w:firstLine="3"/>
        <w:jc w:val="both"/>
        <w:rPr>
          <w:sz w:val="20"/>
        </w:rPr>
      </w:pPr>
      <w:r>
        <w:rPr>
          <w:color w:val="312F2F"/>
          <w:w w:val="110"/>
          <w:sz w:val="20"/>
        </w:rPr>
        <w:t>Ensure</w:t>
      </w:r>
      <w:r>
        <w:rPr>
          <w:color w:val="312F2F"/>
          <w:spacing w:val="-14"/>
          <w:w w:val="110"/>
          <w:sz w:val="20"/>
        </w:rPr>
        <w:t> </w:t>
      </w:r>
      <w:r>
        <w:rPr>
          <w:color w:val="312F2F"/>
          <w:w w:val="110"/>
          <w:sz w:val="20"/>
        </w:rPr>
        <w:t>that</w:t>
      </w:r>
      <w:r>
        <w:rPr>
          <w:color w:val="312F2F"/>
          <w:spacing w:val="-14"/>
          <w:w w:val="110"/>
          <w:sz w:val="20"/>
        </w:rPr>
        <w:t> </w:t>
      </w:r>
      <w:r>
        <w:rPr>
          <w:color w:val="312F2F"/>
          <w:w w:val="110"/>
          <w:sz w:val="20"/>
        </w:rPr>
        <w:t>facilities</w:t>
      </w:r>
      <w:r>
        <w:rPr>
          <w:color w:val="312F2F"/>
          <w:spacing w:val="-14"/>
          <w:w w:val="110"/>
          <w:sz w:val="20"/>
        </w:rPr>
        <w:t> </w:t>
      </w:r>
      <w:r>
        <w:rPr>
          <w:color w:val="312F2F"/>
          <w:w w:val="110"/>
          <w:sz w:val="20"/>
        </w:rPr>
        <w:t>and</w:t>
      </w:r>
      <w:r>
        <w:rPr>
          <w:color w:val="312F2F"/>
          <w:spacing w:val="-13"/>
          <w:w w:val="110"/>
          <w:sz w:val="20"/>
        </w:rPr>
        <w:t> </w:t>
      </w:r>
      <w:r>
        <w:rPr>
          <w:color w:val="312F2F"/>
          <w:w w:val="110"/>
          <w:sz w:val="20"/>
        </w:rPr>
        <w:t>training</w:t>
      </w:r>
      <w:r>
        <w:rPr>
          <w:color w:val="312F2F"/>
          <w:spacing w:val="-14"/>
          <w:w w:val="110"/>
          <w:sz w:val="20"/>
        </w:rPr>
        <w:t> </w:t>
      </w:r>
      <w:r>
        <w:rPr>
          <w:color w:val="312F2F"/>
          <w:w w:val="110"/>
          <w:sz w:val="20"/>
        </w:rPr>
        <w:t>for</w:t>
      </w:r>
      <w:r>
        <w:rPr>
          <w:color w:val="312F2F"/>
          <w:spacing w:val="-14"/>
          <w:w w:val="110"/>
          <w:sz w:val="20"/>
        </w:rPr>
        <w:t> </w:t>
      </w:r>
      <w:r>
        <w:rPr>
          <w:color w:val="312F2F"/>
          <w:w w:val="110"/>
          <w:sz w:val="20"/>
        </w:rPr>
        <w:t>use of</w:t>
      </w:r>
      <w:r>
        <w:rPr>
          <w:color w:val="312F2F"/>
          <w:w w:val="110"/>
          <w:sz w:val="20"/>
        </w:rPr>
        <w:t> any</w:t>
      </w:r>
      <w:r>
        <w:rPr>
          <w:color w:val="312F2F"/>
          <w:spacing w:val="40"/>
          <w:w w:val="110"/>
          <w:sz w:val="20"/>
        </w:rPr>
        <w:t> </w:t>
      </w:r>
      <w:r>
        <w:rPr>
          <w:color w:val="312F2F"/>
          <w:w w:val="110"/>
          <w:sz w:val="20"/>
        </w:rPr>
        <w:t>material</w:t>
      </w:r>
      <w:r>
        <w:rPr>
          <w:color w:val="312F2F"/>
          <w:w w:val="110"/>
          <w:sz w:val="20"/>
        </w:rPr>
        <w:t> being</w:t>
      </w:r>
      <w:r>
        <w:rPr>
          <w:color w:val="312F2F"/>
          <w:w w:val="110"/>
          <w:sz w:val="20"/>
        </w:rPr>
        <w:t> ordered</w:t>
      </w:r>
      <w:r>
        <w:rPr>
          <w:color w:val="312F2F"/>
          <w:w w:val="110"/>
          <w:sz w:val="20"/>
        </w:rPr>
        <w:t> are</w:t>
      </w:r>
      <w:r>
        <w:rPr>
          <w:color w:val="312F2F"/>
          <w:w w:val="110"/>
          <w:sz w:val="20"/>
        </w:rPr>
        <w:t> adequate </w:t>
      </w:r>
      <w:r>
        <w:rPr>
          <w:color w:val="312F2F"/>
          <w:spacing w:val="-2"/>
          <w:w w:val="110"/>
          <w:sz w:val="20"/>
        </w:rPr>
        <w:t>(215).</w:t>
      </w:r>
    </w:p>
    <w:p>
      <w:pPr>
        <w:pStyle w:val="ListParagraph"/>
        <w:numPr>
          <w:ilvl w:val="1"/>
          <w:numId w:val="10"/>
        </w:numPr>
        <w:tabs>
          <w:tab w:pos="855" w:val="left" w:leader="none"/>
          <w:tab w:pos="1261" w:val="left" w:leader="none"/>
        </w:tabs>
        <w:spacing w:line="249" w:lineRule="auto" w:before="3" w:after="0"/>
        <w:ind w:left="855" w:right="687" w:hanging="3"/>
        <w:jc w:val="both"/>
        <w:rPr>
          <w:color w:val="312F2F"/>
          <w:sz w:val="20"/>
        </w:rPr>
      </w:pPr>
      <w:r>
        <w:rPr>
          <w:color w:val="312F2F"/>
          <w:w w:val="110"/>
          <w:sz w:val="20"/>
        </w:rPr>
        <w:t>Project</w:t>
      </w:r>
      <w:r>
        <w:rPr>
          <w:color w:val="312F2F"/>
          <w:w w:val="110"/>
          <w:sz w:val="20"/>
        </w:rPr>
        <w:t> director</w:t>
      </w:r>
      <w:r>
        <w:rPr>
          <w:color w:val="312F2F"/>
          <w:w w:val="110"/>
          <w:sz w:val="20"/>
        </w:rPr>
        <w:t> or</w:t>
      </w:r>
      <w:r>
        <w:rPr>
          <w:color w:val="312F2F"/>
          <w:w w:val="110"/>
          <w:sz w:val="20"/>
        </w:rPr>
        <w:t> director</w:t>
      </w:r>
      <w:r>
        <w:rPr>
          <w:color w:val="312F2F"/>
          <w:w w:val="110"/>
          <w:sz w:val="20"/>
        </w:rPr>
        <w:t> of</w:t>
      </w:r>
      <w:r>
        <w:rPr>
          <w:color w:val="312F2F"/>
          <w:w w:val="110"/>
          <w:sz w:val="20"/>
        </w:rPr>
        <w:t> other</w:t>
      </w:r>
      <w:r>
        <w:rPr>
          <w:color w:val="312F2F"/>
          <w:w w:val="110"/>
          <w:sz w:val="20"/>
        </w:rPr>
        <w:t> specific operation,</w:t>
      </w:r>
      <w:r>
        <w:rPr>
          <w:color w:val="312F2F"/>
          <w:w w:val="110"/>
          <w:sz w:val="20"/>
        </w:rPr>
        <w:t> who</w:t>
      </w:r>
      <w:r>
        <w:rPr>
          <w:color w:val="312F2F"/>
          <w:w w:val="110"/>
          <w:sz w:val="20"/>
        </w:rPr>
        <w:t> has</w:t>
      </w:r>
      <w:r>
        <w:rPr>
          <w:color w:val="312F2F"/>
          <w:w w:val="110"/>
          <w:sz w:val="20"/>
        </w:rPr>
        <w:t> primary</w:t>
      </w:r>
      <w:r>
        <w:rPr>
          <w:color w:val="312F2F"/>
          <w:w w:val="110"/>
          <w:sz w:val="20"/>
        </w:rPr>
        <w:t> responsibility</w:t>
      </w:r>
      <w:r>
        <w:rPr>
          <w:color w:val="312F2F"/>
          <w:w w:val="110"/>
          <w:sz w:val="20"/>
        </w:rPr>
        <w:t> for chemical</w:t>
      </w:r>
      <w:r>
        <w:rPr>
          <w:color w:val="312F2F"/>
          <w:w w:val="110"/>
          <w:sz w:val="20"/>
        </w:rPr>
        <w:t> hygiene</w:t>
      </w:r>
      <w:r>
        <w:rPr>
          <w:color w:val="312F2F"/>
          <w:w w:val="110"/>
          <w:sz w:val="20"/>
        </w:rPr>
        <w:t> procedures</w:t>
      </w:r>
      <w:r>
        <w:rPr>
          <w:color w:val="312F2F"/>
          <w:w w:val="110"/>
          <w:sz w:val="20"/>
        </w:rPr>
        <w:t> for</w:t>
      </w:r>
      <w:r>
        <w:rPr>
          <w:color w:val="312F2F"/>
          <w:w w:val="110"/>
          <w:sz w:val="20"/>
        </w:rPr>
        <w:t> that</w:t>
      </w:r>
      <w:r>
        <w:rPr>
          <w:color w:val="312F2F"/>
          <w:w w:val="110"/>
          <w:sz w:val="20"/>
        </w:rPr>
        <w:t> operation </w:t>
      </w:r>
      <w:r>
        <w:rPr>
          <w:color w:val="312F2F"/>
          <w:spacing w:val="-4"/>
          <w:w w:val="110"/>
          <w:sz w:val="20"/>
        </w:rPr>
        <w:t>(7).</w:t>
      </w:r>
    </w:p>
    <w:p>
      <w:pPr>
        <w:pStyle w:val="ListParagraph"/>
        <w:numPr>
          <w:ilvl w:val="1"/>
          <w:numId w:val="10"/>
        </w:numPr>
        <w:tabs>
          <w:tab w:pos="1261" w:val="left" w:leader="none"/>
        </w:tabs>
        <w:spacing w:line="240" w:lineRule="auto" w:before="9" w:after="0"/>
        <w:ind w:left="1261" w:right="0" w:hanging="403"/>
        <w:jc w:val="both"/>
        <w:rPr>
          <w:color w:val="312F2F"/>
          <w:sz w:val="20"/>
        </w:rPr>
      </w:pPr>
      <w:r>
        <w:rPr>
          <w:color w:val="312F2F"/>
          <w:w w:val="110"/>
          <w:sz w:val="20"/>
        </w:rPr>
        <w:t>Laboratory</w:t>
      </w:r>
      <w:r>
        <w:rPr>
          <w:color w:val="312F2F"/>
          <w:spacing w:val="15"/>
          <w:w w:val="110"/>
          <w:sz w:val="20"/>
        </w:rPr>
        <w:t> </w:t>
      </w:r>
      <w:r>
        <w:rPr>
          <w:color w:val="312F2F"/>
          <w:w w:val="110"/>
          <w:sz w:val="20"/>
        </w:rPr>
        <w:t>worker,</w:t>
      </w:r>
      <w:r>
        <w:rPr>
          <w:color w:val="312F2F"/>
          <w:spacing w:val="1"/>
          <w:w w:val="110"/>
          <w:sz w:val="20"/>
        </w:rPr>
        <w:t> </w:t>
      </w:r>
      <w:r>
        <w:rPr>
          <w:color w:val="312F2F"/>
          <w:w w:val="110"/>
          <w:sz w:val="20"/>
        </w:rPr>
        <w:t>who</w:t>
      </w:r>
      <w:r>
        <w:rPr>
          <w:color w:val="312F2F"/>
          <w:spacing w:val="5"/>
          <w:w w:val="110"/>
          <w:sz w:val="20"/>
        </w:rPr>
        <w:t> </w:t>
      </w:r>
      <w:r>
        <w:rPr>
          <w:color w:val="312F2F"/>
          <w:w w:val="110"/>
          <w:sz w:val="20"/>
        </w:rPr>
        <w:t>is</w:t>
      </w:r>
      <w:r>
        <w:rPr>
          <w:color w:val="312F2F"/>
          <w:spacing w:val="-7"/>
          <w:w w:val="110"/>
          <w:sz w:val="20"/>
        </w:rPr>
        <w:t> </w:t>
      </w:r>
      <w:r>
        <w:rPr>
          <w:color w:val="312F2F"/>
          <w:w w:val="110"/>
          <w:sz w:val="20"/>
        </w:rPr>
        <w:t>responsible</w:t>
      </w:r>
      <w:r>
        <w:rPr>
          <w:color w:val="312F2F"/>
          <w:spacing w:val="1"/>
          <w:w w:val="110"/>
          <w:sz w:val="20"/>
        </w:rPr>
        <w:t> </w:t>
      </w:r>
      <w:r>
        <w:rPr>
          <w:color w:val="312F2F"/>
          <w:spacing w:val="-4"/>
          <w:w w:val="110"/>
          <w:sz w:val="20"/>
        </w:rPr>
        <w:t>for:</w:t>
      </w:r>
    </w:p>
    <w:p>
      <w:pPr>
        <w:pStyle w:val="ListParagraph"/>
        <w:numPr>
          <w:ilvl w:val="2"/>
          <w:numId w:val="10"/>
        </w:numPr>
        <w:tabs>
          <w:tab w:pos="1718" w:val="left" w:leader="none"/>
        </w:tabs>
        <w:spacing w:line="249" w:lineRule="auto" w:before="11" w:after="0"/>
        <w:ind w:left="1255" w:right="691" w:firstLine="7"/>
        <w:jc w:val="both"/>
        <w:rPr>
          <w:color w:val="312F2F"/>
          <w:sz w:val="20"/>
        </w:rPr>
      </w:pPr>
      <w:r>
        <w:rPr>
          <w:color w:val="312F2F"/>
          <w:w w:val="110"/>
          <w:sz w:val="20"/>
        </w:rPr>
        <w:t>Planning</w:t>
      </w:r>
      <w:r>
        <w:rPr>
          <w:color w:val="312F2F"/>
          <w:spacing w:val="-14"/>
          <w:w w:val="110"/>
          <w:sz w:val="20"/>
        </w:rPr>
        <w:t> </w:t>
      </w:r>
      <w:r>
        <w:rPr>
          <w:color w:val="312F2F"/>
          <w:w w:val="110"/>
          <w:sz w:val="20"/>
        </w:rPr>
        <w:t>and</w:t>
      </w:r>
      <w:r>
        <w:rPr>
          <w:color w:val="312F2F"/>
          <w:spacing w:val="-5"/>
          <w:w w:val="110"/>
          <w:sz w:val="20"/>
        </w:rPr>
        <w:t> </w:t>
      </w:r>
      <w:r>
        <w:rPr>
          <w:color w:val="312F2F"/>
          <w:w w:val="110"/>
          <w:sz w:val="20"/>
        </w:rPr>
        <w:t>conducting</w:t>
      </w:r>
      <w:r>
        <w:rPr>
          <w:color w:val="312F2F"/>
          <w:spacing w:val="-9"/>
          <w:w w:val="110"/>
          <w:sz w:val="20"/>
        </w:rPr>
        <w:t> </w:t>
      </w:r>
      <w:r>
        <w:rPr>
          <w:color w:val="312F2F"/>
          <w:w w:val="110"/>
          <w:sz w:val="20"/>
        </w:rPr>
        <w:t>each</w:t>
      </w:r>
      <w:r>
        <w:rPr>
          <w:color w:val="312F2F"/>
          <w:spacing w:val="-14"/>
          <w:w w:val="110"/>
          <w:sz w:val="20"/>
        </w:rPr>
        <w:t> </w:t>
      </w:r>
      <w:r>
        <w:rPr>
          <w:color w:val="312F2F"/>
          <w:w w:val="110"/>
          <w:sz w:val="20"/>
        </w:rPr>
        <w:t>operation in</w:t>
      </w:r>
      <w:r>
        <w:rPr>
          <w:color w:val="312F2F"/>
          <w:spacing w:val="-1"/>
          <w:w w:val="110"/>
          <w:sz w:val="20"/>
        </w:rPr>
        <w:t> </w:t>
      </w:r>
      <w:r>
        <w:rPr>
          <w:color w:val="312F2F"/>
          <w:w w:val="110"/>
          <w:sz w:val="20"/>
        </w:rPr>
        <w:t>accordance with the</w:t>
      </w:r>
      <w:r>
        <w:rPr>
          <w:color w:val="312F2F"/>
          <w:spacing w:val="-12"/>
          <w:w w:val="110"/>
          <w:sz w:val="20"/>
        </w:rPr>
        <w:t> </w:t>
      </w:r>
      <w:r>
        <w:rPr>
          <w:color w:val="312F2F"/>
          <w:w w:val="110"/>
          <w:sz w:val="20"/>
        </w:rPr>
        <w:t>institutional chemical hygiene procedures (7, 21,</w:t>
      </w:r>
      <w:r>
        <w:rPr>
          <w:color w:val="312F2F"/>
          <w:spacing w:val="-3"/>
          <w:w w:val="110"/>
          <w:sz w:val="20"/>
        </w:rPr>
        <w:t> </w:t>
      </w:r>
      <w:r>
        <w:rPr>
          <w:color w:val="312F2F"/>
          <w:w w:val="110"/>
          <w:sz w:val="20"/>
        </w:rPr>
        <w:t>22, 230); and</w:t>
      </w:r>
    </w:p>
    <w:p>
      <w:pPr>
        <w:pStyle w:val="ListParagraph"/>
        <w:numPr>
          <w:ilvl w:val="2"/>
          <w:numId w:val="10"/>
        </w:numPr>
        <w:tabs>
          <w:tab w:pos="1717" w:val="left" w:leader="none"/>
        </w:tabs>
        <w:spacing w:line="249" w:lineRule="auto" w:before="3" w:after="0"/>
        <w:ind w:left="1259" w:right="694" w:firstLine="2"/>
        <w:jc w:val="both"/>
        <w:rPr>
          <w:color w:val="312F2F"/>
          <w:sz w:val="20"/>
        </w:rPr>
      </w:pPr>
      <w:r>
        <w:rPr>
          <w:color w:val="312F2F"/>
          <w:w w:val="115"/>
          <w:sz w:val="20"/>
        </w:rPr>
        <w:t>Developing</w:t>
      </w:r>
      <w:r>
        <w:rPr>
          <w:color w:val="312F2F"/>
          <w:w w:val="115"/>
          <w:sz w:val="20"/>
        </w:rPr>
        <w:t> good</w:t>
      </w:r>
      <w:r>
        <w:rPr>
          <w:color w:val="312F2F"/>
          <w:w w:val="115"/>
          <w:sz w:val="20"/>
        </w:rPr>
        <w:t> personal</w:t>
      </w:r>
      <w:r>
        <w:rPr>
          <w:color w:val="312F2F"/>
          <w:w w:val="115"/>
          <w:sz w:val="20"/>
        </w:rPr>
        <w:t> chemical hygiene habits (22).</w:t>
      </w:r>
    </w:p>
    <w:p>
      <w:pPr>
        <w:pStyle w:val="BodyText"/>
        <w:spacing w:before="12"/>
      </w:pPr>
    </w:p>
    <w:p>
      <w:pPr>
        <w:pStyle w:val="Heading4"/>
        <w:numPr>
          <w:ilvl w:val="0"/>
          <w:numId w:val="10"/>
        </w:numPr>
        <w:tabs>
          <w:tab w:pos="855" w:val="left" w:leader="none"/>
        </w:tabs>
        <w:spacing w:line="240" w:lineRule="auto" w:before="1" w:after="0"/>
        <w:ind w:left="855" w:right="0" w:hanging="415"/>
        <w:jc w:val="left"/>
        <w:rPr>
          <w:color w:val="312F2F"/>
        </w:rPr>
      </w:pPr>
      <w:r>
        <w:rPr>
          <w:color w:val="312F2F"/>
          <w:spacing w:val="-2"/>
          <w:w w:val="105"/>
        </w:rPr>
        <w:t>The</w:t>
      </w:r>
      <w:r>
        <w:rPr>
          <w:color w:val="312F2F"/>
          <w:spacing w:val="-3"/>
          <w:w w:val="105"/>
        </w:rPr>
        <w:t> </w:t>
      </w:r>
      <w:r>
        <w:rPr>
          <w:color w:val="312F2F"/>
          <w:spacing w:val="-2"/>
          <w:w w:val="105"/>
        </w:rPr>
        <w:t>Laboratory</w:t>
      </w:r>
      <w:r>
        <w:rPr>
          <w:color w:val="312F2F"/>
          <w:spacing w:val="9"/>
          <w:w w:val="105"/>
        </w:rPr>
        <w:t> </w:t>
      </w:r>
      <w:r>
        <w:rPr>
          <w:color w:val="312F2F"/>
          <w:spacing w:val="-2"/>
          <w:w w:val="105"/>
        </w:rPr>
        <w:t>Facility</w:t>
      </w:r>
    </w:p>
    <w:p>
      <w:pPr>
        <w:pStyle w:val="BodyText"/>
        <w:spacing w:before="20"/>
        <w:rPr>
          <w:b/>
        </w:rPr>
      </w:pPr>
    </w:p>
    <w:p>
      <w:pPr>
        <w:pStyle w:val="ListParagraph"/>
        <w:numPr>
          <w:ilvl w:val="1"/>
          <w:numId w:val="10"/>
        </w:numPr>
        <w:tabs>
          <w:tab w:pos="1261" w:val="left" w:leader="none"/>
        </w:tabs>
        <w:spacing w:line="240" w:lineRule="auto" w:before="0" w:after="0"/>
        <w:ind w:left="1261" w:right="0" w:hanging="413"/>
        <w:jc w:val="both"/>
        <w:rPr>
          <w:color w:val="312F2F"/>
          <w:sz w:val="20"/>
        </w:rPr>
      </w:pPr>
      <w:r>
        <w:rPr>
          <w:color w:val="312F2F"/>
          <w:w w:val="110"/>
          <w:sz w:val="20"/>
        </w:rPr>
        <w:t>Design</w:t>
      </w:r>
      <w:r>
        <w:rPr>
          <w:color w:val="5D5959"/>
          <w:w w:val="110"/>
          <w:sz w:val="20"/>
        </w:rPr>
        <w:t>.</w:t>
      </w:r>
      <w:r>
        <w:rPr>
          <w:color w:val="5D5959"/>
          <w:spacing w:val="-11"/>
          <w:w w:val="110"/>
          <w:sz w:val="20"/>
        </w:rPr>
        <w:t> </w:t>
      </w:r>
      <w:r>
        <w:rPr>
          <w:color w:val="312F2F"/>
          <w:w w:val="110"/>
          <w:sz w:val="20"/>
        </w:rPr>
        <w:t>The</w:t>
      </w:r>
      <w:r>
        <w:rPr>
          <w:color w:val="312F2F"/>
          <w:spacing w:val="-1"/>
          <w:w w:val="110"/>
          <w:sz w:val="20"/>
        </w:rPr>
        <w:t> </w:t>
      </w:r>
      <w:r>
        <w:rPr>
          <w:color w:val="312F2F"/>
          <w:w w:val="110"/>
          <w:sz w:val="20"/>
        </w:rPr>
        <w:t>laboratory</w:t>
      </w:r>
      <w:r>
        <w:rPr>
          <w:color w:val="312F2F"/>
          <w:spacing w:val="7"/>
          <w:w w:val="110"/>
          <w:sz w:val="20"/>
        </w:rPr>
        <w:t> </w:t>
      </w:r>
      <w:r>
        <w:rPr>
          <w:color w:val="312F2F"/>
          <w:w w:val="110"/>
          <w:sz w:val="20"/>
        </w:rPr>
        <w:t>facility</w:t>
      </w:r>
      <w:r>
        <w:rPr>
          <w:color w:val="312F2F"/>
          <w:spacing w:val="3"/>
          <w:w w:val="110"/>
          <w:sz w:val="20"/>
        </w:rPr>
        <w:t> </w:t>
      </w:r>
      <w:r>
        <w:rPr>
          <w:color w:val="312F2F"/>
          <w:w w:val="110"/>
          <w:sz w:val="20"/>
        </w:rPr>
        <w:t>should</w:t>
      </w:r>
      <w:r>
        <w:rPr>
          <w:color w:val="312F2F"/>
          <w:spacing w:val="12"/>
          <w:w w:val="110"/>
          <w:sz w:val="20"/>
        </w:rPr>
        <w:t> </w:t>
      </w:r>
      <w:r>
        <w:rPr>
          <w:color w:val="312F2F"/>
          <w:spacing w:val="-2"/>
          <w:w w:val="110"/>
          <w:sz w:val="20"/>
        </w:rPr>
        <w:t>have:</w:t>
      </w:r>
    </w:p>
    <w:p>
      <w:pPr>
        <w:pStyle w:val="ListParagraph"/>
        <w:numPr>
          <w:ilvl w:val="2"/>
          <w:numId w:val="10"/>
        </w:numPr>
        <w:tabs>
          <w:tab w:pos="1719" w:val="left" w:leader="none"/>
        </w:tabs>
        <w:spacing w:line="249" w:lineRule="auto" w:before="10" w:after="0"/>
        <w:ind w:left="1256" w:right="682" w:firstLine="6"/>
        <w:jc w:val="both"/>
        <w:rPr>
          <w:color w:val="312F2F"/>
          <w:sz w:val="20"/>
        </w:rPr>
      </w:pPr>
      <w:r>
        <w:rPr>
          <w:color w:val="312F2F"/>
          <w:w w:val="110"/>
          <w:sz w:val="20"/>
        </w:rPr>
        <w:t>An</w:t>
      </w:r>
      <w:r>
        <w:rPr>
          <w:color w:val="312F2F"/>
          <w:w w:val="110"/>
          <w:sz w:val="20"/>
        </w:rPr>
        <w:t> appropriate</w:t>
      </w:r>
      <w:r>
        <w:rPr>
          <w:color w:val="312F2F"/>
          <w:w w:val="110"/>
          <w:sz w:val="20"/>
        </w:rPr>
        <w:t> general</w:t>
      </w:r>
      <w:r>
        <w:rPr>
          <w:color w:val="312F2F"/>
          <w:w w:val="110"/>
          <w:sz w:val="20"/>
        </w:rPr>
        <w:t> ventilation system</w:t>
      </w:r>
      <w:r>
        <w:rPr>
          <w:color w:val="312F2F"/>
          <w:w w:val="110"/>
          <w:sz w:val="20"/>
        </w:rPr>
        <w:t> (see C4 below)</w:t>
      </w:r>
      <w:r>
        <w:rPr>
          <w:color w:val="312F2F"/>
          <w:w w:val="110"/>
          <w:sz w:val="20"/>
        </w:rPr>
        <w:t> with</w:t>
      </w:r>
      <w:r>
        <w:rPr>
          <w:color w:val="312F2F"/>
          <w:w w:val="110"/>
          <w:sz w:val="20"/>
        </w:rPr>
        <w:t> air</w:t>
      </w:r>
      <w:r>
        <w:rPr>
          <w:color w:val="312F2F"/>
          <w:w w:val="110"/>
          <w:sz w:val="20"/>
        </w:rPr>
        <w:t> intakes</w:t>
      </w:r>
      <w:r>
        <w:rPr>
          <w:color w:val="312F2F"/>
          <w:w w:val="110"/>
          <w:sz w:val="20"/>
        </w:rPr>
        <w:t> and exhausts</w:t>
      </w:r>
      <w:r>
        <w:rPr>
          <w:color w:val="312F2F"/>
          <w:spacing w:val="-7"/>
          <w:w w:val="110"/>
          <w:sz w:val="20"/>
        </w:rPr>
        <w:t> </w:t>
      </w:r>
      <w:r>
        <w:rPr>
          <w:color w:val="312F2F"/>
          <w:w w:val="110"/>
          <w:sz w:val="20"/>
        </w:rPr>
        <w:t>located</w:t>
      </w:r>
      <w:r>
        <w:rPr>
          <w:color w:val="312F2F"/>
          <w:spacing w:val="-1"/>
          <w:w w:val="110"/>
          <w:sz w:val="20"/>
        </w:rPr>
        <w:t> </w:t>
      </w:r>
      <w:r>
        <w:rPr>
          <w:color w:val="312F2F"/>
          <w:w w:val="110"/>
          <w:sz w:val="20"/>
        </w:rPr>
        <w:t>so</w:t>
      </w:r>
      <w:r>
        <w:rPr>
          <w:color w:val="312F2F"/>
          <w:spacing w:val="-5"/>
          <w:w w:val="110"/>
          <w:sz w:val="20"/>
        </w:rPr>
        <w:t> </w:t>
      </w:r>
      <w:r>
        <w:rPr>
          <w:color w:val="312F2F"/>
          <w:w w:val="110"/>
          <w:sz w:val="20"/>
        </w:rPr>
        <w:t>as</w:t>
      </w:r>
      <w:r>
        <w:rPr>
          <w:color w:val="312F2F"/>
          <w:spacing w:val="-1"/>
          <w:w w:val="110"/>
          <w:sz w:val="20"/>
        </w:rPr>
        <w:t> </w:t>
      </w:r>
      <w:r>
        <w:rPr>
          <w:color w:val="312F2F"/>
          <w:w w:val="110"/>
          <w:sz w:val="20"/>
        </w:rPr>
        <w:t>to</w:t>
      </w:r>
      <w:r>
        <w:rPr>
          <w:color w:val="312F2F"/>
          <w:spacing w:val="-11"/>
          <w:w w:val="110"/>
          <w:sz w:val="20"/>
        </w:rPr>
        <w:t> </w:t>
      </w:r>
      <w:r>
        <w:rPr>
          <w:color w:val="312F2F"/>
          <w:w w:val="110"/>
          <w:sz w:val="20"/>
        </w:rPr>
        <w:t>avoid intake</w:t>
      </w:r>
      <w:r>
        <w:rPr>
          <w:color w:val="312F2F"/>
          <w:spacing w:val="-5"/>
          <w:w w:val="110"/>
          <w:sz w:val="20"/>
        </w:rPr>
        <w:t> </w:t>
      </w:r>
      <w:r>
        <w:rPr>
          <w:color w:val="312F2F"/>
          <w:w w:val="110"/>
          <w:sz w:val="20"/>
        </w:rPr>
        <w:t>of con­ taminated air (194);</w:t>
      </w:r>
    </w:p>
    <w:p>
      <w:pPr>
        <w:pStyle w:val="ListParagraph"/>
        <w:numPr>
          <w:ilvl w:val="2"/>
          <w:numId w:val="10"/>
        </w:numPr>
        <w:tabs>
          <w:tab w:pos="1725" w:val="left" w:leader="none"/>
        </w:tabs>
        <w:spacing w:line="249" w:lineRule="auto" w:before="5" w:after="0"/>
        <w:ind w:left="1256" w:right="722" w:firstLine="6"/>
        <w:jc w:val="both"/>
        <w:rPr>
          <w:color w:val="312F2F"/>
          <w:sz w:val="20"/>
        </w:rPr>
      </w:pPr>
      <w:r>
        <w:rPr>
          <w:color w:val="312F2F"/>
          <w:w w:val="110"/>
          <w:sz w:val="20"/>
        </w:rPr>
        <w:t>Adequate, well-ventilated stockrooms/ storerooms (218, 219);</w:t>
      </w:r>
    </w:p>
    <w:p>
      <w:pPr>
        <w:pStyle w:val="ListParagraph"/>
        <w:numPr>
          <w:ilvl w:val="2"/>
          <w:numId w:val="10"/>
        </w:numPr>
        <w:tabs>
          <w:tab w:pos="1716" w:val="left" w:leader="none"/>
        </w:tabs>
        <w:spacing w:line="240" w:lineRule="auto" w:before="7" w:after="0"/>
        <w:ind w:left="1716" w:right="0" w:hanging="454"/>
        <w:jc w:val="both"/>
        <w:rPr>
          <w:color w:val="312F2F"/>
          <w:sz w:val="20"/>
        </w:rPr>
      </w:pPr>
      <w:r>
        <w:rPr>
          <w:color w:val="312F2F"/>
          <w:w w:val="110"/>
          <w:sz w:val="20"/>
        </w:rPr>
        <w:t>Laboratory</w:t>
      </w:r>
      <w:r>
        <w:rPr>
          <w:color w:val="312F2F"/>
          <w:spacing w:val="4"/>
          <w:w w:val="110"/>
          <w:sz w:val="20"/>
        </w:rPr>
        <w:t> </w:t>
      </w:r>
      <w:r>
        <w:rPr>
          <w:color w:val="312F2F"/>
          <w:w w:val="110"/>
          <w:sz w:val="20"/>
        </w:rPr>
        <w:t>hoods and</w:t>
      </w:r>
      <w:r>
        <w:rPr>
          <w:color w:val="312F2F"/>
          <w:spacing w:val="7"/>
          <w:w w:val="110"/>
          <w:sz w:val="20"/>
        </w:rPr>
        <w:t> </w:t>
      </w:r>
      <w:r>
        <w:rPr>
          <w:color w:val="312F2F"/>
          <w:w w:val="110"/>
          <w:sz w:val="20"/>
        </w:rPr>
        <w:t>sinks</w:t>
      </w:r>
      <w:r>
        <w:rPr>
          <w:color w:val="312F2F"/>
          <w:spacing w:val="5"/>
          <w:w w:val="110"/>
          <w:sz w:val="20"/>
        </w:rPr>
        <w:t> </w:t>
      </w:r>
      <w:r>
        <w:rPr>
          <w:color w:val="312F2F"/>
          <w:w w:val="110"/>
          <w:sz w:val="20"/>
        </w:rPr>
        <w:t>(12,</w:t>
      </w:r>
      <w:r>
        <w:rPr>
          <w:color w:val="312F2F"/>
          <w:spacing w:val="-14"/>
          <w:w w:val="110"/>
          <w:sz w:val="20"/>
        </w:rPr>
        <w:t> </w:t>
      </w:r>
      <w:r>
        <w:rPr>
          <w:color w:val="312F2F"/>
          <w:spacing w:val="-2"/>
          <w:w w:val="110"/>
          <w:sz w:val="20"/>
        </w:rPr>
        <w:t>162);</w:t>
      </w:r>
    </w:p>
    <w:p>
      <w:pPr>
        <w:pStyle w:val="ListParagraph"/>
        <w:numPr>
          <w:ilvl w:val="2"/>
          <w:numId w:val="10"/>
        </w:numPr>
        <w:tabs>
          <w:tab w:pos="1714" w:val="left" w:leader="none"/>
        </w:tabs>
        <w:spacing w:line="247" w:lineRule="auto" w:before="10" w:after="0"/>
        <w:ind w:left="1247" w:right="684" w:firstLine="15"/>
        <w:jc w:val="both"/>
        <w:rPr>
          <w:color w:val="312F2F"/>
          <w:sz w:val="20"/>
        </w:rPr>
      </w:pPr>
      <w:r>
        <w:rPr>
          <w:color w:val="312F2F"/>
          <w:w w:val="110"/>
          <w:sz w:val="20"/>
        </w:rPr>
        <w:t>Other</w:t>
      </w:r>
      <w:r>
        <w:rPr>
          <w:color w:val="312F2F"/>
          <w:w w:val="110"/>
          <w:sz w:val="20"/>
        </w:rPr>
        <w:t> safety</w:t>
      </w:r>
      <w:r>
        <w:rPr>
          <w:color w:val="312F2F"/>
          <w:w w:val="110"/>
          <w:sz w:val="20"/>
        </w:rPr>
        <w:t> equipment</w:t>
      </w:r>
      <w:r>
        <w:rPr>
          <w:color w:val="312F2F"/>
          <w:w w:val="110"/>
          <w:sz w:val="20"/>
        </w:rPr>
        <w:t> including</w:t>
      </w:r>
      <w:r>
        <w:rPr>
          <w:color w:val="312F2F"/>
          <w:w w:val="110"/>
          <w:sz w:val="20"/>
        </w:rPr>
        <w:t> eye­ wash</w:t>
      </w:r>
      <w:r>
        <w:rPr>
          <w:color w:val="312F2F"/>
          <w:w w:val="110"/>
          <w:sz w:val="20"/>
        </w:rPr>
        <w:t> fountains</w:t>
      </w:r>
      <w:r>
        <w:rPr>
          <w:color w:val="312F2F"/>
          <w:w w:val="110"/>
          <w:sz w:val="20"/>
        </w:rPr>
        <w:t> and</w:t>
      </w:r>
      <w:r>
        <w:rPr>
          <w:color w:val="312F2F"/>
          <w:w w:val="110"/>
          <w:sz w:val="20"/>
        </w:rPr>
        <w:t> drench</w:t>
      </w:r>
      <w:r>
        <w:rPr>
          <w:color w:val="312F2F"/>
          <w:w w:val="110"/>
          <w:sz w:val="20"/>
        </w:rPr>
        <w:t> showers (162, 169); and</w:t>
      </w:r>
    </w:p>
    <w:p>
      <w:pPr>
        <w:pStyle w:val="ListParagraph"/>
        <w:numPr>
          <w:ilvl w:val="2"/>
          <w:numId w:val="10"/>
        </w:numPr>
        <w:tabs>
          <w:tab w:pos="1722" w:val="left" w:leader="none"/>
        </w:tabs>
        <w:spacing w:line="249" w:lineRule="auto" w:before="10" w:after="0"/>
        <w:ind w:left="1261" w:right="680" w:firstLine="0"/>
        <w:jc w:val="both"/>
        <w:rPr>
          <w:color w:val="312F2F"/>
          <w:sz w:val="20"/>
        </w:rPr>
      </w:pPr>
      <w:r>
        <w:rPr>
          <w:color w:val="312F2F"/>
          <w:w w:val="110"/>
          <w:sz w:val="20"/>
        </w:rPr>
        <w:t>Arrangements</w:t>
      </w:r>
      <w:r>
        <w:rPr>
          <w:color w:val="312F2F"/>
          <w:w w:val="110"/>
          <w:sz w:val="20"/>
        </w:rPr>
        <w:t> for</w:t>
      </w:r>
      <w:r>
        <w:rPr>
          <w:color w:val="312F2F"/>
          <w:w w:val="110"/>
          <w:sz w:val="20"/>
        </w:rPr>
        <w:t> waste</w:t>
      </w:r>
      <w:r>
        <w:rPr>
          <w:color w:val="312F2F"/>
          <w:w w:val="110"/>
          <w:sz w:val="20"/>
        </w:rPr>
        <w:t> disposal</w:t>
      </w:r>
      <w:r>
        <w:rPr>
          <w:color w:val="312F2F"/>
          <w:w w:val="110"/>
          <w:sz w:val="20"/>
        </w:rPr>
        <w:t> (12, </w:t>
      </w:r>
      <w:r>
        <w:rPr>
          <w:color w:val="312F2F"/>
          <w:spacing w:val="-2"/>
          <w:w w:val="110"/>
          <w:sz w:val="20"/>
        </w:rPr>
        <w:t>240).</w:t>
      </w:r>
    </w:p>
    <w:p>
      <w:pPr>
        <w:pStyle w:val="ListParagraph"/>
        <w:numPr>
          <w:ilvl w:val="1"/>
          <w:numId w:val="10"/>
        </w:numPr>
        <w:tabs>
          <w:tab w:pos="1256" w:val="left" w:leader="none"/>
        </w:tabs>
        <w:spacing w:line="247" w:lineRule="auto" w:before="3" w:after="0"/>
        <w:ind w:left="854" w:right="689" w:firstLine="3"/>
        <w:jc w:val="both"/>
        <w:rPr>
          <w:color w:val="312F2F"/>
          <w:sz w:val="20"/>
        </w:rPr>
      </w:pPr>
      <w:r>
        <w:rPr>
          <w:color w:val="312F2F"/>
          <w:w w:val="115"/>
          <w:sz w:val="20"/>
        </w:rPr>
        <w:t>Maintenance.</w:t>
      </w:r>
      <w:r>
        <w:rPr>
          <w:color w:val="312F2F"/>
          <w:w w:val="115"/>
          <w:sz w:val="20"/>
        </w:rPr>
        <w:t> Chemical-hygiene-</w:t>
      </w:r>
      <w:r>
        <w:rPr>
          <w:color w:val="312F2F"/>
          <w:w w:val="115"/>
          <w:sz w:val="20"/>
        </w:rPr>
        <w:t>related equipment</w:t>
      </w:r>
      <w:r>
        <w:rPr>
          <w:color w:val="312F2F"/>
          <w:w w:val="115"/>
          <w:sz w:val="20"/>
        </w:rPr>
        <w:t> (hoods,</w:t>
      </w:r>
      <w:r>
        <w:rPr>
          <w:color w:val="312F2F"/>
          <w:w w:val="115"/>
          <w:sz w:val="20"/>
        </w:rPr>
        <w:t> incinerator,</w:t>
      </w:r>
      <w:r>
        <w:rPr>
          <w:color w:val="312F2F"/>
          <w:w w:val="115"/>
          <w:sz w:val="20"/>
        </w:rPr>
        <w:t> etc.)</w:t>
      </w:r>
      <w:r>
        <w:rPr>
          <w:color w:val="312F2F"/>
          <w:w w:val="115"/>
          <w:sz w:val="20"/>
        </w:rPr>
        <w:t> should</w:t>
      </w:r>
      <w:r>
        <w:rPr>
          <w:color w:val="312F2F"/>
          <w:w w:val="115"/>
          <w:sz w:val="20"/>
        </w:rPr>
        <w:t> un­ dergo</w:t>
      </w:r>
      <w:r>
        <w:rPr>
          <w:color w:val="312F2F"/>
          <w:w w:val="115"/>
          <w:sz w:val="20"/>
        </w:rPr>
        <w:t> continual</w:t>
      </w:r>
      <w:r>
        <w:rPr>
          <w:color w:val="312F2F"/>
          <w:w w:val="115"/>
          <w:sz w:val="20"/>
        </w:rPr>
        <w:t> appraisal</w:t>
      </w:r>
      <w:r>
        <w:rPr>
          <w:color w:val="312F2F"/>
          <w:w w:val="115"/>
          <w:sz w:val="20"/>
        </w:rPr>
        <w:t> and</w:t>
      </w:r>
      <w:r>
        <w:rPr>
          <w:color w:val="312F2F"/>
          <w:w w:val="115"/>
          <w:sz w:val="20"/>
        </w:rPr>
        <w:t> be</w:t>
      </w:r>
      <w:r>
        <w:rPr>
          <w:color w:val="312F2F"/>
          <w:w w:val="115"/>
          <w:sz w:val="20"/>
        </w:rPr>
        <w:t> modified</w:t>
      </w:r>
      <w:r>
        <w:rPr>
          <w:color w:val="312F2F"/>
          <w:w w:val="115"/>
          <w:sz w:val="20"/>
        </w:rPr>
        <w:t> </w:t>
      </w:r>
      <w:r>
        <w:rPr>
          <w:color w:val="312F2F"/>
          <w:w w:val="115"/>
          <w:sz w:val="21"/>
        </w:rPr>
        <w:t>if </w:t>
      </w:r>
      <w:r>
        <w:rPr>
          <w:color w:val="312F2F"/>
          <w:w w:val="115"/>
          <w:sz w:val="20"/>
        </w:rPr>
        <w:t>inadequate (11, 12).</w:t>
      </w:r>
    </w:p>
    <w:p>
      <w:pPr>
        <w:pStyle w:val="ListParagraph"/>
        <w:numPr>
          <w:ilvl w:val="1"/>
          <w:numId w:val="10"/>
        </w:numPr>
        <w:tabs>
          <w:tab w:pos="1259" w:val="left" w:leader="none"/>
        </w:tabs>
        <w:spacing w:line="240" w:lineRule="auto" w:before="1" w:after="0"/>
        <w:ind w:left="1259" w:right="0" w:hanging="405"/>
        <w:jc w:val="both"/>
        <w:rPr>
          <w:color w:val="312F2F"/>
          <w:sz w:val="20"/>
        </w:rPr>
      </w:pPr>
      <w:r>
        <w:rPr>
          <w:color w:val="312F2F"/>
          <w:w w:val="110"/>
          <w:sz w:val="20"/>
        </w:rPr>
        <w:t>Usage.</w:t>
      </w:r>
      <w:r>
        <w:rPr>
          <w:color w:val="312F2F"/>
          <w:spacing w:val="-14"/>
          <w:w w:val="110"/>
          <w:sz w:val="20"/>
        </w:rPr>
        <w:t> </w:t>
      </w:r>
      <w:r>
        <w:rPr>
          <w:color w:val="312F2F"/>
          <w:w w:val="110"/>
          <w:sz w:val="20"/>
        </w:rPr>
        <w:t>The</w:t>
      </w:r>
      <w:r>
        <w:rPr>
          <w:color w:val="312F2F"/>
          <w:spacing w:val="-14"/>
          <w:w w:val="110"/>
          <w:sz w:val="20"/>
        </w:rPr>
        <w:t> </w:t>
      </w:r>
      <w:r>
        <w:rPr>
          <w:color w:val="312F2F"/>
          <w:w w:val="110"/>
          <w:sz w:val="20"/>
        </w:rPr>
        <w:t>work</w:t>
      </w:r>
      <w:r>
        <w:rPr>
          <w:color w:val="312F2F"/>
          <w:spacing w:val="-14"/>
          <w:w w:val="110"/>
          <w:sz w:val="20"/>
        </w:rPr>
        <w:t> </w:t>
      </w:r>
      <w:r>
        <w:rPr>
          <w:color w:val="312F2F"/>
          <w:w w:val="110"/>
          <w:sz w:val="20"/>
        </w:rPr>
        <w:t>conducted</w:t>
      </w:r>
      <w:r>
        <w:rPr>
          <w:color w:val="312F2F"/>
          <w:spacing w:val="-11"/>
          <w:w w:val="110"/>
          <w:sz w:val="20"/>
        </w:rPr>
        <w:t> </w:t>
      </w:r>
      <w:r>
        <w:rPr>
          <w:color w:val="312F2F"/>
          <w:w w:val="110"/>
          <w:sz w:val="20"/>
        </w:rPr>
        <w:t>(10)</w:t>
      </w:r>
      <w:r>
        <w:rPr>
          <w:color w:val="312F2F"/>
          <w:spacing w:val="-14"/>
          <w:w w:val="110"/>
          <w:sz w:val="20"/>
        </w:rPr>
        <w:t> </w:t>
      </w:r>
      <w:r>
        <w:rPr>
          <w:color w:val="312F2F"/>
          <w:w w:val="110"/>
          <w:sz w:val="20"/>
        </w:rPr>
        <w:t>and</w:t>
      </w:r>
      <w:r>
        <w:rPr>
          <w:color w:val="312F2F"/>
          <w:spacing w:val="26"/>
          <w:w w:val="110"/>
          <w:sz w:val="20"/>
        </w:rPr>
        <w:t> </w:t>
      </w:r>
      <w:r>
        <w:rPr>
          <w:color w:val="312F2F"/>
          <w:w w:val="110"/>
          <w:sz w:val="20"/>
        </w:rPr>
        <w:t>its</w:t>
      </w:r>
      <w:r>
        <w:rPr>
          <w:color w:val="312F2F"/>
          <w:spacing w:val="2"/>
          <w:w w:val="110"/>
          <w:sz w:val="20"/>
        </w:rPr>
        <w:t> </w:t>
      </w:r>
      <w:r>
        <w:rPr>
          <w:color w:val="312F2F"/>
          <w:spacing w:val="-2"/>
          <w:w w:val="110"/>
          <w:sz w:val="20"/>
        </w:rPr>
        <w:t>scale</w:t>
      </w:r>
    </w:p>
    <w:p>
      <w:pPr>
        <w:pStyle w:val="BodyText"/>
        <w:spacing w:line="249" w:lineRule="auto" w:before="11"/>
        <w:ind w:left="860" w:right="685" w:firstLine="3"/>
        <w:jc w:val="both"/>
      </w:pPr>
      <w:r>
        <w:rPr>
          <w:color w:val="312F2F"/>
          <w:w w:val="110"/>
        </w:rPr>
        <w:t>(12) must be</w:t>
      </w:r>
      <w:r>
        <w:rPr>
          <w:color w:val="312F2F"/>
          <w:spacing w:val="-1"/>
          <w:w w:val="110"/>
        </w:rPr>
        <w:t> </w:t>
      </w:r>
      <w:r>
        <w:rPr>
          <w:color w:val="312F2F"/>
          <w:w w:val="110"/>
        </w:rPr>
        <w:t>appropriate to</w:t>
      </w:r>
      <w:r>
        <w:rPr>
          <w:color w:val="312F2F"/>
          <w:spacing w:val="-1"/>
          <w:w w:val="110"/>
        </w:rPr>
        <w:t> </w:t>
      </w:r>
      <w:r>
        <w:rPr>
          <w:color w:val="312F2F"/>
          <w:w w:val="110"/>
        </w:rPr>
        <w:t>the</w:t>
      </w:r>
      <w:r>
        <w:rPr>
          <w:color w:val="312F2F"/>
          <w:spacing w:val="-3"/>
          <w:w w:val="110"/>
        </w:rPr>
        <w:t> </w:t>
      </w:r>
      <w:r>
        <w:rPr>
          <w:color w:val="312F2F"/>
          <w:w w:val="110"/>
        </w:rPr>
        <w:t>physical facilities available</w:t>
      </w:r>
      <w:r>
        <w:rPr>
          <w:color w:val="312F2F"/>
          <w:spacing w:val="-9"/>
          <w:w w:val="110"/>
        </w:rPr>
        <w:t> </w:t>
      </w:r>
      <w:r>
        <w:rPr>
          <w:color w:val="312F2F"/>
          <w:w w:val="110"/>
        </w:rPr>
        <w:t>and,</w:t>
      </w:r>
      <w:r>
        <w:rPr>
          <w:color w:val="312F2F"/>
          <w:spacing w:val="-14"/>
          <w:w w:val="110"/>
        </w:rPr>
        <w:t> </w:t>
      </w:r>
      <w:r>
        <w:rPr>
          <w:color w:val="312F2F"/>
          <w:w w:val="110"/>
        </w:rPr>
        <w:t>especially,</w:t>
      </w:r>
      <w:r>
        <w:rPr>
          <w:color w:val="312F2F"/>
          <w:spacing w:val="-4"/>
          <w:w w:val="110"/>
        </w:rPr>
        <w:t> </w:t>
      </w:r>
      <w:r>
        <w:rPr>
          <w:color w:val="312F2F"/>
          <w:w w:val="110"/>
        </w:rPr>
        <w:t>to</w:t>
      </w:r>
      <w:r>
        <w:rPr>
          <w:color w:val="312F2F"/>
          <w:spacing w:val="-5"/>
          <w:w w:val="110"/>
        </w:rPr>
        <w:t> </w:t>
      </w:r>
      <w:r>
        <w:rPr>
          <w:color w:val="312F2F"/>
          <w:w w:val="110"/>
        </w:rPr>
        <w:t>the quality</w:t>
      </w:r>
      <w:r>
        <w:rPr>
          <w:color w:val="312F2F"/>
          <w:spacing w:val="-10"/>
          <w:w w:val="110"/>
        </w:rPr>
        <w:t> </w:t>
      </w:r>
      <w:r>
        <w:rPr>
          <w:color w:val="312F2F"/>
          <w:w w:val="110"/>
        </w:rPr>
        <w:t>of</w:t>
      </w:r>
      <w:r>
        <w:rPr>
          <w:color w:val="312F2F"/>
          <w:spacing w:val="-1"/>
          <w:w w:val="110"/>
        </w:rPr>
        <w:t> </w:t>
      </w:r>
      <w:r>
        <w:rPr>
          <w:color w:val="312F2F"/>
          <w:w w:val="110"/>
        </w:rPr>
        <w:t>ventila­ tion (13).</w:t>
      </w:r>
    </w:p>
    <w:p>
      <w:pPr>
        <w:pStyle w:val="ListParagraph"/>
        <w:numPr>
          <w:ilvl w:val="1"/>
          <w:numId w:val="10"/>
        </w:numPr>
        <w:tabs>
          <w:tab w:pos="1258" w:val="left" w:leader="none"/>
        </w:tabs>
        <w:spacing w:line="240" w:lineRule="auto" w:before="3" w:after="0"/>
        <w:ind w:left="1258" w:right="0" w:hanging="404"/>
        <w:jc w:val="both"/>
        <w:rPr>
          <w:color w:val="312F2F"/>
          <w:sz w:val="20"/>
        </w:rPr>
      </w:pPr>
      <w:r>
        <w:rPr>
          <w:color w:val="312F2F"/>
          <w:spacing w:val="-2"/>
          <w:w w:val="120"/>
          <w:sz w:val="20"/>
        </w:rPr>
        <w:t>Ventilation-</w:t>
      </w:r>
    </w:p>
    <w:p>
      <w:pPr>
        <w:pStyle w:val="ListParagraph"/>
        <w:numPr>
          <w:ilvl w:val="2"/>
          <w:numId w:val="10"/>
        </w:numPr>
        <w:tabs>
          <w:tab w:pos="1719" w:val="left" w:leader="none"/>
        </w:tabs>
        <w:spacing w:line="252" w:lineRule="auto" w:before="10" w:after="0"/>
        <w:ind w:left="1255" w:right="682" w:firstLine="7"/>
        <w:jc w:val="both"/>
        <w:rPr>
          <w:color w:val="312F2F"/>
          <w:sz w:val="20"/>
        </w:rPr>
      </w:pPr>
      <w:r>
        <w:rPr>
          <w:color w:val="312F2F"/>
          <w:w w:val="110"/>
          <w:sz w:val="20"/>
        </w:rPr>
        <w:t>General</w:t>
      </w:r>
      <w:r>
        <w:rPr>
          <w:color w:val="312F2F"/>
          <w:w w:val="110"/>
          <w:sz w:val="20"/>
        </w:rPr>
        <w:t> laboratory</w:t>
      </w:r>
      <w:r>
        <w:rPr>
          <w:color w:val="312F2F"/>
          <w:w w:val="110"/>
          <w:sz w:val="20"/>
        </w:rPr>
        <w:t> ventilation.</w:t>
      </w:r>
      <w:r>
        <w:rPr>
          <w:color w:val="312F2F"/>
          <w:w w:val="110"/>
          <w:sz w:val="20"/>
        </w:rPr>
        <w:t> This system</w:t>
      </w:r>
      <w:r>
        <w:rPr>
          <w:color w:val="312F2F"/>
          <w:w w:val="110"/>
          <w:sz w:val="20"/>
        </w:rPr>
        <w:t> should:</w:t>
      </w:r>
      <w:r>
        <w:rPr>
          <w:color w:val="312F2F"/>
          <w:w w:val="110"/>
          <w:sz w:val="20"/>
        </w:rPr>
        <w:t> Provide</w:t>
      </w:r>
      <w:r>
        <w:rPr>
          <w:color w:val="312F2F"/>
          <w:w w:val="110"/>
          <w:sz w:val="20"/>
        </w:rPr>
        <w:t> a</w:t>
      </w:r>
      <w:r>
        <w:rPr>
          <w:color w:val="312F2F"/>
          <w:w w:val="110"/>
          <w:sz w:val="20"/>
        </w:rPr>
        <w:t> source</w:t>
      </w:r>
      <w:r>
        <w:rPr>
          <w:color w:val="312F2F"/>
          <w:w w:val="110"/>
          <w:sz w:val="20"/>
        </w:rPr>
        <w:t> of</w:t>
      </w:r>
      <w:r>
        <w:rPr>
          <w:color w:val="312F2F"/>
          <w:w w:val="110"/>
          <w:sz w:val="20"/>
        </w:rPr>
        <w:t> air</w:t>
      </w:r>
      <w:r>
        <w:rPr>
          <w:color w:val="312F2F"/>
          <w:w w:val="110"/>
          <w:sz w:val="20"/>
        </w:rPr>
        <w:t> for breathing</w:t>
      </w:r>
      <w:r>
        <w:rPr>
          <w:color w:val="312F2F"/>
          <w:w w:val="110"/>
          <w:sz w:val="20"/>
        </w:rPr>
        <w:t> and</w:t>
      </w:r>
      <w:r>
        <w:rPr>
          <w:color w:val="312F2F"/>
          <w:w w:val="110"/>
          <w:sz w:val="20"/>
        </w:rPr>
        <w:t> for</w:t>
      </w:r>
      <w:r>
        <w:rPr>
          <w:color w:val="312F2F"/>
          <w:w w:val="110"/>
          <w:sz w:val="20"/>
        </w:rPr>
        <w:t> input</w:t>
      </w:r>
      <w:r>
        <w:rPr>
          <w:color w:val="312F2F"/>
          <w:w w:val="110"/>
          <w:sz w:val="20"/>
        </w:rPr>
        <w:t> to local</w:t>
      </w:r>
      <w:r>
        <w:rPr>
          <w:color w:val="312F2F"/>
          <w:w w:val="110"/>
          <w:sz w:val="20"/>
        </w:rPr>
        <w:t> ventilation devices</w:t>
      </w:r>
      <w:r>
        <w:rPr>
          <w:color w:val="312F2F"/>
          <w:w w:val="110"/>
          <w:sz w:val="20"/>
        </w:rPr>
        <w:t> (199); it</w:t>
      </w:r>
      <w:r>
        <w:rPr>
          <w:color w:val="312F2F"/>
          <w:w w:val="110"/>
          <w:sz w:val="20"/>
        </w:rPr>
        <w:t> should</w:t>
      </w:r>
      <w:r>
        <w:rPr>
          <w:color w:val="312F2F"/>
          <w:w w:val="110"/>
          <w:sz w:val="20"/>
        </w:rPr>
        <w:t> not</w:t>
      </w:r>
      <w:r>
        <w:rPr>
          <w:color w:val="312F2F"/>
          <w:w w:val="110"/>
          <w:sz w:val="20"/>
        </w:rPr>
        <w:t> be</w:t>
      </w:r>
      <w:r>
        <w:rPr>
          <w:color w:val="312F2F"/>
          <w:w w:val="110"/>
          <w:sz w:val="20"/>
        </w:rPr>
        <w:t> relied</w:t>
      </w:r>
      <w:r>
        <w:rPr>
          <w:color w:val="312F2F"/>
          <w:w w:val="110"/>
          <w:sz w:val="20"/>
        </w:rPr>
        <w:t> on</w:t>
      </w:r>
      <w:r>
        <w:rPr>
          <w:color w:val="312F2F"/>
          <w:w w:val="110"/>
          <w:sz w:val="20"/>
        </w:rPr>
        <w:t> for protection</w:t>
      </w:r>
      <w:r>
        <w:rPr>
          <w:color w:val="312F2F"/>
          <w:spacing w:val="-14"/>
          <w:w w:val="110"/>
          <w:sz w:val="20"/>
        </w:rPr>
        <w:t> </w:t>
      </w:r>
      <w:r>
        <w:rPr>
          <w:color w:val="312F2F"/>
          <w:w w:val="110"/>
          <w:sz w:val="20"/>
        </w:rPr>
        <w:t>from</w:t>
      </w:r>
      <w:r>
        <w:rPr>
          <w:color w:val="312F2F"/>
          <w:spacing w:val="-14"/>
          <w:w w:val="110"/>
          <w:sz w:val="20"/>
        </w:rPr>
        <w:t> </w:t>
      </w:r>
      <w:r>
        <w:rPr>
          <w:color w:val="312F2F"/>
          <w:w w:val="110"/>
          <w:sz w:val="20"/>
        </w:rPr>
        <w:t>toxic</w:t>
      </w:r>
      <w:r>
        <w:rPr>
          <w:color w:val="312F2F"/>
          <w:spacing w:val="-14"/>
          <w:w w:val="110"/>
          <w:sz w:val="20"/>
        </w:rPr>
        <w:t> </w:t>
      </w:r>
      <w:r>
        <w:rPr>
          <w:color w:val="312F2F"/>
          <w:w w:val="110"/>
          <w:sz w:val="20"/>
        </w:rPr>
        <w:t>substances</w:t>
      </w:r>
      <w:r>
        <w:rPr>
          <w:color w:val="312F2F"/>
          <w:spacing w:val="-13"/>
          <w:w w:val="110"/>
          <w:sz w:val="20"/>
        </w:rPr>
        <w:t> </w:t>
      </w:r>
      <w:r>
        <w:rPr>
          <w:color w:val="312F2F"/>
          <w:w w:val="110"/>
          <w:sz w:val="20"/>
        </w:rPr>
        <w:t>released</w:t>
      </w:r>
      <w:r>
        <w:rPr>
          <w:color w:val="312F2F"/>
          <w:spacing w:val="-14"/>
          <w:w w:val="110"/>
          <w:sz w:val="20"/>
        </w:rPr>
        <w:t> </w:t>
      </w:r>
      <w:r>
        <w:rPr>
          <w:color w:val="312F2F"/>
          <w:w w:val="110"/>
          <w:sz w:val="20"/>
        </w:rPr>
        <w:t>into </w:t>
      </w:r>
      <w:r>
        <w:rPr>
          <w:color w:val="312F2F"/>
          <w:spacing w:val="-2"/>
          <w:w w:val="110"/>
          <w:sz w:val="20"/>
        </w:rPr>
        <w:t>the</w:t>
      </w:r>
      <w:r>
        <w:rPr>
          <w:color w:val="312F2F"/>
          <w:spacing w:val="-12"/>
          <w:w w:val="110"/>
          <w:sz w:val="20"/>
        </w:rPr>
        <w:t> </w:t>
      </w:r>
      <w:r>
        <w:rPr>
          <w:color w:val="312F2F"/>
          <w:spacing w:val="-2"/>
          <w:w w:val="110"/>
          <w:sz w:val="20"/>
        </w:rPr>
        <w:t>laboratory</w:t>
      </w:r>
      <w:r>
        <w:rPr>
          <w:color w:val="312F2F"/>
          <w:spacing w:val="2"/>
          <w:w w:val="110"/>
          <w:sz w:val="20"/>
        </w:rPr>
        <w:t> </w:t>
      </w:r>
      <w:r>
        <w:rPr>
          <w:color w:val="312F2F"/>
          <w:spacing w:val="-2"/>
          <w:w w:val="110"/>
          <w:sz w:val="20"/>
        </w:rPr>
        <w:t>(198);</w:t>
      </w:r>
      <w:r>
        <w:rPr>
          <w:color w:val="312F2F"/>
          <w:spacing w:val="-12"/>
          <w:w w:val="110"/>
          <w:sz w:val="20"/>
        </w:rPr>
        <w:t> </w:t>
      </w:r>
      <w:r>
        <w:rPr>
          <w:color w:val="312F2F"/>
          <w:spacing w:val="-2"/>
          <w:w w:val="110"/>
          <w:sz w:val="20"/>
        </w:rPr>
        <w:t>ensure that</w:t>
      </w:r>
      <w:r>
        <w:rPr>
          <w:color w:val="312F2F"/>
          <w:spacing w:val="-9"/>
          <w:w w:val="110"/>
          <w:sz w:val="20"/>
        </w:rPr>
        <w:t> </w:t>
      </w:r>
      <w:r>
        <w:rPr>
          <w:color w:val="312F2F"/>
          <w:spacing w:val="-2"/>
          <w:w w:val="110"/>
          <w:sz w:val="20"/>
        </w:rPr>
        <w:t>laboratory</w:t>
      </w:r>
      <w:r>
        <w:rPr>
          <w:color w:val="312F2F"/>
          <w:spacing w:val="-5"/>
          <w:w w:val="110"/>
          <w:sz w:val="20"/>
        </w:rPr>
        <w:t> </w:t>
      </w:r>
      <w:r>
        <w:rPr>
          <w:color w:val="312F2F"/>
          <w:spacing w:val="-2"/>
          <w:w w:val="110"/>
          <w:sz w:val="20"/>
        </w:rPr>
        <w:t>air </w:t>
      </w:r>
      <w:r>
        <w:rPr>
          <w:color w:val="312F2F"/>
          <w:w w:val="110"/>
          <w:sz w:val="20"/>
        </w:rPr>
        <w:t>is</w:t>
      </w:r>
      <w:r>
        <w:rPr>
          <w:color w:val="312F2F"/>
          <w:spacing w:val="-14"/>
          <w:w w:val="110"/>
          <w:sz w:val="20"/>
        </w:rPr>
        <w:t> </w:t>
      </w:r>
      <w:r>
        <w:rPr>
          <w:color w:val="312F2F"/>
          <w:w w:val="110"/>
          <w:sz w:val="20"/>
        </w:rPr>
        <w:t>continually</w:t>
      </w:r>
      <w:r>
        <w:rPr>
          <w:color w:val="312F2F"/>
          <w:spacing w:val="-14"/>
          <w:w w:val="110"/>
          <w:sz w:val="20"/>
        </w:rPr>
        <w:t> </w:t>
      </w:r>
      <w:r>
        <w:rPr>
          <w:color w:val="312F2F"/>
          <w:w w:val="110"/>
          <w:sz w:val="20"/>
        </w:rPr>
        <w:t>replaced,</w:t>
      </w:r>
      <w:r>
        <w:rPr>
          <w:color w:val="312F2F"/>
          <w:spacing w:val="-14"/>
          <w:w w:val="110"/>
          <w:sz w:val="20"/>
        </w:rPr>
        <w:t> </w:t>
      </w:r>
      <w:r>
        <w:rPr>
          <w:color w:val="312F2F"/>
          <w:w w:val="110"/>
          <w:sz w:val="20"/>
        </w:rPr>
        <w:t>preventing</w:t>
      </w:r>
      <w:r>
        <w:rPr>
          <w:color w:val="312F2F"/>
          <w:spacing w:val="-13"/>
          <w:w w:val="110"/>
          <w:sz w:val="20"/>
        </w:rPr>
        <w:t> </w:t>
      </w:r>
      <w:r>
        <w:rPr>
          <w:color w:val="312F2F"/>
          <w:w w:val="110"/>
          <w:sz w:val="20"/>
        </w:rPr>
        <w:t>increase</w:t>
      </w:r>
      <w:r>
        <w:rPr>
          <w:color w:val="312F2F"/>
          <w:spacing w:val="-14"/>
          <w:w w:val="110"/>
          <w:sz w:val="20"/>
        </w:rPr>
        <w:t> </w:t>
      </w:r>
      <w:r>
        <w:rPr>
          <w:color w:val="312F2F"/>
          <w:w w:val="110"/>
          <w:sz w:val="20"/>
        </w:rPr>
        <w:t>of air concentrations</w:t>
      </w:r>
      <w:r>
        <w:rPr>
          <w:color w:val="312F2F"/>
          <w:spacing w:val="-7"/>
          <w:w w:val="110"/>
          <w:sz w:val="20"/>
        </w:rPr>
        <w:t> </w:t>
      </w:r>
      <w:r>
        <w:rPr>
          <w:color w:val="312F2F"/>
          <w:w w:val="110"/>
          <w:sz w:val="20"/>
        </w:rPr>
        <w:t>of</w:t>
      </w:r>
      <w:r>
        <w:rPr>
          <w:color w:val="312F2F"/>
          <w:w w:val="110"/>
          <w:sz w:val="20"/>
        </w:rPr>
        <w:t> toxic</w:t>
      </w:r>
      <w:r>
        <w:rPr>
          <w:color w:val="312F2F"/>
          <w:spacing w:val="-1"/>
          <w:w w:val="110"/>
          <w:sz w:val="20"/>
        </w:rPr>
        <w:t> </w:t>
      </w:r>
      <w:r>
        <w:rPr>
          <w:color w:val="312F2F"/>
          <w:w w:val="110"/>
          <w:sz w:val="20"/>
        </w:rPr>
        <w:t>substances during the</w:t>
      </w:r>
      <w:r>
        <w:rPr>
          <w:color w:val="312F2F"/>
          <w:spacing w:val="-14"/>
          <w:w w:val="110"/>
          <w:sz w:val="20"/>
        </w:rPr>
        <w:t> </w:t>
      </w:r>
      <w:r>
        <w:rPr>
          <w:color w:val="312F2F"/>
          <w:w w:val="110"/>
          <w:sz w:val="20"/>
        </w:rPr>
        <w:t>working</w:t>
      </w:r>
      <w:r>
        <w:rPr>
          <w:color w:val="312F2F"/>
          <w:spacing w:val="-14"/>
          <w:w w:val="110"/>
          <w:sz w:val="20"/>
        </w:rPr>
        <w:t> </w:t>
      </w:r>
      <w:r>
        <w:rPr>
          <w:color w:val="312F2F"/>
          <w:w w:val="110"/>
          <w:sz w:val="20"/>
        </w:rPr>
        <w:t>day</w:t>
      </w:r>
      <w:r>
        <w:rPr>
          <w:color w:val="312F2F"/>
          <w:spacing w:val="-3"/>
          <w:w w:val="110"/>
          <w:sz w:val="20"/>
        </w:rPr>
        <w:t> </w:t>
      </w:r>
      <w:r>
        <w:rPr>
          <w:color w:val="312F2F"/>
          <w:w w:val="110"/>
          <w:sz w:val="20"/>
        </w:rPr>
        <w:t>(194);</w:t>
      </w:r>
      <w:r>
        <w:rPr>
          <w:color w:val="312F2F"/>
          <w:spacing w:val="-14"/>
          <w:w w:val="110"/>
          <w:sz w:val="20"/>
        </w:rPr>
        <w:t> </w:t>
      </w:r>
      <w:r>
        <w:rPr>
          <w:color w:val="312F2F"/>
          <w:w w:val="110"/>
          <w:sz w:val="20"/>
        </w:rPr>
        <w:t>direct</w:t>
      </w:r>
      <w:r>
        <w:rPr>
          <w:color w:val="312F2F"/>
          <w:spacing w:val="-10"/>
          <w:w w:val="110"/>
          <w:sz w:val="20"/>
        </w:rPr>
        <w:t> </w:t>
      </w:r>
      <w:r>
        <w:rPr>
          <w:color w:val="312F2F"/>
          <w:w w:val="110"/>
          <w:sz w:val="20"/>
        </w:rPr>
        <w:t>air</w:t>
      </w:r>
      <w:r>
        <w:rPr>
          <w:color w:val="312F2F"/>
          <w:spacing w:val="-11"/>
          <w:w w:val="110"/>
          <w:sz w:val="20"/>
        </w:rPr>
        <w:t> </w:t>
      </w:r>
      <w:r>
        <w:rPr>
          <w:color w:val="312F2F"/>
          <w:w w:val="110"/>
          <w:sz w:val="20"/>
        </w:rPr>
        <w:t>flow</w:t>
      </w:r>
      <w:r>
        <w:rPr>
          <w:color w:val="312F2F"/>
          <w:spacing w:val="-10"/>
          <w:w w:val="110"/>
          <w:sz w:val="20"/>
        </w:rPr>
        <w:t> </w:t>
      </w:r>
      <w:r>
        <w:rPr>
          <w:color w:val="312F2F"/>
          <w:w w:val="110"/>
          <w:sz w:val="20"/>
        </w:rPr>
        <w:t>into</w:t>
      </w:r>
      <w:r>
        <w:rPr>
          <w:color w:val="312F2F"/>
          <w:spacing w:val="-9"/>
          <w:w w:val="110"/>
          <w:sz w:val="20"/>
        </w:rPr>
        <w:t> </w:t>
      </w:r>
      <w:r>
        <w:rPr>
          <w:color w:val="312F2F"/>
          <w:w w:val="110"/>
          <w:sz w:val="20"/>
        </w:rPr>
        <w:t>the laboratory from</w:t>
      </w:r>
      <w:r>
        <w:rPr>
          <w:color w:val="312F2F"/>
          <w:spacing w:val="-1"/>
          <w:w w:val="110"/>
          <w:sz w:val="20"/>
        </w:rPr>
        <w:t> </w:t>
      </w:r>
      <w:r>
        <w:rPr>
          <w:color w:val="312F2F"/>
          <w:w w:val="110"/>
          <w:sz w:val="20"/>
        </w:rPr>
        <w:t>non-laboratory</w:t>
      </w:r>
      <w:r>
        <w:rPr>
          <w:color w:val="312F2F"/>
          <w:spacing w:val="-14"/>
          <w:w w:val="110"/>
          <w:sz w:val="20"/>
        </w:rPr>
        <w:t> </w:t>
      </w:r>
      <w:r>
        <w:rPr>
          <w:color w:val="312F2F"/>
          <w:w w:val="110"/>
          <w:sz w:val="20"/>
        </w:rPr>
        <w:t>areas</w:t>
      </w:r>
      <w:r>
        <w:rPr>
          <w:color w:val="312F2F"/>
          <w:spacing w:val="-8"/>
          <w:w w:val="110"/>
          <w:sz w:val="20"/>
        </w:rPr>
        <w:t> </w:t>
      </w:r>
      <w:r>
        <w:rPr>
          <w:color w:val="312F2F"/>
          <w:w w:val="110"/>
          <w:sz w:val="20"/>
        </w:rPr>
        <w:t>and out to the exterior of the</w:t>
      </w:r>
      <w:r>
        <w:rPr>
          <w:color w:val="312F2F"/>
          <w:spacing w:val="40"/>
          <w:w w:val="110"/>
          <w:sz w:val="20"/>
        </w:rPr>
        <w:t> </w:t>
      </w:r>
      <w:r>
        <w:rPr>
          <w:color w:val="312F2F"/>
          <w:w w:val="110"/>
          <w:sz w:val="20"/>
        </w:rPr>
        <w:t>building (194).</w:t>
      </w:r>
    </w:p>
    <w:p>
      <w:pPr>
        <w:pStyle w:val="ListParagraph"/>
        <w:numPr>
          <w:ilvl w:val="2"/>
          <w:numId w:val="10"/>
        </w:numPr>
        <w:tabs>
          <w:tab w:pos="1718" w:val="left" w:leader="none"/>
        </w:tabs>
        <w:spacing w:line="249" w:lineRule="auto" w:before="0" w:after="0"/>
        <w:ind w:left="1258" w:right="681" w:firstLine="4"/>
        <w:jc w:val="both"/>
        <w:rPr>
          <w:color w:val="312F2F"/>
          <w:sz w:val="20"/>
        </w:rPr>
      </w:pPr>
      <w:r>
        <w:rPr>
          <w:color w:val="312F2F"/>
          <w:w w:val="110"/>
          <w:sz w:val="20"/>
        </w:rPr>
        <w:t>Hoods. A</w:t>
      </w:r>
      <w:r>
        <w:rPr>
          <w:color w:val="312F2F"/>
          <w:spacing w:val="-5"/>
          <w:w w:val="110"/>
          <w:sz w:val="20"/>
        </w:rPr>
        <w:t> </w:t>
      </w:r>
      <w:r>
        <w:rPr>
          <w:color w:val="312F2F"/>
          <w:w w:val="110"/>
          <w:sz w:val="20"/>
        </w:rPr>
        <w:t>laboratory</w:t>
      </w:r>
      <w:r>
        <w:rPr>
          <w:color w:val="312F2F"/>
          <w:w w:val="110"/>
          <w:sz w:val="20"/>
        </w:rPr>
        <w:t> hood</w:t>
      </w:r>
      <w:r>
        <w:rPr>
          <w:color w:val="312F2F"/>
          <w:w w:val="110"/>
          <w:sz w:val="20"/>
        </w:rPr>
        <w:t> with 2.5 </w:t>
      </w:r>
      <w:r>
        <w:rPr>
          <w:color w:val="312F2F"/>
          <w:w w:val="110"/>
          <w:sz w:val="20"/>
        </w:rPr>
        <w:t>lin­ ear feet of</w:t>
      </w:r>
      <w:r>
        <w:rPr>
          <w:color w:val="312F2F"/>
          <w:w w:val="110"/>
          <w:sz w:val="20"/>
        </w:rPr>
        <w:t> hood</w:t>
      </w:r>
      <w:r>
        <w:rPr>
          <w:color w:val="312F2F"/>
          <w:w w:val="110"/>
          <w:sz w:val="20"/>
        </w:rPr>
        <w:t> space per</w:t>
      </w:r>
      <w:r>
        <w:rPr>
          <w:color w:val="312F2F"/>
          <w:w w:val="110"/>
          <w:sz w:val="20"/>
        </w:rPr>
        <w:t> person should be provided</w:t>
      </w:r>
      <w:r>
        <w:rPr>
          <w:color w:val="312F2F"/>
          <w:w w:val="110"/>
          <w:sz w:val="20"/>
        </w:rPr>
        <w:t> for every</w:t>
      </w:r>
      <w:r>
        <w:rPr>
          <w:color w:val="312F2F"/>
          <w:w w:val="110"/>
          <w:sz w:val="20"/>
        </w:rPr>
        <w:t> 2 workers</w:t>
      </w:r>
      <w:r>
        <w:rPr>
          <w:color w:val="312F2F"/>
          <w:w w:val="110"/>
          <w:sz w:val="20"/>
        </w:rPr>
        <w:t> if</w:t>
      </w:r>
      <w:r>
        <w:rPr>
          <w:color w:val="312F2F"/>
          <w:w w:val="110"/>
          <w:sz w:val="20"/>
        </w:rPr>
        <w:t> they</w:t>
      </w:r>
      <w:r>
        <w:rPr>
          <w:color w:val="312F2F"/>
          <w:w w:val="110"/>
          <w:sz w:val="20"/>
        </w:rPr>
        <w:t> spend most</w:t>
      </w:r>
      <w:r>
        <w:rPr>
          <w:color w:val="312F2F"/>
          <w:w w:val="110"/>
          <w:sz w:val="20"/>
        </w:rPr>
        <w:t> of</w:t>
      </w:r>
      <w:r>
        <w:rPr>
          <w:color w:val="312F2F"/>
          <w:w w:val="110"/>
          <w:sz w:val="20"/>
        </w:rPr>
        <w:t> their</w:t>
      </w:r>
      <w:r>
        <w:rPr>
          <w:color w:val="312F2F"/>
          <w:w w:val="110"/>
          <w:sz w:val="20"/>
        </w:rPr>
        <w:t> time</w:t>
      </w:r>
      <w:r>
        <w:rPr>
          <w:color w:val="312F2F"/>
          <w:w w:val="110"/>
          <w:sz w:val="20"/>
        </w:rPr>
        <w:t> working</w:t>
      </w:r>
      <w:r>
        <w:rPr>
          <w:color w:val="312F2F"/>
          <w:w w:val="110"/>
          <w:sz w:val="20"/>
        </w:rPr>
        <w:t> with</w:t>
      </w:r>
      <w:r>
        <w:rPr>
          <w:color w:val="312F2F"/>
          <w:w w:val="110"/>
          <w:sz w:val="20"/>
        </w:rPr>
        <w:t> chemicals (199); each</w:t>
      </w:r>
      <w:r>
        <w:rPr>
          <w:color w:val="312F2F"/>
          <w:w w:val="110"/>
          <w:sz w:val="20"/>
        </w:rPr>
        <w:t> hood</w:t>
      </w:r>
      <w:r>
        <w:rPr>
          <w:color w:val="312F2F"/>
          <w:w w:val="110"/>
          <w:sz w:val="20"/>
        </w:rPr>
        <w:t> should</w:t>
      </w:r>
      <w:r>
        <w:rPr>
          <w:color w:val="312F2F"/>
          <w:w w:val="110"/>
          <w:sz w:val="20"/>
        </w:rPr>
        <w:t> have</w:t>
      </w:r>
      <w:r>
        <w:rPr>
          <w:color w:val="312F2F"/>
          <w:w w:val="110"/>
          <w:sz w:val="20"/>
        </w:rPr>
        <w:t> a</w:t>
      </w:r>
      <w:r>
        <w:rPr>
          <w:color w:val="312F2F"/>
          <w:w w:val="110"/>
          <w:sz w:val="20"/>
        </w:rPr>
        <w:t> continuous monitoring</w:t>
      </w:r>
      <w:r>
        <w:rPr>
          <w:color w:val="312F2F"/>
          <w:spacing w:val="28"/>
          <w:w w:val="110"/>
          <w:sz w:val="20"/>
        </w:rPr>
        <w:t> </w:t>
      </w:r>
      <w:r>
        <w:rPr>
          <w:color w:val="312F2F"/>
          <w:w w:val="110"/>
          <w:sz w:val="20"/>
        </w:rPr>
        <w:t>device</w:t>
      </w:r>
      <w:r>
        <w:rPr>
          <w:color w:val="312F2F"/>
          <w:spacing w:val="28"/>
          <w:w w:val="110"/>
          <w:sz w:val="20"/>
        </w:rPr>
        <w:t> </w:t>
      </w:r>
      <w:r>
        <w:rPr>
          <w:color w:val="312F2F"/>
          <w:w w:val="110"/>
          <w:sz w:val="20"/>
        </w:rPr>
        <w:t>to</w:t>
      </w:r>
      <w:r>
        <w:rPr>
          <w:color w:val="312F2F"/>
          <w:spacing w:val="20"/>
          <w:w w:val="110"/>
          <w:sz w:val="20"/>
        </w:rPr>
        <w:t> </w:t>
      </w:r>
      <w:r>
        <w:rPr>
          <w:color w:val="312F2F"/>
          <w:w w:val="110"/>
          <w:sz w:val="20"/>
        </w:rPr>
        <w:t>allow</w:t>
      </w:r>
      <w:r>
        <w:rPr>
          <w:color w:val="312F2F"/>
          <w:spacing w:val="26"/>
          <w:w w:val="110"/>
          <w:sz w:val="20"/>
        </w:rPr>
        <w:t> </w:t>
      </w:r>
      <w:r>
        <w:rPr>
          <w:color w:val="312F2F"/>
          <w:w w:val="110"/>
          <w:sz w:val="20"/>
        </w:rPr>
        <w:t>convenient</w:t>
      </w:r>
      <w:r>
        <w:rPr>
          <w:color w:val="312F2F"/>
          <w:spacing w:val="28"/>
          <w:w w:val="110"/>
          <w:sz w:val="20"/>
        </w:rPr>
        <w:t> </w:t>
      </w:r>
      <w:r>
        <w:rPr>
          <w:color w:val="312F2F"/>
          <w:spacing w:val="-4"/>
          <w:w w:val="110"/>
          <w:sz w:val="20"/>
        </w:rPr>
        <w:t>con-</w:t>
      </w:r>
    </w:p>
    <w:p>
      <w:pPr>
        <w:pStyle w:val="ListParagraph"/>
        <w:spacing w:after="0" w:line="249" w:lineRule="auto"/>
        <w:jc w:val="both"/>
        <w:rPr>
          <w:sz w:val="20"/>
        </w:rPr>
        <w:sectPr>
          <w:type w:val="continuous"/>
          <w:pgSz w:w="12240" w:h="15840"/>
          <w:pgMar w:header="0" w:footer="0" w:top="1100" w:bottom="280" w:left="360" w:right="360"/>
          <w:cols w:num="2" w:equalWidth="0">
            <w:col w:w="5541" w:space="40"/>
            <w:col w:w="5939"/>
          </w:cols>
        </w:sectPr>
      </w:pPr>
    </w:p>
    <w:p>
      <w:pPr>
        <w:tabs>
          <w:tab w:pos="7187" w:val="left" w:leader="none"/>
        </w:tabs>
        <w:spacing w:before="68"/>
        <w:ind w:left="731" w:right="0" w:firstLine="0"/>
        <w:jc w:val="left"/>
        <w:rPr>
          <w:i/>
          <w:sz w:val="18"/>
        </w:rPr>
      </w:pPr>
      <w:r>
        <w:rPr>
          <w:b/>
          <w:color w:val="332F2F"/>
          <w:spacing w:val="-5"/>
          <w:sz w:val="19"/>
        </w:rPr>
        <w:t>298</w:t>
      </w:r>
      <w:r>
        <w:rPr>
          <w:b/>
          <w:color w:val="332F2F"/>
          <w:sz w:val="19"/>
        </w:rPr>
        <w:tab/>
      </w:r>
      <w:r>
        <w:rPr>
          <w:i/>
          <w:color w:val="332F2F"/>
          <w:sz w:val="18"/>
        </w:rPr>
        <w:t>PRUDENT</w:t>
      </w:r>
      <w:r>
        <w:rPr>
          <w:i/>
          <w:color w:val="332F2F"/>
          <w:spacing w:val="17"/>
          <w:sz w:val="18"/>
        </w:rPr>
        <w:t> </w:t>
      </w:r>
      <w:r>
        <w:rPr>
          <w:i/>
          <w:color w:val="332F2F"/>
          <w:sz w:val="18"/>
        </w:rPr>
        <w:t>PRACTICES</w:t>
      </w:r>
      <w:r>
        <w:rPr>
          <w:i/>
          <w:color w:val="332F2F"/>
          <w:spacing w:val="27"/>
          <w:sz w:val="18"/>
        </w:rPr>
        <w:t> </w:t>
      </w:r>
      <w:r>
        <w:rPr>
          <w:i/>
          <w:color w:val="332F2F"/>
          <w:sz w:val="18"/>
        </w:rPr>
        <w:t>IN</w:t>
      </w:r>
      <w:r>
        <w:rPr>
          <w:i/>
          <w:color w:val="332F2F"/>
          <w:spacing w:val="1"/>
          <w:sz w:val="18"/>
        </w:rPr>
        <w:t> </w:t>
      </w:r>
      <w:r>
        <w:rPr>
          <w:i/>
          <w:color w:val="332F2F"/>
          <w:sz w:val="18"/>
        </w:rPr>
        <w:t>THE</w:t>
      </w:r>
      <w:r>
        <w:rPr>
          <w:i/>
          <w:color w:val="332F2F"/>
          <w:spacing w:val="16"/>
          <w:sz w:val="18"/>
        </w:rPr>
        <w:t> </w:t>
      </w:r>
      <w:r>
        <w:rPr>
          <w:i/>
          <w:color w:val="332F2F"/>
          <w:spacing w:val="-2"/>
          <w:sz w:val="18"/>
        </w:rPr>
        <w:t>LABORATORY</w:t>
      </w:r>
    </w:p>
    <w:p>
      <w:pPr>
        <w:pStyle w:val="BodyText"/>
        <w:spacing w:before="51"/>
        <w:rPr>
          <w:i/>
        </w:rPr>
      </w:pPr>
    </w:p>
    <w:p>
      <w:pPr>
        <w:pStyle w:val="BodyText"/>
        <w:spacing w:after="0"/>
        <w:rPr>
          <w:i/>
        </w:rPr>
        <w:sectPr>
          <w:footerReference w:type="default" r:id="rId25"/>
          <w:pgSz w:w="12240" w:h="15840"/>
          <w:pgMar w:header="0" w:footer="0" w:top="720" w:bottom="280" w:left="360" w:right="360"/>
        </w:sectPr>
      </w:pPr>
    </w:p>
    <w:p>
      <w:pPr>
        <w:pStyle w:val="BodyText"/>
        <w:spacing w:line="252" w:lineRule="auto" w:before="92"/>
        <w:ind w:left="1536" w:right="3" w:firstLine="4"/>
        <w:jc w:val="both"/>
      </w:pPr>
      <w:r>
        <w:rPr>
          <w:color w:val="332F2F"/>
          <w:w w:val="110"/>
        </w:rPr>
        <w:t>firmation</w:t>
      </w:r>
      <w:r>
        <w:rPr>
          <w:color w:val="332F2F"/>
          <w:w w:val="110"/>
        </w:rPr>
        <w:t> of</w:t>
      </w:r>
      <w:r>
        <w:rPr>
          <w:color w:val="332F2F"/>
          <w:w w:val="110"/>
        </w:rPr>
        <w:t> adequate hood</w:t>
      </w:r>
      <w:r>
        <w:rPr>
          <w:color w:val="332F2F"/>
          <w:w w:val="110"/>
        </w:rPr>
        <w:t> performance before</w:t>
      </w:r>
      <w:r>
        <w:rPr>
          <w:color w:val="332F2F"/>
          <w:w w:val="110"/>
        </w:rPr>
        <w:t> use</w:t>
      </w:r>
      <w:r>
        <w:rPr>
          <w:color w:val="332F2F"/>
          <w:w w:val="110"/>
        </w:rPr>
        <w:t> (200,</w:t>
      </w:r>
      <w:r>
        <w:rPr>
          <w:color w:val="332F2F"/>
          <w:w w:val="110"/>
        </w:rPr>
        <w:t> 209).</w:t>
      </w:r>
      <w:r>
        <w:rPr>
          <w:color w:val="332F2F"/>
          <w:w w:val="110"/>
        </w:rPr>
        <w:t> If</w:t>
      </w:r>
      <w:r>
        <w:rPr>
          <w:color w:val="332F2F"/>
          <w:w w:val="110"/>
        </w:rPr>
        <w:t> this is</w:t>
      </w:r>
      <w:r>
        <w:rPr>
          <w:color w:val="332F2F"/>
          <w:w w:val="110"/>
        </w:rPr>
        <w:t> not</w:t>
      </w:r>
      <w:r>
        <w:rPr>
          <w:color w:val="332F2F"/>
          <w:w w:val="110"/>
        </w:rPr>
        <w:t> possible, work</w:t>
      </w:r>
      <w:r>
        <w:rPr>
          <w:color w:val="332F2F"/>
          <w:w w:val="110"/>
        </w:rPr>
        <w:t> with</w:t>
      </w:r>
      <w:r>
        <w:rPr>
          <w:color w:val="332F2F"/>
          <w:w w:val="110"/>
        </w:rPr>
        <w:t> substances</w:t>
      </w:r>
      <w:r>
        <w:rPr>
          <w:color w:val="332F2F"/>
          <w:w w:val="110"/>
        </w:rPr>
        <w:t> of</w:t>
      </w:r>
      <w:r>
        <w:rPr>
          <w:color w:val="332F2F"/>
          <w:w w:val="110"/>
        </w:rPr>
        <w:t> unknown</w:t>
      </w:r>
      <w:r>
        <w:rPr>
          <w:color w:val="332F2F"/>
          <w:w w:val="110"/>
        </w:rPr>
        <w:t> toxicity should</w:t>
      </w:r>
      <w:r>
        <w:rPr>
          <w:color w:val="332F2F"/>
          <w:spacing w:val="-14"/>
          <w:w w:val="110"/>
        </w:rPr>
        <w:t> </w:t>
      </w:r>
      <w:r>
        <w:rPr>
          <w:color w:val="332F2F"/>
          <w:w w:val="110"/>
        </w:rPr>
        <w:t>be</w:t>
      </w:r>
      <w:r>
        <w:rPr>
          <w:color w:val="332F2F"/>
          <w:spacing w:val="-14"/>
          <w:w w:val="110"/>
        </w:rPr>
        <w:t> </w:t>
      </w:r>
      <w:r>
        <w:rPr>
          <w:color w:val="332F2F"/>
          <w:w w:val="110"/>
        </w:rPr>
        <w:t>avoided (13)</w:t>
      </w:r>
      <w:r>
        <w:rPr>
          <w:color w:val="332F2F"/>
          <w:spacing w:val="-13"/>
          <w:w w:val="110"/>
        </w:rPr>
        <w:t> </w:t>
      </w:r>
      <w:r>
        <w:rPr>
          <w:color w:val="332F2F"/>
          <w:w w:val="110"/>
        </w:rPr>
        <w:t>or other</w:t>
      </w:r>
      <w:r>
        <w:rPr>
          <w:color w:val="332F2F"/>
          <w:spacing w:val="-6"/>
          <w:w w:val="110"/>
        </w:rPr>
        <w:t> </w:t>
      </w:r>
      <w:r>
        <w:rPr>
          <w:color w:val="332F2F"/>
          <w:w w:val="110"/>
        </w:rPr>
        <w:t>types</w:t>
      </w:r>
      <w:r>
        <w:rPr>
          <w:color w:val="332F2F"/>
          <w:spacing w:val="-13"/>
          <w:w w:val="110"/>
        </w:rPr>
        <w:t> </w:t>
      </w:r>
      <w:r>
        <w:rPr>
          <w:color w:val="332F2F"/>
          <w:w w:val="110"/>
        </w:rPr>
        <w:t>of local ventilation devices</w:t>
      </w:r>
      <w:r>
        <w:rPr>
          <w:color w:val="332F2F"/>
          <w:spacing w:val="-14"/>
          <w:w w:val="110"/>
        </w:rPr>
        <w:t> </w:t>
      </w:r>
      <w:r>
        <w:rPr>
          <w:color w:val="332F2F"/>
          <w:w w:val="110"/>
        </w:rPr>
        <w:t>should</w:t>
      </w:r>
      <w:r>
        <w:rPr>
          <w:color w:val="332F2F"/>
          <w:spacing w:val="-5"/>
          <w:w w:val="110"/>
        </w:rPr>
        <w:t> </w:t>
      </w:r>
      <w:r>
        <w:rPr>
          <w:color w:val="332F2F"/>
          <w:w w:val="110"/>
        </w:rPr>
        <w:t>be</w:t>
      </w:r>
      <w:r>
        <w:rPr>
          <w:color w:val="332F2F"/>
          <w:spacing w:val="-13"/>
          <w:w w:val="110"/>
        </w:rPr>
        <w:t> </w:t>
      </w:r>
      <w:r>
        <w:rPr>
          <w:color w:val="332F2F"/>
          <w:w w:val="110"/>
        </w:rPr>
        <w:t>provided (199). See</w:t>
      </w:r>
      <w:r>
        <w:rPr>
          <w:color w:val="332F2F"/>
          <w:spacing w:val="-5"/>
          <w:w w:val="110"/>
        </w:rPr>
        <w:t> </w:t>
      </w:r>
      <w:r>
        <w:rPr>
          <w:color w:val="332F2F"/>
          <w:w w:val="110"/>
        </w:rPr>
        <w:t>pp.</w:t>
      </w:r>
      <w:r>
        <w:rPr>
          <w:color w:val="332F2F"/>
          <w:w w:val="110"/>
        </w:rPr>
        <w:t> 201-206</w:t>
      </w:r>
      <w:r>
        <w:rPr>
          <w:color w:val="332F2F"/>
          <w:spacing w:val="-2"/>
          <w:w w:val="110"/>
        </w:rPr>
        <w:t> </w:t>
      </w:r>
      <w:r>
        <w:rPr>
          <w:color w:val="332F2F"/>
          <w:w w:val="110"/>
        </w:rPr>
        <w:t>for</w:t>
      </w:r>
      <w:r>
        <w:rPr>
          <w:color w:val="332F2F"/>
          <w:spacing w:val="-6"/>
          <w:w w:val="110"/>
        </w:rPr>
        <w:t> </w:t>
      </w:r>
      <w:r>
        <w:rPr>
          <w:color w:val="332F2F"/>
          <w:w w:val="110"/>
        </w:rPr>
        <w:t>a</w:t>
      </w:r>
      <w:r>
        <w:rPr>
          <w:color w:val="332F2F"/>
          <w:spacing w:val="-1"/>
          <w:w w:val="110"/>
        </w:rPr>
        <w:t> </w:t>
      </w:r>
      <w:r>
        <w:rPr>
          <w:color w:val="332F2F"/>
          <w:w w:val="110"/>
        </w:rPr>
        <w:t>discussion</w:t>
      </w:r>
      <w:r>
        <w:rPr>
          <w:color w:val="332F2F"/>
          <w:w w:val="110"/>
        </w:rPr>
        <w:t> of</w:t>
      </w:r>
      <w:r>
        <w:rPr>
          <w:color w:val="332F2F"/>
          <w:w w:val="110"/>
        </w:rPr>
        <w:t> hood</w:t>
      </w:r>
      <w:r>
        <w:rPr>
          <w:color w:val="332F2F"/>
          <w:w w:val="110"/>
        </w:rPr>
        <w:t> </w:t>
      </w:r>
      <w:r>
        <w:rPr>
          <w:color w:val="332F2F"/>
          <w:w w:val="110"/>
        </w:rPr>
        <w:t>de­ sign, construction, and evaluation.</w:t>
      </w:r>
    </w:p>
    <w:p>
      <w:pPr>
        <w:pStyle w:val="ListParagraph"/>
        <w:numPr>
          <w:ilvl w:val="2"/>
          <w:numId w:val="10"/>
        </w:numPr>
        <w:tabs>
          <w:tab w:pos="2000" w:val="left" w:leader="none"/>
        </w:tabs>
        <w:spacing w:line="249" w:lineRule="auto" w:before="0" w:after="0"/>
        <w:ind w:left="1538" w:right="2" w:firstLine="11"/>
        <w:jc w:val="both"/>
        <w:rPr>
          <w:color w:val="332F2F"/>
          <w:sz w:val="20"/>
        </w:rPr>
      </w:pPr>
      <w:r>
        <w:rPr>
          <w:color w:val="332F2F"/>
          <w:w w:val="110"/>
          <w:sz w:val="20"/>
        </w:rPr>
        <w:t>Other</w:t>
      </w:r>
      <w:r>
        <w:rPr>
          <w:color w:val="332F2F"/>
          <w:w w:val="110"/>
          <w:sz w:val="20"/>
        </w:rPr>
        <w:t> local</w:t>
      </w:r>
      <w:r>
        <w:rPr>
          <w:color w:val="332F2F"/>
          <w:w w:val="110"/>
          <w:sz w:val="20"/>
        </w:rPr>
        <w:t> </w:t>
      </w:r>
      <w:r>
        <w:rPr>
          <w:color w:val="4D4B4B"/>
          <w:w w:val="110"/>
          <w:sz w:val="20"/>
        </w:rPr>
        <w:t>v</w:t>
      </w:r>
      <w:r>
        <w:rPr>
          <w:color w:val="332F2F"/>
          <w:w w:val="110"/>
          <w:sz w:val="20"/>
        </w:rPr>
        <w:t>entilation</w:t>
      </w:r>
      <w:r>
        <w:rPr>
          <w:color w:val="332F2F"/>
          <w:w w:val="110"/>
          <w:sz w:val="20"/>
        </w:rPr>
        <w:t> devices.</w:t>
      </w:r>
      <w:r>
        <w:rPr>
          <w:color w:val="332F2F"/>
          <w:w w:val="110"/>
          <w:sz w:val="20"/>
        </w:rPr>
        <w:t> Venti­ lated</w:t>
      </w:r>
      <w:r>
        <w:rPr>
          <w:color w:val="332F2F"/>
          <w:w w:val="110"/>
          <w:sz w:val="20"/>
        </w:rPr>
        <w:t> storage</w:t>
      </w:r>
      <w:r>
        <w:rPr>
          <w:color w:val="332F2F"/>
          <w:w w:val="110"/>
          <w:sz w:val="20"/>
        </w:rPr>
        <w:t> cabinets,</w:t>
      </w:r>
      <w:r>
        <w:rPr>
          <w:color w:val="332F2F"/>
          <w:w w:val="110"/>
          <w:sz w:val="20"/>
        </w:rPr>
        <w:t> canopy</w:t>
      </w:r>
      <w:r>
        <w:rPr>
          <w:color w:val="332F2F"/>
          <w:w w:val="110"/>
          <w:sz w:val="20"/>
        </w:rPr>
        <w:t> hoods,</w:t>
      </w:r>
      <w:r>
        <w:rPr>
          <w:color w:val="332F2F"/>
          <w:w w:val="110"/>
          <w:sz w:val="20"/>
        </w:rPr>
        <w:t> snor­ kels,</w:t>
      </w:r>
      <w:r>
        <w:rPr>
          <w:color w:val="332F2F"/>
          <w:spacing w:val="-14"/>
          <w:w w:val="110"/>
          <w:sz w:val="20"/>
        </w:rPr>
        <w:t> </w:t>
      </w:r>
      <w:r>
        <w:rPr>
          <w:color w:val="332F2F"/>
          <w:w w:val="110"/>
          <w:sz w:val="20"/>
        </w:rPr>
        <w:t>etc</w:t>
      </w:r>
      <w:r>
        <w:rPr>
          <w:color w:val="5D5959"/>
          <w:w w:val="110"/>
          <w:sz w:val="20"/>
        </w:rPr>
        <w:t>.</w:t>
      </w:r>
      <w:r>
        <w:rPr>
          <w:color w:val="5D5959"/>
          <w:spacing w:val="-14"/>
          <w:w w:val="110"/>
          <w:sz w:val="20"/>
        </w:rPr>
        <w:t> </w:t>
      </w:r>
      <w:r>
        <w:rPr>
          <w:color w:val="332F2F"/>
          <w:w w:val="110"/>
          <w:sz w:val="20"/>
        </w:rPr>
        <w:t>should</w:t>
      </w:r>
      <w:r>
        <w:rPr>
          <w:color w:val="332F2F"/>
          <w:spacing w:val="-14"/>
          <w:w w:val="110"/>
          <w:sz w:val="20"/>
        </w:rPr>
        <w:t> </w:t>
      </w:r>
      <w:r>
        <w:rPr>
          <w:color w:val="332F2F"/>
          <w:w w:val="110"/>
          <w:sz w:val="20"/>
        </w:rPr>
        <w:t>be</w:t>
      </w:r>
      <w:r>
        <w:rPr>
          <w:color w:val="332F2F"/>
          <w:spacing w:val="-11"/>
          <w:w w:val="110"/>
          <w:sz w:val="20"/>
        </w:rPr>
        <w:t> </w:t>
      </w:r>
      <w:r>
        <w:rPr>
          <w:color w:val="332F2F"/>
          <w:w w:val="110"/>
          <w:sz w:val="20"/>
        </w:rPr>
        <w:t>provided</w:t>
      </w:r>
      <w:r>
        <w:rPr>
          <w:color w:val="332F2F"/>
          <w:spacing w:val="-6"/>
          <w:w w:val="110"/>
          <w:sz w:val="20"/>
        </w:rPr>
        <w:t> </w:t>
      </w:r>
      <w:r>
        <w:rPr>
          <w:color w:val="332F2F"/>
          <w:w w:val="110"/>
          <w:sz w:val="20"/>
        </w:rPr>
        <w:t>as</w:t>
      </w:r>
      <w:r>
        <w:rPr>
          <w:color w:val="332F2F"/>
          <w:spacing w:val="-10"/>
          <w:w w:val="110"/>
          <w:sz w:val="20"/>
        </w:rPr>
        <w:t> </w:t>
      </w:r>
      <w:r>
        <w:rPr>
          <w:color w:val="332F2F"/>
          <w:w w:val="110"/>
          <w:sz w:val="20"/>
        </w:rPr>
        <w:t>needed (199). Each</w:t>
      </w:r>
      <w:r>
        <w:rPr>
          <w:color w:val="332F2F"/>
          <w:spacing w:val="-6"/>
          <w:w w:val="110"/>
          <w:sz w:val="20"/>
        </w:rPr>
        <w:t> </w:t>
      </w:r>
      <w:r>
        <w:rPr>
          <w:color w:val="332F2F"/>
          <w:w w:val="110"/>
          <w:sz w:val="20"/>
        </w:rPr>
        <w:t>canopy</w:t>
      </w:r>
      <w:r>
        <w:rPr>
          <w:color w:val="332F2F"/>
          <w:spacing w:val="-2"/>
          <w:w w:val="110"/>
          <w:sz w:val="20"/>
        </w:rPr>
        <w:t> </w:t>
      </w:r>
      <w:r>
        <w:rPr>
          <w:color w:val="332F2F"/>
          <w:w w:val="110"/>
          <w:sz w:val="20"/>
        </w:rPr>
        <w:t>hood and snorkel</w:t>
      </w:r>
      <w:r>
        <w:rPr>
          <w:color w:val="332F2F"/>
          <w:spacing w:val="-6"/>
          <w:w w:val="110"/>
          <w:sz w:val="20"/>
        </w:rPr>
        <w:t> </w:t>
      </w:r>
      <w:r>
        <w:rPr>
          <w:color w:val="332F2F"/>
          <w:w w:val="110"/>
          <w:sz w:val="20"/>
        </w:rPr>
        <w:t>should have</w:t>
      </w:r>
      <w:r>
        <w:rPr>
          <w:color w:val="332F2F"/>
          <w:spacing w:val="-7"/>
          <w:w w:val="110"/>
          <w:sz w:val="20"/>
        </w:rPr>
        <w:t> </w:t>
      </w:r>
      <w:r>
        <w:rPr>
          <w:color w:val="332F2F"/>
          <w:w w:val="110"/>
          <w:sz w:val="20"/>
        </w:rPr>
        <w:t>a separate exhaust duct (207).</w:t>
      </w:r>
    </w:p>
    <w:p>
      <w:pPr>
        <w:pStyle w:val="ListParagraph"/>
        <w:numPr>
          <w:ilvl w:val="2"/>
          <w:numId w:val="10"/>
        </w:numPr>
        <w:tabs>
          <w:tab w:pos="1996" w:val="left" w:leader="none"/>
        </w:tabs>
        <w:spacing w:line="249" w:lineRule="auto" w:before="2" w:after="0"/>
        <w:ind w:left="1538" w:right="1" w:firstLine="11"/>
        <w:jc w:val="both"/>
        <w:rPr>
          <w:color w:val="332F2F"/>
          <w:sz w:val="20"/>
        </w:rPr>
      </w:pPr>
      <w:r>
        <w:rPr>
          <w:color w:val="332F2F"/>
          <w:w w:val="110"/>
          <w:sz w:val="20"/>
        </w:rPr>
        <w:t>Special</w:t>
      </w:r>
      <w:r>
        <w:rPr>
          <w:color w:val="332F2F"/>
          <w:w w:val="110"/>
          <w:sz w:val="20"/>
        </w:rPr>
        <w:t> ventilation</w:t>
      </w:r>
      <w:r>
        <w:rPr>
          <w:color w:val="332F2F"/>
          <w:w w:val="110"/>
          <w:sz w:val="20"/>
        </w:rPr>
        <w:t> areas.</w:t>
      </w:r>
      <w:r>
        <w:rPr>
          <w:color w:val="332F2F"/>
          <w:w w:val="110"/>
          <w:sz w:val="20"/>
        </w:rPr>
        <w:t> Exhaust</w:t>
      </w:r>
      <w:r>
        <w:rPr>
          <w:color w:val="332F2F"/>
          <w:w w:val="110"/>
          <w:sz w:val="20"/>
        </w:rPr>
        <w:t> air from</w:t>
      </w:r>
      <w:r>
        <w:rPr>
          <w:color w:val="332F2F"/>
          <w:spacing w:val="-4"/>
          <w:w w:val="110"/>
          <w:sz w:val="20"/>
        </w:rPr>
        <w:t> </w:t>
      </w:r>
      <w:r>
        <w:rPr>
          <w:color w:val="332F2F"/>
          <w:w w:val="110"/>
          <w:sz w:val="20"/>
        </w:rPr>
        <w:t>glove</w:t>
      </w:r>
      <w:r>
        <w:rPr>
          <w:color w:val="332F2F"/>
          <w:spacing w:val="-11"/>
          <w:w w:val="110"/>
          <w:sz w:val="20"/>
        </w:rPr>
        <w:t> </w:t>
      </w:r>
      <w:r>
        <w:rPr>
          <w:color w:val="332F2F"/>
          <w:w w:val="110"/>
          <w:sz w:val="20"/>
        </w:rPr>
        <w:t>boxes</w:t>
      </w:r>
      <w:r>
        <w:rPr>
          <w:color w:val="332F2F"/>
          <w:spacing w:val="-7"/>
          <w:w w:val="110"/>
          <w:sz w:val="20"/>
        </w:rPr>
        <w:t> </w:t>
      </w:r>
      <w:r>
        <w:rPr>
          <w:color w:val="332F2F"/>
          <w:w w:val="110"/>
          <w:sz w:val="20"/>
        </w:rPr>
        <w:t>and isolation rooms</w:t>
      </w:r>
      <w:r>
        <w:rPr>
          <w:color w:val="332F2F"/>
          <w:spacing w:val="-11"/>
          <w:w w:val="110"/>
          <w:sz w:val="20"/>
        </w:rPr>
        <w:t> </w:t>
      </w:r>
      <w:r>
        <w:rPr>
          <w:color w:val="332F2F"/>
          <w:w w:val="110"/>
          <w:sz w:val="20"/>
        </w:rPr>
        <w:t>should be</w:t>
      </w:r>
      <w:r>
        <w:rPr>
          <w:color w:val="332F2F"/>
          <w:w w:val="110"/>
          <w:sz w:val="20"/>
        </w:rPr>
        <w:t> passed</w:t>
      </w:r>
      <w:r>
        <w:rPr>
          <w:color w:val="332F2F"/>
          <w:w w:val="110"/>
          <w:sz w:val="20"/>
        </w:rPr>
        <w:t> through</w:t>
      </w:r>
      <w:r>
        <w:rPr>
          <w:color w:val="332F2F"/>
          <w:w w:val="110"/>
          <w:sz w:val="20"/>
        </w:rPr>
        <w:t> scrubbers</w:t>
      </w:r>
      <w:r>
        <w:rPr>
          <w:color w:val="332F2F"/>
          <w:w w:val="110"/>
          <w:sz w:val="20"/>
        </w:rPr>
        <w:t> or</w:t>
      </w:r>
      <w:r>
        <w:rPr>
          <w:color w:val="332F2F"/>
          <w:w w:val="110"/>
          <w:sz w:val="20"/>
        </w:rPr>
        <w:t> other</w:t>
      </w:r>
      <w:r>
        <w:rPr>
          <w:color w:val="332F2F"/>
          <w:w w:val="110"/>
          <w:sz w:val="20"/>
        </w:rPr>
        <w:t> treat­ ment before</w:t>
      </w:r>
      <w:r>
        <w:rPr>
          <w:color w:val="332F2F"/>
          <w:w w:val="110"/>
          <w:sz w:val="20"/>
        </w:rPr>
        <w:t> release into the regular exhaust system</w:t>
      </w:r>
      <w:r>
        <w:rPr>
          <w:color w:val="332F2F"/>
          <w:w w:val="110"/>
          <w:sz w:val="20"/>
        </w:rPr>
        <w:t> (208).</w:t>
      </w:r>
      <w:r>
        <w:rPr>
          <w:color w:val="332F2F"/>
          <w:w w:val="110"/>
          <w:sz w:val="20"/>
        </w:rPr>
        <w:t> Cold</w:t>
      </w:r>
      <w:r>
        <w:rPr>
          <w:color w:val="332F2F"/>
          <w:w w:val="110"/>
          <w:sz w:val="20"/>
        </w:rPr>
        <w:t> rooms</w:t>
      </w:r>
      <w:r>
        <w:rPr>
          <w:color w:val="332F2F"/>
          <w:w w:val="110"/>
          <w:sz w:val="20"/>
        </w:rPr>
        <w:t> and</w:t>
      </w:r>
      <w:r>
        <w:rPr>
          <w:color w:val="332F2F"/>
          <w:w w:val="110"/>
          <w:sz w:val="20"/>
        </w:rPr>
        <w:t> warm</w:t>
      </w:r>
      <w:r>
        <w:rPr>
          <w:color w:val="332F2F"/>
          <w:w w:val="110"/>
          <w:sz w:val="20"/>
        </w:rPr>
        <w:t> rooms should have provisions for rapid escape and for</w:t>
      </w:r>
      <w:r>
        <w:rPr>
          <w:color w:val="332F2F"/>
          <w:w w:val="110"/>
          <w:sz w:val="20"/>
        </w:rPr>
        <w:t> escape</w:t>
      </w:r>
      <w:r>
        <w:rPr>
          <w:color w:val="332F2F"/>
          <w:w w:val="110"/>
          <w:sz w:val="20"/>
        </w:rPr>
        <w:t> in</w:t>
      </w:r>
      <w:r>
        <w:rPr>
          <w:color w:val="332F2F"/>
          <w:w w:val="110"/>
          <w:sz w:val="20"/>
        </w:rPr>
        <w:t> the</w:t>
      </w:r>
      <w:r>
        <w:rPr>
          <w:color w:val="332F2F"/>
          <w:w w:val="110"/>
          <w:sz w:val="20"/>
        </w:rPr>
        <w:t> event</w:t>
      </w:r>
      <w:r>
        <w:rPr>
          <w:color w:val="332F2F"/>
          <w:w w:val="110"/>
          <w:sz w:val="20"/>
        </w:rPr>
        <w:t> of</w:t>
      </w:r>
      <w:r>
        <w:rPr>
          <w:color w:val="332F2F"/>
          <w:w w:val="110"/>
          <w:sz w:val="20"/>
        </w:rPr>
        <w:t> electrical</w:t>
      </w:r>
      <w:r>
        <w:rPr>
          <w:color w:val="332F2F"/>
          <w:w w:val="110"/>
          <w:sz w:val="20"/>
        </w:rPr>
        <w:t> failure </w:t>
      </w:r>
      <w:r>
        <w:rPr>
          <w:color w:val="332F2F"/>
          <w:spacing w:val="-2"/>
          <w:w w:val="110"/>
          <w:sz w:val="20"/>
        </w:rPr>
        <w:t>(209).</w:t>
      </w:r>
    </w:p>
    <w:p>
      <w:pPr>
        <w:pStyle w:val="ListParagraph"/>
        <w:numPr>
          <w:ilvl w:val="2"/>
          <w:numId w:val="10"/>
        </w:numPr>
        <w:tabs>
          <w:tab w:pos="2004" w:val="left" w:leader="none"/>
        </w:tabs>
        <w:spacing w:line="252" w:lineRule="auto" w:before="9" w:after="0"/>
        <w:ind w:left="1540" w:right="0" w:firstLine="9"/>
        <w:jc w:val="both"/>
        <w:rPr>
          <w:color w:val="332F2F"/>
          <w:sz w:val="20"/>
        </w:rPr>
      </w:pPr>
      <w:r>
        <w:rPr>
          <w:color w:val="332F2F"/>
          <w:sz w:val="20"/>
        </w:rPr>
        <w:t>Modifications.</w:t>
      </w:r>
      <w:r>
        <w:rPr>
          <w:color w:val="332F2F"/>
          <w:spacing w:val="-4"/>
          <w:sz w:val="20"/>
        </w:rPr>
        <w:t> </w:t>
      </w:r>
      <w:r>
        <w:rPr>
          <w:color w:val="332F2F"/>
          <w:sz w:val="20"/>
        </w:rPr>
        <w:t>Any alteration of the</w:t>
      </w:r>
      <w:r>
        <w:rPr>
          <w:color w:val="332F2F"/>
          <w:spacing w:val="40"/>
          <w:sz w:val="20"/>
        </w:rPr>
        <w:t> </w:t>
      </w:r>
      <w:r>
        <w:rPr>
          <w:color w:val="332F2F"/>
          <w:sz w:val="20"/>
        </w:rPr>
        <w:t>ven­ </w:t>
      </w:r>
      <w:r>
        <w:rPr>
          <w:color w:val="332F2F"/>
          <w:w w:val="110"/>
          <w:sz w:val="20"/>
        </w:rPr>
        <w:t>tilation system should be made only if</w:t>
      </w:r>
      <w:r>
        <w:rPr>
          <w:color w:val="332F2F"/>
          <w:w w:val="110"/>
          <w:sz w:val="20"/>
        </w:rPr>
        <w:t> thor­ ough testing indicates that</w:t>
      </w:r>
      <w:r>
        <w:rPr>
          <w:color w:val="332F2F"/>
          <w:spacing w:val="-1"/>
          <w:w w:val="110"/>
          <w:sz w:val="20"/>
        </w:rPr>
        <w:t> </w:t>
      </w:r>
      <w:r>
        <w:rPr>
          <w:color w:val="332F2F"/>
          <w:w w:val="110"/>
          <w:sz w:val="20"/>
        </w:rPr>
        <w:t>worker protection from airborne toxic substances will continue to be adequate (12, 193, 204)</w:t>
      </w:r>
      <w:r>
        <w:rPr>
          <w:color w:val="5D5959"/>
          <w:w w:val="110"/>
          <w:sz w:val="20"/>
        </w:rPr>
        <w:t>.</w:t>
      </w:r>
    </w:p>
    <w:p>
      <w:pPr>
        <w:pStyle w:val="ListParagraph"/>
        <w:numPr>
          <w:ilvl w:val="2"/>
          <w:numId w:val="10"/>
        </w:numPr>
        <w:tabs>
          <w:tab w:pos="2005" w:val="left" w:leader="none"/>
        </w:tabs>
        <w:spacing w:line="249" w:lineRule="auto" w:before="0" w:after="0"/>
        <w:ind w:left="1541" w:right="3" w:firstLine="8"/>
        <w:jc w:val="both"/>
        <w:rPr>
          <w:color w:val="332F2F"/>
          <w:sz w:val="20"/>
        </w:rPr>
      </w:pPr>
      <w:r>
        <w:rPr>
          <w:color w:val="332F2F"/>
          <w:w w:val="115"/>
          <w:sz w:val="20"/>
        </w:rPr>
        <w:t>Performance.</w:t>
      </w:r>
      <w:r>
        <w:rPr>
          <w:color w:val="332F2F"/>
          <w:w w:val="115"/>
          <w:sz w:val="20"/>
        </w:rPr>
        <w:t> Rate:</w:t>
      </w:r>
      <w:r>
        <w:rPr>
          <w:color w:val="332F2F"/>
          <w:w w:val="115"/>
          <w:sz w:val="20"/>
        </w:rPr>
        <w:t> 4-12</w:t>
      </w:r>
      <w:r>
        <w:rPr>
          <w:color w:val="332F2F"/>
          <w:w w:val="115"/>
          <w:sz w:val="20"/>
        </w:rPr>
        <w:t> room</w:t>
      </w:r>
      <w:r>
        <w:rPr>
          <w:color w:val="332F2F"/>
          <w:w w:val="115"/>
          <w:sz w:val="20"/>
        </w:rPr>
        <w:t> air changes/hour</w:t>
      </w:r>
      <w:r>
        <w:rPr>
          <w:color w:val="332F2F"/>
          <w:w w:val="115"/>
          <w:sz w:val="20"/>
        </w:rPr>
        <w:t> is</w:t>
      </w:r>
      <w:r>
        <w:rPr>
          <w:color w:val="332F2F"/>
          <w:spacing w:val="-5"/>
          <w:w w:val="115"/>
          <w:sz w:val="20"/>
        </w:rPr>
        <w:t> </w:t>
      </w:r>
      <w:r>
        <w:rPr>
          <w:color w:val="332F2F"/>
          <w:w w:val="115"/>
          <w:sz w:val="20"/>
        </w:rPr>
        <w:t>normally</w:t>
      </w:r>
      <w:r>
        <w:rPr>
          <w:color w:val="332F2F"/>
          <w:w w:val="115"/>
          <w:sz w:val="20"/>
        </w:rPr>
        <w:t> adequate</w:t>
      </w:r>
      <w:r>
        <w:rPr>
          <w:color w:val="332F2F"/>
          <w:w w:val="115"/>
          <w:sz w:val="20"/>
        </w:rPr>
        <w:t> general ventilation</w:t>
      </w:r>
      <w:r>
        <w:rPr>
          <w:color w:val="332F2F"/>
          <w:w w:val="115"/>
          <w:sz w:val="20"/>
        </w:rPr>
        <w:t> if</w:t>
      </w:r>
      <w:r>
        <w:rPr>
          <w:color w:val="332F2F"/>
          <w:w w:val="115"/>
          <w:sz w:val="20"/>
        </w:rPr>
        <w:t> local</w:t>
      </w:r>
      <w:r>
        <w:rPr>
          <w:color w:val="332F2F"/>
          <w:spacing w:val="-4"/>
          <w:w w:val="115"/>
          <w:sz w:val="20"/>
        </w:rPr>
        <w:t> </w:t>
      </w:r>
      <w:r>
        <w:rPr>
          <w:color w:val="332F2F"/>
          <w:w w:val="115"/>
          <w:sz w:val="20"/>
        </w:rPr>
        <w:t>exhaust</w:t>
      </w:r>
      <w:r>
        <w:rPr>
          <w:color w:val="332F2F"/>
          <w:spacing w:val="-1"/>
          <w:w w:val="115"/>
          <w:sz w:val="20"/>
        </w:rPr>
        <w:t> </w:t>
      </w:r>
      <w:r>
        <w:rPr>
          <w:color w:val="332F2F"/>
          <w:w w:val="115"/>
          <w:sz w:val="20"/>
        </w:rPr>
        <w:t>systems</w:t>
      </w:r>
      <w:r>
        <w:rPr>
          <w:color w:val="332F2F"/>
          <w:spacing w:val="-3"/>
          <w:w w:val="115"/>
          <w:sz w:val="20"/>
        </w:rPr>
        <w:t> </w:t>
      </w:r>
      <w:r>
        <w:rPr>
          <w:color w:val="332F2F"/>
          <w:w w:val="115"/>
          <w:sz w:val="20"/>
        </w:rPr>
        <w:t>such</w:t>
      </w:r>
      <w:r>
        <w:rPr>
          <w:color w:val="332F2F"/>
          <w:spacing w:val="-7"/>
          <w:w w:val="115"/>
          <w:sz w:val="20"/>
        </w:rPr>
        <w:t> </w:t>
      </w:r>
      <w:r>
        <w:rPr>
          <w:color w:val="332F2F"/>
          <w:w w:val="115"/>
          <w:sz w:val="20"/>
        </w:rPr>
        <w:t>as hoods</w:t>
      </w:r>
      <w:r>
        <w:rPr>
          <w:color w:val="332F2F"/>
          <w:w w:val="115"/>
          <w:sz w:val="20"/>
        </w:rPr>
        <w:t> are</w:t>
      </w:r>
      <w:r>
        <w:rPr>
          <w:color w:val="332F2F"/>
          <w:w w:val="115"/>
          <w:sz w:val="20"/>
        </w:rPr>
        <w:t> used</w:t>
      </w:r>
      <w:r>
        <w:rPr>
          <w:color w:val="332F2F"/>
          <w:w w:val="115"/>
          <w:sz w:val="20"/>
        </w:rPr>
        <w:t> as</w:t>
      </w:r>
      <w:r>
        <w:rPr>
          <w:color w:val="332F2F"/>
          <w:w w:val="115"/>
          <w:sz w:val="20"/>
        </w:rPr>
        <w:t> the</w:t>
      </w:r>
      <w:r>
        <w:rPr>
          <w:color w:val="332F2F"/>
          <w:w w:val="115"/>
          <w:sz w:val="20"/>
        </w:rPr>
        <w:t> primary</w:t>
      </w:r>
      <w:r>
        <w:rPr>
          <w:color w:val="332F2F"/>
          <w:w w:val="115"/>
          <w:sz w:val="20"/>
        </w:rPr>
        <w:t> method</w:t>
      </w:r>
      <w:r>
        <w:rPr>
          <w:color w:val="332F2F"/>
          <w:w w:val="115"/>
          <w:sz w:val="20"/>
        </w:rPr>
        <w:t> of control (194).</w:t>
      </w:r>
    </w:p>
    <w:p>
      <w:pPr>
        <w:pStyle w:val="ListParagraph"/>
        <w:numPr>
          <w:ilvl w:val="2"/>
          <w:numId w:val="10"/>
        </w:numPr>
        <w:tabs>
          <w:tab w:pos="2001" w:val="left" w:leader="none"/>
        </w:tabs>
        <w:spacing w:line="249" w:lineRule="auto" w:before="5" w:after="0"/>
        <w:ind w:left="1538" w:right="0" w:firstLine="11"/>
        <w:jc w:val="both"/>
        <w:rPr>
          <w:color w:val="332F2F"/>
          <w:sz w:val="20"/>
        </w:rPr>
      </w:pPr>
      <w:r>
        <w:rPr>
          <w:color w:val="332F2F"/>
          <w:w w:val="110"/>
          <w:sz w:val="20"/>
        </w:rPr>
        <w:t>Quality. General air flow should not be turbulent</w:t>
      </w:r>
      <w:r>
        <w:rPr>
          <w:color w:val="332F2F"/>
          <w:w w:val="110"/>
          <w:sz w:val="20"/>
        </w:rPr>
        <w:t> and</w:t>
      </w:r>
      <w:r>
        <w:rPr>
          <w:color w:val="332F2F"/>
          <w:w w:val="110"/>
          <w:sz w:val="20"/>
        </w:rPr>
        <w:t> should</w:t>
      </w:r>
      <w:r>
        <w:rPr>
          <w:color w:val="332F2F"/>
          <w:w w:val="110"/>
          <w:sz w:val="20"/>
        </w:rPr>
        <w:t> be</w:t>
      </w:r>
      <w:r>
        <w:rPr>
          <w:color w:val="332F2F"/>
          <w:w w:val="110"/>
          <w:sz w:val="20"/>
        </w:rPr>
        <w:t> relatively</w:t>
      </w:r>
      <w:r>
        <w:rPr>
          <w:color w:val="332F2F"/>
          <w:w w:val="110"/>
          <w:sz w:val="20"/>
        </w:rPr>
        <w:t> uniform throughout</w:t>
      </w:r>
      <w:r>
        <w:rPr>
          <w:color w:val="332F2F"/>
          <w:w w:val="110"/>
          <w:sz w:val="20"/>
        </w:rPr>
        <w:t> the</w:t>
      </w:r>
      <w:r>
        <w:rPr>
          <w:color w:val="332F2F"/>
          <w:w w:val="110"/>
          <w:sz w:val="20"/>
        </w:rPr>
        <w:t> laboratory,</w:t>
      </w:r>
      <w:r>
        <w:rPr>
          <w:color w:val="332F2F"/>
          <w:w w:val="110"/>
          <w:sz w:val="20"/>
        </w:rPr>
        <w:t> with</w:t>
      </w:r>
      <w:r>
        <w:rPr>
          <w:color w:val="332F2F"/>
          <w:w w:val="110"/>
          <w:sz w:val="20"/>
        </w:rPr>
        <w:t> no</w:t>
      </w:r>
      <w:r>
        <w:rPr>
          <w:color w:val="332F2F"/>
          <w:w w:val="110"/>
          <w:sz w:val="20"/>
        </w:rPr>
        <w:t> high velocity</w:t>
      </w:r>
      <w:r>
        <w:rPr>
          <w:color w:val="332F2F"/>
          <w:w w:val="110"/>
          <w:sz w:val="20"/>
        </w:rPr>
        <w:t> or</w:t>
      </w:r>
      <w:r>
        <w:rPr>
          <w:color w:val="332F2F"/>
          <w:w w:val="110"/>
          <w:sz w:val="20"/>
        </w:rPr>
        <w:t> static</w:t>
      </w:r>
      <w:r>
        <w:rPr>
          <w:color w:val="332F2F"/>
          <w:w w:val="110"/>
          <w:sz w:val="20"/>
        </w:rPr>
        <w:t> areas</w:t>
      </w:r>
      <w:r>
        <w:rPr>
          <w:color w:val="332F2F"/>
          <w:w w:val="110"/>
          <w:sz w:val="20"/>
        </w:rPr>
        <w:t> (194,</w:t>
      </w:r>
      <w:r>
        <w:rPr>
          <w:color w:val="332F2F"/>
          <w:w w:val="110"/>
          <w:sz w:val="20"/>
        </w:rPr>
        <w:t> 195);</w:t>
      </w:r>
      <w:r>
        <w:rPr>
          <w:color w:val="332F2F"/>
          <w:w w:val="110"/>
          <w:sz w:val="20"/>
        </w:rPr>
        <w:t> airflow into and</w:t>
      </w:r>
      <w:r>
        <w:rPr>
          <w:color w:val="332F2F"/>
          <w:w w:val="110"/>
          <w:sz w:val="20"/>
        </w:rPr>
        <w:t> within</w:t>
      </w:r>
      <w:r>
        <w:rPr>
          <w:color w:val="332F2F"/>
          <w:w w:val="110"/>
          <w:sz w:val="20"/>
        </w:rPr>
        <w:t> the hood</w:t>
      </w:r>
      <w:r>
        <w:rPr>
          <w:color w:val="332F2F"/>
          <w:w w:val="110"/>
          <w:sz w:val="20"/>
        </w:rPr>
        <w:t> should</w:t>
      </w:r>
      <w:r>
        <w:rPr>
          <w:color w:val="332F2F"/>
          <w:w w:val="110"/>
          <w:sz w:val="20"/>
        </w:rPr>
        <w:t> not be ex­ cessively</w:t>
      </w:r>
      <w:r>
        <w:rPr>
          <w:color w:val="332F2F"/>
          <w:w w:val="110"/>
          <w:sz w:val="20"/>
        </w:rPr>
        <w:t> turbulent</w:t>
      </w:r>
      <w:r>
        <w:rPr>
          <w:color w:val="332F2F"/>
          <w:w w:val="110"/>
          <w:sz w:val="20"/>
        </w:rPr>
        <w:t> (200);</w:t>
      </w:r>
      <w:r>
        <w:rPr>
          <w:color w:val="332F2F"/>
          <w:spacing w:val="-3"/>
          <w:w w:val="110"/>
          <w:sz w:val="20"/>
        </w:rPr>
        <w:t> </w:t>
      </w:r>
      <w:r>
        <w:rPr>
          <w:color w:val="332F2F"/>
          <w:w w:val="110"/>
          <w:sz w:val="20"/>
        </w:rPr>
        <w:t>hood</w:t>
      </w:r>
      <w:r>
        <w:rPr>
          <w:color w:val="332F2F"/>
          <w:w w:val="110"/>
          <w:sz w:val="20"/>
        </w:rPr>
        <w:t> face velocity should</w:t>
      </w:r>
      <w:r>
        <w:rPr>
          <w:color w:val="332F2F"/>
          <w:w w:val="110"/>
          <w:sz w:val="20"/>
        </w:rPr>
        <w:t> be</w:t>
      </w:r>
      <w:r>
        <w:rPr>
          <w:color w:val="332F2F"/>
          <w:w w:val="110"/>
          <w:sz w:val="20"/>
        </w:rPr>
        <w:t> adequate</w:t>
      </w:r>
      <w:r>
        <w:rPr>
          <w:color w:val="332F2F"/>
          <w:w w:val="110"/>
          <w:sz w:val="20"/>
        </w:rPr>
        <w:t> (typically</w:t>
      </w:r>
      <w:r>
        <w:rPr>
          <w:color w:val="332F2F"/>
          <w:w w:val="110"/>
          <w:sz w:val="20"/>
        </w:rPr>
        <w:t> 60-100</w:t>
      </w:r>
      <w:r>
        <w:rPr>
          <w:color w:val="332F2F"/>
          <w:w w:val="110"/>
          <w:sz w:val="20"/>
        </w:rPr>
        <w:t> lfm) </w:t>
      </w:r>
      <w:r>
        <w:rPr>
          <w:color w:val="332F2F"/>
          <w:spacing w:val="-2"/>
          <w:w w:val="110"/>
          <w:sz w:val="20"/>
        </w:rPr>
        <w:t>(200,204).</w:t>
      </w:r>
    </w:p>
    <w:p>
      <w:pPr>
        <w:pStyle w:val="ListParagraph"/>
        <w:numPr>
          <w:ilvl w:val="2"/>
          <w:numId w:val="10"/>
        </w:numPr>
        <w:tabs>
          <w:tab w:pos="2004" w:val="left" w:leader="none"/>
        </w:tabs>
        <w:spacing w:line="252" w:lineRule="auto" w:before="8" w:after="0"/>
        <w:ind w:left="1534" w:right="1" w:firstLine="15"/>
        <w:jc w:val="both"/>
        <w:rPr>
          <w:color w:val="332F2F"/>
          <w:sz w:val="20"/>
        </w:rPr>
      </w:pPr>
      <w:r>
        <w:rPr>
          <w:color w:val="332F2F"/>
          <w:w w:val="110"/>
          <w:sz w:val="20"/>
        </w:rPr>
        <w:t>Evaluation.</w:t>
      </w:r>
      <w:r>
        <w:rPr>
          <w:color w:val="332F2F"/>
          <w:w w:val="110"/>
          <w:sz w:val="20"/>
        </w:rPr>
        <w:t> Quality</w:t>
      </w:r>
      <w:r>
        <w:rPr>
          <w:color w:val="332F2F"/>
          <w:w w:val="110"/>
          <w:sz w:val="20"/>
        </w:rPr>
        <w:t> and</w:t>
      </w:r>
      <w:r>
        <w:rPr>
          <w:color w:val="332F2F"/>
          <w:w w:val="110"/>
          <w:sz w:val="20"/>
        </w:rPr>
        <w:t> quantity</w:t>
      </w:r>
      <w:r>
        <w:rPr>
          <w:color w:val="332F2F"/>
          <w:w w:val="110"/>
          <w:sz w:val="20"/>
        </w:rPr>
        <w:t> of ventilation</w:t>
      </w:r>
      <w:r>
        <w:rPr>
          <w:color w:val="332F2F"/>
          <w:w w:val="110"/>
          <w:sz w:val="20"/>
        </w:rPr>
        <w:t> should</w:t>
      </w:r>
      <w:r>
        <w:rPr>
          <w:color w:val="332F2F"/>
          <w:w w:val="110"/>
          <w:sz w:val="20"/>
        </w:rPr>
        <w:t> be evaluated</w:t>
      </w:r>
      <w:r>
        <w:rPr>
          <w:color w:val="332F2F"/>
          <w:w w:val="110"/>
          <w:sz w:val="20"/>
        </w:rPr>
        <w:t> on</w:t>
      </w:r>
      <w:r>
        <w:rPr>
          <w:color w:val="332F2F"/>
          <w:w w:val="110"/>
          <w:sz w:val="20"/>
        </w:rPr>
        <w:t> instal­ lation</w:t>
      </w:r>
      <w:r>
        <w:rPr>
          <w:color w:val="332F2F"/>
          <w:w w:val="110"/>
          <w:sz w:val="20"/>
        </w:rPr>
        <w:t> (202),</w:t>
      </w:r>
      <w:r>
        <w:rPr>
          <w:color w:val="332F2F"/>
          <w:w w:val="110"/>
          <w:sz w:val="20"/>
        </w:rPr>
        <w:t> regularly</w:t>
      </w:r>
      <w:r>
        <w:rPr>
          <w:color w:val="332F2F"/>
          <w:w w:val="110"/>
          <w:sz w:val="20"/>
        </w:rPr>
        <w:t> monitored</w:t>
      </w:r>
      <w:r>
        <w:rPr>
          <w:color w:val="332F2F"/>
          <w:w w:val="110"/>
          <w:sz w:val="20"/>
        </w:rPr>
        <w:t> (at</w:t>
      </w:r>
      <w:r>
        <w:rPr>
          <w:color w:val="332F2F"/>
          <w:w w:val="110"/>
          <w:sz w:val="20"/>
        </w:rPr>
        <w:t> least every</w:t>
      </w:r>
      <w:r>
        <w:rPr>
          <w:color w:val="332F2F"/>
          <w:spacing w:val="-14"/>
          <w:w w:val="110"/>
          <w:sz w:val="20"/>
        </w:rPr>
        <w:t> </w:t>
      </w:r>
      <w:r>
        <w:rPr>
          <w:color w:val="332F2F"/>
          <w:w w:val="110"/>
          <w:sz w:val="20"/>
        </w:rPr>
        <w:t>3</w:t>
      </w:r>
      <w:r>
        <w:rPr>
          <w:color w:val="332F2F"/>
          <w:spacing w:val="-14"/>
          <w:w w:val="110"/>
          <w:sz w:val="20"/>
        </w:rPr>
        <w:t> </w:t>
      </w:r>
      <w:r>
        <w:rPr>
          <w:color w:val="332F2F"/>
          <w:w w:val="110"/>
          <w:sz w:val="20"/>
        </w:rPr>
        <w:t>months)</w:t>
      </w:r>
      <w:r>
        <w:rPr>
          <w:color w:val="332F2F"/>
          <w:spacing w:val="-14"/>
          <w:w w:val="110"/>
          <w:sz w:val="20"/>
        </w:rPr>
        <w:t> </w:t>
      </w:r>
      <w:r>
        <w:rPr>
          <w:color w:val="332F2F"/>
          <w:w w:val="110"/>
          <w:sz w:val="20"/>
        </w:rPr>
        <w:t>(6,</w:t>
      </w:r>
      <w:r>
        <w:rPr>
          <w:color w:val="332F2F"/>
          <w:spacing w:val="-13"/>
          <w:w w:val="110"/>
          <w:sz w:val="20"/>
        </w:rPr>
        <w:t> </w:t>
      </w:r>
      <w:r>
        <w:rPr>
          <w:color w:val="332F2F"/>
          <w:w w:val="110"/>
          <w:sz w:val="20"/>
        </w:rPr>
        <w:t>12,</w:t>
      </w:r>
      <w:r>
        <w:rPr>
          <w:color w:val="332F2F"/>
          <w:spacing w:val="-14"/>
          <w:w w:val="110"/>
          <w:sz w:val="20"/>
        </w:rPr>
        <w:t> </w:t>
      </w:r>
      <w:r>
        <w:rPr>
          <w:color w:val="332F2F"/>
          <w:w w:val="110"/>
          <w:sz w:val="20"/>
        </w:rPr>
        <w:t>14,</w:t>
      </w:r>
      <w:r>
        <w:rPr>
          <w:color w:val="332F2F"/>
          <w:spacing w:val="-14"/>
          <w:w w:val="110"/>
          <w:sz w:val="20"/>
        </w:rPr>
        <w:t> </w:t>
      </w:r>
      <w:r>
        <w:rPr>
          <w:color w:val="332F2F"/>
          <w:w w:val="110"/>
          <w:sz w:val="20"/>
        </w:rPr>
        <w:t>195),</w:t>
      </w:r>
      <w:r>
        <w:rPr>
          <w:color w:val="332F2F"/>
          <w:spacing w:val="-14"/>
          <w:w w:val="110"/>
          <w:sz w:val="20"/>
        </w:rPr>
        <w:t> </w:t>
      </w:r>
      <w:r>
        <w:rPr>
          <w:color w:val="332F2F"/>
          <w:w w:val="110"/>
          <w:sz w:val="20"/>
        </w:rPr>
        <w:t>and</w:t>
      </w:r>
      <w:r>
        <w:rPr>
          <w:color w:val="332F2F"/>
          <w:spacing w:val="16"/>
          <w:w w:val="110"/>
          <w:sz w:val="20"/>
        </w:rPr>
        <w:t> </w:t>
      </w:r>
      <w:r>
        <w:rPr>
          <w:color w:val="332F2F"/>
          <w:w w:val="110"/>
          <w:sz w:val="20"/>
        </w:rPr>
        <w:t>reevalu­ ated</w:t>
      </w:r>
      <w:r>
        <w:rPr>
          <w:color w:val="332F2F"/>
          <w:w w:val="110"/>
          <w:sz w:val="20"/>
        </w:rPr>
        <w:t> whenever</w:t>
      </w:r>
      <w:r>
        <w:rPr>
          <w:color w:val="332F2F"/>
          <w:w w:val="110"/>
          <w:sz w:val="20"/>
        </w:rPr>
        <w:t> a</w:t>
      </w:r>
      <w:r>
        <w:rPr>
          <w:color w:val="332F2F"/>
          <w:w w:val="110"/>
          <w:sz w:val="20"/>
        </w:rPr>
        <w:t> change in local</w:t>
      </w:r>
      <w:r>
        <w:rPr>
          <w:color w:val="332F2F"/>
          <w:w w:val="110"/>
          <w:sz w:val="20"/>
        </w:rPr>
        <w:t> ventilation devices</w:t>
      </w:r>
      <w:r>
        <w:rPr>
          <w:color w:val="332F2F"/>
          <w:w w:val="110"/>
          <w:sz w:val="20"/>
        </w:rPr>
        <w:t> is</w:t>
      </w:r>
      <w:r>
        <w:rPr>
          <w:color w:val="332F2F"/>
          <w:w w:val="110"/>
          <w:sz w:val="20"/>
        </w:rPr>
        <w:t> made</w:t>
      </w:r>
      <w:r>
        <w:rPr>
          <w:color w:val="332F2F"/>
          <w:w w:val="110"/>
          <w:sz w:val="20"/>
        </w:rPr>
        <w:t> (12,</w:t>
      </w:r>
      <w:r>
        <w:rPr>
          <w:color w:val="332F2F"/>
          <w:spacing w:val="-2"/>
          <w:w w:val="110"/>
          <w:sz w:val="20"/>
        </w:rPr>
        <w:t> </w:t>
      </w:r>
      <w:r>
        <w:rPr>
          <w:color w:val="332F2F"/>
          <w:w w:val="110"/>
          <w:sz w:val="20"/>
        </w:rPr>
        <w:t>195,</w:t>
      </w:r>
      <w:r>
        <w:rPr>
          <w:color w:val="332F2F"/>
          <w:w w:val="110"/>
          <w:sz w:val="20"/>
        </w:rPr>
        <w:t> 207). See</w:t>
      </w:r>
      <w:r>
        <w:rPr>
          <w:color w:val="332F2F"/>
          <w:w w:val="110"/>
          <w:sz w:val="20"/>
        </w:rPr>
        <w:t> pp.</w:t>
      </w:r>
      <w:r>
        <w:rPr>
          <w:color w:val="332F2F"/>
          <w:w w:val="110"/>
          <w:sz w:val="20"/>
        </w:rPr>
        <w:t> 195- 198 for</w:t>
      </w:r>
      <w:r>
        <w:rPr>
          <w:color w:val="332F2F"/>
          <w:w w:val="110"/>
          <w:sz w:val="20"/>
        </w:rPr>
        <w:t> methods</w:t>
      </w:r>
      <w:r>
        <w:rPr>
          <w:color w:val="332F2F"/>
          <w:w w:val="110"/>
          <w:sz w:val="20"/>
        </w:rPr>
        <w:t> of</w:t>
      </w:r>
      <w:r>
        <w:rPr>
          <w:color w:val="332F2F"/>
          <w:w w:val="110"/>
          <w:sz w:val="20"/>
        </w:rPr>
        <w:t> evaluation and</w:t>
      </w:r>
      <w:r>
        <w:rPr>
          <w:color w:val="332F2F"/>
          <w:w w:val="110"/>
          <w:sz w:val="20"/>
        </w:rPr>
        <w:t> for</w:t>
      </w:r>
      <w:r>
        <w:rPr>
          <w:color w:val="332F2F"/>
          <w:w w:val="110"/>
          <w:sz w:val="20"/>
        </w:rPr>
        <w:t> cal­ culation</w:t>
      </w:r>
      <w:r>
        <w:rPr>
          <w:color w:val="332F2F"/>
          <w:w w:val="110"/>
          <w:sz w:val="20"/>
        </w:rPr>
        <w:t> of</w:t>
      </w:r>
      <w:r>
        <w:rPr>
          <w:color w:val="332F2F"/>
          <w:w w:val="110"/>
          <w:sz w:val="20"/>
        </w:rPr>
        <w:t> estimated</w:t>
      </w:r>
      <w:r>
        <w:rPr>
          <w:color w:val="332F2F"/>
          <w:w w:val="110"/>
          <w:sz w:val="20"/>
        </w:rPr>
        <w:t> airborne</w:t>
      </w:r>
      <w:r>
        <w:rPr>
          <w:color w:val="332F2F"/>
          <w:w w:val="110"/>
          <w:sz w:val="20"/>
        </w:rPr>
        <w:t> contaminant </w:t>
      </w:r>
      <w:r>
        <w:rPr>
          <w:color w:val="332F2F"/>
          <w:spacing w:val="-2"/>
          <w:w w:val="110"/>
          <w:sz w:val="20"/>
        </w:rPr>
        <w:t>concentrations</w:t>
      </w:r>
      <w:r>
        <w:rPr>
          <w:color w:val="4D4B4B"/>
          <w:spacing w:val="-2"/>
          <w:w w:val="110"/>
          <w:sz w:val="20"/>
        </w:rPr>
        <w:t>.</w:t>
      </w:r>
    </w:p>
    <w:p>
      <w:pPr>
        <w:pStyle w:val="BodyText"/>
        <w:spacing w:before="5"/>
      </w:pPr>
    </w:p>
    <w:p>
      <w:pPr>
        <w:pStyle w:val="Heading4"/>
        <w:numPr>
          <w:ilvl w:val="0"/>
          <w:numId w:val="10"/>
        </w:numPr>
        <w:tabs>
          <w:tab w:pos="1146" w:val="left" w:leader="none"/>
        </w:tabs>
        <w:spacing w:line="240" w:lineRule="auto" w:before="0" w:after="0"/>
        <w:ind w:left="1146" w:right="0" w:hanging="418"/>
        <w:jc w:val="left"/>
        <w:rPr>
          <w:color w:val="231F1F"/>
        </w:rPr>
      </w:pPr>
      <w:r>
        <w:rPr>
          <w:color w:val="231F1F"/>
          <w:w w:val="105"/>
        </w:rPr>
        <w:t>Components</w:t>
      </w:r>
      <w:r>
        <w:rPr>
          <w:color w:val="231F1F"/>
          <w:spacing w:val="20"/>
          <w:w w:val="105"/>
        </w:rPr>
        <w:t> </w:t>
      </w:r>
      <w:r>
        <w:rPr>
          <w:color w:val="332F2F"/>
          <w:w w:val="105"/>
        </w:rPr>
        <w:t>of</w:t>
      </w:r>
      <w:r>
        <w:rPr>
          <w:color w:val="332F2F"/>
          <w:spacing w:val="28"/>
          <w:w w:val="105"/>
        </w:rPr>
        <w:t> </w:t>
      </w:r>
      <w:r>
        <w:rPr>
          <w:color w:val="231F1F"/>
          <w:w w:val="105"/>
        </w:rPr>
        <w:t>the</w:t>
      </w:r>
      <w:r>
        <w:rPr>
          <w:color w:val="231F1F"/>
          <w:spacing w:val="13"/>
          <w:w w:val="105"/>
        </w:rPr>
        <w:t> </w:t>
      </w:r>
      <w:r>
        <w:rPr>
          <w:color w:val="332F2F"/>
          <w:w w:val="105"/>
        </w:rPr>
        <w:t>Chemical</w:t>
      </w:r>
      <w:r>
        <w:rPr>
          <w:color w:val="332F2F"/>
          <w:spacing w:val="30"/>
          <w:w w:val="105"/>
        </w:rPr>
        <w:t> </w:t>
      </w:r>
      <w:r>
        <w:rPr>
          <w:color w:val="332F2F"/>
          <w:w w:val="105"/>
        </w:rPr>
        <w:t>Hygiene</w:t>
      </w:r>
      <w:r>
        <w:rPr>
          <w:color w:val="332F2F"/>
          <w:spacing w:val="20"/>
          <w:w w:val="105"/>
        </w:rPr>
        <w:t> </w:t>
      </w:r>
      <w:r>
        <w:rPr>
          <w:color w:val="332F2F"/>
          <w:spacing w:val="-4"/>
          <w:w w:val="105"/>
        </w:rPr>
        <w:t>Plan</w:t>
      </w:r>
    </w:p>
    <w:p>
      <w:pPr>
        <w:pStyle w:val="BodyText"/>
        <w:spacing w:before="20"/>
        <w:rPr>
          <w:b/>
        </w:rPr>
      </w:pPr>
    </w:p>
    <w:p>
      <w:pPr>
        <w:pStyle w:val="ListParagraph"/>
        <w:numPr>
          <w:ilvl w:val="1"/>
          <w:numId w:val="10"/>
        </w:numPr>
        <w:tabs>
          <w:tab w:pos="718" w:val="left" w:leader="none"/>
          <w:tab w:pos="1146" w:val="left" w:leader="none"/>
        </w:tabs>
        <w:spacing w:line="249" w:lineRule="auto" w:before="1" w:after="0"/>
        <w:ind w:left="718" w:right="2" w:hanging="6"/>
        <w:jc w:val="left"/>
        <w:rPr>
          <w:color w:val="332F2F"/>
          <w:sz w:val="20"/>
        </w:rPr>
      </w:pPr>
      <w:r>
        <w:rPr>
          <w:color w:val="332F2F"/>
          <w:w w:val="110"/>
          <w:sz w:val="20"/>
        </w:rPr>
        <w:t>Basic</w:t>
      </w:r>
      <w:r>
        <w:rPr>
          <w:color w:val="332F2F"/>
          <w:spacing w:val="40"/>
          <w:w w:val="110"/>
          <w:sz w:val="20"/>
        </w:rPr>
        <w:t> </w:t>
      </w:r>
      <w:r>
        <w:rPr>
          <w:color w:val="332F2F"/>
          <w:w w:val="110"/>
          <w:sz w:val="20"/>
        </w:rPr>
        <w:t>Rules</w:t>
      </w:r>
      <w:r>
        <w:rPr>
          <w:color w:val="332F2F"/>
          <w:spacing w:val="40"/>
          <w:w w:val="110"/>
          <w:sz w:val="20"/>
        </w:rPr>
        <w:t> </w:t>
      </w:r>
      <w:r>
        <w:rPr>
          <w:color w:val="332F2F"/>
          <w:w w:val="110"/>
          <w:sz w:val="20"/>
        </w:rPr>
        <w:t>and</w:t>
      </w:r>
      <w:r>
        <w:rPr>
          <w:color w:val="332F2F"/>
          <w:spacing w:val="40"/>
          <w:w w:val="110"/>
          <w:sz w:val="20"/>
        </w:rPr>
        <w:t> </w:t>
      </w:r>
      <w:r>
        <w:rPr>
          <w:color w:val="332F2F"/>
          <w:w w:val="110"/>
          <w:sz w:val="20"/>
        </w:rPr>
        <w:t>Procedures</w:t>
      </w:r>
      <w:r>
        <w:rPr>
          <w:color w:val="332F2F"/>
          <w:spacing w:val="40"/>
          <w:w w:val="110"/>
          <w:sz w:val="20"/>
        </w:rPr>
        <w:t> </w:t>
      </w:r>
      <w:r>
        <w:rPr>
          <w:color w:val="332F2F"/>
          <w:w w:val="110"/>
          <w:sz w:val="20"/>
        </w:rPr>
        <w:t>(Recommendations for these are given in section E, below</w:t>
      </w:r>
      <w:r>
        <w:rPr>
          <w:color w:val="5D5959"/>
          <w:w w:val="110"/>
          <w:sz w:val="20"/>
        </w:rPr>
        <w:t>.</w:t>
      </w:r>
      <w:r>
        <w:rPr>
          <w:color w:val="332F2F"/>
          <w:w w:val="110"/>
          <w:sz w:val="20"/>
        </w:rPr>
        <w:t>)</w:t>
      </w:r>
    </w:p>
    <w:p>
      <w:pPr>
        <w:pStyle w:val="ListParagraph"/>
        <w:numPr>
          <w:ilvl w:val="1"/>
          <w:numId w:val="10"/>
        </w:numPr>
        <w:tabs>
          <w:tab w:pos="419" w:val="left" w:leader="none"/>
        </w:tabs>
        <w:spacing w:line="240" w:lineRule="auto" w:before="2" w:after="0"/>
        <w:ind w:left="419" w:right="11" w:hanging="419"/>
        <w:jc w:val="right"/>
        <w:rPr>
          <w:color w:val="332F2F"/>
          <w:sz w:val="20"/>
        </w:rPr>
      </w:pPr>
      <w:r>
        <w:rPr>
          <w:color w:val="332F2F"/>
          <w:w w:val="110"/>
          <w:sz w:val="20"/>
        </w:rPr>
        <w:t>Chemical</w:t>
      </w:r>
      <w:r>
        <w:rPr>
          <w:color w:val="332F2F"/>
          <w:spacing w:val="2"/>
          <w:w w:val="110"/>
          <w:sz w:val="20"/>
        </w:rPr>
        <w:t> </w:t>
      </w:r>
      <w:r>
        <w:rPr>
          <w:color w:val="332F2F"/>
          <w:w w:val="110"/>
          <w:sz w:val="20"/>
        </w:rPr>
        <w:t>Procurement,</w:t>
      </w:r>
      <w:r>
        <w:rPr>
          <w:color w:val="332F2F"/>
          <w:spacing w:val="13"/>
          <w:w w:val="110"/>
          <w:sz w:val="20"/>
        </w:rPr>
        <w:t> </w:t>
      </w:r>
      <w:r>
        <w:rPr>
          <w:color w:val="332F2F"/>
          <w:w w:val="110"/>
          <w:sz w:val="20"/>
        </w:rPr>
        <w:t>Distribution,</w:t>
      </w:r>
      <w:r>
        <w:rPr>
          <w:color w:val="332F2F"/>
          <w:spacing w:val="-3"/>
          <w:w w:val="110"/>
          <w:sz w:val="20"/>
        </w:rPr>
        <w:t> </w:t>
      </w:r>
      <w:r>
        <w:rPr>
          <w:color w:val="332F2F"/>
          <w:w w:val="110"/>
          <w:sz w:val="20"/>
        </w:rPr>
        <w:t>and</w:t>
      </w:r>
      <w:r>
        <w:rPr>
          <w:color w:val="332F2F"/>
          <w:spacing w:val="7"/>
          <w:w w:val="110"/>
          <w:sz w:val="20"/>
        </w:rPr>
        <w:t> </w:t>
      </w:r>
      <w:r>
        <w:rPr>
          <w:color w:val="332F2F"/>
          <w:spacing w:val="-2"/>
          <w:w w:val="110"/>
          <w:sz w:val="20"/>
        </w:rPr>
        <w:t>Storage</w:t>
      </w:r>
    </w:p>
    <w:p>
      <w:pPr>
        <w:pStyle w:val="ListParagraph"/>
        <w:numPr>
          <w:ilvl w:val="2"/>
          <w:numId w:val="10"/>
        </w:numPr>
        <w:tabs>
          <w:tab w:pos="398" w:val="left" w:leader="none"/>
        </w:tabs>
        <w:spacing w:line="240" w:lineRule="auto" w:before="10" w:after="0"/>
        <w:ind w:left="398" w:right="7" w:hanging="398"/>
        <w:jc w:val="right"/>
        <w:rPr>
          <w:color w:val="332F2F"/>
          <w:sz w:val="20"/>
        </w:rPr>
      </w:pPr>
      <w:r>
        <w:rPr>
          <w:color w:val="332F2F"/>
          <w:w w:val="110"/>
          <w:sz w:val="20"/>
        </w:rPr>
        <w:t>Procurement.</w:t>
      </w:r>
      <w:r>
        <w:rPr>
          <w:color w:val="332F2F"/>
          <w:spacing w:val="4"/>
          <w:w w:val="110"/>
          <w:sz w:val="20"/>
        </w:rPr>
        <w:t> </w:t>
      </w:r>
      <w:r>
        <w:rPr>
          <w:color w:val="332F2F"/>
          <w:w w:val="110"/>
          <w:sz w:val="20"/>
        </w:rPr>
        <w:t>Before</w:t>
      </w:r>
      <w:r>
        <w:rPr>
          <w:color w:val="332F2F"/>
          <w:spacing w:val="2"/>
          <w:w w:val="110"/>
          <w:sz w:val="20"/>
        </w:rPr>
        <w:t> </w:t>
      </w:r>
      <w:r>
        <w:rPr>
          <w:color w:val="332F2F"/>
          <w:w w:val="110"/>
          <w:sz w:val="20"/>
        </w:rPr>
        <w:t>a</w:t>
      </w:r>
      <w:r>
        <w:rPr>
          <w:color w:val="332F2F"/>
          <w:spacing w:val="5"/>
          <w:w w:val="110"/>
          <w:sz w:val="20"/>
        </w:rPr>
        <w:t> </w:t>
      </w:r>
      <w:r>
        <w:rPr>
          <w:color w:val="332F2F"/>
          <w:w w:val="110"/>
          <w:sz w:val="20"/>
        </w:rPr>
        <w:t>substance</w:t>
      </w:r>
      <w:r>
        <w:rPr>
          <w:color w:val="332F2F"/>
          <w:spacing w:val="10"/>
          <w:w w:val="110"/>
          <w:sz w:val="20"/>
        </w:rPr>
        <w:t> </w:t>
      </w:r>
      <w:r>
        <w:rPr>
          <w:color w:val="332F2F"/>
          <w:w w:val="110"/>
          <w:sz w:val="20"/>
        </w:rPr>
        <w:t>is</w:t>
      </w:r>
      <w:r>
        <w:rPr>
          <w:color w:val="332F2F"/>
          <w:spacing w:val="-3"/>
          <w:w w:val="110"/>
          <w:sz w:val="20"/>
        </w:rPr>
        <w:t> </w:t>
      </w:r>
      <w:r>
        <w:rPr>
          <w:color w:val="332F2F"/>
          <w:spacing w:val="-2"/>
          <w:w w:val="110"/>
          <w:sz w:val="20"/>
        </w:rPr>
        <w:t>received,</w:t>
      </w:r>
    </w:p>
    <w:p>
      <w:pPr>
        <w:pStyle w:val="BodyText"/>
        <w:spacing w:line="249" w:lineRule="auto" w:before="92"/>
        <w:ind w:left="857" w:right="681" w:firstLine="1"/>
        <w:jc w:val="both"/>
      </w:pPr>
      <w:r>
        <w:rPr/>
        <w:br w:type="column"/>
      </w:r>
      <w:r>
        <w:rPr>
          <w:color w:val="332F2F"/>
          <w:w w:val="115"/>
        </w:rPr>
        <w:t>information</w:t>
      </w:r>
      <w:r>
        <w:rPr>
          <w:color w:val="332F2F"/>
          <w:w w:val="115"/>
        </w:rPr>
        <w:t> on</w:t>
      </w:r>
      <w:r>
        <w:rPr>
          <w:color w:val="332F2F"/>
          <w:w w:val="115"/>
        </w:rPr>
        <w:t> proper</w:t>
      </w:r>
      <w:r>
        <w:rPr>
          <w:color w:val="332F2F"/>
          <w:w w:val="115"/>
        </w:rPr>
        <w:t> handling,</w:t>
      </w:r>
      <w:r>
        <w:rPr>
          <w:color w:val="332F2F"/>
          <w:w w:val="115"/>
        </w:rPr>
        <w:t> storage,</w:t>
      </w:r>
      <w:r>
        <w:rPr>
          <w:color w:val="332F2F"/>
          <w:w w:val="115"/>
        </w:rPr>
        <w:t> and disposal</w:t>
      </w:r>
      <w:r>
        <w:rPr>
          <w:color w:val="332F2F"/>
          <w:w w:val="115"/>
        </w:rPr>
        <w:t> should</w:t>
      </w:r>
      <w:r>
        <w:rPr>
          <w:color w:val="332F2F"/>
          <w:w w:val="115"/>
        </w:rPr>
        <w:t> be</w:t>
      </w:r>
      <w:r>
        <w:rPr>
          <w:color w:val="332F2F"/>
          <w:w w:val="115"/>
        </w:rPr>
        <w:t> known</w:t>
      </w:r>
      <w:r>
        <w:rPr>
          <w:color w:val="332F2F"/>
          <w:w w:val="115"/>
        </w:rPr>
        <w:t> to</w:t>
      </w:r>
      <w:r>
        <w:rPr>
          <w:color w:val="332F2F"/>
          <w:w w:val="115"/>
        </w:rPr>
        <w:t> those</w:t>
      </w:r>
      <w:r>
        <w:rPr>
          <w:color w:val="332F2F"/>
          <w:w w:val="115"/>
        </w:rPr>
        <w:t> who</w:t>
      </w:r>
      <w:r>
        <w:rPr>
          <w:color w:val="332F2F"/>
          <w:w w:val="115"/>
        </w:rPr>
        <w:t> will</w:t>
      </w:r>
      <w:r>
        <w:rPr>
          <w:color w:val="332F2F"/>
          <w:w w:val="115"/>
        </w:rPr>
        <w:t> be involved</w:t>
      </w:r>
      <w:r>
        <w:rPr>
          <w:color w:val="332F2F"/>
          <w:w w:val="115"/>
        </w:rPr>
        <w:t> (215,</w:t>
      </w:r>
      <w:r>
        <w:rPr>
          <w:color w:val="332F2F"/>
          <w:spacing w:val="-8"/>
          <w:w w:val="115"/>
        </w:rPr>
        <w:t> </w:t>
      </w:r>
      <w:r>
        <w:rPr>
          <w:color w:val="332F2F"/>
          <w:w w:val="115"/>
        </w:rPr>
        <w:t>216).</w:t>
      </w:r>
      <w:r>
        <w:rPr>
          <w:color w:val="332F2F"/>
          <w:spacing w:val="-4"/>
          <w:w w:val="115"/>
        </w:rPr>
        <w:t> </w:t>
      </w:r>
      <w:r>
        <w:rPr>
          <w:color w:val="332F2F"/>
          <w:w w:val="115"/>
        </w:rPr>
        <w:t>No</w:t>
      </w:r>
      <w:r>
        <w:rPr>
          <w:color w:val="332F2F"/>
          <w:spacing w:val="-14"/>
          <w:w w:val="115"/>
        </w:rPr>
        <w:t> </w:t>
      </w:r>
      <w:r>
        <w:rPr>
          <w:color w:val="332F2F"/>
          <w:w w:val="115"/>
        </w:rPr>
        <w:t>container</w:t>
      </w:r>
      <w:r>
        <w:rPr>
          <w:color w:val="332F2F"/>
          <w:spacing w:val="-7"/>
          <w:w w:val="115"/>
        </w:rPr>
        <w:t> </w:t>
      </w:r>
      <w:r>
        <w:rPr>
          <w:color w:val="332F2F"/>
          <w:w w:val="115"/>
        </w:rPr>
        <w:t>should</w:t>
      </w:r>
      <w:r>
        <w:rPr>
          <w:color w:val="332F2F"/>
          <w:spacing w:val="-7"/>
          <w:w w:val="115"/>
        </w:rPr>
        <w:t> </w:t>
      </w:r>
      <w:r>
        <w:rPr>
          <w:color w:val="332F2F"/>
          <w:w w:val="115"/>
        </w:rPr>
        <w:t>be</w:t>
      </w:r>
      <w:r>
        <w:rPr>
          <w:color w:val="332F2F"/>
          <w:spacing w:val="-14"/>
          <w:w w:val="115"/>
        </w:rPr>
        <w:t> </w:t>
      </w:r>
      <w:r>
        <w:rPr>
          <w:color w:val="332F2F"/>
          <w:w w:val="115"/>
        </w:rPr>
        <w:t>ac­ cepted</w:t>
      </w:r>
      <w:r>
        <w:rPr>
          <w:color w:val="332F2F"/>
          <w:spacing w:val="63"/>
          <w:w w:val="115"/>
        </w:rPr>
        <w:t> </w:t>
      </w:r>
      <w:r>
        <w:rPr>
          <w:color w:val="332F2F"/>
          <w:w w:val="115"/>
        </w:rPr>
        <w:t>without</w:t>
      </w:r>
      <w:r>
        <w:rPr>
          <w:color w:val="332F2F"/>
          <w:spacing w:val="65"/>
          <w:w w:val="115"/>
        </w:rPr>
        <w:t> </w:t>
      </w:r>
      <w:r>
        <w:rPr>
          <w:color w:val="332F2F"/>
          <w:w w:val="115"/>
        </w:rPr>
        <w:t>an</w:t>
      </w:r>
      <w:r>
        <w:rPr>
          <w:color w:val="332F2F"/>
          <w:spacing w:val="46"/>
          <w:w w:val="115"/>
        </w:rPr>
        <w:t> </w:t>
      </w:r>
      <w:r>
        <w:rPr>
          <w:color w:val="332F2F"/>
          <w:w w:val="115"/>
        </w:rPr>
        <w:t>adequate</w:t>
      </w:r>
      <w:r>
        <w:rPr>
          <w:color w:val="332F2F"/>
          <w:spacing w:val="57"/>
          <w:w w:val="115"/>
        </w:rPr>
        <w:t> </w:t>
      </w:r>
      <w:r>
        <w:rPr>
          <w:color w:val="332F2F"/>
          <w:w w:val="115"/>
        </w:rPr>
        <w:t>identifying</w:t>
      </w:r>
      <w:r>
        <w:rPr>
          <w:color w:val="332F2F"/>
          <w:spacing w:val="59"/>
          <w:w w:val="115"/>
        </w:rPr>
        <w:t> </w:t>
      </w:r>
      <w:r>
        <w:rPr>
          <w:color w:val="332F2F"/>
          <w:spacing w:val="-2"/>
          <w:w w:val="115"/>
        </w:rPr>
        <w:t>label</w:t>
      </w:r>
    </w:p>
    <w:p>
      <w:pPr>
        <w:pStyle w:val="BodyText"/>
        <w:spacing w:line="249" w:lineRule="auto" w:before="5"/>
        <w:ind w:left="858" w:right="706" w:firstLine="7"/>
        <w:jc w:val="both"/>
      </w:pPr>
      <w:r>
        <w:rPr>
          <w:color w:val="332F2F"/>
          <w:w w:val="105"/>
        </w:rPr>
        <w:t>(216). Preferably, all</w:t>
      </w:r>
      <w:r>
        <w:rPr>
          <w:color w:val="332F2F"/>
          <w:spacing w:val="-13"/>
          <w:w w:val="105"/>
        </w:rPr>
        <w:t> </w:t>
      </w:r>
      <w:r>
        <w:rPr>
          <w:color w:val="332F2F"/>
          <w:w w:val="105"/>
        </w:rPr>
        <w:t>substances should be</w:t>
      </w:r>
      <w:r>
        <w:rPr>
          <w:color w:val="332F2F"/>
          <w:spacing w:val="-3"/>
          <w:w w:val="105"/>
        </w:rPr>
        <w:t> </w:t>
      </w:r>
      <w:r>
        <w:rPr>
          <w:color w:val="332F2F"/>
          <w:w w:val="105"/>
        </w:rPr>
        <w:t>received in a central location (216).</w:t>
      </w:r>
    </w:p>
    <w:p>
      <w:pPr>
        <w:pStyle w:val="ListParagraph"/>
        <w:numPr>
          <w:ilvl w:val="2"/>
          <w:numId w:val="10"/>
        </w:numPr>
        <w:tabs>
          <w:tab w:pos="1254" w:val="left" w:leader="none"/>
        </w:tabs>
        <w:spacing w:line="249" w:lineRule="auto" w:before="7" w:after="0"/>
        <w:ind w:left="854" w:right="674" w:firstLine="11"/>
        <w:jc w:val="both"/>
        <w:rPr>
          <w:color w:val="332F2F"/>
          <w:sz w:val="20"/>
        </w:rPr>
      </w:pPr>
      <w:r>
        <w:rPr>
          <w:color w:val="332F2F"/>
          <w:w w:val="115"/>
          <w:sz w:val="20"/>
        </w:rPr>
        <w:t>Stockrooms/storerooms. Toxic</w:t>
      </w:r>
      <w:r>
        <w:rPr>
          <w:color w:val="332F2F"/>
          <w:w w:val="115"/>
          <w:sz w:val="20"/>
        </w:rPr>
        <w:t> substances should</w:t>
      </w:r>
      <w:r>
        <w:rPr>
          <w:color w:val="332F2F"/>
          <w:w w:val="115"/>
          <w:sz w:val="20"/>
        </w:rPr>
        <w:t> be</w:t>
      </w:r>
      <w:r>
        <w:rPr>
          <w:color w:val="332F2F"/>
          <w:w w:val="115"/>
          <w:sz w:val="20"/>
        </w:rPr>
        <w:t> segregated</w:t>
      </w:r>
      <w:r>
        <w:rPr>
          <w:color w:val="332F2F"/>
          <w:w w:val="115"/>
          <w:sz w:val="20"/>
        </w:rPr>
        <w:t> in</w:t>
      </w:r>
      <w:r>
        <w:rPr>
          <w:color w:val="332F2F"/>
          <w:w w:val="115"/>
          <w:sz w:val="20"/>
        </w:rPr>
        <w:t> a</w:t>
      </w:r>
      <w:r>
        <w:rPr>
          <w:color w:val="332F2F"/>
          <w:w w:val="115"/>
          <w:sz w:val="20"/>
        </w:rPr>
        <w:t> well-identified</w:t>
      </w:r>
      <w:r>
        <w:rPr>
          <w:color w:val="332F2F"/>
          <w:w w:val="115"/>
          <w:sz w:val="20"/>
        </w:rPr>
        <w:t> area with</w:t>
      </w:r>
      <w:r>
        <w:rPr>
          <w:color w:val="332F2F"/>
          <w:spacing w:val="-1"/>
          <w:w w:val="115"/>
          <w:sz w:val="20"/>
        </w:rPr>
        <w:t> </w:t>
      </w:r>
      <w:r>
        <w:rPr>
          <w:color w:val="332F2F"/>
          <w:w w:val="115"/>
          <w:sz w:val="20"/>
        </w:rPr>
        <w:t>local</w:t>
      </w:r>
      <w:r>
        <w:rPr>
          <w:color w:val="332F2F"/>
          <w:spacing w:val="-1"/>
          <w:w w:val="115"/>
          <w:sz w:val="20"/>
        </w:rPr>
        <w:t> </w:t>
      </w:r>
      <w:r>
        <w:rPr>
          <w:color w:val="332F2F"/>
          <w:w w:val="115"/>
          <w:sz w:val="20"/>
        </w:rPr>
        <w:t>exhaust</w:t>
      </w:r>
      <w:r>
        <w:rPr>
          <w:color w:val="332F2F"/>
          <w:w w:val="115"/>
          <w:sz w:val="20"/>
        </w:rPr>
        <w:t> ventilation</w:t>
      </w:r>
      <w:r>
        <w:rPr>
          <w:color w:val="332F2F"/>
          <w:w w:val="115"/>
          <w:sz w:val="20"/>
        </w:rPr>
        <w:t> (221).</w:t>
      </w:r>
      <w:r>
        <w:rPr>
          <w:color w:val="332F2F"/>
          <w:spacing w:val="-2"/>
          <w:w w:val="115"/>
          <w:sz w:val="20"/>
        </w:rPr>
        <w:t> </w:t>
      </w:r>
      <w:r>
        <w:rPr>
          <w:color w:val="332F2F"/>
          <w:w w:val="115"/>
          <w:sz w:val="20"/>
        </w:rPr>
        <w:t>Chemicals which</w:t>
      </w:r>
      <w:r>
        <w:rPr>
          <w:color w:val="332F2F"/>
          <w:spacing w:val="-5"/>
          <w:w w:val="115"/>
          <w:sz w:val="20"/>
        </w:rPr>
        <w:t> </w:t>
      </w:r>
      <w:r>
        <w:rPr>
          <w:color w:val="332F2F"/>
          <w:w w:val="115"/>
          <w:sz w:val="20"/>
        </w:rPr>
        <w:t>are</w:t>
      </w:r>
      <w:r>
        <w:rPr>
          <w:color w:val="332F2F"/>
          <w:spacing w:val="-6"/>
          <w:w w:val="115"/>
          <w:sz w:val="20"/>
        </w:rPr>
        <w:t> </w:t>
      </w:r>
      <w:r>
        <w:rPr>
          <w:color w:val="332F2F"/>
          <w:w w:val="115"/>
          <w:sz w:val="20"/>
        </w:rPr>
        <w:t>highly</w:t>
      </w:r>
      <w:r>
        <w:rPr>
          <w:color w:val="332F2F"/>
          <w:w w:val="115"/>
          <w:sz w:val="20"/>
        </w:rPr>
        <w:t> toxic</w:t>
      </w:r>
      <w:r>
        <w:rPr>
          <w:color w:val="332F2F"/>
          <w:spacing w:val="-3"/>
          <w:w w:val="115"/>
          <w:sz w:val="20"/>
        </w:rPr>
        <w:t> </w:t>
      </w:r>
      <w:r>
        <w:rPr>
          <w:color w:val="332F2F"/>
          <w:w w:val="115"/>
          <w:sz w:val="20"/>
        </w:rPr>
        <w:t>(227)</w:t>
      </w:r>
      <w:r>
        <w:rPr>
          <w:color w:val="332F2F"/>
          <w:spacing w:val="-2"/>
          <w:w w:val="115"/>
          <w:sz w:val="20"/>
        </w:rPr>
        <w:t> </w:t>
      </w:r>
      <w:r>
        <w:rPr>
          <w:color w:val="332F2F"/>
          <w:w w:val="115"/>
          <w:sz w:val="20"/>
        </w:rPr>
        <w:t>or</w:t>
      </w:r>
      <w:r>
        <w:rPr>
          <w:color w:val="332F2F"/>
          <w:w w:val="115"/>
          <w:sz w:val="20"/>
        </w:rPr>
        <w:t> other</w:t>
      </w:r>
      <w:r>
        <w:rPr>
          <w:color w:val="332F2F"/>
          <w:spacing w:val="-4"/>
          <w:w w:val="115"/>
          <w:sz w:val="20"/>
        </w:rPr>
        <w:t> </w:t>
      </w:r>
      <w:r>
        <w:rPr>
          <w:color w:val="332F2F"/>
          <w:w w:val="115"/>
          <w:sz w:val="20"/>
        </w:rPr>
        <w:t>chemicals whose</w:t>
      </w:r>
      <w:r>
        <w:rPr>
          <w:color w:val="332F2F"/>
          <w:spacing w:val="-15"/>
          <w:w w:val="115"/>
          <w:sz w:val="20"/>
        </w:rPr>
        <w:t> </w:t>
      </w:r>
      <w:r>
        <w:rPr>
          <w:color w:val="332F2F"/>
          <w:w w:val="115"/>
          <w:sz w:val="20"/>
        </w:rPr>
        <w:t>containers</w:t>
      </w:r>
      <w:r>
        <w:rPr>
          <w:color w:val="332F2F"/>
          <w:spacing w:val="-14"/>
          <w:w w:val="115"/>
          <w:sz w:val="20"/>
        </w:rPr>
        <w:t> </w:t>
      </w:r>
      <w:r>
        <w:rPr>
          <w:color w:val="332F2F"/>
          <w:w w:val="115"/>
          <w:sz w:val="20"/>
        </w:rPr>
        <w:t>have</w:t>
      </w:r>
      <w:r>
        <w:rPr>
          <w:color w:val="332F2F"/>
          <w:spacing w:val="-15"/>
          <w:w w:val="115"/>
          <w:sz w:val="20"/>
        </w:rPr>
        <w:t> </w:t>
      </w:r>
      <w:r>
        <w:rPr>
          <w:color w:val="332F2F"/>
          <w:w w:val="115"/>
          <w:sz w:val="20"/>
        </w:rPr>
        <w:t>been</w:t>
      </w:r>
      <w:r>
        <w:rPr>
          <w:color w:val="332F2F"/>
          <w:spacing w:val="-14"/>
          <w:w w:val="115"/>
          <w:sz w:val="20"/>
        </w:rPr>
        <w:t> </w:t>
      </w:r>
      <w:r>
        <w:rPr>
          <w:color w:val="332F2F"/>
          <w:w w:val="115"/>
          <w:sz w:val="20"/>
        </w:rPr>
        <w:t>opened</w:t>
      </w:r>
      <w:r>
        <w:rPr>
          <w:color w:val="332F2F"/>
          <w:spacing w:val="-14"/>
          <w:w w:val="115"/>
          <w:sz w:val="20"/>
        </w:rPr>
        <w:t> </w:t>
      </w:r>
      <w:r>
        <w:rPr>
          <w:color w:val="332F2F"/>
          <w:w w:val="115"/>
          <w:sz w:val="20"/>
        </w:rPr>
        <w:t>should</w:t>
      </w:r>
      <w:r>
        <w:rPr>
          <w:color w:val="332F2F"/>
          <w:spacing w:val="-15"/>
          <w:w w:val="115"/>
          <w:sz w:val="20"/>
        </w:rPr>
        <w:t> </w:t>
      </w:r>
      <w:r>
        <w:rPr>
          <w:color w:val="332F2F"/>
          <w:w w:val="115"/>
          <w:sz w:val="20"/>
        </w:rPr>
        <w:t>be</w:t>
      </w:r>
      <w:r>
        <w:rPr>
          <w:color w:val="332F2F"/>
          <w:spacing w:val="-14"/>
          <w:w w:val="115"/>
          <w:sz w:val="20"/>
        </w:rPr>
        <w:t> </w:t>
      </w:r>
      <w:r>
        <w:rPr>
          <w:color w:val="332F2F"/>
          <w:w w:val="115"/>
          <w:sz w:val="20"/>
        </w:rPr>
        <w:t>in unbreakable</w:t>
      </w:r>
      <w:r>
        <w:rPr>
          <w:color w:val="332F2F"/>
          <w:spacing w:val="-3"/>
          <w:w w:val="115"/>
          <w:sz w:val="20"/>
        </w:rPr>
        <w:t> </w:t>
      </w:r>
      <w:r>
        <w:rPr>
          <w:color w:val="332F2F"/>
          <w:w w:val="115"/>
          <w:sz w:val="20"/>
        </w:rPr>
        <w:t>secondary</w:t>
      </w:r>
      <w:r>
        <w:rPr>
          <w:color w:val="332F2F"/>
          <w:spacing w:val="-4"/>
          <w:w w:val="115"/>
          <w:sz w:val="20"/>
        </w:rPr>
        <w:t> </w:t>
      </w:r>
      <w:r>
        <w:rPr>
          <w:color w:val="332F2F"/>
          <w:w w:val="115"/>
          <w:sz w:val="20"/>
        </w:rPr>
        <w:t>containers</w:t>
      </w:r>
      <w:r>
        <w:rPr>
          <w:color w:val="332F2F"/>
          <w:w w:val="115"/>
          <w:sz w:val="20"/>
        </w:rPr>
        <w:t> (219).</w:t>
      </w:r>
      <w:r>
        <w:rPr>
          <w:color w:val="332F2F"/>
          <w:spacing w:val="-9"/>
          <w:w w:val="115"/>
          <w:sz w:val="20"/>
        </w:rPr>
        <w:t> </w:t>
      </w:r>
      <w:r>
        <w:rPr>
          <w:color w:val="332F2F"/>
          <w:w w:val="115"/>
          <w:sz w:val="20"/>
        </w:rPr>
        <w:t>Stored chemicals</w:t>
      </w:r>
      <w:r>
        <w:rPr>
          <w:color w:val="332F2F"/>
          <w:w w:val="115"/>
          <w:sz w:val="20"/>
        </w:rPr>
        <w:t> should</w:t>
      </w:r>
      <w:r>
        <w:rPr>
          <w:color w:val="332F2F"/>
          <w:w w:val="115"/>
          <w:sz w:val="20"/>
        </w:rPr>
        <w:t> be examined</w:t>
      </w:r>
      <w:r>
        <w:rPr>
          <w:color w:val="332F2F"/>
          <w:w w:val="115"/>
          <w:sz w:val="20"/>
        </w:rPr>
        <w:t> periodically</w:t>
      </w:r>
      <w:r>
        <w:rPr>
          <w:color w:val="332F2F"/>
          <w:w w:val="115"/>
          <w:sz w:val="20"/>
        </w:rPr>
        <w:t> (at least</w:t>
      </w:r>
      <w:r>
        <w:rPr>
          <w:color w:val="332F2F"/>
          <w:w w:val="115"/>
          <w:sz w:val="20"/>
        </w:rPr>
        <w:t> annually)</w:t>
      </w:r>
      <w:r>
        <w:rPr>
          <w:color w:val="332F2F"/>
          <w:w w:val="115"/>
          <w:sz w:val="20"/>
        </w:rPr>
        <w:t> for</w:t>
      </w:r>
      <w:r>
        <w:rPr>
          <w:color w:val="332F2F"/>
          <w:w w:val="115"/>
          <w:sz w:val="20"/>
        </w:rPr>
        <w:t> replacement,</w:t>
      </w:r>
      <w:r>
        <w:rPr>
          <w:color w:val="332F2F"/>
          <w:w w:val="115"/>
          <w:sz w:val="20"/>
        </w:rPr>
        <w:t> deterioration, and</w:t>
      </w:r>
      <w:r>
        <w:rPr>
          <w:color w:val="332F2F"/>
          <w:w w:val="115"/>
          <w:sz w:val="20"/>
        </w:rPr>
        <w:t> container</w:t>
      </w:r>
      <w:r>
        <w:rPr>
          <w:color w:val="332F2F"/>
          <w:w w:val="115"/>
          <w:sz w:val="20"/>
        </w:rPr>
        <w:t> integrity (218-19).</w:t>
      </w:r>
      <w:r>
        <w:rPr>
          <w:color w:val="332F2F"/>
          <w:w w:val="115"/>
          <w:sz w:val="20"/>
        </w:rPr>
        <w:t> Stockrooms/ storerooms</w:t>
      </w:r>
      <w:r>
        <w:rPr>
          <w:color w:val="332F2F"/>
          <w:spacing w:val="-3"/>
          <w:w w:val="115"/>
          <w:sz w:val="20"/>
        </w:rPr>
        <w:t> </w:t>
      </w:r>
      <w:r>
        <w:rPr>
          <w:color w:val="332F2F"/>
          <w:w w:val="115"/>
          <w:sz w:val="20"/>
        </w:rPr>
        <w:t>should</w:t>
      </w:r>
      <w:r>
        <w:rPr>
          <w:color w:val="332F2F"/>
          <w:w w:val="115"/>
          <w:sz w:val="20"/>
        </w:rPr>
        <w:t> not</w:t>
      </w:r>
      <w:r>
        <w:rPr>
          <w:color w:val="332F2F"/>
          <w:spacing w:val="-11"/>
          <w:w w:val="115"/>
          <w:sz w:val="20"/>
        </w:rPr>
        <w:t> </w:t>
      </w:r>
      <w:r>
        <w:rPr>
          <w:color w:val="332F2F"/>
          <w:w w:val="115"/>
          <w:sz w:val="20"/>
        </w:rPr>
        <w:t>be</w:t>
      </w:r>
      <w:r>
        <w:rPr>
          <w:color w:val="332F2F"/>
          <w:spacing w:val="-7"/>
          <w:w w:val="115"/>
          <w:sz w:val="20"/>
        </w:rPr>
        <w:t> </w:t>
      </w:r>
      <w:r>
        <w:rPr>
          <w:color w:val="332F2F"/>
          <w:w w:val="115"/>
          <w:sz w:val="20"/>
        </w:rPr>
        <w:t>used</w:t>
      </w:r>
      <w:r>
        <w:rPr>
          <w:color w:val="332F2F"/>
          <w:spacing w:val="-4"/>
          <w:w w:val="115"/>
          <w:sz w:val="20"/>
        </w:rPr>
        <w:t> </w:t>
      </w:r>
      <w:r>
        <w:rPr>
          <w:color w:val="332F2F"/>
          <w:w w:val="115"/>
          <w:sz w:val="20"/>
        </w:rPr>
        <w:t>as</w:t>
      </w:r>
      <w:r>
        <w:rPr>
          <w:color w:val="332F2F"/>
          <w:spacing w:val="-7"/>
          <w:w w:val="115"/>
          <w:sz w:val="20"/>
        </w:rPr>
        <w:t> </w:t>
      </w:r>
      <w:r>
        <w:rPr>
          <w:color w:val="332F2F"/>
          <w:w w:val="115"/>
          <w:sz w:val="20"/>
        </w:rPr>
        <w:t>preparation</w:t>
      </w:r>
      <w:r>
        <w:rPr>
          <w:color w:val="332F2F"/>
          <w:spacing w:val="-1"/>
          <w:w w:val="115"/>
          <w:sz w:val="20"/>
        </w:rPr>
        <w:t> </w:t>
      </w:r>
      <w:r>
        <w:rPr>
          <w:color w:val="332F2F"/>
          <w:w w:val="115"/>
          <w:sz w:val="20"/>
        </w:rPr>
        <w:t>or </w:t>
      </w:r>
      <w:r>
        <w:rPr>
          <w:color w:val="332F2F"/>
          <w:w w:val="110"/>
          <w:sz w:val="20"/>
        </w:rPr>
        <w:t>repackaging areas,</w:t>
      </w:r>
      <w:r>
        <w:rPr>
          <w:color w:val="332F2F"/>
          <w:spacing w:val="-7"/>
          <w:w w:val="110"/>
          <w:sz w:val="20"/>
        </w:rPr>
        <w:t> </w:t>
      </w:r>
      <w:r>
        <w:rPr>
          <w:color w:val="332F2F"/>
          <w:w w:val="110"/>
          <w:sz w:val="20"/>
        </w:rPr>
        <w:t>should be</w:t>
      </w:r>
      <w:r>
        <w:rPr>
          <w:color w:val="332F2F"/>
          <w:spacing w:val="-6"/>
          <w:w w:val="110"/>
          <w:sz w:val="20"/>
        </w:rPr>
        <w:t> </w:t>
      </w:r>
      <w:r>
        <w:rPr>
          <w:color w:val="332F2F"/>
          <w:w w:val="110"/>
          <w:sz w:val="20"/>
        </w:rPr>
        <w:t>open during normal </w:t>
      </w:r>
      <w:r>
        <w:rPr>
          <w:color w:val="332F2F"/>
          <w:w w:val="115"/>
          <w:sz w:val="20"/>
        </w:rPr>
        <w:t>working</w:t>
      </w:r>
      <w:r>
        <w:rPr>
          <w:color w:val="332F2F"/>
          <w:spacing w:val="-5"/>
          <w:w w:val="115"/>
          <w:sz w:val="20"/>
        </w:rPr>
        <w:t> </w:t>
      </w:r>
      <w:r>
        <w:rPr>
          <w:color w:val="332F2F"/>
          <w:w w:val="115"/>
          <w:sz w:val="20"/>
        </w:rPr>
        <w:t>hours,</w:t>
      </w:r>
      <w:r>
        <w:rPr>
          <w:color w:val="332F2F"/>
          <w:spacing w:val="-9"/>
          <w:w w:val="115"/>
          <w:sz w:val="20"/>
        </w:rPr>
        <w:t> </w:t>
      </w:r>
      <w:r>
        <w:rPr>
          <w:color w:val="332F2F"/>
          <w:w w:val="115"/>
          <w:sz w:val="20"/>
        </w:rPr>
        <w:t>and</w:t>
      </w:r>
      <w:r>
        <w:rPr>
          <w:color w:val="332F2F"/>
          <w:w w:val="115"/>
          <w:sz w:val="20"/>
        </w:rPr>
        <w:t> should</w:t>
      </w:r>
      <w:r>
        <w:rPr>
          <w:color w:val="332F2F"/>
          <w:spacing w:val="-2"/>
          <w:w w:val="115"/>
          <w:sz w:val="20"/>
        </w:rPr>
        <w:t> </w:t>
      </w:r>
      <w:r>
        <w:rPr>
          <w:color w:val="332F2F"/>
          <w:w w:val="115"/>
          <w:sz w:val="20"/>
        </w:rPr>
        <w:t>be</w:t>
      </w:r>
      <w:r>
        <w:rPr>
          <w:color w:val="332F2F"/>
          <w:spacing w:val="-11"/>
          <w:w w:val="115"/>
          <w:sz w:val="20"/>
        </w:rPr>
        <w:t> </w:t>
      </w:r>
      <w:r>
        <w:rPr>
          <w:color w:val="332F2F"/>
          <w:w w:val="115"/>
          <w:sz w:val="20"/>
        </w:rPr>
        <w:t>controlled</w:t>
      </w:r>
      <w:r>
        <w:rPr>
          <w:color w:val="332F2F"/>
          <w:w w:val="115"/>
          <w:sz w:val="20"/>
        </w:rPr>
        <w:t> by</w:t>
      </w:r>
      <w:r>
        <w:rPr>
          <w:color w:val="332F2F"/>
          <w:spacing w:val="-3"/>
          <w:w w:val="115"/>
          <w:sz w:val="20"/>
        </w:rPr>
        <w:t> </w:t>
      </w:r>
      <w:r>
        <w:rPr>
          <w:color w:val="332F2F"/>
          <w:w w:val="115"/>
          <w:sz w:val="20"/>
        </w:rPr>
        <w:t>one person (219).</w:t>
      </w:r>
    </w:p>
    <w:p>
      <w:pPr>
        <w:pStyle w:val="ListParagraph"/>
        <w:numPr>
          <w:ilvl w:val="2"/>
          <w:numId w:val="10"/>
        </w:numPr>
        <w:tabs>
          <w:tab w:pos="1257" w:val="left" w:leader="none"/>
        </w:tabs>
        <w:spacing w:line="249" w:lineRule="auto" w:before="14" w:after="0"/>
        <w:ind w:left="857" w:right="682" w:firstLine="8"/>
        <w:jc w:val="both"/>
        <w:rPr>
          <w:color w:val="332F2F"/>
          <w:sz w:val="20"/>
        </w:rPr>
      </w:pPr>
      <w:r>
        <w:rPr>
          <w:color w:val="332F2F"/>
          <w:w w:val="110"/>
          <w:sz w:val="20"/>
        </w:rPr>
        <w:t>Distribution.</w:t>
      </w:r>
      <w:r>
        <w:rPr>
          <w:color w:val="332F2F"/>
          <w:w w:val="110"/>
          <w:sz w:val="20"/>
        </w:rPr>
        <w:t> When</w:t>
      </w:r>
      <w:r>
        <w:rPr>
          <w:color w:val="332F2F"/>
          <w:w w:val="110"/>
          <w:sz w:val="20"/>
        </w:rPr>
        <w:t> chemicals</w:t>
      </w:r>
      <w:r>
        <w:rPr>
          <w:color w:val="332F2F"/>
          <w:w w:val="110"/>
          <w:sz w:val="20"/>
        </w:rPr>
        <w:t> are</w:t>
      </w:r>
      <w:r>
        <w:rPr>
          <w:color w:val="332F2F"/>
          <w:w w:val="110"/>
          <w:sz w:val="20"/>
        </w:rPr>
        <w:t> hand</w:t>
      </w:r>
      <w:r>
        <w:rPr>
          <w:color w:val="332F2F"/>
          <w:w w:val="110"/>
          <w:sz w:val="20"/>
        </w:rPr>
        <w:t> car­ ried, the</w:t>
      </w:r>
      <w:r>
        <w:rPr>
          <w:color w:val="332F2F"/>
          <w:spacing w:val="-4"/>
          <w:w w:val="110"/>
          <w:sz w:val="20"/>
        </w:rPr>
        <w:t> </w:t>
      </w:r>
      <w:r>
        <w:rPr>
          <w:color w:val="332F2F"/>
          <w:w w:val="110"/>
          <w:sz w:val="20"/>
        </w:rPr>
        <w:t>container should be placed in an outside container</w:t>
      </w:r>
      <w:r>
        <w:rPr>
          <w:color w:val="332F2F"/>
          <w:spacing w:val="-4"/>
          <w:w w:val="110"/>
          <w:sz w:val="20"/>
        </w:rPr>
        <w:t> </w:t>
      </w:r>
      <w:r>
        <w:rPr>
          <w:color w:val="332F2F"/>
          <w:w w:val="110"/>
          <w:sz w:val="20"/>
        </w:rPr>
        <w:t>or</w:t>
      </w:r>
      <w:r>
        <w:rPr>
          <w:color w:val="332F2F"/>
          <w:spacing w:val="-14"/>
          <w:w w:val="110"/>
          <w:sz w:val="20"/>
        </w:rPr>
        <w:t> </w:t>
      </w:r>
      <w:r>
        <w:rPr>
          <w:color w:val="332F2F"/>
          <w:w w:val="110"/>
          <w:sz w:val="20"/>
        </w:rPr>
        <w:t>bucket.</w:t>
      </w:r>
      <w:r>
        <w:rPr>
          <w:color w:val="332F2F"/>
          <w:spacing w:val="-6"/>
          <w:w w:val="110"/>
          <w:sz w:val="20"/>
        </w:rPr>
        <w:t> </w:t>
      </w:r>
      <w:r>
        <w:rPr>
          <w:color w:val="332F2F"/>
          <w:w w:val="110"/>
          <w:sz w:val="20"/>
        </w:rPr>
        <w:t>Freight-only</w:t>
      </w:r>
      <w:r>
        <w:rPr>
          <w:color w:val="332F2F"/>
          <w:spacing w:val="-3"/>
          <w:w w:val="110"/>
          <w:sz w:val="20"/>
        </w:rPr>
        <w:t> </w:t>
      </w:r>
      <w:r>
        <w:rPr>
          <w:color w:val="332F2F"/>
          <w:w w:val="110"/>
          <w:sz w:val="20"/>
        </w:rPr>
        <w:t>elevators</w:t>
      </w:r>
      <w:r>
        <w:rPr>
          <w:color w:val="332F2F"/>
          <w:spacing w:val="-11"/>
          <w:w w:val="110"/>
          <w:sz w:val="20"/>
        </w:rPr>
        <w:t> </w:t>
      </w:r>
      <w:r>
        <w:rPr>
          <w:color w:val="332F2F"/>
          <w:w w:val="110"/>
          <w:sz w:val="20"/>
        </w:rPr>
        <w:t>should be used if possible (223).</w:t>
      </w:r>
    </w:p>
    <w:p>
      <w:pPr>
        <w:pStyle w:val="ListParagraph"/>
        <w:numPr>
          <w:ilvl w:val="2"/>
          <w:numId w:val="10"/>
        </w:numPr>
        <w:tabs>
          <w:tab w:pos="1258" w:val="left" w:leader="none"/>
        </w:tabs>
        <w:spacing w:line="249" w:lineRule="auto" w:before="9" w:after="0"/>
        <w:ind w:left="854" w:right="684" w:firstLine="11"/>
        <w:jc w:val="both"/>
        <w:rPr>
          <w:color w:val="332F2F"/>
          <w:sz w:val="20"/>
        </w:rPr>
      </w:pPr>
      <w:r>
        <w:rPr>
          <w:color w:val="332F2F"/>
          <w:w w:val="110"/>
          <w:sz w:val="20"/>
        </w:rPr>
        <w:t>Laboratory</w:t>
      </w:r>
      <w:r>
        <w:rPr>
          <w:color w:val="332F2F"/>
          <w:w w:val="110"/>
          <w:sz w:val="20"/>
        </w:rPr>
        <w:t> storage.</w:t>
      </w:r>
      <w:r>
        <w:rPr>
          <w:color w:val="332F2F"/>
          <w:w w:val="110"/>
          <w:sz w:val="20"/>
        </w:rPr>
        <w:t> Amounts</w:t>
      </w:r>
      <w:r>
        <w:rPr>
          <w:color w:val="332F2F"/>
          <w:w w:val="110"/>
          <w:sz w:val="20"/>
        </w:rPr>
        <w:t> permitted should be</w:t>
      </w:r>
      <w:r>
        <w:rPr>
          <w:color w:val="332F2F"/>
          <w:spacing w:val="-3"/>
          <w:w w:val="110"/>
          <w:sz w:val="20"/>
        </w:rPr>
        <w:t> </w:t>
      </w:r>
      <w:r>
        <w:rPr>
          <w:color w:val="332F2F"/>
          <w:w w:val="110"/>
          <w:sz w:val="20"/>
        </w:rPr>
        <w:t>as</w:t>
      </w:r>
      <w:r>
        <w:rPr>
          <w:color w:val="332F2F"/>
          <w:spacing w:val="-2"/>
          <w:w w:val="110"/>
          <w:sz w:val="20"/>
        </w:rPr>
        <w:t> </w:t>
      </w:r>
      <w:r>
        <w:rPr>
          <w:color w:val="332F2F"/>
          <w:w w:val="110"/>
          <w:sz w:val="20"/>
        </w:rPr>
        <w:t>small as practical. Storage on bench tops</w:t>
      </w:r>
      <w:r>
        <w:rPr>
          <w:color w:val="332F2F"/>
          <w:spacing w:val="-9"/>
          <w:w w:val="110"/>
          <w:sz w:val="20"/>
        </w:rPr>
        <w:t> </w:t>
      </w:r>
      <w:r>
        <w:rPr>
          <w:color w:val="332F2F"/>
          <w:w w:val="110"/>
          <w:sz w:val="20"/>
        </w:rPr>
        <w:t>and in</w:t>
      </w:r>
      <w:r>
        <w:rPr>
          <w:color w:val="332F2F"/>
          <w:spacing w:val="-5"/>
          <w:w w:val="110"/>
          <w:sz w:val="20"/>
        </w:rPr>
        <w:t> </w:t>
      </w:r>
      <w:r>
        <w:rPr>
          <w:color w:val="332F2F"/>
          <w:w w:val="110"/>
          <w:sz w:val="20"/>
        </w:rPr>
        <w:t>hoods</w:t>
      </w:r>
      <w:r>
        <w:rPr>
          <w:color w:val="332F2F"/>
          <w:spacing w:val="-10"/>
          <w:w w:val="110"/>
          <w:sz w:val="20"/>
        </w:rPr>
        <w:t> </w:t>
      </w:r>
      <w:r>
        <w:rPr>
          <w:color w:val="332F2F"/>
          <w:w w:val="110"/>
          <w:sz w:val="20"/>
        </w:rPr>
        <w:t>is</w:t>
      </w:r>
      <w:r>
        <w:rPr>
          <w:color w:val="332F2F"/>
          <w:spacing w:val="-14"/>
          <w:w w:val="110"/>
          <w:sz w:val="20"/>
        </w:rPr>
        <w:t> </w:t>
      </w:r>
      <w:r>
        <w:rPr>
          <w:color w:val="332F2F"/>
          <w:w w:val="110"/>
          <w:sz w:val="20"/>
        </w:rPr>
        <w:t>inadvisable.</w:t>
      </w:r>
      <w:r>
        <w:rPr>
          <w:color w:val="332F2F"/>
          <w:spacing w:val="-1"/>
          <w:w w:val="110"/>
          <w:sz w:val="20"/>
        </w:rPr>
        <w:t> </w:t>
      </w:r>
      <w:r>
        <w:rPr>
          <w:color w:val="332F2F"/>
          <w:w w:val="110"/>
          <w:sz w:val="20"/>
        </w:rPr>
        <w:t>Exposure</w:t>
      </w:r>
      <w:r>
        <w:rPr>
          <w:color w:val="332F2F"/>
          <w:spacing w:val="14"/>
          <w:w w:val="110"/>
          <w:sz w:val="20"/>
        </w:rPr>
        <w:t> </w:t>
      </w:r>
      <w:r>
        <w:rPr>
          <w:color w:val="332F2F"/>
          <w:w w:val="110"/>
          <w:sz w:val="20"/>
        </w:rPr>
        <w:t>to</w:t>
      </w:r>
      <w:r>
        <w:rPr>
          <w:color w:val="332F2F"/>
          <w:spacing w:val="-14"/>
          <w:w w:val="110"/>
          <w:sz w:val="20"/>
        </w:rPr>
        <w:t> </w:t>
      </w:r>
      <w:r>
        <w:rPr>
          <w:color w:val="332F2F"/>
          <w:w w:val="110"/>
          <w:sz w:val="20"/>
        </w:rPr>
        <w:t>heat or</w:t>
      </w:r>
      <w:r>
        <w:rPr>
          <w:color w:val="332F2F"/>
          <w:w w:val="110"/>
          <w:sz w:val="20"/>
        </w:rPr>
        <w:t> direct</w:t>
      </w:r>
      <w:r>
        <w:rPr>
          <w:color w:val="332F2F"/>
          <w:w w:val="110"/>
          <w:sz w:val="20"/>
        </w:rPr>
        <w:t> sunlight</w:t>
      </w:r>
      <w:r>
        <w:rPr>
          <w:color w:val="332F2F"/>
          <w:w w:val="110"/>
          <w:sz w:val="20"/>
        </w:rPr>
        <w:t> should</w:t>
      </w:r>
      <w:r>
        <w:rPr>
          <w:color w:val="332F2F"/>
          <w:w w:val="110"/>
          <w:sz w:val="20"/>
        </w:rPr>
        <w:t> be</w:t>
      </w:r>
      <w:r>
        <w:rPr>
          <w:color w:val="332F2F"/>
          <w:w w:val="110"/>
          <w:sz w:val="20"/>
        </w:rPr>
        <w:t> avoided</w:t>
      </w:r>
      <w:r>
        <w:rPr>
          <w:color w:val="4D4B4B"/>
          <w:w w:val="110"/>
          <w:sz w:val="20"/>
        </w:rPr>
        <w:t>.</w:t>
      </w:r>
      <w:r>
        <w:rPr>
          <w:color w:val="4D4B4B"/>
          <w:w w:val="110"/>
          <w:sz w:val="20"/>
        </w:rPr>
        <w:t> </w:t>
      </w:r>
      <w:r>
        <w:rPr>
          <w:color w:val="332F2F"/>
          <w:w w:val="110"/>
          <w:sz w:val="20"/>
        </w:rPr>
        <w:t>Periodic inventories should be conducted, with unneeded items</w:t>
      </w:r>
      <w:r>
        <w:rPr>
          <w:color w:val="332F2F"/>
          <w:w w:val="110"/>
          <w:sz w:val="20"/>
        </w:rPr>
        <w:t> being</w:t>
      </w:r>
      <w:r>
        <w:rPr>
          <w:color w:val="332F2F"/>
          <w:w w:val="110"/>
          <w:sz w:val="20"/>
        </w:rPr>
        <w:t> discarded</w:t>
      </w:r>
      <w:r>
        <w:rPr>
          <w:color w:val="332F2F"/>
          <w:w w:val="110"/>
          <w:sz w:val="20"/>
        </w:rPr>
        <w:t> or</w:t>
      </w:r>
      <w:r>
        <w:rPr>
          <w:color w:val="332F2F"/>
          <w:w w:val="110"/>
          <w:sz w:val="20"/>
        </w:rPr>
        <w:t> returned</w:t>
      </w:r>
      <w:r>
        <w:rPr>
          <w:color w:val="332F2F"/>
          <w:w w:val="110"/>
          <w:sz w:val="20"/>
        </w:rPr>
        <w:t> to</w:t>
      </w:r>
      <w:r>
        <w:rPr>
          <w:color w:val="332F2F"/>
          <w:w w:val="110"/>
          <w:sz w:val="20"/>
        </w:rPr>
        <w:t> the</w:t>
      </w:r>
      <w:r>
        <w:rPr>
          <w:color w:val="332F2F"/>
          <w:w w:val="110"/>
          <w:sz w:val="20"/>
        </w:rPr>
        <w:t> store­ room/</w:t>
      </w:r>
      <w:r>
        <w:rPr>
          <w:color w:val="332F2F"/>
          <w:spacing w:val="-23"/>
          <w:w w:val="110"/>
          <w:sz w:val="20"/>
        </w:rPr>
        <w:t> </w:t>
      </w:r>
      <w:r>
        <w:rPr>
          <w:color w:val="332F2F"/>
          <w:w w:val="110"/>
          <w:sz w:val="20"/>
        </w:rPr>
        <w:t>stockroom (225-6, 229)</w:t>
      </w:r>
      <w:r>
        <w:rPr>
          <w:color w:val="4D4B4B"/>
          <w:w w:val="110"/>
          <w:sz w:val="20"/>
        </w:rPr>
        <w:t>.</w:t>
      </w:r>
    </w:p>
    <w:p>
      <w:pPr>
        <w:pStyle w:val="BodyText"/>
        <w:spacing w:before="18"/>
      </w:pPr>
    </w:p>
    <w:p>
      <w:pPr>
        <w:pStyle w:val="ListParagraph"/>
        <w:numPr>
          <w:ilvl w:val="1"/>
          <w:numId w:val="10"/>
        </w:numPr>
        <w:tabs>
          <w:tab w:pos="859" w:val="left" w:leader="none"/>
        </w:tabs>
        <w:spacing w:line="240" w:lineRule="auto" w:before="0" w:after="0"/>
        <w:ind w:left="859" w:right="0" w:hanging="426"/>
        <w:jc w:val="both"/>
        <w:rPr>
          <w:color w:val="332F2F"/>
          <w:sz w:val="20"/>
        </w:rPr>
      </w:pPr>
      <w:r>
        <w:rPr>
          <w:color w:val="332F2F"/>
          <w:w w:val="110"/>
          <w:sz w:val="20"/>
        </w:rPr>
        <w:t>Environmental</w:t>
      </w:r>
      <w:r>
        <w:rPr>
          <w:color w:val="332F2F"/>
          <w:spacing w:val="10"/>
          <w:w w:val="110"/>
          <w:sz w:val="20"/>
        </w:rPr>
        <w:t> </w:t>
      </w:r>
      <w:r>
        <w:rPr>
          <w:color w:val="332F2F"/>
          <w:spacing w:val="-2"/>
          <w:w w:val="110"/>
          <w:sz w:val="20"/>
        </w:rPr>
        <w:t>Monitoring</w:t>
      </w:r>
    </w:p>
    <w:p>
      <w:pPr>
        <w:pStyle w:val="BodyText"/>
        <w:spacing w:line="249" w:lineRule="auto" w:before="11"/>
        <w:ind w:left="433" w:right="686" w:firstLine="9"/>
        <w:jc w:val="both"/>
      </w:pPr>
      <w:r>
        <w:rPr>
          <w:color w:val="332F2F"/>
          <w:w w:val="110"/>
        </w:rPr>
        <w:t>Regular</w:t>
      </w:r>
      <w:r>
        <w:rPr>
          <w:color w:val="332F2F"/>
          <w:w w:val="110"/>
        </w:rPr>
        <w:t> instrumental</w:t>
      </w:r>
      <w:r>
        <w:rPr>
          <w:color w:val="332F2F"/>
          <w:w w:val="110"/>
        </w:rPr>
        <w:t> monitoring of</w:t>
      </w:r>
      <w:r>
        <w:rPr>
          <w:color w:val="332F2F"/>
          <w:w w:val="110"/>
        </w:rPr>
        <w:t> airborne concen­ trations</w:t>
      </w:r>
      <w:r>
        <w:rPr>
          <w:color w:val="332F2F"/>
          <w:spacing w:val="-8"/>
          <w:w w:val="110"/>
        </w:rPr>
        <w:t> </w:t>
      </w:r>
      <w:r>
        <w:rPr>
          <w:color w:val="332F2F"/>
          <w:w w:val="110"/>
        </w:rPr>
        <w:t>is</w:t>
      </w:r>
      <w:r>
        <w:rPr>
          <w:color w:val="332F2F"/>
          <w:spacing w:val="-14"/>
          <w:w w:val="110"/>
        </w:rPr>
        <w:t> </w:t>
      </w:r>
      <w:r>
        <w:rPr>
          <w:color w:val="332F2F"/>
          <w:w w:val="110"/>
        </w:rPr>
        <w:t>not usually justified or practical</w:t>
      </w:r>
      <w:r>
        <w:rPr>
          <w:color w:val="332F2F"/>
          <w:spacing w:val="-9"/>
          <w:w w:val="110"/>
        </w:rPr>
        <w:t> </w:t>
      </w:r>
      <w:r>
        <w:rPr>
          <w:color w:val="332F2F"/>
          <w:w w:val="110"/>
        </w:rPr>
        <w:t>in</w:t>
      </w:r>
      <w:r>
        <w:rPr>
          <w:color w:val="332F2F"/>
          <w:spacing w:val="-3"/>
          <w:w w:val="110"/>
        </w:rPr>
        <w:t> </w:t>
      </w:r>
      <w:r>
        <w:rPr>
          <w:color w:val="332F2F"/>
          <w:w w:val="110"/>
        </w:rPr>
        <w:t>laborato­ ries but may be appropriate when testing or redesign­ ing hoods or other ventilation devices (12) or</w:t>
      </w:r>
      <w:r>
        <w:rPr>
          <w:color w:val="332F2F"/>
          <w:w w:val="110"/>
        </w:rPr>
        <w:t> when a highly</w:t>
      </w:r>
      <w:r>
        <w:rPr>
          <w:color w:val="332F2F"/>
          <w:spacing w:val="-5"/>
          <w:w w:val="110"/>
        </w:rPr>
        <w:t> </w:t>
      </w:r>
      <w:r>
        <w:rPr>
          <w:color w:val="332F2F"/>
          <w:w w:val="110"/>
        </w:rPr>
        <w:t>toxic</w:t>
      </w:r>
      <w:r>
        <w:rPr>
          <w:color w:val="332F2F"/>
          <w:spacing w:val="-13"/>
          <w:w w:val="110"/>
        </w:rPr>
        <w:t> </w:t>
      </w:r>
      <w:r>
        <w:rPr>
          <w:color w:val="332F2F"/>
          <w:w w:val="110"/>
        </w:rPr>
        <w:t>substance is</w:t>
      </w:r>
      <w:r>
        <w:rPr>
          <w:color w:val="332F2F"/>
          <w:spacing w:val="-14"/>
          <w:w w:val="110"/>
        </w:rPr>
        <w:t> </w:t>
      </w:r>
      <w:r>
        <w:rPr>
          <w:color w:val="332F2F"/>
          <w:w w:val="110"/>
        </w:rPr>
        <w:t>stored or</w:t>
      </w:r>
      <w:r>
        <w:rPr>
          <w:color w:val="332F2F"/>
          <w:spacing w:val="-3"/>
          <w:w w:val="110"/>
        </w:rPr>
        <w:t> </w:t>
      </w:r>
      <w:r>
        <w:rPr>
          <w:color w:val="332F2F"/>
          <w:w w:val="110"/>
        </w:rPr>
        <w:t>used regularly (e.g., 3 times/week) (13).</w:t>
      </w:r>
    </w:p>
    <w:p>
      <w:pPr>
        <w:pStyle w:val="BodyText"/>
        <w:spacing w:before="17"/>
      </w:pPr>
    </w:p>
    <w:p>
      <w:pPr>
        <w:pStyle w:val="ListParagraph"/>
        <w:numPr>
          <w:ilvl w:val="1"/>
          <w:numId w:val="10"/>
        </w:numPr>
        <w:tabs>
          <w:tab w:pos="859" w:val="left" w:leader="none"/>
        </w:tabs>
        <w:spacing w:line="240" w:lineRule="auto" w:before="0" w:after="0"/>
        <w:ind w:left="859" w:right="0" w:hanging="422"/>
        <w:jc w:val="both"/>
        <w:rPr>
          <w:color w:val="332F2F"/>
          <w:sz w:val="20"/>
        </w:rPr>
      </w:pPr>
      <w:r>
        <w:rPr>
          <w:color w:val="332F2F"/>
          <w:w w:val="110"/>
          <w:sz w:val="20"/>
        </w:rPr>
        <w:t>Housekeeping,</w:t>
      </w:r>
      <w:r>
        <w:rPr>
          <w:color w:val="332F2F"/>
          <w:spacing w:val="15"/>
          <w:w w:val="110"/>
          <w:sz w:val="20"/>
        </w:rPr>
        <w:t> </w:t>
      </w:r>
      <w:r>
        <w:rPr>
          <w:color w:val="332F2F"/>
          <w:w w:val="110"/>
          <w:sz w:val="20"/>
        </w:rPr>
        <w:t>Maintenance,</w:t>
      </w:r>
      <w:r>
        <w:rPr>
          <w:color w:val="332F2F"/>
          <w:spacing w:val="12"/>
          <w:w w:val="110"/>
          <w:sz w:val="20"/>
        </w:rPr>
        <w:t> </w:t>
      </w:r>
      <w:r>
        <w:rPr>
          <w:color w:val="332F2F"/>
          <w:w w:val="110"/>
          <w:sz w:val="20"/>
        </w:rPr>
        <w:t>and</w:t>
      </w:r>
      <w:r>
        <w:rPr>
          <w:color w:val="332F2F"/>
          <w:spacing w:val="25"/>
          <w:w w:val="110"/>
          <w:sz w:val="20"/>
        </w:rPr>
        <w:t> </w:t>
      </w:r>
      <w:r>
        <w:rPr>
          <w:color w:val="332F2F"/>
          <w:spacing w:val="-2"/>
          <w:w w:val="110"/>
          <w:sz w:val="20"/>
        </w:rPr>
        <w:t>Inspections</w:t>
      </w:r>
    </w:p>
    <w:p>
      <w:pPr>
        <w:pStyle w:val="ListParagraph"/>
        <w:numPr>
          <w:ilvl w:val="2"/>
          <w:numId w:val="10"/>
        </w:numPr>
        <w:tabs>
          <w:tab w:pos="1253" w:val="left" w:leader="none"/>
        </w:tabs>
        <w:spacing w:line="249" w:lineRule="auto" w:before="10" w:after="0"/>
        <w:ind w:left="865" w:right="697" w:firstLine="0"/>
        <w:jc w:val="both"/>
        <w:rPr>
          <w:color w:val="332F2F"/>
          <w:sz w:val="20"/>
        </w:rPr>
      </w:pPr>
      <w:r>
        <w:rPr>
          <w:color w:val="332F2F"/>
          <w:w w:val="110"/>
          <w:sz w:val="20"/>
        </w:rPr>
        <w:t>Cleaning.</w:t>
      </w:r>
      <w:r>
        <w:rPr>
          <w:color w:val="332F2F"/>
          <w:spacing w:val="-4"/>
          <w:w w:val="110"/>
          <w:sz w:val="20"/>
        </w:rPr>
        <w:t> </w:t>
      </w:r>
      <w:r>
        <w:rPr>
          <w:color w:val="332F2F"/>
          <w:w w:val="110"/>
          <w:sz w:val="20"/>
        </w:rPr>
        <w:t>Floors</w:t>
      </w:r>
      <w:r>
        <w:rPr>
          <w:color w:val="332F2F"/>
          <w:spacing w:val="-2"/>
          <w:w w:val="110"/>
          <w:sz w:val="20"/>
        </w:rPr>
        <w:t> </w:t>
      </w:r>
      <w:r>
        <w:rPr>
          <w:color w:val="332F2F"/>
          <w:w w:val="110"/>
          <w:sz w:val="20"/>
        </w:rPr>
        <w:t>should be</w:t>
      </w:r>
      <w:r>
        <w:rPr>
          <w:color w:val="332F2F"/>
          <w:spacing w:val="-9"/>
          <w:w w:val="110"/>
          <w:sz w:val="20"/>
        </w:rPr>
        <w:t> </w:t>
      </w:r>
      <w:r>
        <w:rPr>
          <w:color w:val="332F2F"/>
          <w:w w:val="110"/>
          <w:sz w:val="20"/>
        </w:rPr>
        <w:t>cleaned regularly </w:t>
      </w:r>
      <w:r>
        <w:rPr>
          <w:color w:val="332F2F"/>
          <w:spacing w:val="-2"/>
          <w:w w:val="110"/>
          <w:sz w:val="20"/>
        </w:rPr>
        <w:t>(24).</w:t>
      </w:r>
    </w:p>
    <w:p>
      <w:pPr>
        <w:pStyle w:val="ListParagraph"/>
        <w:numPr>
          <w:ilvl w:val="2"/>
          <w:numId w:val="10"/>
        </w:numPr>
        <w:tabs>
          <w:tab w:pos="1257" w:val="left" w:leader="none"/>
        </w:tabs>
        <w:spacing w:line="249" w:lineRule="auto" w:before="7" w:after="0"/>
        <w:ind w:left="858" w:right="684" w:firstLine="7"/>
        <w:jc w:val="both"/>
        <w:rPr>
          <w:color w:val="332F2F"/>
          <w:sz w:val="20"/>
        </w:rPr>
      </w:pPr>
      <w:r>
        <w:rPr>
          <w:color w:val="332F2F"/>
          <w:w w:val="110"/>
          <w:sz w:val="20"/>
        </w:rPr>
        <w:t>Inspections.</w:t>
      </w:r>
      <w:r>
        <w:rPr>
          <w:color w:val="332F2F"/>
          <w:spacing w:val="-11"/>
          <w:w w:val="110"/>
          <w:sz w:val="20"/>
        </w:rPr>
        <w:t> </w:t>
      </w:r>
      <w:r>
        <w:rPr>
          <w:color w:val="332F2F"/>
          <w:w w:val="110"/>
          <w:sz w:val="20"/>
        </w:rPr>
        <w:t>Formal</w:t>
      </w:r>
      <w:r>
        <w:rPr>
          <w:color w:val="332F2F"/>
          <w:spacing w:val="-10"/>
          <w:w w:val="110"/>
          <w:sz w:val="20"/>
        </w:rPr>
        <w:t> </w:t>
      </w:r>
      <w:r>
        <w:rPr>
          <w:color w:val="332F2F"/>
          <w:w w:val="110"/>
          <w:sz w:val="20"/>
        </w:rPr>
        <w:t>housekeeping</w:t>
      </w:r>
      <w:r>
        <w:rPr>
          <w:color w:val="332F2F"/>
          <w:spacing w:val="-4"/>
          <w:w w:val="110"/>
          <w:sz w:val="20"/>
        </w:rPr>
        <w:t> </w:t>
      </w:r>
      <w:r>
        <w:rPr>
          <w:color w:val="332F2F"/>
          <w:w w:val="110"/>
          <w:sz w:val="20"/>
        </w:rPr>
        <w:t>and</w:t>
      </w:r>
      <w:r>
        <w:rPr>
          <w:color w:val="332F2F"/>
          <w:spacing w:val="-6"/>
          <w:w w:val="110"/>
          <w:sz w:val="20"/>
        </w:rPr>
        <w:t> </w:t>
      </w:r>
      <w:r>
        <w:rPr>
          <w:color w:val="332F2F"/>
          <w:w w:val="110"/>
          <w:sz w:val="20"/>
        </w:rPr>
        <w:t>chem­ ical</w:t>
      </w:r>
      <w:r>
        <w:rPr>
          <w:color w:val="332F2F"/>
          <w:w w:val="110"/>
          <w:sz w:val="20"/>
        </w:rPr>
        <w:t> hygiene</w:t>
      </w:r>
      <w:r>
        <w:rPr>
          <w:color w:val="332F2F"/>
          <w:w w:val="110"/>
          <w:sz w:val="20"/>
        </w:rPr>
        <w:t> inspections</w:t>
      </w:r>
      <w:r>
        <w:rPr>
          <w:color w:val="332F2F"/>
          <w:w w:val="110"/>
          <w:sz w:val="20"/>
        </w:rPr>
        <w:t> should</w:t>
      </w:r>
      <w:r>
        <w:rPr>
          <w:color w:val="332F2F"/>
          <w:w w:val="110"/>
          <w:sz w:val="20"/>
        </w:rPr>
        <w:t> be</w:t>
      </w:r>
      <w:r>
        <w:rPr>
          <w:color w:val="332F2F"/>
          <w:w w:val="110"/>
          <w:sz w:val="20"/>
        </w:rPr>
        <w:t> held</w:t>
      </w:r>
      <w:r>
        <w:rPr>
          <w:color w:val="332F2F"/>
          <w:w w:val="110"/>
          <w:sz w:val="20"/>
        </w:rPr>
        <w:t> at</w:t>
      </w:r>
      <w:r>
        <w:rPr>
          <w:color w:val="332F2F"/>
          <w:w w:val="110"/>
          <w:sz w:val="20"/>
        </w:rPr>
        <w:t> least quarterly</w:t>
      </w:r>
      <w:r>
        <w:rPr>
          <w:color w:val="332F2F"/>
          <w:w w:val="110"/>
          <w:sz w:val="20"/>
        </w:rPr>
        <w:t> (6,</w:t>
      </w:r>
      <w:r>
        <w:rPr>
          <w:color w:val="332F2F"/>
          <w:w w:val="110"/>
          <w:sz w:val="20"/>
        </w:rPr>
        <w:t> 21)</w:t>
      </w:r>
      <w:r>
        <w:rPr>
          <w:color w:val="332F2F"/>
          <w:w w:val="110"/>
          <w:sz w:val="20"/>
        </w:rPr>
        <w:t> for</w:t>
      </w:r>
      <w:r>
        <w:rPr>
          <w:color w:val="332F2F"/>
          <w:w w:val="110"/>
          <w:sz w:val="20"/>
        </w:rPr>
        <w:t> units</w:t>
      </w:r>
      <w:r>
        <w:rPr>
          <w:color w:val="332F2F"/>
          <w:w w:val="110"/>
          <w:sz w:val="20"/>
        </w:rPr>
        <w:t> which</w:t>
      </w:r>
      <w:r>
        <w:rPr>
          <w:color w:val="332F2F"/>
          <w:w w:val="110"/>
          <w:sz w:val="20"/>
        </w:rPr>
        <w:t> ha</w:t>
      </w:r>
      <w:r>
        <w:rPr>
          <w:color w:val="4D4B4B"/>
          <w:w w:val="110"/>
          <w:sz w:val="20"/>
        </w:rPr>
        <w:t>v</w:t>
      </w:r>
      <w:r>
        <w:rPr>
          <w:color w:val="332F2F"/>
          <w:w w:val="110"/>
          <w:sz w:val="20"/>
        </w:rPr>
        <w:t>e</w:t>
      </w:r>
      <w:r>
        <w:rPr>
          <w:color w:val="332F2F"/>
          <w:w w:val="110"/>
          <w:sz w:val="20"/>
        </w:rPr>
        <w:t> frequent personnel</w:t>
      </w:r>
      <w:r>
        <w:rPr>
          <w:color w:val="332F2F"/>
          <w:w w:val="110"/>
          <w:sz w:val="20"/>
        </w:rPr>
        <w:t> changes</w:t>
      </w:r>
      <w:r>
        <w:rPr>
          <w:color w:val="332F2F"/>
          <w:w w:val="110"/>
          <w:sz w:val="20"/>
        </w:rPr>
        <w:t> and</w:t>
      </w:r>
      <w:r>
        <w:rPr>
          <w:color w:val="332F2F"/>
          <w:w w:val="110"/>
          <w:sz w:val="20"/>
        </w:rPr>
        <w:t> semiannually for</w:t>
      </w:r>
      <w:r>
        <w:rPr>
          <w:color w:val="332F2F"/>
          <w:w w:val="110"/>
          <w:sz w:val="20"/>
        </w:rPr>
        <w:t> others; informal inspections should be continual (21).</w:t>
      </w:r>
    </w:p>
    <w:p>
      <w:pPr>
        <w:pStyle w:val="ListParagraph"/>
        <w:numPr>
          <w:ilvl w:val="2"/>
          <w:numId w:val="10"/>
        </w:numPr>
        <w:tabs>
          <w:tab w:pos="1258" w:val="left" w:leader="none"/>
        </w:tabs>
        <w:spacing w:line="249" w:lineRule="auto" w:before="6" w:after="0"/>
        <w:ind w:left="857" w:right="671" w:firstLine="8"/>
        <w:jc w:val="both"/>
        <w:rPr>
          <w:color w:val="332F2F"/>
          <w:sz w:val="20"/>
        </w:rPr>
      </w:pPr>
      <w:r>
        <w:rPr>
          <w:color w:val="332F2F"/>
          <w:w w:val="110"/>
          <w:sz w:val="20"/>
        </w:rPr>
        <w:t>Maintenance.</w:t>
      </w:r>
      <w:r>
        <w:rPr>
          <w:color w:val="332F2F"/>
          <w:w w:val="110"/>
          <w:sz w:val="20"/>
        </w:rPr>
        <w:t> Eye wash fountains should</w:t>
      </w:r>
      <w:r>
        <w:rPr>
          <w:color w:val="332F2F"/>
          <w:w w:val="110"/>
          <w:sz w:val="20"/>
        </w:rPr>
        <w:t> be inspected</w:t>
      </w:r>
      <w:r>
        <w:rPr>
          <w:color w:val="332F2F"/>
          <w:spacing w:val="-14"/>
          <w:w w:val="110"/>
          <w:sz w:val="20"/>
        </w:rPr>
        <w:t> </w:t>
      </w:r>
      <w:r>
        <w:rPr>
          <w:color w:val="332F2F"/>
          <w:w w:val="110"/>
          <w:sz w:val="20"/>
        </w:rPr>
        <w:t>at</w:t>
      </w:r>
      <w:r>
        <w:rPr>
          <w:color w:val="332F2F"/>
          <w:spacing w:val="-14"/>
          <w:w w:val="110"/>
          <w:sz w:val="20"/>
        </w:rPr>
        <w:t> </w:t>
      </w:r>
      <w:r>
        <w:rPr>
          <w:color w:val="332F2F"/>
          <w:w w:val="110"/>
          <w:sz w:val="20"/>
        </w:rPr>
        <w:t>intervals</w:t>
      </w:r>
      <w:r>
        <w:rPr>
          <w:color w:val="332F2F"/>
          <w:spacing w:val="-14"/>
          <w:w w:val="110"/>
          <w:sz w:val="20"/>
        </w:rPr>
        <w:t> </w:t>
      </w:r>
      <w:r>
        <w:rPr>
          <w:color w:val="332F2F"/>
          <w:w w:val="110"/>
          <w:sz w:val="20"/>
        </w:rPr>
        <w:t>of</w:t>
      </w:r>
      <w:r>
        <w:rPr>
          <w:color w:val="332F2F"/>
          <w:spacing w:val="-13"/>
          <w:w w:val="110"/>
          <w:sz w:val="20"/>
        </w:rPr>
        <w:t> </w:t>
      </w:r>
      <w:r>
        <w:rPr>
          <w:color w:val="332F2F"/>
          <w:w w:val="110"/>
          <w:sz w:val="20"/>
        </w:rPr>
        <w:t>not</w:t>
      </w:r>
      <w:r>
        <w:rPr>
          <w:color w:val="332F2F"/>
          <w:spacing w:val="-5"/>
          <w:w w:val="110"/>
          <w:sz w:val="20"/>
        </w:rPr>
        <w:t> </w:t>
      </w:r>
      <w:r>
        <w:rPr>
          <w:color w:val="332F2F"/>
          <w:w w:val="110"/>
          <w:sz w:val="20"/>
        </w:rPr>
        <w:t>less</w:t>
      </w:r>
      <w:r>
        <w:rPr>
          <w:color w:val="332F2F"/>
          <w:spacing w:val="-14"/>
          <w:w w:val="110"/>
          <w:sz w:val="20"/>
        </w:rPr>
        <w:t> </w:t>
      </w:r>
      <w:r>
        <w:rPr>
          <w:color w:val="332F2F"/>
          <w:w w:val="110"/>
          <w:sz w:val="20"/>
        </w:rPr>
        <w:t>than</w:t>
      </w:r>
      <w:r>
        <w:rPr>
          <w:color w:val="332F2F"/>
          <w:spacing w:val="-14"/>
          <w:w w:val="110"/>
          <w:sz w:val="20"/>
        </w:rPr>
        <w:t> </w:t>
      </w:r>
      <w:r>
        <w:rPr>
          <w:color w:val="332F2F"/>
          <w:w w:val="110"/>
          <w:sz w:val="20"/>
        </w:rPr>
        <w:t>3</w:t>
      </w:r>
      <w:r>
        <w:rPr>
          <w:color w:val="332F2F"/>
          <w:spacing w:val="-14"/>
          <w:w w:val="110"/>
          <w:sz w:val="20"/>
        </w:rPr>
        <w:t> </w:t>
      </w:r>
      <w:r>
        <w:rPr>
          <w:color w:val="332F2F"/>
          <w:w w:val="110"/>
          <w:sz w:val="20"/>
        </w:rPr>
        <w:t>months</w:t>
      </w:r>
      <w:r>
        <w:rPr>
          <w:color w:val="332F2F"/>
          <w:spacing w:val="-10"/>
          <w:w w:val="110"/>
          <w:sz w:val="20"/>
        </w:rPr>
        <w:t> </w:t>
      </w:r>
      <w:r>
        <w:rPr>
          <w:color w:val="332F2F"/>
          <w:w w:val="110"/>
          <w:sz w:val="20"/>
        </w:rPr>
        <w:t>(6)</w:t>
      </w:r>
      <w:r>
        <w:rPr>
          <w:color w:val="4D4B4B"/>
          <w:w w:val="110"/>
          <w:sz w:val="20"/>
        </w:rPr>
        <w:t>. </w:t>
      </w:r>
      <w:r>
        <w:rPr>
          <w:color w:val="332F2F"/>
          <w:w w:val="110"/>
          <w:sz w:val="20"/>
        </w:rPr>
        <w:t>Respirators</w:t>
      </w:r>
      <w:r>
        <w:rPr>
          <w:color w:val="332F2F"/>
          <w:w w:val="110"/>
          <w:sz w:val="20"/>
        </w:rPr>
        <w:t> for</w:t>
      </w:r>
      <w:r>
        <w:rPr>
          <w:color w:val="332F2F"/>
          <w:w w:val="110"/>
          <w:sz w:val="20"/>
        </w:rPr>
        <w:t> routine</w:t>
      </w:r>
      <w:r>
        <w:rPr>
          <w:color w:val="332F2F"/>
          <w:w w:val="110"/>
          <w:sz w:val="20"/>
        </w:rPr>
        <w:t> use</w:t>
      </w:r>
      <w:r>
        <w:rPr>
          <w:color w:val="332F2F"/>
          <w:w w:val="110"/>
          <w:sz w:val="20"/>
        </w:rPr>
        <w:t> should</w:t>
      </w:r>
      <w:r>
        <w:rPr>
          <w:color w:val="332F2F"/>
          <w:w w:val="110"/>
          <w:sz w:val="20"/>
        </w:rPr>
        <w:t> be</w:t>
      </w:r>
      <w:r>
        <w:rPr>
          <w:color w:val="332F2F"/>
          <w:w w:val="110"/>
          <w:sz w:val="20"/>
        </w:rPr>
        <w:t> inspected periodically</w:t>
      </w:r>
      <w:r>
        <w:rPr>
          <w:color w:val="332F2F"/>
          <w:w w:val="110"/>
          <w:sz w:val="20"/>
        </w:rPr>
        <w:t> by</w:t>
      </w:r>
      <w:r>
        <w:rPr>
          <w:color w:val="332F2F"/>
          <w:w w:val="110"/>
          <w:sz w:val="20"/>
        </w:rPr>
        <w:t> the</w:t>
      </w:r>
      <w:r>
        <w:rPr>
          <w:color w:val="332F2F"/>
          <w:w w:val="110"/>
          <w:sz w:val="20"/>
        </w:rPr>
        <w:t> laboratory</w:t>
      </w:r>
      <w:r>
        <w:rPr>
          <w:color w:val="332F2F"/>
          <w:w w:val="110"/>
          <w:sz w:val="20"/>
        </w:rPr>
        <w:t> supervisor</w:t>
      </w:r>
      <w:r>
        <w:rPr>
          <w:color w:val="332F2F"/>
          <w:w w:val="110"/>
          <w:sz w:val="20"/>
        </w:rPr>
        <w:t> (169). Other</w:t>
      </w:r>
      <w:r>
        <w:rPr>
          <w:color w:val="332F2F"/>
          <w:w w:val="110"/>
          <w:sz w:val="20"/>
        </w:rPr>
        <w:t> safety</w:t>
      </w:r>
      <w:r>
        <w:rPr>
          <w:color w:val="332F2F"/>
          <w:w w:val="110"/>
          <w:sz w:val="20"/>
        </w:rPr>
        <w:t> equipment</w:t>
      </w:r>
      <w:r>
        <w:rPr>
          <w:color w:val="332F2F"/>
          <w:w w:val="110"/>
          <w:sz w:val="20"/>
        </w:rPr>
        <w:t> should</w:t>
      </w:r>
      <w:r>
        <w:rPr>
          <w:color w:val="332F2F"/>
          <w:w w:val="110"/>
          <w:sz w:val="20"/>
        </w:rPr>
        <w:t> be</w:t>
      </w:r>
      <w:r>
        <w:rPr>
          <w:color w:val="332F2F"/>
          <w:w w:val="110"/>
          <w:sz w:val="20"/>
        </w:rPr>
        <w:t> inspected regularly</w:t>
      </w:r>
      <w:r>
        <w:rPr>
          <w:color w:val="332F2F"/>
          <w:spacing w:val="40"/>
          <w:w w:val="110"/>
          <w:sz w:val="20"/>
        </w:rPr>
        <w:t> </w:t>
      </w:r>
      <w:r>
        <w:rPr>
          <w:color w:val="332F2F"/>
          <w:w w:val="110"/>
          <w:sz w:val="20"/>
        </w:rPr>
        <w:t>(e</w:t>
      </w:r>
      <w:r>
        <w:rPr>
          <w:color w:val="4D4B4B"/>
          <w:w w:val="110"/>
          <w:sz w:val="20"/>
        </w:rPr>
        <w:t>.</w:t>
      </w:r>
      <w:r>
        <w:rPr>
          <w:color w:val="332F2F"/>
          <w:w w:val="110"/>
          <w:sz w:val="20"/>
        </w:rPr>
        <w:t>g</w:t>
      </w:r>
      <w:r>
        <w:rPr>
          <w:color w:val="4D4B4B"/>
          <w:w w:val="110"/>
          <w:sz w:val="20"/>
        </w:rPr>
        <w:t>.</w:t>
      </w:r>
      <w:r>
        <w:rPr>
          <w:color w:val="332F2F"/>
          <w:w w:val="110"/>
          <w:sz w:val="20"/>
        </w:rPr>
        <w:t>,</w:t>
      </w:r>
      <w:r>
        <w:rPr>
          <w:color w:val="332F2F"/>
          <w:spacing w:val="37"/>
          <w:w w:val="110"/>
          <w:sz w:val="20"/>
        </w:rPr>
        <w:t> </w:t>
      </w:r>
      <w:r>
        <w:rPr>
          <w:color w:val="332F2F"/>
          <w:w w:val="110"/>
          <w:sz w:val="20"/>
        </w:rPr>
        <w:t>every</w:t>
      </w:r>
      <w:r>
        <w:rPr>
          <w:color w:val="332F2F"/>
          <w:spacing w:val="39"/>
          <w:w w:val="110"/>
          <w:sz w:val="20"/>
        </w:rPr>
        <w:t> </w:t>
      </w:r>
      <w:r>
        <w:rPr>
          <w:color w:val="332F2F"/>
          <w:w w:val="110"/>
          <w:sz w:val="20"/>
        </w:rPr>
        <w:t>3-6</w:t>
      </w:r>
      <w:r>
        <w:rPr>
          <w:color w:val="332F2F"/>
          <w:spacing w:val="36"/>
          <w:w w:val="110"/>
          <w:sz w:val="20"/>
        </w:rPr>
        <w:t> </w:t>
      </w:r>
      <w:r>
        <w:rPr>
          <w:color w:val="332F2F"/>
          <w:w w:val="110"/>
          <w:sz w:val="20"/>
        </w:rPr>
        <w:t>months)</w:t>
      </w:r>
      <w:r>
        <w:rPr>
          <w:color w:val="332F2F"/>
          <w:spacing w:val="40"/>
          <w:w w:val="110"/>
          <w:sz w:val="20"/>
        </w:rPr>
        <w:t> </w:t>
      </w:r>
      <w:r>
        <w:rPr>
          <w:color w:val="332F2F"/>
          <w:w w:val="110"/>
          <w:sz w:val="20"/>
        </w:rPr>
        <w:t>(6,</w:t>
      </w:r>
      <w:r>
        <w:rPr>
          <w:color w:val="332F2F"/>
          <w:spacing w:val="36"/>
          <w:w w:val="110"/>
          <w:sz w:val="20"/>
        </w:rPr>
        <w:t> </w:t>
      </w:r>
      <w:r>
        <w:rPr>
          <w:color w:val="332F2F"/>
          <w:w w:val="110"/>
          <w:sz w:val="20"/>
        </w:rPr>
        <w:t>24,</w:t>
      </w:r>
      <w:r>
        <w:rPr>
          <w:color w:val="332F2F"/>
          <w:spacing w:val="26"/>
          <w:w w:val="110"/>
          <w:sz w:val="20"/>
        </w:rPr>
        <w:t> </w:t>
      </w:r>
      <w:r>
        <w:rPr>
          <w:color w:val="332F2F"/>
          <w:w w:val="110"/>
          <w:sz w:val="20"/>
        </w:rPr>
        <w:t>171).</w:t>
      </w:r>
    </w:p>
    <w:p>
      <w:pPr>
        <w:pStyle w:val="ListParagraph"/>
        <w:spacing w:after="0" w:line="249" w:lineRule="auto"/>
        <w:jc w:val="both"/>
        <w:rPr>
          <w:sz w:val="20"/>
        </w:rPr>
        <w:sectPr>
          <w:type w:val="continuous"/>
          <w:pgSz w:w="12240" w:h="15840"/>
          <w:pgMar w:header="0" w:footer="0" w:top="1100" w:bottom="280" w:left="360" w:right="360"/>
          <w:cols w:num="2" w:equalWidth="0">
            <w:col w:w="5539" w:space="40"/>
            <w:col w:w="5941"/>
          </w:cols>
        </w:sectPr>
      </w:pPr>
    </w:p>
    <w:p>
      <w:pPr>
        <w:tabs>
          <w:tab w:pos="10758" w:val="right" w:leader="none"/>
        </w:tabs>
        <w:spacing w:before="79"/>
        <w:ind w:left="730" w:right="0" w:firstLine="0"/>
        <w:jc w:val="left"/>
        <w:rPr>
          <w:b/>
          <w:sz w:val="20"/>
        </w:rPr>
      </w:pPr>
      <w:r>
        <w:rPr>
          <w:i/>
          <w:color w:val="332F2F"/>
          <w:sz w:val="18"/>
        </w:rPr>
        <w:t>APPENDIX</w:t>
      </w:r>
      <w:r>
        <w:rPr>
          <w:i/>
          <w:color w:val="332F2F"/>
          <w:spacing w:val="24"/>
          <w:sz w:val="18"/>
        </w:rPr>
        <w:t> </w:t>
      </w:r>
      <w:r>
        <w:rPr>
          <w:i/>
          <w:color w:val="332F2F"/>
          <w:spacing w:val="-10"/>
          <w:sz w:val="18"/>
        </w:rPr>
        <w:t>A</w:t>
      </w:r>
      <w:r>
        <w:rPr>
          <w:i/>
          <w:color w:val="332F2F"/>
          <w:sz w:val="18"/>
        </w:rPr>
        <w:tab/>
      </w:r>
      <w:r>
        <w:rPr>
          <w:b/>
          <w:color w:val="332F2F"/>
          <w:spacing w:val="-5"/>
          <w:sz w:val="20"/>
        </w:rPr>
        <w:t>299</w:t>
      </w:r>
    </w:p>
    <w:p>
      <w:pPr>
        <w:spacing w:after="0"/>
        <w:jc w:val="left"/>
        <w:rPr>
          <w:b/>
          <w:sz w:val="20"/>
        </w:rPr>
        <w:sectPr>
          <w:footerReference w:type="default" r:id="rId26"/>
          <w:pgSz w:w="12240" w:h="15840"/>
          <w:pgMar w:header="0" w:footer="0" w:top="700" w:bottom="280" w:left="360" w:right="360"/>
        </w:sectPr>
      </w:pPr>
    </w:p>
    <w:p>
      <w:pPr>
        <w:pStyle w:val="BodyText"/>
        <w:spacing w:before="141"/>
        <w:rPr>
          <w:b/>
        </w:rPr>
      </w:pPr>
    </w:p>
    <w:p>
      <w:pPr>
        <w:pStyle w:val="BodyText"/>
        <w:spacing w:line="249" w:lineRule="auto"/>
        <w:ind w:left="1142" w:right="4" w:firstLine="4"/>
        <w:jc w:val="both"/>
      </w:pPr>
      <w:r>
        <w:rPr>
          <w:color w:val="332F2F"/>
          <w:w w:val="110"/>
        </w:rPr>
        <w:t>Procedures to</w:t>
      </w:r>
      <w:r>
        <w:rPr>
          <w:color w:val="332F2F"/>
          <w:spacing w:val="-5"/>
          <w:w w:val="110"/>
        </w:rPr>
        <w:t> </w:t>
      </w:r>
      <w:r>
        <w:rPr>
          <w:color w:val="332F2F"/>
          <w:w w:val="110"/>
        </w:rPr>
        <w:t>prevent restarting of out-of-service equipment should be established (25).</w:t>
      </w:r>
    </w:p>
    <w:p>
      <w:pPr>
        <w:pStyle w:val="ListParagraph"/>
        <w:numPr>
          <w:ilvl w:val="2"/>
          <w:numId w:val="10"/>
        </w:numPr>
        <w:tabs>
          <w:tab w:pos="1544" w:val="left" w:leader="none"/>
        </w:tabs>
        <w:spacing w:line="249" w:lineRule="auto" w:before="2" w:after="0"/>
        <w:ind w:left="1142" w:right="11" w:firstLine="4"/>
        <w:jc w:val="both"/>
        <w:rPr>
          <w:color w:val="332F2F"/>
          <w:sz w:val="20"/>
        </w:rPr>
      </w:pPr>
      <w:r>
        <w:rPr>
          <w:color w:val="332F2F"/>
          <w:w w:val="110"/>
          <w:sz w:val="20"/>
        </w:rPr>
        <w:t>Passageways.</w:t>
      </w:r>
      <w:r>
        <w:rPr>
          <w:color w:val="332F2F"/>
          <w:spacing w:val="-14"/>
          <w:w w:val="110"/>
          <w:sz w:val="20"/>
        </w:rPr>
        <w:t> </w:t>
      </w:r>
      <w:r>
        <w:rPr>
          <w:color w:val="332F2F"/>
          <w:w w:val="110"/>
          <w:sz w:val="20"/>
        </w:rPr>
        <w:t>Stairways</w:t>
      </w:r>
      <w:r>
        <w:rPr>
          <w:color w:val="332F2F"/>
          <w:spacing w:val="-7"/>
          <w:w w:val="110"/>
          <w:sz w:val="20"/>
        </w:rPr>
        <w:t> </w:t>
      </w:r>
      <w:r>
        <w:rPr>
          <w:color w:val="332F2F"/>
          <w:w w:val="110"/>
          <w:sz w:val="20"/>
        </w:rPr>
        <w:t>and hallways</w:t>
      </w:r>
      <w:r>
        <w:rPr>
          <w:color w:val="332F2F"/>
          <w:spacing w:val="-14"/>
          <w:w w:val="110"/>
          <w:sz w:val="20"/>
        </w:rPr>
        <w:t> </w:t>
      </w:r>
      <w:r>
        <w:rPr>
          <w:color w:val="332F2F"/>
          <w:w w:val="110"/>
          <w:sz w:val="20"/>
        </w:rPr>
        <w:t>should not be used as</w:t>
      </w:r>
      <w:r>
        <w:rPr>
          <w:color w:val="332F2F"/>
          <w:spacing w:val="-6"/>
          <w:w w:val="110"/>
          <w:sz w:val="20"/>
        </w:rPr>
        <w:t> </w:t>
      </w:r>
      <w:r>
        <w:rPr>
          <w:color w:val="332F2F"/>
          <w:w w:val="110"/>
          <w:sz w:val="20"/>
        </w:rPr>
        <w:t>storage areas (24).</w:t>
      </w:r>
      <w:r>
        <w:rPr>
          <w:color w:val="332F2F"/>
          <w:spacing w:val="-6"/>
          <w:w w:val="110"/>
          <w:sz w:val="20"/>
        </w:rPr>
        <w:t> </w:t>
      </w:r>
      <w:r>
        <w:rPr>
          <w:color w:val="332F2F"/>
          <w:w w:val="110"/>
          <w:sz w:val="20"/>
        </w:rPr>
        <w:t>Access to</w:t>
      </w:r>
      <w:r>
        <w:rPr>
          <w:color w:val="332F2F"/>
          <w:spacing w:val="-6"/>
          <w:w w:val="110"/>
          <w:sz w:val="20"/>
        </w:rPr>
        <w:t> </w:t>
      </w:r>
      <w:r>
        <w:rPr>
          <w:color w:val="332F2F"/>
          <w:w w:val="110"/>
          <w:sz w:val="20"/>
        </w:rPr>
        <w:t>exits, emergency equipment,</w:t>
      </w:r>
      <w:r>
        <w:rPr>
          <w:color w:val="332F2F"/>
          <w:spacing w:val="-4"/>
          <w:w w:val="110"/>
          <w:sz w:val="20"/>
        </w:rPr>
        <w:t> </w:t>
      </w:r>
      <w:r>
        <w:rPr>
          <w:color w:val="332F2F"/>
          <w:w w:val="110"/>
          <w:sz w:val="20"/>
        </w:rPr>
        <w:t>and utility</w:t>
      </w:r>
      <w:r>
        <w:rPr>
          <w:color w:val="332F2F"/>
          <w:spacing w:val="-6"/>
          <w:w w:val="110"/>
          <w:sz w:val="20"/>
        </w:rPr>
        <w:t> </w:t>
      </w:r>
      <w:r>
        <w:rPr>
          <w:color w:val="332F2F"/>
          <w:w w:val="110"/>
          <w:sz w:val="20"/>
        </w:rPr>
        <w:t>controls</w:t>
      </w:r>
      <w:r>
        <w:rPr>
          <w:color w:val="332F2F"/>
          <w:spacing w:val="-13"/>
          <w:w w:val="110"/>
          <w:sz w:val="20"/>
        </w:rPr>
        <w:t> </w:t>
      </w:r>
      <w:r>
        <w:rPr>
          <w:color w:val="332F2F"/>
          <w:w w:val="110"/>
          <w:sz w:val="20"/>
        </w:rPr>
        <w:t>should never be blocked (24).</w:t>
      </w:r>
    </w:p>
    <w:p>
      <w:pPr>
        <w:pStyle w:val="BodyText"/>
        <w:spacing w:before="19"/>
      </w:pPr>
    </w:p>
    <w:p>
      <w:pPr>
        <w:pStyle w:val="ListParagraph"/>
        <w:numPr>
          <w:ilvl w:val="1"/>
          <w:numId w:val="10"/>
        </w:numPr>
        <w:tabs>
          <w:tab w:pos="1140" w:val="left" w:leader="none"/>
        </w:tabs>
        <w:spacing w:line="240" w:lineRule="auto" w:before="1" w:after="0"/>
        <w:ind w:left="1140" w:right="0" w:hanging="424"/>
        <w:jc w:val="both"/>
        <w:rPr>
          <w:color w:val="332F2F"/>
          <w:sz w:val="20"/>
        </w:rPr>
      </w:pPr>
      <w:r>
        <w:rPr>
          <w:color w:val="332F2F"/>
          <w:w w:val="110"/>
          <w:sz w:val="20"/>
        </w:rPr>
        <w:t>Medical</w:t>
      </w:r>
      <w:r>
        <w:rPr>
          <w:color w:val="332F2F"/>
          <w:spacing w:val="-9"/>
          <w:w w:val="110"/>
          <w:sz w:val="20"/>
        </w:rPr>
        <w:t> </w:t>
      </w:r>
      <w:r>
        <w:rPr>
          <w:color w:val="332F2F"/>
          <w:spacing w:val="-2"/>
          <w:w w:val="110"/>
          <w:sz w:val="20"/>
        </w:rPr>
        <w:t>Program</w:t>
      </w:r>
    </w:p>
    <w:p>
      <w:pPr>
        <w:pStyle w:val="ListParagraph"/>
        <w:numPr>
          <w:ilvl w:val="2"/>
          <w:numId w:val="10"/>
        </w:numPr>
        <w:tabs>
          <w:tab w:pos="1539" w:val="left" w:leader="none"/>
        </w:tabs>
        <w:spacing w:line="249" w:lineRule="auto" w:before="10" w:after="0"/>
        <w:ind w:left="1142" w:right="7" w:firstLine="3"/>
        <w:jc w:val="both"/>
        <w:rPr>
          <w:color w:val="332F2F"/>
          <w:sz w:val="20"/>
        </w:rPr>
      </w:pPr>
      <w:r>
        <w:rPr>
          <w:color w:val="332F2F"/>
          <w:w w:val="110"/>
          <w:sz w:val="20"/>
        </w:rPr>
        <w:t>Compliance with regulations. Regular</w:t>
      </w:r>
      <w:r>
        <w:rPr>
          <w:color w:val="332F2F"/>
          <w:w w:val="110"/>
          <w:sz w:val="20"/>
        </w:rPr>
        <w:t> medi­ cal</w:t>
      </w:r>
      <w:r>
        <w:rPr>
          <w:color w:val="332F2F"/>
          <w:spacing w:val="-14"/>
          <w:w w:val="110"/>
          <w:sz w:val="20"/>
        </w:rPr>
        <w:t> </w:t>
      </w:r>
      <w:r>
        <w:rPr>
          <w:color w:val="332F2F"/>
          <w:w w:val="110"/>
          <w:sz w:val="20"/>
        </w:rPr>
        <w:t>surveillance</w:t>
      </w:r>
      <w:r>
        <w:rPr>
          <w:color w:val="332F2F"/>
          <w:spacing w:val="-14"/>
          <w:w w:val="110"/>
          <w:sz w:val="20"/>
        </w:rPr>
        <w:t> </w:t>
      </w:r>
      <w:r>
        <w:rPr>
          <w:color w:val="332F2F"/>
          <w:w w:val="110"/>
          <w:sz w:val="20"/>
        </w:rPr>
        <w:t>should</w:t>
      </w:r>
      <w:r>
        <w:rPr>
          <w:color w:val="332F2F"/>
          <w:spacing w:val="-14"/>
          <w:w w:val="110"/>
          <w:sz w:val="20"/>
        </w:rPr>
        <w:t> </w:t>
      </w:r>
      <w:r>
        <w:rPr>
          <w:color w:val="332F2F"/>
          <w:w w:val="110"/>
          <w:sz w:val="20"/>
        </w:rPr>
        <w:t>be</w:t>
      </w:r>
      <w:r>
        <w:rPr>
          <w:color w:val="332F2F"/>
          <w:spacing w:val="-13"/>
          <w:w w:val="110"/>
          <w:sz w:val="20"/>
        </w:rPr>
        <w:t> </w:t>
      </w:r>
      <w:r>
        <w:rPr>
          <w:color w:val="332F2F"/>
          <w:w w:val="110"/>
          <w:sz w:val="20"/>
        </w:rPr>
        <w:t>established</w:t>
      </w:r>
      <w:r>
        <w:rPr>
          <w:color w:val="332F2F"/>
          <w:spacing w:val="-14"/>
          <w:w w:val="110"/>
          <w:sz w:val="20"/>
        </w:rPr>
        <w:t> </w:t>
      </w:r>
      <w:r>
        <w:rPr>
          <w:color w:val="332F2F"/>
          <w:w w:val="110"/>
          <w:sz w:val="20"/>
        </w:rPr>
        <w:t>to</w:t>
      </w:r>
      <w:r>
        <w:rPr>
          <w:color w:val="332F2F"/>
          <w:spacing w:val="-14"/>
          <w:w w:val="110"/>
          <w:sz w:val="20"/>
        </w:rPr>
        <w:t> </w:t>
      </w:r>
      <w:r>
        <w:rPr>
          <w:color w:val="332F2F"/>
          <w:w w:val="110"/>
          <w:sz w:val="20"/>
        </w:rPr>
        <w:t>the</w:t>
      </w:r>
      <w:r>
        <w:rPr>
          <w:color w:val="332F2F"/>
          <w:spacing w:val="-14"/>
          <w:w w:val="110"/>
          <w:sz w:val="20"/>
        </w:rPr>
        <w:t> </w:t>
      </w:r>
      <w:r>
        <w:rPr>
          <w:color w:val="332F2F"/>
          <w:w w:val="110"/>
          <w:sz w:val="20"/>
        </w:rPr>
        <w:t>extent required by regulations (12).</w:t>
      </w:r>
    </w:p>
    <w:p>
      <w:pPr>
        <w:pStyle w:val="ListParagraph"/>
        <w:numPr>
          <w:ilvl w:val="2"/>
          <w:numId w:val="10"/>
        </w:numPr>
        <w:tabs>
          <w:tab w:pos="1543" w:val="left" w:leader="none"/>
        </w:tabs>
        <w:spacing w:line="249" w:lineRule="auto" w:before="3" w:after="0"/>
        <w:ind w:left="1139" w:right="9" w:firstLine="6"/>
        <w:jc w:val="both"/>
        <w:rPr>
          <w:color w:val="332F2F"/>
          <w:sz w:val="20"/>
        </w:rPr>
      </w:pPr>
      <w:r>
        <w:rPr>
          <w:color w:val="332F2F"/>
          <w:w w:val="115"/>
          <w:sz w:val="20"/>
        </w:rPr>
        <w:t>Routine</w:t>
      </w:r>
      <w:r>
        <w:rPr>
          <w:color w:val="332F2F"/>
          <w:w w:val="115"/>
          <w:sz w:val="20"/>
        </w:rPr>
        <w:t> surveillance.</w:t>
      </w:r>
      <w:r>
        <w:rPr>
          <w:color w:val="332F2F"/>
          <w:w w:val="115"/>
          <w:sz w:val="20"/>
        </w:rPr>
        <w:t> Anyone</w:t>
      </w:r>
      <w:r>
        <w:rPr>
          <w:color w:val="332F2F"/>
          <w:w w:val="115"/>
          <w:sz w:val="20"/>
        </w:rPr>
        <w:t> whose</w:t>
      </w:r>
      <w:r>
        <w:rPr>
          <w:color w:val="332F2F"/>
          <w:w w:val="115"/>
          <w:sz w:val="20"/>
        </w:rPr>
        <w:t> work involves</w:t>
      </w:r>
      <w:r>
        <w:rPr>
          <w:color w:val="332F2F"/>
          <w:w w:val="115"/>
          <w:sz w:val="20"/>
        </w:rPr>
        <w:t> regular</w:t>
      </w:r>
      <w:r>
        <w:rPr>
          <w:color w:val="332F2F"/>
          <w:w w:val="115"/>
          <w:sz w:val="20"/>
        </w:rPr>
        <w:t> and</w:t>
      </w:r>
      <w:r>
        <w:rPr>
          <w:color w:val="332F2F"/>
          <w:w w:val="115"/>
          <w:sz w:val="20"/>
        </w:rPr>
        <w:t> frequent</w:t>
      </w:r>
      <w:r>
        <w:rPr>
          <w:color w:val="332F2F"/>
          <w:w w:val="115"/>
          <w:sz w:val="20"/>
        </w:rPr>
        <w:t> handling</w:t>
      </w:r>
      <w:r>
        <w:rPr>
          <w:color w:val="332F2F"/>
          <w:w w:val="115"/>
          <w:sz w:val="20"/>
        </w:rPr>
        <w:t> of</w:t>
      </w:r>
      <w:r>
        <w:rPr>
          <w:color w:val="332F2F"/>
          <w:w w:val="115"/>
          <w:sz w:val="20"/>
        </w:rPr>
        <w:t> toxi­ cologically</w:t>
      </w:r>
      <w:r>
        <w:rPr>
          <w:color w:val="332F2F"/>
          <w:w w:val="115"/>
          <w:sz w:val="20"/>
        </w:rPr>
        <w:t> significant</w:t>
      </w:r>
      <w:r>
        <w:rPr>
          <w:color w:val="332F2F"/>
          <w:w w:val="115"/>
          <w:sz w:val="20"/>
        </w:rPr>
        <w:t> quantities</w:t>
      </w:r>
      <w:r>
        <w:rPr>
          <w:color w:val="332F2F"/>
          <w:w w:val="115"/>
          <w:sz w:val="20"/>
        </w:rPr>
        <w:t> of</w:t>
      </w:r>
      <w:r>
        <w:rPr>
          <w:color w:val="332F2F"/>
          <w:w w:val="115"/>
          <w:sz w:val="20"/>
        </w:rPr>
        <w:t> a</w:t>
      </w:r>
      <w:r>
        <w:rPr>
          <w:color w:val="332F2F"/>
          <w:w w:val="115"/>
          <w:sz w:val="20"/>
        </w:rPr>
        <w:t> chemical </w:t>
      </w:r>
      <w:r>
        <w:rPr>
          <w:color w:val="332F2F"/>
          <w:w w:val="110"/>
          <w:sz w:val="20"/>
        </w:rPr>
        <w:t>should consult</w:t>
      </w:r>
      <w:r>
        <w:rPr>
          <w:color w:val="332F2F"/>
          <w:spacing w:val="-2"/>
          <w:w w:val="110"/>
          <w:sz w:val="20"/>
        </w:rPr>
        <w:t> </w:t>
      </w:r>
      <w:r>
        <w:rPr>
          <w:color w:val="332F2F"/>
          <w:w w:val="110"/>
          <w:sz w:val="20"/>
        </w:rPr>
        <w:t>a qualified physician to</w:t>
      </w:r>
      <w:r>
        <w:rPr>
          <w:color w:val="332F2F"/>
          <w:spacing w:val="-4"/>
          <w:w w:val="110"/>
          <w:sz w:val="20"/>
        </w:rPr>
        <w:t> </w:t>
      </w:r>
      <w:r>
        <w:rPr>
          <w:color w:val="332F2F"/>
          <w:w w:val="110"/>
          <w:sz w:val="20"/>
        </w:rPr>
        <w:t>determine on</w:t>
      </w:r>
      <w:r>
        <w:rPr>
          <w:color w:val="332F2F"/>
          <w:spacing w:val="-4"/>
          <w:w w:val="110"/>
          <w:sz w:val="20"/>
        </w:rPr>
        <w:t> </w:t>
      </w:r>
      <w:r>
        <w:rPr>
          <w:color w:val="332F2F"/>
          <w:w w:val="110"/>
          <w:sz w:val="20"/>
        </w:rPr>
        <w:t>an individual basis whether a regular schedule </w:t>
      </w:r>
      <w:r>
        <w:rPr>
          <w:color w:val="332F2F"/>
          <w:w w:val="115"/>
          <w:sz w:val="20"/>
        </w:rPr>
        <w:t>of</w:t>
      </w:r>
      <w:r>
        <w:rPr>
          <w:color w:val="332F2F"/>
          <w:spacing w:val="-13"/>
          <w:w w:val="115"/>
          <w:sz w:val="20"/>
        </w:rPr>
        <w:t> </w:t>
      </w:r>
      <w:r>
        <w:rPr>
          <w:color w:val="332F2F"/>
          <w:w w:val="115"/>
          <w:sz w:val="20"/>
        </w:rPr>
        <w:t>medical</w:t>
      </w:r>
      <w:r>
        <w:rPr>
          <w:color w:val="332F2F"/>
          <w:spacing w:val="-15"/>
          <w:w w:val="115"/>
          <w:sz w:val="20"/>
        </w:rPr>
        <w:t> </w:t>
      </w:r>
      <w:r>
        <w:rPr>
          <w:color w:val="332F2F"/>
          <w:w w:val="115"/>
          <w:sz w:val="20"/>
        </w:rPr>
        <w:t>surveillance</w:t>
      </w:r>
      <w:r>
        <w:rPr>
          <w:color w:val="332F2F"/>
          <w:spacing w:val="-14"/>
          <w:w w:val="115"/>
          <w:sz w:val="20"/>
        </w:rPr>
        <w:t> </w:t>
      </w:r>
      <w:r>
        <w:rPr>
          <w:color w:val="332F2F"/>
          <w:w w:val="115"/>
          <w:sz w:val="20"/>
        </w:rPr>
        <w:t>is</w:t>
      </w:r>
      <w:r>
        <w:rPr>
          <w:color w:val="332F2F"/>
          <w:spacing w:val="-14"/>
          <w:w w:val="115"/>
          <w:sz w:val="20"/>
        </w:rPr>
        <w:t> </w:t>
      </w:r>
      <w:r>
        <w:rPr>
          <w:color w:val="332F2F"/>
          <w:w w:val="115"/>
          <w:sz w:val="20"/>
        </w:rPr>
        <w:t>desirable</w:t>
      </w:r>
      <w:r>
        <w:rPr>
          <w:color w:val="332F2F"/>
          <w:spacing w:val="-14"/>
          <w:w w:val="115"/>
          <w:sz w:val="20"/>
        </w:rPr>
        <w:t> </w:t>
      </w:r>
      <w:r>
        <w:rPr>
          <w:color w:val="332F2F"/>
          <w:w w:val="115"/>
          <w:sz w:val="20"/>
        </w:rPr>
        <w:t>(11,</w:t>
      </w:r>
      <w:r>
        <w:rPr>
          <w:color w:val="332F2F"/>
          <w:spacing w:val="-15"/>
          <w:w w:val="115"/>
          <w:sz w:val="20"/>
        </w:rPr>
        <w:t> </w:t>
      </w:r>
      <w:r>
        <w:rPr>
          <w:color w:val="332F2F"/>
          <w:w w:val="115"/>
          <w:sz w:val="20"/>
        </w:rPr>
        <w:t>50).</w:t>
      </w:r>
    </w:p>
    <w:p>
      <w:pPr>
        <w:pStyle w:val="ListParagraph"/>
        <w:numPr>
          <w:ilvl w:val="2"/>
          <w:numId w:val="10"/>
        </w:numPr>
        <w:tabs>
          <w:tab w:pos="1542" w:val="left" w:leader="none"/>
        </w:tabs>
        <w:spacing w:line="249" w:lineRule="auto" w:before="7" w:after="0"/>
        <w:ind w:left="1139" w:right="0" w:firstLine="6"/>
        <w:jc w:val="both"/>
        <w:rPr>
          <w:color w:val="332F2F"/>
          <w:sz w:val="20"/>
        </w:rPr>
      </w:pPr>
      <w:r>
        <w:rPr>
          <w:color w:val="332F2F"/>
          <w:w w:val="110"/>
          <w:sz w:val="20"/>
        </w:rPr>
        <w:t>First</w:t>
      </w:r>
      <w:r>
        <w:rPr>
          <w:color w:val="332F2F"/>
          <w:spacing w:val="-6"/>
          <w:w w:val="110"/>
          <w:sz w:val="20"/>
        </w:rPr>
        <w:t> </w:t>
      </w:r>
      <w:r>
        <w:rPr>
          <w:color w:val="332F2F"/>
          <w:w w:val="110"/>
          <w:sz w:val="20"/>
        </w:rPr>
        <w:t>aid.</w:t>
      </w:r>
      <w:r>
        <w:rPr>
          <w:color w:val="332F2F"/>
          <w:spacing w:val="-11"/>
          <w:w w:val="110"/>
          <w:sz w:val="20"/>
        </w:rPr>
        <w:t> </w:t>
      </w:r>
      <w:r>
        <w:rPr>
          <w:color w:val="332F2F"/>
          <w:w w:val="110"/>
          <w:sz w:val="20"/>
        </w:rPr>
        <w:t>Personnel trained in</w:t>
      </w:r>
      <w:r>
        <w:rPr>
          <w:color w:val="332F2F"/>
          <w:spacing w:val="-8"/>
          <w:w w:val="110"/>
          <w:sz w:val="20"/>
        </w:rPr>
        <w:t> </w:t>
      </w:r>
      <w:r>
        <w:rPr>
          <w:color w:val="332F2F"/>
          <w:w w:val="110"/>
          <w:sz w:val="20"/>
        </w:rPr>
        <w:t>first</w:t>
      </w:r>
      <w:r>
        <w:rPr>
          <w:color w:val="332F2F"/>
          <w:spacing w:val="-6"/>
          <w:w w:val="110"/>
          <w:sz w:val="20"/>
        </w:rPr>
        <w:t> </w:t>
      </w:r>
      <w:r>
        <w:rPr>
          <w:color w:val="332F2F"/>
          <w:w w:val="110"/>
          <w:sz w:val="20"/>
        </w:rPr>
        <w:t>aid should be available during working hours and an emer­ gency</w:t>
      </w:r>
      <w:r>
        <w:rPr>
          <w:color w:val="332F2F"/>
          <w:w w:val="110"/>
          <w:sz w:val="20"/>
        </w:rPr>
        <w:t> room</w:t>
      </w:r>
      <w:r>
        <w:rPr>
          <w:color w:val="332F2F"/>
          <w:w w:val="110"/>
          <w:sz w:val="20"/>
        </w:rPr>
        <w:t> with</w:t>
      </w:r>
      <w:r>
        <w:rPr>
          <w:color w:val="332F2F"/>
          <w:w w:val="110"/>
          <w:sz w:val="20"/>
        </w:rPr>
        <w:t> medical</w:t>
      </w:r>
      <w:r>
        <w:rPr>
          <w:color w:val="332F2F"/>
          <w:w w:val="110"/>
          <w:sz w:val="20"/>
        </w:rPr>
        <w:t> personnel</w:t>
      </w:r>
      <w:r>
        <w:rPr>
          <w:color w:val="332F2F"/>
          <w:w w:val="110"/>
          <w:sz w:val="20"/>
        </w:rPr>
        <w:t> should</w:t>
      </w:r>
      <w:r>
        <w:rPr>
          <w:color w:val="332F2F"/>
          <w:w w:val="110"/>
          <w:sz w:val="20"/>
        </w:rPr>
        <w:t> be nearby</w:t>
      </w:r>
      <w:r>
        <w:rPr>
          <w:color w:val="332F2F"/>
          <w:w w:val="110"/>
          <w:sz w:val="20"/>
        </w:rPr>
        <w:t> (173).</w:t>
      </w:r>
      <w:r>
        <w:rPr>
          <w:color w:val="332F2F"/>
          <w:w w:val="110"/>
          <w:sz w:val="20"/>
        </w:rPr>
        <w:t> See</w:t>
      </w:r>
      <w:r>
        <w:rPr>
          <w:color w:val="332F2F"/>
          <w:w w:val="110"/>
          <w:sz w:val="20"/>
        </w:rPr>
        <w:t> pp.</w:t>
      </w:r>
      <w:r>
        <w:rPr>
          <w:color w:val="332F2F"/>
          <w:w w:val="110"/>
          <w:sz w:val="20"/>
        </w:rPr>
        <w:t> 176-178</w:t>
      </w:r>
      <w:r>
        <w:rPr>
          <w:color w:val="332F2F"/>
          <w:w w:val="110"/>
          <w:sz w:val="20"/>
        </w:rPr>
        <w:t> for</w:t>
      </w:r>
      <w:r>
        <w:rPr>
          <w:color w:val="332F2F"/>
          <w:w w:val="110"/>
          <w:sz w:val="20"/>
        </w:rPr>
        <w:t> description</w:t>
      </w:r>
      <w:r>
        <w:rPr>
          <w:color w:val="332F2F"/>
          <w:w w:val="110"/>
          <w:sz w:val="20"/>
        </w:rPr>
        <w:t> of some emergency first aid procedures.</w:t>
      </w:r>
    </w:p>
    <w:p>
      <w:pPr>
        <w:pStyle w:val="BodyText"/>
        <w:spacing w:before="20"/>
      </w:pPr>
    </w:p>
    <w:p>
      <w:pPr>
        <w:pStyle w:val="ListParagraph"/>
        <w:numPr>
          <w:ilvl w:val="1"/>
          <w:numId w:val="10"/>
        </w:numPr>
        <w:tabs>
          <w:tab w:pos="720" w:val="left" w:leader="none"/>
          <w:tab w:pos="1144" w:val="left" w:leader="none"/>
        </w:tabs>
        <w:spacing w:line="249" w:lineRule="auto" w:before="1" w:after="0"/>
        <w:ind w:left="720" w:right="1124" w:hanging="3"/>
        <w:jc w:val="both"/>
        <w:rPr>
          <w:color w:val="332F2F"/>
          <w:sz w:val="20"/>
        </w:rPr>
      </w:pPr>
      <w:r>
        <w:rPr>
          <w:color w:val="332F2F"/>
          <w:w w:val="110"/>
          <w:sz w:val="20"/>
        </w:rPr>
        <w:t>Protective Apparel and Equipment These should include for each laboratory:</w:t>
      </w:r>
    </w:p>
    <w:p>
      <w:pPr>
        <w:pStyle w:val="ListParagraph"/>
        <w:numPr>
          <w:ilvl w:val="2"/>
          <w:numId w:val="10"/>
        </w:numPr>
        <w:tabs>
          <w:tab w:pos="1543" w:val="left" w:leader="none"/>
        </w:tabs>
        <w:spacing w:line="249" w:lineRule="auto" w:before="2" w:after="0"/>
        <w:ind w:left="1142" w:right="0" w:firstLine="3"/>
        <w:jc w:val="both"/>
        <w:rPr>
          <w:color w:val="332F2F"/>
          <w:sz w:val="20"/>
        </w:rPr>
      </w:pPr>
      <w:r>
        <w:rPr>
          <w:color w:val="332F2F"/>
          <w:w w:val="110"/>
          <w:sz w:val="20"/>
        </w:rPr>
        <w:t>Protective</w:t>
      </w:r>
      <w:r>
        <w:rPr>
          <w:color w:val="332F2F"/>
          <w:w w:val="110"/>
          <w:sz w:val="20"/>
        </w:rPr>
        <w:t> apparel</w:t>
      </w:r>
      <w:r>
        <w:rPr>
          <w:color w:val="332F2F"/>
          <w:w w:val="110"/>
          <w:sz w:val="20"/>
        </w:rPr>
        <w:t> compatible</w:t>
      </w:r>
      <w:r>
        <w:rPr>
          <w:color w:val="332F2F"/>
          <w:w w:val="110"/>
          <w:sz w:val="20"/>
        </w:rPr>
        <w:t> with</w:t>
      </w:r>
      <w:r>
        <w:rPr>
          <w:color w:val="332F2F"/>
          <w:w w:val="110"/>
          <w:sz w:val="20"/>
        </w:rPr>
        <w:t> the</w:t>
      </w:r>
      <w:r>
        <w:rPr>
          <w:color w:val="332F2F"/>
          <w:w w:val="110"/>
          <w:sz w:val="20"/>
        </w:rPr>
        <w:t> re­ quired</w:t>
      </w:r>
      <w:r>
        <w:rPr>
          <w:color w:val="332F2F"/>
          <w:w w:val="110"/>
          <w:sz w:val="20"/>
        </w:rPr>
        <w:t> degree</w:t>
      </w:r>
      <w:r>
        <w:rPr>
          <w:color w:val="332F2F"/>
          <w:w w:val="110"/>
          <w:sz w:val="20"/>
        </w:rPr>
        <w:t> of</w:t>
      </w:r>
      <w:r>
        <w:rPr>
          <w:color w:val="332F2F"/>
          <w:w w:val="110"/>
          <w:sz w:val="20"/>
        </w:rPr>
        <w:t> protection</w:t>
      </w:r>
      <w:r>
        <w:rPr>
          <w:color w:val="332F2F"/>
          <w:w w:val="110"/>
          <w:sz w:val="20"/>
        </w:rPr>
        <w:t> for substances being handled (158-161);</w:t>
      </w:r>
    </w:p>
    <w:p>
      <w:pPr>
        <w:pStyle w:val="ListParagraph"/>
        <w:numPr>
          <w:ilvl w:val="2"/>
          <w:numId w:val="10"/>
        </w:numPr>
        <w:tabs>
          <w:tab w:pos="1545" w:val="left" w:leader="none"/>
        </w:tabs>
        <w:spacing w:line="249" w:lineRule="auto" w:before="3" w:after="0"/>
        <w:ind w:left="1139" w:right="8" w:firstLine="6"/>
        <w:jc w:val="both"/>
        <w:rPr>
          <w:color w:val="332F2F"/>
          <w:sz w:val="20"/>
        </w:rPr>
      </w:pPr>
      <w:r>
        <w:rPr>
          <w:color w:val="332F2F"/>
          <w:w w:val="110"/>
          <w:sz w:val="20"/>
        </w:rPr>
        <w:t>An</w:t>
      </w:r>
      <w:r>
        <w:rPr>
          <w:color w:val="332F2F"/>
          <w:w w:val="110"/>
          <w:sz w:val="20"/>
        </w:rPr>
        <w:t> easily</w:t>
      </w:r>
      <w:r>
        <w:rPr>
          <w:color w:val="332F2F"/>
          <w:w w:val="110"/>
          <w:sz w:val="20"/>
        </w:rPr>
        <w:t> accessible</w:t>
      </w:r>
      <w:r>
        <w:rPr>
          <w:color w:val="332F2F"/>
          <w:w w:val="110"/>
          <w:sz w:val="20"/>
        </w:rPr>
        <w:t> drench-type</w:t>
      </w:r>
      <w:r>
        <w:rPr>
          <w:color w:val="332F2F"/>
          <w:w w:val="110"/>
          <w:sz w:val="20"/>
        </w:rPr>
        <w:t> safety shower (162, 169);</w:t>
      </w:r>
    </w:p>
    <w:p>
      <w:pPr>
        <w:pStyle w:val="ListParagraph"/>
        <w:numPr>
          <w:ilvl w:val="2"/>
          <w:numId w:val="10"/>
        </w:numPr>
        <w:tabs>
          <w:tab w:pos="1545" w:val="left" w:leader="none"/>
        </w:tabs>
        <w:spacing w:line="240" w:lineRule="auto" w:before="2" w:after="0"/>
        <w:ind w:left="1545" w:right="0" w:hanging="399"/>
        <w:jc w:val="both"/>
        <w:rPr>
          <w:color w:val="332F2F"/>
          <w:sz w:val="20"/>
        </w:rPr>
      </w:pPr>
      <w:r>
        <w:rPr>
          <w:color w:val="332F2F"/>
          <w:w w:val="110"/>
          <w:sz w:val="20"/>
        </w:rPr>
        <w:t>An</w:t>
      </w:r>
      <w:r>
        <w:rPr>
          <w:color w:val="332F2F"/>
          <w:spacing w:val="8"/>
          <w:w w:val="110"/>
          <w:sz w:val="20"/>
        </w:rPr>
        <w:t> </w:t>
      </w:r>
      <w:r>
        <w:rPr>
          <w:color w:val="332F2F"/>
          <w:w w:val="110"/>
          <w:sz w:val="20"/>
        </w:rPr>
        <w:t>eyewash</w:t>
      </w:r>
      <w:r>
        <w:rPr>
          <w:color w:val="332F2F"/>
          <w:spacing w:val="15"/>
          <w:w w:val="110"/>
          <w:sz w:val="20"/>
        </w:rPr>
        <w:t> </w:t>
      </w:r>
      <w:r>
        <w:rPr>
          <w:color w:val="332F2F"/>
          <w:w w:val="110"/>
          <w:sz w:val="20"/>
        </w:rPr>
        <w:t>fountain</w:t>
      </w:r>
      <w:r>
        <w:rPr>
          <w:color w:val="332F2F"/>
          <w:spacing w:val="18"/>
          <w:w w:val="110"/>
          <w:sz w:val="20"/>
        </w:rPr>
        <w:t> </w:t>
      </w:r>
      <w:r>
        <w:rPr>
          <w:color w:val="332F2F"/>
          <w:spacing w:val="-2"/>
          <w:w w:val="110"/>
          <w:sz w:val="20"/>
        </w:rPr>
        <w:t>(162)</w:t>
      </w:r>
    </w:p>
    <w:p>
      <w:pPr>
        <w:pStyle w:val="ListParagraph"/>
        <w:numPr>
          <w:ilvl w:val="2"/>
          <w:numId w:val="10"/>
        </w:numPr>
        <w:tabs>
          <w:tab w:pos="1546" w:val="left" w:leader="none"/>
        </w:tabs>
        <w:spacing w:line="240" w:lineRule="auto" w:before="11" w:after="0"/>
        <w:ind w:left="1546" w:right="0" w:hanging="400"/>
        <w:jc w:val="both"/>
        <w:rPr>
          <w:color w:val="332F2F"/>
          <w:sz w:val="20"/>
        </w:rPr>
      </w:pPr>
      <w:r>
        <w:rPr>
          <w:color w:val="332F2F"/>
          <w:w w:val="110"/>
          <w:sz w:val="20"/>
        </w:rPr>
        <w:t>Afire</w:t>
      </w:r>
      <w:r>
        <w:rPr>
          <w:color w:val="332F2F"/>
          <w:spacing w:val="-11"/>
          <w:w w:val="110"/>
          <w:sz w:val="20"/>
        </w:rPr>
        <w:t> </w:t>
      </w:r>
      <w:r>
        <w:rPr>
          <w:color w:val="332F2F"/>
          <w:w w:val="110"/>
          <w:sz w:val="20"/>
        </w:rPr>
        <w:t>extinguisher</w:t>
      </w:r>
      <w:r>
        <w:rPr>
          <w:color w:val="332F2F"/>
          <w:spacing w:val="10"/>
          <w:w w:val="110"/>
          <w:sz w:val="20"/>
        </w:rPr>
        <w:t> </w:t>
      </w:r>
      <w:r>
        <w:rPr>
          <w:color w:val="332F2F"/>
          <w:w w:val="110"/>
          <w:sz w:val="20"/>
        </w:rPr>
        <w:t>(162-</w:t>
      </w:r>
      <w:r>
        <w:rPr>
          <w:color w:val="332F2F"/>
          <w:spacing w:val="-2"/>
          <w:w w:val="110"/>
          <w:sz w:val="20"/>
        </w:rPr>
        <w:t>164);</w:t>
      </w:r>
    </w:p>
    <w:p>
      <w:pPr>
        <w:pStyle w:val="ListParagraph"/>
        <w:numPr>
          <w:ilvl w:val="2"/>
          <w:numId w:val="10"/>
        </w:numPr>
        <w:tabs>
          <w:tab w:pos="1542" w:val="left" w:leader="none"/>
        </w:tabs>
        <w:spacing w:line="249" w:lineRule="auto" w:before="10" w:after="0"/>
        <w:ind w:left="1140" w:right="12" w:firstLine="5"/>
        <w:jc w:val="both"/>
        <w:rPr>
          <w:color w:val="332F2F"/>
          <w:sz w:val="20"/>
        </w:rPr>
      </w:pPr>
      <w:r>
        <w:rPr>
          <w:color w:val="332F2F"/>
          <w:w w:val="110"/>
          <w:sz w:val="20"/>
        </w:rPr>
        <w:t>Respiratory</w:t>
      </w:r>
      <w:r>
        <w:rPr>
          <w:color w:val="332F2F"/>
          <w:w w:val="110"/>
          <w:sz w:val="20"/>
        </w:rPr>
        <w:t> protection</w:t>
      </w:r>
      <w:r>
        <w:rPr>
          <w:color w:val="332F2F"/>
          <w:w w:val="110"/>
          <w:sz w:val="20"/>
        </w:rPr>
        <w:t> (164-9),</w:t>
      </w:r>
      <w:r>
        <w:rPr>
          <w:color w:val="332F2F"/>
          <w:w w:val="110"/>
          <w:sz w:val="20"/>
        </w:rPr>
        <w:t> fire</w:t>
      </w:r>
      <w:r>
        <w:rPr>
          <w:color w:val="332F2F"/>
          <w:w w:val="110"/>
          <w:sz w:val="20"/>
        </w:rPr>
        <w:t> alarm</w:t>
      </w:r>
      <w:r>
        <w:rPr>
          <w:color w:val="332F2F"/>
          <w:spacing w:val="40"/>
          <w:w w:val="110"/>
          <w:sz w:val="20"/>
        </w:rPr>
        <w:t> </w:t>
      </w:r>
      <w:r>
        <w:rPr>
          <w:color w:val="332F2F"/>
          <w:w w:val="110"/>
          <w:sz w:val="20"/>
        </w:rPr>
        <w:t>and</w:t>
      </w:r>
      <w:r>
        <w:rPr>
          <w:color w:val="332F2F"/>
          <w:spacing w:val="-2"/>
          <w:w w:val="110"/>
          <w:sz w:val="20"/>
        </w:rPr>
        <w:t> </w:t>
      </w:r>
      <w:r>
        <w:rPr>
          <w:color w:val="332F2F"/>
          <w:w w:val="110"/>
          <w:sz w:val="20"/>
        </w:rPr>
        <w:t>telephone for</w:t>
      </w:r>
      <w:r>
        <w:rPr>
          <w:color w:val="332F2F"/>
          <w:spacing w:val="-2"/>
          <w:w w:val="110"/>
          <w:sz w:val="20"/>
        </w:rPr>
        <w:t> </w:t>
      </w:r>
      <w:r>
        <w:rPr>
          <w:color w:val="332F2F"/>
          <w:w w:val="110"/>
          <w:sz w:val="20"/>
        </w:rPr>
        <w:t>emergency use (162)</w:t>
      </w:r>
      <w:r>
        <w:rPr>
          <w:color w:val="332F2F"/>
          <w:spacing w:val="-4"/>
          <w:w w:val="110"/>
          <w:sz w:val="20"/>
        </w:rPr>
        <w:t> </w:t>
      </w:r>
      <w:r>
        <w:rPr>
          <w:color w:val="332F2F"/>
          <w:w w:val="110"/>
          <w:sz w:val="20"/>
        </w:rPr>
        <w:t>should be available nearby; and</w:t>
      </w:r>
      <w:r>
        <w:rPr>
          <w:color w:val="332F2F"/>
          <w:w w:val="110"/>
          <w:sz w:val="20"/>
        </w:rPr>
        <w:t> (f) Other items designated by the laboratory supervisor</w:t>
      </w:r>
      <w:r>
        <w:rPr>
          <w:color w:val="332F2F"/>
          <w:spacing w:val="40"/>
          <w:w w:val="110"/>
          <w:sz w:val="20"/>
        </w:rPr>
        <w:t> </w:t>
      </w:r>
      <w:r>
        <w:rPr>
          <w:color w:val="332F2F"/>
          <w:w w:val="110"/>
          <w:sz w:val="20"/>
        </w:rPr>
        <w:t>(156, 160).</w:t>
      </w:r>
    </w:p>
    <w:p>
      <w:pPr>
        <w:pStyle w:val="BodyText"/>
        <w:spacing w:before="14"/>
      </w:pPr>
    </w:p>
    <w:p>
      <w:pPr>
        <w:pStyle w:val="ListParagraph"/>
        <w:numPr>
          <w:ilvl w:val="1"/>
          <w:numId w:val="10"/>
        </w:numPr>
        <w:tabs>
          <w:tab w:pos="1144" w:val="left" w:leader="none"/>
        </w:tabs>
        <w:spacing w:line="240" w:lineRule="auto" w:before="1" w:after="0"/>
        <w:ind w:left="1144" w:right="0" w:hanging="421"/>
        <w:jc w:val="both"/>
        <w:rPr>
          <w:color w:val="332F2F"/>
          <w:sz w:val="20"/>
        </w:rPr>
      </w:pPr>
      <w:r>
        <w:rPr>
          <w:color w:val="332F2F"/>
          <w:spacing w:val="-2"/>
          <w:w w:val="105"/>
          <w:sz w:val="20"/>
        </w:rPr>
        <w:t>Records</w:t>
      </w:r>
    </w:p>
    <w:p>
      <w:pPr>
        <w:pStyle w:val="ListParagraph"/>
        <w:numPr>
          <w:ilvl w:val="2"/>
          <w:numId w:val="10"/>
        </w:numPr>
        <w:tabs>
          <w:tab w:pos="1147" w:val="left" w:leader="none"/>
          <w:tab w:pos="1545" w:val="left" w:leader="none"/>
        </w:tabs>
        <w:spacing w:line="249" w:lineRule="auto" w:before="10" w:after="0"/>
        <w:ind w:left="1147" w:right="4" w:hanging="2"/>
        <w:jc w:val="both"/>
        <w:rPr>
          <w:color w:val="332F2F"/>
          <w:sz w:val="20"/>
        </w:rPr>
      </w:pPr>
      <w:r>
        <w:rPr>
          <w:color w:val="332F2F"/>
          <w:w w:val="110"/>
          <w:sz w:val="20"/>
        </w:rPr>
        <w:t>Accident</w:t>
      </w:r>
      <w:r>
        <w:rPr>
          <w:color w:val="332F2F"/>
          <w:spacing w:val="40"/>
          <w:w w:val="110"/>
          <w:sz w:val="20"/>
        </w:rPr>
        <w:t> </w:t>
      </w:r>
      <w:r>
        <w:rPr>
          <w:color w:val="332F2F"/>
          <w:w w:val="110"/>
          <w:sz w:val="20"/>
        </w:rPr>
        <w:t>records</w:t>
      </w:r>
      <w:r>
        <w:rPr>
          <w:color w:val="332F2F"/>
          <w:w w:val="110"/>
          <w:sz w:val="20"/>
        </w:rPr>
        <w:t> should</w:t>
      </w:r>
      <w:r>
        <w:rPr>
          <w:color w:val="332F2F"/>
          <w:spacing w:val="40"/>
          <w:w w:val="110"/>
          <w:sz w:val="20"/>
        </w:rPr>
        <w:t> </w:t>
      </w:r>
      <w:r>
        <w:rPr>
          <w:color w:val="332F2F"/>
          <w:w w:val="110"/>
          <w:sz w:val="20"/>
        </w:rPr>
        <w:t>be</w:t>
      </w:r>
      <w:r>
        <w:rPr>
          <w:color w:val="332F2F"/>
          <w:w w:val="110"/>
          <w:sz w:val="20"/>
        </w:rPr>
        <w:t> written</w:t>
      </w:r>
      <w:r>
        <w:rPr>
          <w:color w:val="332F2F"/>
          <w:spacing w:val="40"/>
          <w:w w:val="110"/>
          <w:sz w:val="20"/>
        </w:rPr>
        <w:t> </w:t>
      </w:r>
      <w:r>
        <w:rPr>
          <w:color w:val="332F2F"/>
          <w:w w:val="110"/>
          <w:sz w:val="20"/>
        </w:rPr>
        <w:t>and</w:t>
      </w:r>
      <w:r>
        <w:rPr>
          <w:color w:val="332F2F"/>
          <w:spacing w:val="40"/>
          <w:w w:val="110"/>
          <w:sz w:val="20"/>
        </w:rPr>
        <w:t> </w:t>
      </w:r>
      <w:r>
        <w:rPr>
          <w:color w:val="332F2F"/>
          <w:w w:val="110"/>
          <w:sz w:val="20"/>
        </w:rPr>
        <w:t>re­ tained (174).</w:t>
      </w:r>
    </w:p>
    <w:p>
      <w:pPr>
        <w:pStyle w:val="ListParagraph"/>
        <w:numPr>
          <w:ilvl w:val="2"/>
          <w:numId w:val="10"/>
        </w:numPr>
        <w:tabs>
          <w:tab w:pos="1539" w:val="left" w:leader="none"/>
        </w:tabs>
        <w:spacing w:line="254" w:lineRule="auto" w:before="7" w:after="0"/>
        <w:ind w:left="1142" w:right="6" w:firstLine="3"/>
        <w:jc w:val="both"/>
        <w:rPr>
          <w:color w:val="332F2F"/>
          <w:sz w:val="20"/>
        </w:rPr>
      </w:pPr>
      <w:r>
        <w:rPr>
          <w:color w:val="332F2F"/>
          <w:w w:val="110"/>
          <w:sz w:val="20"/>
        </w:rPr>
        <w:t>Chemical</w:t>
      </w:r>
      <w:r>
        <w:rPr>
          <w:color w:val="332F2F"/>
          <w:spacing w:val="-4"/>
          <w:w w:val="110"/>
          <w:sz w:val="20"/>
        </w:rPr>
        <w:t> </w:t>
      </w:r>
      <w:r>
        <w:rPr>
          <w:color w:val="332F2F"/>
          <w:w w:val="110"/>
          <w:sz w:val="20"/>
        </w:rPr>
        <w:t>Hygiene</w:t>
      </w:r>
      <w:r>
        <w:rPr>
          <w:color w:val="332F2F"/>
          <w:spacing w:val="-2"/>
          <w:w w:val="110"/>
          <w:sz w:val="20"/>
        </w:rPr>
        <w:t> </w:t>
      </w:r>
      <w:r>
        <w:rPr>
          <w:color w:val="332F2F"/>
          <w:w w:val="110"/>
          <w:sz w:val="20"/>
        </w:rPr>
        <w:t>Plan</w:t>
      </w:r>
      <w:r>
        <w:rPr>
          <w:color w:val="332F2F"/>
          <w:spacing w:val="-12"/>
          <w:w w:val="110"/>
          <w:sz w:val="20"/>
        </w:rPr>
        <w:t> </w:t>
      </w:r>
      <w:r>
        <w:rPr>
          <w:color w:val="332F2F"/>
          <w:w w:val="110"/>
          <w:sz w:val="20"/>
        </w:rPr>
        <w:t>records</w:t>
      </w:r>
      <w:r>
        <w:rPr>
          <w:color w:val="332F2F"/>
          <w:spacing w:val="-14"/>
          <w:w w:val="110"/>
          <w:sz w:val="20"/>
        </w:rPr>
        <w:t> </w:t>
      </w:r>
      <w:r>
        <w:rPr>
          <w:color w:val="332F2F"/>
          <w:w w:val="110"/>
          <w:sz w:val="20"/>
        </w:rPr>
        <w:t>should docu­ ment</w:t>
      </w:r>
      <w:r>
        <w:rPr>
          <w:color w:val="332F2F"/>
          <w:spacing w:val="-14"/>
          <w:w w:val="110"/>
          <w:sz w:val="20"/>
        </w:rPr>
        <w:t> </w:t>
      </w:r>
      <w:r>
        <w:rPr>
          <w:color w:val="332F2F"/>
          <w:w w:val="110"/>
          <w:sz w:val="20"/>
        </w:rPr>
        <w:t>that</w:t>
      </w:r>
      <w:r>
        <w:rPr>
          <w:color w:val="332F2F"/>
          <w:spacing w:val="-5"/>
          <w:w w:val="110"/>
          <w:sz w:val="20"/>
        </w:rPr>
        <w:t> </w:t>
      </w:r>
      <w:r>
        <w:rPr>
          <w:color w:val="332F2F"/>
          <w:w w:val="110"/>
          <w:sz w:val="20"/>
        </w:rPr>
        <w:t>the</w:t>
      </w:r>
      <w:r>
        <w:rPr>
          <w:color w:val="332F2F"/>
          <w:spacing w:val="-14"/>
          <w:w w:val="110"/>
          <w:sz w:val="20"/>
        </w:rPr>
        <w:t> </w:t>
      </w:r>
      <w:r>
        <w:rPr>
          <w:color w:val="332F2F"/>
          <w:w w:val="110"/>
          <w:sz w:val="20"/>
        </w:rPr>
        <w:t>facilities</w:t>
      </w:r>
      <w:r>
        <w:rPr>
          <w:color w:val="332F2F"/>
          <w:spacing w:val="-11"/>
          <w:w w:val="110"/>
          <w:sz w:val="20"/>
        </w:rPr>
        <w:t> </w:t>
      </w:r>
      <w:r>
        <w:rPr>
          <w:color w:val="332F2F"/>
          <w:w w:val="110"/>
          <w:sz w:val="20"/>
        </w:rPr>
        <w:t>and</w:t>
      </w:r>
      <w:r>
        <w:rPr>
          <w:color w:val="332F2F"/>
          <w:spacing w:val="20"/>
          <w:w w:val="110"/>
          <w:sz w:val="20"/>
        </w:rPr>
        <w:t> </w:t>
      </w:r>
      <w:r>
        <w:rPr>
          <w:color w:val="332F2F"/>
          <w:w w:val="110"/>
          <w:sz w:val="20"/>
        </w:rPr>
        <w:t>precautions were</w:t>
      </w:r>
      <w:r>
        <w:rPr>
          <w:color w:val="332F2F"/>
          <w:spacing w:val="-14"/>
          <w:w w:val="110"/>
          <w:sz w:val="20"/>
        </w:rPr>
        <w:t> </w:t>
      </w:r>
      <w:r>
        <w:rPr>
          <w:color w:val="332F2F"/>
          <w:w w:val="110"/>
          <w:sz w:val="20"/>
        </w:rPr>
        <w:t>com­ patible</w:t>
      </w:r>
      <w:r>
        <w:rPr>
          <w:color w:val="332F2F"/>
          <w:w w:val="110"/>
          <w:sz w:val="20"/>
        </w:rPr>
        <w:t> with</w:t>
      </w:r>
      <w:r>
        <w:rPr>
          <w:color w:val="332F2F"/>
          <w:w w:val="110"/>
          <w:sz w:val="20"/>
        </w:rPr>
        <w:t> current</w:t>
      </w:r>
      <w:r>
        <w:rPr>
          <w:color w:val="332F2F"/>
          <w:w w:val="110"/>
          <w:sz w:val="20"/>
        </w:rPr>
        <w:t> knowledge</w:t>
      </w:r>
      <w:r>
        <w:rPr>
          <w:color w:val="332F2F"/>
          <w:w w:val="110"/>
          <w:sz w:val="20"/>
        </w:rPr>
        <w:t> and</w:t>
      </w:r>
      <w:r>
        <w:rPr>
          <w:color w:val="332F2F"/>
          <w:w w:val="110"/>
          <w:sz w:val="20"/>
        </w:rPr>
        <w:t> regulations </w:t>
      </w:r>
      <w:r>
        <w:rPr>
          <w:color w:val="332F2F"/>
          <w:spacing w:val="-4"/>
          <w:w w:val="110"/>
          <w:sz w:val="19"/>
        </w:rPr>
        <w:t>(7).</w:t>
      </w:r>
    </w:p>
    <w:p>
      <w:pPr>
        <w:pStyle w:val="ListParagraph"/>
        <w:numPr>
          <w:ilvl w:val="2"/>
          <w:numId w:val="10"/>
        </w:numPr>
        <w:tabs>
          <w:tab w:pos="1540" w:val="left" w:leader="none"/>
        </w:tabs>
        <w:spacing w:line="249" w:lineRule="auto" w:before="0" w:after="0"/>
        <w:ind w:left="1139" w:right="15" w:firstLine="6"/>
        <w:jc w:val="both"/>
        <w:rPr>
          <w:color w:val="332F2F"/>
          <w:sz w:val="20"/>
        </w:rPr>
      </w:pPr>
      <w:r>
        <w:rPr>
          <w:color w:val="332F2F"/>
          <w:w w:val="110"/>
          <w:sz w:val="20"/>
        </w:rPr>
        <w:t>Inventory</w:t>
      </w:r>
      <w:r>
        <w:rPr>
          <w:color w:val="332F2F"/>
          <w:w w:val="110"/>
          <w:sz w:val="20"/>
        </w:rPr>
        <w:t> and</w:t>
      </w:r>
      <w:r>
        <w:rPr>
          <w:color w:val="332F2F"/>
          <w:w w:val="110"/>
          <w:sz w:val="20"/>
        </w:rPr>
        <w:t> usage</w:t>
      </w:r>
      <w:r>
        <w:rPr>
          <w:color w:val="332F2F"/>
          <w:w w:val="110"/>
          <w:sz w:val="20"/>
        </w:rPr>
        <w:t> records</w:t>
      </w:r>
      <w:r>
        <w:rPr>
          <w:color w:val="332F2F"/>
          <w:w w:val="110"/>
          <w:sz w:val="20"/>
        </w:rPr>
        <w:t> for</w:t>
      </w:r>
      <w:r>
        <w:rPr>
          <w:color w:val="332F2F"/>
          <w:w w:val="110"/>
          <w:sz w:val="20"/>
        </w:rPr>
        <w:t> high-risk substances should be kept as</w:t>
      </w:r>
      <w:r>
        <w:rPr>
          <w:color w:val="332F2F"/>
          <w:spacing w:val="-2"/>
          <w:w w:val="110"/>
          <w:sz w:val="20"/>
        </w:rPr>
        <w:t> </w:t>
      </w:r>
      <w:r>
        <w:rPr>
          <w:color w:val="332F2F"/>
          <w:w w:val="110"/>
          <w:sz w:val="20"/>
        </w:rPr>
        <w:t>specified</w:t>
      </w:r>
      <w:r>
        <w:rPr>
          <w:color w:val="332F2F"/>
          <w:w w:val="110"/>
          <w:sz w:val="20"/>
        </w:rPr>
        <w:t> in section E3e below.</w:t>
      </w:r>
    </w:p>
    <w:p>
      <w:pPr>
        <w:pStyle w:val="ListParagraph"/>
        <w:numPr>
          <w:ilvl w:val="2"/>
          <w:numId w:val="10"/>
        </w:numPr>
        <w:tabs>
          <w:tab w:pos="1543" w:val="left" w:leader="none"/>
        </w:tabs>
        <w:spacing w:line="249" w:lineRule="auto" w:before="2" w:after="0"/>
        <w:ind w:left="1142" w:right="9" w:firstLine="3"/>
        <w:jc w:val="both"/>
        <w:rPr>
          <w:color w:val="332F2F"/>
          <w:sz w:val="20"/>
        </w:rPr>
      </w:pPr>
      <w:r>
        <w:rPr>
          <w:color w:val="332F2F"/>
          <w:w w:val="110"/>
          <w:sz w:val="20"/>
        </w:rPr>
        <w:t>Medical</w:t>
      </w:r>
      <w:r>
        <w:rPr>
          <w:color w:val="332F2F"/>
          <w:w w:val="110"/>
          <w:sz w:val="20"/>
        </w:rPr>
        <w:t> records</w:t>
      </w:r>
      <w:r>
        <w:rPr>
          <w:color w:val="332F2F"/>
          <w:w w:val="110"/>
          <w:sz w:val="20"/>
        </w:rPr>
        <w:t> should</w:t>
      </w:r>
      <w:r>
        <w:rPr>
          <w:color w:val="332F2F"/>
          <w:w w:val="110"/>
          <w:sz w:val="20"/>
        </w:rPr>
        <w:t> be</w:t>
      </w:r>
      <w:r>
        <w:rPr>
          <w:color w:val="332F2F"/>
          <w:w w:val="110"/>
          <w:sz w:val="20"/>
        </w:rPr>
        <w:t> retained</w:t>
      </w:r>
      <w:r>
        <w:rPr>
          <w:color w:val="332F2F"/>
          <w:w w:val="110"/>
          <w:sz w:val="20"/>
        </w:rPr>
        <w:t> by</w:t>
      </w:r>
      <w:r>
        <w:rPr>
          <w:color w:val="332F2F"/>
          <w:w w:val="110"/>
          <w:sz w:val="20"/>
        </w:rPr>
        <w:t> the institution</w:t>
      </w:r>
      <w:r>
        <w:rPr>
          <w:color w:val="332F2F"/>
          <w:w w:val="110"/>
          <w:sz w:val="20"/>
        </w:rPr>
        <w:t> in</w:t>
      </w:r>
      <w:r>
        <w:rPr>
          <w:color w:val="332F2F"/>
          <w:w w:val="110"/>
          <w:sz w:val="20"/>
        </w:rPr>
        <w:t> accordance</w:t>
      </w:r>
      <w:r>
        <w:rPr>
          <w:color w:val="332F2F"/>
          <w:w w:val="110"/>
          <w:sz w:val="20"/>
        </w:rPr>
        <w:t> with</w:t>
      </w:r>
      <w:r>
        <w:rPr>
          <w:color w:val="332F2F"/>
          <w:w w:val="110"/>
          <w:sz w:val="20"/>
        </w:rPr>
        <w:t> the</w:t>
      </w:r>
      <w:r>
        <w:rPr>
          <w:color w:val="332F2F"/>
          <w:w w:val="110"/>
          <w:sz w:val="20"/>
        </w:rPr>
        <w:t> requirements</w:t>
      </w:r>
      <w:r>
        <w:rPr>
          <w:color w:val="332F2F"/>
          <w:spacing w:val="80"/>
          <w:w w:val="110"/>
          <w:sz w:val="20"/>
        </w:rPr>
        <w:t> </w:t>
      </w:r>
      <w:r>
        <w:rPr>
          <w:color w:val="332F2F"/>
          <w:w w:val="110"/>
          <w:sz w:val="20"/>
        </w:rPr>
        <w:t>of state and federal regulations (12).</w:t>
      </w:r>
    </w:p>
    <w:p>
      <w:pPr>
        <w:pStyle w:val="BodyText"/>
        <w:spacing w:before="13"/>
      </w:pPr>
    </w:p>
    <w:p>
      <w:pPr>
        <w:pStyle w:val="ListParagraph"/>
        <w:numPr>
          <w:ilvl w:val="1"/>
          <w:numId w:val="10"/>
        </w:numPr>
        <w:tabs>
          <w:tab w:pos="1135" w:val="left" w:leader="none"/>
        </w:tabs>
        <w:spacing w:line="240" w:lineRule="auto" w:before="0" w:after="0"/>
        <w:ind w:left="1135" w:right="0" w:hanging="421"/>
        <w:jc w:val="both"/>
        <w:rPr>
          <w:color w:val="332F2F"/>
          <w:sz w:val="20"/>
        </w:rPr>
      </w:pPr>
      <w:r>
        <w:rPr>
          <w:color w:val="332F2F"/>
          <w:w w:val="110"/>
          <w:sz w:val="20"/>
        </w:rPr>
        <w:t>Signs</w:t>
      </w:r>
      <w:r>
        <w:rPr>
          <w:color w:val="332F2F"/>
          <w:spacing w:val="-7"/>
          <w:w w:val="110"/>
          <w:sz w:val="20"/>
        </w:rPr>
        <w:t> </w:t>
      </w:r>
      <w:r>
        <w:rPr>
          <w:color w:val="332F2F"/>
          <w:w w:val="110"/>
          <w:sz w:val="20"/>
        </w:rPr>
        <w:t>and</w:t>
      </w:r>
      <w:r>
        <w:rPr>
          <w:color w:val="332F2F"/>
          <w:spacing w:val="15"/>
          <w:w w:val="110"/>
          <w:sz w:val="20"/>
        </w:rPr>
        <w:t> </w:t>
      </w:r>
      <w:r>
        <w:rPr>
          <w:color w:val="332F2F"/>
          <w:spacing w:val="-2"/>
          <w:w w:val="110"/>
          <w:sz w:val="20"/>
        </w:rPr>
        <w:t>Labels</w:t>
      </w:r>
    </w:p>
    <w:p>
      <w:pPr>
        <w:pStyle w:val="BodyText"/>
        <w:spacing w:line="249" w:lineRule="auto" w:before="11"/>
        <w:ind w:left="716" w:firstLine="6"/>
      </w:pPr>
      <w:r>
        <w:rPr>
          <w:color w:val="332F2F"/>
          <w:w w:val="115"/>
        </w:rPr>
        <w:t>Prominent</w:t>
      </w:r>
      <w:r>
        <w:rPr>
          <w:color w:val="332F2F"/>
          <w:spacing w:val="27"/>
          <w:w w:val="115"/>
        </w:rPr>
        <w:t> </w:t>
      </w:r>
      <w:r>
        <w:rPr>
          <w:color w:val="332F2F"/>
          <w:w w:val="115"/>
        </w:rPr>
        <w:t>signs</w:t>
      </w:r>
      <w:r>
        <w:rPr>
          <w:color w:val="332F2F"/>
          <w:spacing w:val="22"/>
          <w:w w:val="115"/>
        </w:rPr>
        <w:t> </w:t>
      </w:r>
      <w:r>
        <w:rPr>
          <w:color w:val="332F2F"/>
          <w:w w:val="115"/>
        </w:rPr>
        <w:t>and</w:t>
      </w:r>
      <w:r>
        <w:rPr>
          <w:color w:val="332F2F"/>
          <w:spacing w:val="31"/>
          <w:w w:val="115"/>
        </w:rPr>
        <w:t> </w:t>
      </w:r>
      <w:r>
        <w:rPr>
          <w:color w:val="332F2F"/>
          <w:w w:val="115"/>
        </w:rPr>
        <w:t>labels</w:t>
      </w:r>
      <w:r>
        <w:rPr>
          <w:color w:val="332F2F"/>
          <w:w w:val="115"/>
        </w:rPr>
        <w:t> of</w:t>
      </w:r>
      <w:r>
        <w:rPr>
          <w:color w:val="332F2F"/>
          <w:spacing w:val="40"/>
          <w:w w:val="115"/>
        </w:rPr>
        <w:t> </w:t>
      </w:r>
      <w:r>
        <w:rPr>
          <w:color w:val="332F2F"/>
          <w:w w:val="115"/>
        </w:rPr>
        <w:t>the</w:t>
      </w:r>
      <w:r>
        <w:rPr>
          <w:color w:val="332F2F"/>
          <w:spacing w:val="40"/>
          <w:w w:val="115"/>
        </w:rPr>
        <w:t> </w:t>
      </w:r>
      <w:r>
        <w:rPr>
          <w:color w:val="332F2F"/>
          <w:w w:val="115"/>
        </w:rPr>
        <w:t>following</w:t>
      </w:r>
      <w:r>
        <w:rPr>
          <w:color w:val="332F2F"/>
          <w:spacing w:val="29"/>
          <w:w w:val="115"/>
        </w:rPr>
        <w:t> </w:t>
      </w:r>
      <w:r>
        <w:rPr>
          <w:color w:val="332F2F"/>
          <w:w w:val="115"/>
        </w:rPr>
        <w:t>types should be posted:</w:t>
      </w:r>
    </w:p>
    <w:p>
      <w:pPr>
        <w:spacing w:line="240" w:lineRule="auto" w:before="141"/>
        <w:rPr>
          <w:sz w:val="20"/>
        </w:rPr>
      </w:pPr>
      <w:r>
        <w:rPr/>
        <w:br w:type="column"/>
      </w:r>
      <w:r>
        <w:rPr>
          <w:sz w:val="20"/>
        </w:rPr>
      </w:r>
    </w:p>
    <w:p>
      <w:pPr>
        <w:pStyle w:val="ListParagraph"/>
        <w:numPr>
          <w:ilvl w:val="2"/>
          <w:numId w:val="10"/>
        </w:numPr>
        <w:tabs>
          <w:tab w:pos="1254" w:val="left" w:leader="none"/>
        </w:tabs>
        <w:spacing w:line="249" w:lineRule="auto" w:before="0" w:after="0"/>
        <w:ind w:left="855" w:right="698" w:firstLine="2"/>
        <w:jc w:val="both"/>
        <w:rPr>
          <w:color w:val="332F2F"/>
          <w:sz w:val="20"/>
        </w:rPr>
      </w:pPr>
      <w:r>
        <w:rPr>
          <w:color w:val="332F2F"/>
          <w:w w:val="110"/>
          <w:sz w:val="20"/>
        </w:rPr>
        <w:t>Emergency</w:t>
      </w:r>
      <w:r>
        <w:rPr>
          <w:color w:val="332F2F"/>
          <w:spacing w:val="-8"/>
          <w:w w:val="110"/>
          <w:sz w:val="20"/>
        </w:rPr>
        <w:t> </w:t>
      </w:r>
      <w:r>
        <w:rPr>
          <w:color w:val="332F2F"/>
          <w:w w:val="110"/>
          <w:sz w:val="20"/>
        </w:rPr>
        <w:t>telephone</w:t>
      </w:r>
      <w:r>
        <w:rPr>
          <w:color w:val="332F2F"/>
          <w:spacing w:val="-14"/>
          <w:w w:val="110"/>
          <w:sz w:val="20"/>
        </w:rPr>
        <w:t> </w:t>
      </w:r>
      <w:r>
        <w:rPr>
          <w:color w:val="332F2F"/>
          <w:w w:val="110"/>
          <w:sz w:val="20"/>
        </w:rPr>
        <w:t>numbers</w:t>
      </w:r>
      <w:r>
        <w:rPr>
          <w:color w:val="332F2F"/>
          <w:spacing w:val="-14"/>
          <w:w w:val="110"/>
          <w:sz w:val="20"/>
        </w:rPr>
        <w:t> </w:t>
      </w:r>
      <w:r>
        <w:rPr>
          <w:color w:val="332F2F"/>
          <w:w w:val="110"/>
          <w:sz w:val="20"/>
        </w:rPr>
        <w:t>of</w:t>
      </w:r>
      <w:r>
        <w:rPr>
          <w:color w:val="332F2F"/>
          <w:spacing w:val="-7"/>
          <w:w w:val="110"/>
          <w:sz w:val="20"/>
        </w:rPr>
        <w:t> </w:t>
      </w:r>
      <w:r>
        <w:rPr>
          <w:color w:val="332F2F"/>
          <w:w w:val="110"/>
          <w:sz w:val="20"/>
        </w:rPr>
        <w:t>emergency personnel/</w:t>
      </w:r>
      <w:r>
        <w:rPr>
          <w:color w:val="332F2F"/>
          <w:spacing w:val="-14"/>
          <w:w w:val="110"/>
          <w:sz w:val="20"/>
        </w:rPr>
        <w:t> </w:t>
      </w:r>
      <w:r>
        <w:rPr>
          <w:color w:val="332F2F"/>
          <w:w w:val="110"/>
          <w:sz w:val="20"/>
        </w:rPr>
        <w:t>facilities,</w:t>
      </w:r>
      <w:r>
        <w:rPr>
          <w:color w:val="332F2F"/>
          <w:w w:val="110"/>
          <w:sz w:val="20"/>
        </w:rPr>
        <w:t> supervisors,</w:t>
      </w:r>
      <w:r>
        <w:rPr>
          <w:color w:val="332F2F"/>
          <w:w w:val="110"/>
          <w:sz w:val="20"/>
        </w:rPr>
        <w:t> and</w:t>
      </w:r>
      <w:r>
        <w:rPr>
          <w:color w:val="332F2F"/>
          <w:w w:val="110"/>
          <w:sz w:val="20"/>
        </w:rPr>
        <w:t> laboratory workers (28);</w:t>
      </w:r>
    </w:p>
    <w:p>
      <w:pPr>
        <w:pStyle w:val="ListParagraph"/>
        <w:numPr>
          <w:ilvl w:val="2"/>
          <w:numId w:val="10"/>
        </w:numPr>
        <w:tabs>
          <w:tab w:pos="1254" w:val="left" w:leader="none"/>
        </w:tabs>
        <w:spacing w:line="249" w:lineRule="auto" w:before="3" w:after="0"/>
        <w:ind w:left="849" w:right="690" w:firstLine="8"/>
        <w:jc w:val="both"/>
        <w:rPr>
          <w:color w:val="332F2F"/>
          <w:sz w:val="20"/>
        </w:rPr>
      </w:pPr>
      <w:r>
        <w:rPr>
          <w:color w:val="332F2F"/>
          <w:w w:val="110"/>
          <w:sz w:val="20"/>
        </w:rPr>
        <w:t>Identity labels, showing contents of contain­ ers</w:t>
      </w:r>
      <w:r>
        <w:rPr>
          <w:color w:val="332F2F"/>
          <w:w w:val="110"/>
          <w:sz w:val="20"/>
        </w:rPr>
        <w:t> (including</w:t>
      </w:r>
      <w:r>
        <w:rPr>
          <w:color w:val="332F2F"/>
          <w:w w:val="110"/>
          <w:sz w:val="20"/>
        </w:rPr>
        <w:t> waste</w:t>
      </w:r>
      <w:r>
        <w:rPr>
          <w:color w:val="332F2F"/>
          <w:w w:val="110"/>
          <w:sz w:val="20"/>
        </w:rPr>
        <w:t> receptacles)</w:t>
      </w:r>
      <w:r>
        <w:rPr>
          <w:color w:val="332F2F"/>
          <w:w w:val="110"/>
          <w:sz w:val="20"/>
        </w:rPr>
        <w:t> and</w:t>
      </w:r>
      <w:r>
        <w:rPr>
          <w:color w:val="332F2F"/>
          <w:w w:val="110"/>
          <w:sz w:val="20"/>
        </w:rPr>
        <w:t> associated hazards (27, 48);</w:t>
      </w:r>
    </w:p>
    <w:p>
      <w:pPr>
        <w:pStyle w:val="ListParagraph"/>
        <w:numPr>
          <w:ilvl w:val="2"/>
          <w:numId w:val="10"/>
        </w:numPr>
        <w:tabs>
          <w:tab w:pos="1255" w:val="left" w:leader="none"/>
        </w:tabs>
        <w:spacing w:line="249" w:lineRule="auto" w:before="8" w:after="0"/>
        <w:ind w:left="847" w:right="685" w:firstLine="11"/>
        <w:jc w:val="both"/>
        <w:rPr>
          <w:color w:val="332F2F"/>
          <w:sz w:val="20"/>
        </w:rPr>
      </w:pPr>
      <w:r>
        <w:rPr>
          <w:color w:val="332F2F"/>
          <w:w w:val="110"/>
          <w:sz w:val="20"/>
        </w:rPr>
        <w:t>Location</w:t>
      </w:r>
      <w:r>
        <w:rPr>
          <w:color w:val="332F2F"/>
          <w:w w:val="110"/>
          <w:sz w:val="20"/>
        </w:rPr>
        <w:t> signs</w:t>
      </w:r>
      <w:r>
        <w:rPr>
          <w:color w:val="332F2F"/>
          <w:w w:val="110"/>
          <w:sz w:val="20"/>
        </w:rPr>
        <w:t> for</w:t>
      </w:r>
      <w:r>
        <w:rPr>
          <w:color w:val="332F2F"/>
          <w:w w:val="110"/>
          <w:sz w:val="20"/>
        </w:rPr>
        <w:t> safety</w:t>
      </w:r>
      <w:r>
        <w:rPr>
          <w:color w:val="332F2F"/>
          <w:w w:val="110"/>
          <w:sz w:val="20"/>
        </w:rPr>
        <w:t> showers,</w:t>
      </w:r>
      <w:r>
        <w:rPr>
          <w:color w:val="332F2F"/>
          <w:w w:val="110"/>
          <w:sz w:val="20"/>
        </w:rPr>
        <w:t> eyewash stations,</w:t>
      </w:r>
      <w:r>
        <w:rPr>
          <w:color w:val="332F2F"/>
          <w:spacing w:val="-15"/>
          <w:w w:val="110"/>
          <w:sz w:val="20"/>
        </w:rPr>
        <w:t> </w:t>
      </w:r>
      <w:r>
        <w:rPr>
          <w:color w:val="332F2F"/>
          <w:w w:val="110"/>
          <w:sz w:val="20"/>
        </w:rPr>
        <w:t>other</w:t>
      </w:r>
      <w:r>
        <w:rPr>
          <w:color w:val="332F2F"/>
          <w:spacing w:val="-14"/>
          <w:w w:val="110"/>
          <w:sz w:val="20"/>
        </w:rPr>
        <w:t> </w:t>
      </w:r>
      <w:r>
        <w:rPr>
          <w:color w:val="332F2F"/>
          <w:w w:val="110"/>
          <w:sz w:val="20"/>
        </w:rPr>
        <w:t>safety</w:t>
      </w:r>
      <w:r>
        <w:rPr>
          <w:color w:val="332F2F"/>
          <w:spacing w:val="-14"/>
          <w:w w:val="110"/>
          <w:sz w:val="20"/>
        </w:rPr>
        <w:t> </w:t>
      </w:r>
      <w:r>
        <w:rPr>
          <w:color w:val="332F2F"/>
          <w:w w:val="110"/>
          <w:sz w:val="20"/>
        </w:rPr>
        <w:t>and</w:t>
      </w:r>
      <w:r>
        <w:rPr>
          <w:color w:val="332F2F"/>
          <w:spacing w:val="7"/>
          <w:w w:val="110"/>
          <w:sz w:val="20"/>
        </w:rPr>
        <w:t> </w:t>
      </w:r>
      <w:r>
        <w:rPr>
          <w:color w:val="332F2F"/>
          <w:w w:val="110"/>
          <w:sz w:val="20"/>
        </w:rPr>
        <w:t>first</w:t>
      </w:r>
      <w:r>
        <w:rPr>
          <w:color w:val="332F2F"/>
          <w:spacing w:val="-14"/>
          <w:w w:val="110"/>
          <w:sz w:val="20"/>
        </w:rPr>
        <w:t> </w:t>
      </w:r>
      <w:r>
        <w:rPr>
          <w:color w:val="332F2F"/>
          <w:w w:val="110"/>
          <w:sz w:val="20"/>
        </w:rPr>
        <w:t>aid</w:t>
      </w:r>
      <w:r>
        <w:rPr>
          <w:color w:val="332F2F"/>
          <w:spacing w:val="-4"/>
          <w:w w:val="110"/>
          <w:sz w:val="20"/>
        </w:rPr>
        <w:t> </w:t>
      </w:r>
      <w:r>
        <w:rPr>
          <w:color w:val="332F2F"/>
          <w:w w:val="110"/>
          <w:sz w:val="20"/>
        </w:rPr>
        <w:t>equipment,</w:t>
      </w:r>
      <w:r>
        <w:rPr>
          <w:color w:val="332F2F"/>
          <w:spacing w:val="-15"/>
          <w:w w:val="110"/>
          <w:sz w:val="20"/>
        </w:rPr>
        <w:t> </w:t>
      </w:r>
      <w:r>
        <w:rPr>
          <w:color w:val="332F2F"/>
          <w:w w:val="110"/>
          <w:sz w:val="20"/>
        </w:rPr>
        <w:t>exits</w:t>
      </w:r>
    </w:p>
    <w:p>
      <w:pPr>
        <w:pStyle w:val="BodyText"/>
        <w:spacing w:line="249" w:lineRule="auto" w:before="2"/>
        <w:ind w:left="859" w:right="692" w:hanging="2"/>
        <w:jc w:val="both"/>
      </w:pPr>
      <w:r>
        <w:rPr>
          <w:color w:val="332F2F"/>
          <w:w w:val="110"/>
        </w:rPr>
        <w:t>(27)</w:t>
      </w:r>
      <w:r>
        <w:rPr>
          <w:color w:val="332F2F"/>
          <w:spacing w:val="-14"/>
          <w:w w:val="110"/>
        </w:rPr>
        <w:t> </w:t>
      </w:r>
      <w:r>
        <w:rPr>
          <w:color w:val="332F2F"/>
          <w:w w:val="110"/>
        </w:rPr>
        <w:t>and</w:t>
      </w:r>
      <w:r>
        <w:rPr>
          <w:color w:val="332F2F"/>
          <w:spacing w:val="-14"/>
          <w:w w:val="110"/>
        </w:rPr>
        <w:t> </w:t>
      </w:r>
      <w:r>
        <w:rPr>
          <w:color w:val="332F2F"/>
          <w:w w:val="110"/>
        </w:rPr>
        <w:t>areas</w:t>
      </w:r>
      <w:r>
        <w:rPr>
          <w:color w:val="332F2F"/>
          <w:spacing w:val="-14"/>
          <w:w w:val="110"/>
        </w:rPr>
        <w:t> </w:t>
      </w:r>
      <w:r>
        <w:rPr>
          <w:color w:val="332F2F"/>
          <w:w w:val="110"/>
        </w:rPr>
        <w:t>where</w:t>
      </w:r>
      <w:r>
        <w:rPr>
          <w:color w:val="332F2F"/>
          <w:spacing w:val="-13"/>
          <w:w w:val="110"/>
        </w:rPr>
        <w:t> </w:t>
      </w:r>
      <w:r>
        <w:rPr>
          <w:color w:val="332F2F"/>
          <w:w w:val="110"/>
        </w:rPr>
        <w:t>food</w:t>
      </w:r>
      <w:r>
        <w:rPr>
          <w:color w:val="332F2F"/>
          <w:spacing w:val="-14"/>
          <w:w w:val="110"/>
        </w:rPr>
        <w:t> </w:t>
      </w:r>
      <w:r>
        <w:rPr>
          <w:color w:val="332F2F"/>
          <w:w w:val="110"/>
        </w:rPr>
        <w:t>and</w:t>
      </w:r>
      <w:r>
        <w:rPr>
          <w:color w:val="332F2F"/>
          <w:spacing w:val="-14"/>
          <w:w w:val="110"/>
        </w:rPr>
        <w:t> </w:t>
      </w:r>
      <w:r>
        <w:rPr>
          <w:color w:val="332F2F"/>
          <w:w w:val="110"/>
        </w:rPr>
        <w:t>beverage</w:t>
      </w:r>
      <w:r>
        <w:rPr>
          <w:color w:val="332F2F"/>
          <w:spacing w:val="-14"/>
          <w:w w:val="110"/>
        </w:rPr>
        <w:t> </w:t>
      </w:r>
      <w:r>
        <w:rPr>
          <w:color w:val="332F2F"/>
          <w:w w:val="110"/>
        </w:rPr>
        <w:t>consump­ tion and storage are permitted (24); and</w:t>
      </w:r>
    </w:p>
    <w:p>
      <w:pPr>
        <w:pStyle w:val="ListParagraph"/>
        <w:numPr>
          <w:ilvl w:val="2"/>
          <w:numId w:val="10"/>
        </w:numPr>
        <w:tabs>
          <w:tab w:pos="1251" w:val="left" w:leader="none"/>
        </w:tabs>
        <w:spacing w:line="249" w:lineRule="auto" w:before="3" w:after="0"/>
        <w:ind w:left="854" w:right="692" w:firstLine="3"/>
        <w:jc w:val="both"/>
        <w:rPr>
          <w:color w:val="332F2F"/>
          <w:sz w:val="20"/>
        </w:rPr>
      </w:pPr>
      <w:r>
        <w:rPr>
          <w:color w:val="332F2F"/>
          <w:w w:val="110"/>
          <w:sz w:val="20"/>
        </w:rPr>
        <w:t>Warnings</w:t>
      </w:r>
      <w:r>
        <w:rPr>
          <w:color w:val="332F2F"/>
          <w:spacing w:val="-14"/>
          <w:w w:val="110"/>
          <w:sz w:val="20"/>
        </w:rPr>
        <w:t> </w:t>
      </w:r>
      <w:r>
        <w:rPr>
          <w:color w:val="332F2F"/>
          <w:w w:val="110"/>
          <w:sz w:val="20"/>
        </w:rPr>
        <w:t>at</w:t>
      </w:r>
      <w:r>
        <w:rPr>
          <w:color w:val="332F2F"/>
          <w:spacing w:val="-14"/>
          <w:w w:val="110"/>
          <w:sz w:val="20"/>
        </w:rPr>
        <w:t> </w:t>
      </w:r>
      <w:r>
        <w:rPr>
          <w:color w:val="332F2F"/>
          <w:w w:val="110"/>
          <w:sz w:val="20"/>
        </w:rPr>
        <w:t>areas</w:t>
      </w:r>
      <w:r>
        <w:rPr>
          <w:color w:val="332F2F"/>
          <w:spacing w:val="-14"/>
          <w:w w:val="110"/>
          <w:sz w:val="20"/>
        </w:rPr>
        <w:t> </w:t>
      </w:r>
      <w:r>
        <w:rPr>
          <w:color w:val="332F2F"/>
          <w:w w:val="110"/>
          <w:sz w:val="20"/>
        </w:rPr>
        <w:t>or</w:t>
      </w:r>
      <w:r>
        <w:rPr>
          <w:color w:val="332F2F"/>
          <w:spacing w:val="-13"/>
          <w:w w:val="110"/>
          <w:sz w:val="20"/>
        </w:rPr>
        <w:t> </w:t>
      </w:r>
      <w:r>
        <w:rPr>
          <w:color w:val="332F2F"/>
          <w:w w:val="110"/>
          <w:sz w:val="20"/>
        </w:rPr>
        <w:t>equipment</w:t>
      </w:r>
      <w:r>
        <w:rPr>
          <w:color w:val="332F2F"/>
          <w:spacing w:val="-14"/>
          <w:w w:val="110"/>
          <w:sz w:val="20"/>
        </w:rPr>
        <w:t> </w:t>
      </w:r>
      <w:r>
        <w:rPr>
          <w:color w:val="332F2F"/>
          <w:w w:val="110"/>
          <w:sz w:val="20"/>
        </w:rPr>
        <w:t>where</w:t>
      </w:r>
      <w:r>
        <w:rPr>
          <w:color w:val="332F2F"/>
          <w:spacing w:val="-14"/>
          <w:w w:val="110"/>
          <w:sz w:val="20"/>
        </w:rPr>
        <w:t> </w:t>
      </w:r>
      <w:r>
        <w:rPr>
          <w:color w:val="332F2F"/>
          <w:w w:val="110"/>
          <w:sz w:val="20"/>
        </w:rPr>
        <w:t>special or unusual hazards exist (27).</w:t>
      </w:r>
    </w:p>
    <w:p>
      <w:pPr>
        <w:pStyle w:val="BodyText"/>
        <w:spacing w:before="12"/>
      </w:pPr>
    </w:p>
    <w:p>
      <w:pPr>
        <w:pStyle w:val="ListParagraph"/>
        <w:numPr>
          <w:ilvl w:val="1"/>
          <w:numId w:val="10"/>
        </w:numPr>
        <w:tabs>
          <w:tab w:pos="843" w:val="left" w:leader="none"/>
        </w:tabs>
        <w:spacing w:line="240" w:lineRule="auto" w:before="0" w:after="0"/>
        <w:ind w:left="843" w:right="0" w:hanging="413"/>
        <w:jc w:val="both"/>
        <w:rPr>
          <w:color w:val="332F2F"/>
          <w:sz w:val="20"/>
        </w:rPr>
      </w:pPr>
      <w:r>
        <w:rPr>
          <w:color w:val="332F2F"/>
          <w:w w:val="110"/>
          <w:sz w:val="20"/>
        </w:rPr>
        <w:t>Spills</w:t>
      </w:r>
      <w:r>
        <w:rPr>
          <w:color w:val="332F2F"/>
          <w:spacing w:val="-9"/>
          <w:w w:val="110"/>
          <w:sz w:val="20"/>
        </w:rPr>
        <w:t> </w:t>
      </w:r>
      <w:r>
        <w:rPr>
          <w:color w:val="332F2F"/>
          <w:w w:val="110"/>
          <w:sz w:val="20"/>
        </w:rPr>
        <w:t>and</w:t>
      </w:r>
      <w:r>
        <w:rPr>
          <w:color w:val="332F2F"/>
          <w:spacing w:val="11"/>
          <w:w w:val="110"/>
          <w:sz w:val="20"/>
        </w:rPr>
        <w:t> </w:t>
      </w:r>
      <w:r>
        <w:rPr>
          <w:color w:val="332F2F"/>
          <w:spacing w:val="-2"/>
          <w:w w:val="110"/>
          <w:sz w:val="20"/>
        </w:rPr>
        <w:t>Accidents</w:t>
      </w:r>
    </w:p>
    <w:p>
      <w:pPr>
        <w:pStyle w:val="ListParagraph"/>
        <w:numPr>
          <w:ilvl w:val="2"/>
          <w:numId w:val="10"/>
        </w:numPr>
        <w:tabs>
          <w:tab w:pos="1253" w:val="left" w:leader="none"/>
        </w:tabs>
        <w:spacing w:line="249" w:lineRule="auto" w:before="11" w:after="0"/>
        <w:ind w:left="847" w:right="686" w:firstLine="11"/>
        <w:jc w:val="both"/>
        <w:rPr>
          <w:color w:val="332F2F"/>
          <w:sz w:val="20"/>
        </w:rPr>
      </w:pPr>
      <w:r>
        <w:rPr>
          <w:color w:val="332F2F"/>
          <w:w w:val="115"/>
          <w:sz w:val="20"/>
        </w:rPr>
        <w:t>A</w:t>
      </w:r>
      <w:r>
        <w:rPr>
          <w:color w:val="332F2F"/>
          <w:spacing w:val="-9"/>
          <w:w w:val="115"/>
          <w:sz w:val="20"/>
        </w:rPr>
        <w:t> </w:t>
      </w:r>
      <w:r>
        <w:rPr>
          <w:color w:val="332F2F"/>
          <w:w w:val="115"/>
          <w:sz w:val="20"/>
        </w:rPr>
        <w:t>written</w:t>
      </w:r>
      <w:r>
        <w:rPr>
          <w:color w:val="332F2F"/>
          <w:w w:val="115"/>
          <w:sz w:val="20"/>
        </w:rPr>
        <w:t> emergency</w:t>
      </w:r>
      <w:r>
        <w:rPr>
          <w:color w:val="332F2F"/>
          <w:w w:val="115"/>
          <w:sz w:val="20"/>
        </w:rPr>
        <w:t> plan</w:t>
      </w:r>
      <w:r>
        <w:rPr>
          <w:color w:val="332F2F"/>
          <w:spacing w:val="-2"/>
          <w:w w:val="115"/>
          <w:sz w:val="20"/>
        </w:rPr>
        <w:t> </w:t>
      </w:r>
      <w:r>
        <w:rPr>
          <w:color w:val="332F2F"/>
          <w:w w:val="115"/>
          <w:sz w:val="20"/>
        </w:rPr>
        <w:t>should</w:t>
      </w:r>
      <w:r>
        <w:rPr>
          <w:color w:val="332F2F"/>
          <w:w w:val="115"/>
          <w:sz w:val="20"/>
        </w:rPr>
        <w:t> be</w:t>
      </w:r>
      <w:r>
        <w:rPr>
          <w:color w:val="332F2F"/>
          <w:spacing w:val="-1"/>
          <w:w w:val="115"/>
          <w:sz w:val="20"/>
        </w:rPr>
        <w:t> </w:t>
      </w:r>
      <w:r>
        <w:rPr>
          <w:color w:val="332F2F"/>
          <w:w w:val="115"/>
          <w:sz w:val="20"/>
        </w:rPr>
        <w:t>estab­ lished</w:t>
      </w:r>
      <w:r>
        <w:rPr>
          <w:color w:val="332F2F"/>
          <w:w w:val="115"/>
          <w:sz w:val="20"/>
        </w:rPr>
        <w:t> and</w:t>
      </w:r>
      <w:r>
        <w:rPr>
          <w:color w:val="332F2F"/>
          <w:w w:val="115"/>
          <w:sz w:val="20"/>
        </w:rPr>
        <w:t> communicated</w:t>
      </w:r>
      <w:r>
        <w:rPr>
          <w:color w:val="332F2F"/>
          <w:w w:val="115"/>
          <w:sz w:val="20"/>
        </w:rPr>
        <w:t> to</w:t>
      </w:r>
      <w:r>
        <w:rPr>
          <w:color w:val="332F2F"/>
          <w:w w:val="115"/>
          <w:sz w:val="20"/>
        </w:rPr>
        <w:t> all</w:t>
      </w:r>
      <w:r>
        <w:rPr>
          <w:color w:val="332F2F"/>
          <w:w w:val="115"/>
          <w:sz w:val="20"/>
        </w:rPr>
        <w:t> personnel; it should</w:t>
      </w:r>
      <w:r>
        <w:rPr>
          <w:color w:val="332F2F"/>
          <w:spacing w:val="-15"/>
          <w:w w:val="115"/>
          <w:sz w:val="20"/>
        </w:rPr>
        <w:t> </w:t>
      </w:r>
      <w:r>
        <w:rPr>
          <w:color w:val="332F2F"/>
          <w:w w:val="115"/>
          <w:sz w:val="20"/>
        </w:rPr>
        <w:t>include</w:t>
      </w:r>
      <w:r>
        <w:rPr>
          <w:color w:val="332F2F"/>
          <w:spacing w:val="-14"/>
          <w:w w:val="115"/>
          <w:sz w:val="20"/>
        </w:rPr>
        <w:t> </w:t>
      </w:r>
      <w:r>
        <w:rPr>
          <w:color w:val="332F2F"/>
          <w:w w:val="115"/>
          <w:sz w:val="20"/>
        </w:rPr>
        <w:t>procedures</w:t>
      </w:r>
      <w:r>
        <w:rPr>
          <w:color w:val="332F2F"/>
          <w:spacing w:val="-15"/>
          <w:w w:val="115"/>
          <w:sz w:val="20"/>
        </w:rPr>
        <w:t> </w:t>
      </w:r>
      <w:r>
        <w:rPr>
          <w:color w:val="332F2F"/>
          <w:w w:val="115"/>
          <w:sz w:val="20"/>
        </w:rPr>
        <w:t>for</w:t>
      </w:r>
      <w:r>
        <w:rPr>
          <w:color w:val="332F2F"/>
          <w:spacing w:val="-14"/>
          <w:w w:val="115"/>
          <w:sz w:val="20"/>
        </w:rPr>
        <w:t> </w:t>
      </w:r>
      <w:r>
        <w:rPr>
          <w:color w:val="332F2F"/>
          <w:w w:val="115"/>
          <w:sz w:val="20"/>
        </w:rPr>
        <w:t>ventilation</w:t>
      </w:r>
      <w:r>
        <w:rPr>
          <w:color w:val="332F2F"/>
          <w:spacing w:val="-14"/>
          <w:w w:val="115"/>
          <w:sz w:val="20"/>
        </w:rPr>
        <w:t> </w:t>
      </w:r>
      <w:r>
        <w:rPr>
          <w:color w:val="332F2F"/>
          <w:w w:val="115"/>
          <w:sz w:val="20"/>
        </w:rPr>
        <w:t>failure (200),</w:t>
      </w:r>
      <w:r>
        <w:rPr>
          <w:color w:val="332F2F"/>
          <w:w w:val="115"/>
          <w:sz w:val="20"/>
        </w:rPr>
        <w:t> evacuation,</w:t>
      </w:r>
      <w:r>
        <w:rPr>
          <w:color w:val="332F2F"/>
          <w:w w:val="115"/>
          <w:sz w:val="20"/>
        </w:rPr>
        <w:t> medical</w:t>
      </w:r>
      <w:r>
        <w:rPr>
          <w:color w:val="332F2F"/>
          <w:w w:val="115"/>
          <w:sz w:val="20"/>
        </w:rPr>
        <w:t> care,</w:t>
      </w:r>
      <w:r>
        <w:rPr>
          <w:color w:val="332F2F"/>
          <w:w w:val="115"/>
          <w:sz w:val="20"/>
        </w:rPr>
        <w:t> reporting,</w:t>
      </w:r>
      <w:r>
        <w:rPr>
          <w:color w:val="332F2F"/>
          <w:w w:val="115"/>
          <w:sz w:val="20"/>
        </w:rPr>
        <w:t> and drills (172).</w:t>
      </w:r>
    </w:p>
    <w:p>
      <w:pPr>
        <w:pStyle w:val="ListParagraph"/>
        <w:numPr>
          <w:ilvl w:val="2"/>
          <w:numId w:val="10"/>
        </w:numPr>
        <w:tabs>
          <w:tab w:pos="1248" w:val="left" w:leader="none"/>
        </w:tabs>
        <w:spacing w:line="249" w:lineRule="auto" w:before="5" w:after="0"/>
        <w:ind w:left="857" w:right="683" w:firstLine="0"/>
        <w:jc w:val="both"/>
        <w:rPr>
          <w:color w:val="332F2F"/>
          <w:sz w:val="20"/>
        </w:rPr>
      </w:pPr>
      <w:r>
        <w:rPr>
          <w:color w:val="332F2F"/>
          <w:w w:val="115"/>
          <w:sz w:val="20"/>
        </w:rPr>
        <w:t>There</w:t>
      </w:r>
      <w:r>
        <w:rPr>
          <w:color w:val="332F2F"/>
          <w:w w:val="115"/>
          <w:sz w:val="20"/>
        </w:rPr>
        <w:t> should</w:t>
      </w:r>
      <w:r>
        <w:rPr>
          <w:color w:val="332F2F"/>
          <w:w w:val="115"/>
          <w:sz w:val="20"/>
        </w:rPr>
        <w:t> be</w:t>
      </w:r>
      <w:r>
        <w:rPr>
          <w:color w:val="332F2F"/>
          <w:w w:val="115"/>
          <w:sz w:val="20"/>
        </w:rPr>
        <w:t> an</w:t>
      </w:r>
      <w:r>
        <w:rPr>
          <w:color w:val="332F2F"/>
          <w:w w:val="115"/>
          <w:sz w:val="20"/>
        </w:rPr>
        <w:t> alarm</w:t>
      </w:r>
      <w:r>
        <w:rPr>
          <w:color w:val="332F2F"/>
          <w:w w:val="115"/>
          <w:sz w:val="20"/>
        </w:rPr>
        <w:t> system</w:t>
      </w:r>
      <w:r>
        <w:rPr>
          <w:color w:val="332F2F"/>
          <w:w w:val="115"/>
          <w:sz w:val="20"/>
        </w:rPr>
        <w:t> to</w:t>
      </w:r>
      <w:r>
        <w:rPr>
          <w:color w:val="332F2F"/>
          <w:w w:val="115"/>
          <w:sz w:val="20"/>
        </w:rPr>
        <w:t> alert people</w:t>
      </w:r>
      <w:r>
        <w:rPr>
          <w:color w:val="332F2F"/>
          <w:spacing w:val="-15"/>
          <w:w w:val="115"/>
          <w:sz w:val="20"/>
        </w:rPr>
        <w:t> </w:t>
      </w:r>
      <w:r>
        <w:rPr>
          <w:color w:val="332F2F"/>
          <w:w w:val="115"/>
          <w:sz w:val="20"/>
        </w:rPr>
        <w:t>in</w:t>
      </w:r>
      <w:r>
        <w:rPr>
          <w:color w:val="332F2F"/>
          <w:spacing w:val="-14"/>
          <w:w w:val="115"/>
          <w:sz w:val="20"/>
        </w:rPr>
        <w:t> </w:t>
      </w:r>
      <w:r>
        <w:rPr>
          <w:color w:val="332F2F"/>
          <w:w w:val="115"/>
          <w:sz w:val="20"/>
        </w:rPr>
        <w:t>all</w:t>
      </w:r>
      <w:r>
        <w:rPr>
          <w:color w:val="332F2F"/>
          <w:spacing w:val="-13"/>
          <w:w w:val="115"/>
          <w:sz w:val="20"/>
        </w:rPr>
        <w:t> </w:t>
      </w:r>
      <w:r>
        <w:rPr>
          <w:color w:val="332F2F"/>
          <w:w w:val="115"/>
          <w:sz w:val="20"/>
        </w:rPr>
        <w:t>parts</w:t>
      </w:r>
      <w:r>
        <w:rPr>
          <w:color w:val="332F2F"/>
          <w:spacing w:val="-14"/>
          <w:w w:val="115"/>
          <w:sz w:val="20"/>
        </w:rPr>
        <w:t> </w:t>
      </w:r>
      <w:r>
        <w:rPr>
          <w:color w:val="332F2F"/>
          <w:w w:val="115"/>
          <w:sz w:val="20"/>
        </w:rPr>
        <w:t>of</w:t>
      </w:r>
      <w:r>
        <w:rPr>
          <w:color w:val="332F2F"/>
          <w:spacing w:val="-1"/>
          <w:w w:val="115"/>
          <w:sz w:val="20"/>
        </w:rPr>
        <w:t> </w:t>
      </w:r>
      <w:r>
        <w:rPr>
          <w:color w:val="332F2F"/>
          <w:w w:val="115"/>
          <w:sz w:val="20"/>
        </w:rPr>
        <w:t>the</w:t>
      </w:r>
      <w:r>
        <w:rPr>
          <w:color w:val="332F2F"/>
          <w:w w:val="115"/>
          <w:sz w:val="20"/>
        </w:rPr>
        <w:t> facility</w:t>
      </w:r>
      <w:r>
        <w:rPr>
          <w:color w:val="332F2F"/>
          <w:spacing w:val="-15"/>
          <w:w w:val="115"/>
          <w:sz w:val="20"/>
        </w:rPr>
        <w:t> </w:t>
      </w:r>
      <w:r>
        <w:rPr>
          <w:color w:val="332F2F"/>
          <w:w w:val="115"/>
          <w:sz w:val="20"/>
        </w:rPr>
        <w:t>including</w:t>
      </w:r>
      <w:r>
        <w:rPr>
          <w:color w:val="332F2F"/>
          <w:spacing w:val="-14"/>
          <w:w w:val="115"/>
          <w:sz w:val="20"/>
        </w:rPr>
        <w:t> </w:t>
      </w:r>
      <w:r>
        <w:rPr>
          <w:color w:val="332F2F"/>
          <w:w w:val="115"/>
          <w:sz w:val="20"/>
        </w:rPr>
        <w:t>isola­ tion</w:t>
      </w:r>
      <w:r>
        <w:rPr>
          <w:color w:val="332F2F"/>
          <w:spacing w:val="-4"/>
          <w:w w:val="115"/>
          <w:sz w:val="20"/>
        </w:rPr>
        <w:t> </w:t>
      </w:r>
      <w:r>
        <w:rPr>
          <w:color w:val="332F2F"/>
          <w:w w:val="115"/>
          <w:sz w:val="20"/>
        </w:rPr>
        <w:t>areas</w:t>
      </w:r>
      <w:r>
        <w:rPr>
          <w:color w:val="332F2F"/>
          <w:spacing w:val="-10"/>
          <w:w w:val="115"/>
          <w:sz w:val="20"/>
        </w:rPr>
        <w:t> </w:t>
      </w:r>
      <w:r>
        <w:rPr>
          <w:color w:val="332F2F"/>
          <w:w w:val="115"/>
          <w:sz w:val="20"/>
        </w:rPr>
        <w:t>such</w:t>
      </w:r>
      <w:r>
        <w:rPr>
          <w:color w:val="332F2F"/>
          <w:spacing w:val="-1"/>
          <w:w w:val="115"/>
          <w:sz w:val="20"/>
        </w:rPr>
        <w:t> </w:t>
      </w:r>
      <w:r>
        <w:rPr>
          <w:color w:val="332F2F"/>
          <w:w w:val="115"/>
          <w:sz w:val="20"/>
        </w:rPr>
        <w:t>as</w:t>
      </w:r>
      <w:r>
        <w:rPr>
          <w:color w:val="332F2F"/>
          <w:spacing w:val="-12"/>
          <w:w w:val="115"/>
          <w:sz w:val="20"/>
        </w:rPr>
        <w:t> </w:t>
      </w:r>
      <w:r>
        <w:rPr>
          <w:color w:val="332F2F"/>
          <w:w w:val="115"/>
          <w:sz w:val="20"/>
        </w:rPr>
        <w:t>cold rooms (172).</w:t>
      </w:r>
    </w:p>
    <w:p>
      <w:pPr>
        <w:pStyle w:val="ListParagraph"/>
        <w:numPr>
          <w:ilvl w:val="2"/>
          <w:numId w:val="10"/>
        </w:numPr>
        <w:tabs>
          <w:tab w:pos="1251" w:val="left" w:leader="none"/>
        </w:tabs>
        <w:spacing w:line="249" w:lineRule="auto" w:before="8" w:after="0"/>
        <w:ind w:left="849" w:right="693" w:firstLine="8"/>
        <w:jc w:val="both"/>
        <w:rPr>
          <w:color w:val="332F2F"/>
          <w:sz w:val="20"/>
        </w:rPr>
      </w:pPr>
      <w:r>
        <w:rPr>
          <w:color w:val="332F2F"/>
          <w:w w:val="110"/>
          <w:sz w:val="20"/>
        </w:rPr>
        <w:t>A spill</w:t>
      </w:r>
      <w:r>
        <w:rPr>
          <w:color w:val="332F2F"/>
          <w:w w:val="110"/>
          <w:sz w:val="20"/>
        </w:rPr>
        <w:t> control</w:t>
      </w:r>
      <w:r>
        <w:rPr>
          <w:color w:val="332F2F"/>
          <w:w w:val="110"/>
          <w:sz w:val="20"/>
        </w:rPr>
        <w:t> policy</w:t>
      </w:r>
      <w:r>
        <w:rPr>
          <w:color w:val="332F2F"/>
          <w:w w:val="110"/>
          <w:sz w:val="20"/>
        </w:rPr>
        <w:t> should</w:t>
      </w:r>
      <w:r>
        <w:rPr>
          <w:color w:val="332F2F"/>
          <w:w w:val="110"/>
          <w:sz w:val="20"/>
        </w:rPr>
        <w:t> be</w:t>
      </w:r>
      <w:r>
        <w:rPr>
          <w:color w:val="332F2F"/>
          <w:w w:val="110"/>
          <w:sz w:val="20"/>
        </w:rPr>
        <w:t> developed and</w:t>
      </w:r>
      <w:r>
        <w:rPr>
          <w:color w:val="332F2F"/>
          <w:w w:val="110"/>
          <w:sz w:val="20"/>
        </w:rPr>
        <w:t> should</w:t>
      </w:r>
      <w:r>
        <w:rPr>
          <w:color w:val="332F2F"/>
          <w:w w:val="110"/>
          <w:sz w:val="20"/>
        </w:rPr>
        <w:t> include</w:t>
      </w:r>
      <w:r>
        <w:rPr>
          <w:color w:val="332F2F"/>
          <w:w w:val="110"/>
          <w:sz w:val="20"/>
        </w:rPr>
        <w:t> consideration</w:t>
      </w:r>
      <w:r>
        <w:rPr>
          <w:color w:val="332F2F"/>
          <w:w w:val="110"/>
          <w:sz w:val="20"/>
        </w:rPr>
        <w:t> of</w:t>
      </w:r>
      <w:r>
        <w:rPr>
          <w:color w:val="332F2F"/>
          <w:w w:val="110"/>
          <w:sz w:val="20"/>
        </w:rPr>
        <w:t> prevention, containment, cleanup, and</w:t>
      </w:r>
      <w:r>
        <w:rPr>
          <w:color w:val="332F2F"/>
          <w:w w:val="110"/>
          <w:sz w:val="20"/>
        </w:rPr>
        <w:t> reporting (175).</w:t>
      </w:r>
    </w:p>
    <w:p>
      <w:pPr>
        <w:pStyle w:val="ListParagraph"/>
        <w:numPr>
          <w:ilvl w:val="2"/>
          <w:numId w:val="10"/>
        </w:numPr>
        <w:tabs>
          <w:tab w:pos="1257" w:val="left" w:leader="none"/>
        </w:tabs>
        <w:spacing w:line="249" w:lineRule="auto" w:before="4" w:after="0"/>
        <w:ind w:left="849" w:right="679" w:firstLine="8"/>
        <w:jc w:val="both"/>
        <w:rPr>
          <w:color w:val="332F2F"/>
          <w:sz w:val="20"/>
        </w:rPr>
      </w:pPr>
      <w:r>
        <w:rPr>
          <w:color w:val="332F2F"/>
          <w:w w:val="115"/>
          <w:sz w:val="20"/>
        </w:rPr>
        <w:t>All</w:t>
      </w:r>
      <w:r>
        <w:rPr>
          <w:color w:val="332F2F"/>
          <w:w w:val="115"/>
          <w:sz w:val="20"/>
        </w:rPr>
        <w:t> accidents</w:t>
      </w:r>
      <w:r>
        <w:rPr>
          <w:color w:val="332F2F"/>
          <w:w w:val="115"/>
          <w:sz w:val="20"/>
        </w:rPr>
        <w:t> or</w:t>
      </w:r>
      <w:r>
        <w:rPr>
          <w:color w:val="332F2F"/>
          <w:w w:val="115"/>
          <w:sz w:val="20"/>
        </w:rPr>
        <w:t> near</w:t>
      </w:r>
      <w:r>
        <w:rPr>
          <w:color w:val="332F2F"/>
          <w:w w:val="115"/>
          <w:sz w:val="20"/>
        </w:rPr>
        <w:t> accidents</w:t>
      </w:r>
      <w:r>
        <w:rPr>
          <w:color w:val="332F2F"/>
          <w:w w:val="115"/>
          <w:sz w:val="20"/>
        </w:rPr>
        <w:t> should</w:t>
      </w:r>
      <w:r>
        <w:rPr>
          <w:color w:val="332F2F"/>
          <w:w w:val="115"/>
          <w:sz w:val="20"/>
        </w:rPr>
        <w:t> be carefully</w:t>
      </w:r>
      <w:r>
        <w:rPr>
          <w:color w:val="332F2F"/>
          <w:spacing w:val="-15"/>
          <w:w w:val="115"/>
          <w:sz w:val="20"/>
        </w:rPr>
        <w:t> </w:t>
      </w:r>
      <w:r>
        <w:rPr>
          <w:color w:val="332F2F"/>
          <w:w w:val="115"/>
          <w:sz w:val="20"/>
        </w:rPr>
        <w:t>analyzed</w:t>
      </w:r>
      <w:r>
        <w:rPr>
          <w:color w:val="332F2F"/>
          <w:spacing w:val="-12"/>
          <w:w w:val="115"/>
          <w:sz w:val="20"/>
        </w:rPr>
        <w:t> </w:t>
      </w:r>
      <w:r>
        <w:rPr>
          <w:color w:val="332F2F"/>
          <w:w w:val="115"/>
          <w:sz w:val="20"/>
        </w:rPr>
        <w:t>with</w:t>
      </w:r>
      <w:r>
        <w:rPr>
          <w:color w:val="332F2F"/>
          <w:spacing w:val="-11"/>
          <w:w w:val="115"/>
          <w:sz w:val="20"/>
        </w:rPr>
        <w:t> </w:t>
      </w:r>
      <w:r>
        <w:rPr>
          <w:color w:val="332F2F"/>
          <w:w w:val="115"/>
          <w:sz w:val="20"/>
        </w:rPr>
        <w:t>the</w:t>
      </w:r>
      <w:r>
        <w:rPr>
          <w:color w:val="332F2F"/>
          <w:spacing w:val="-15"/>
          <w:w w:val="115"/>
          <w:sz w:val="20"/>
        </w:rPr>
        <w:t> </w:t>
      </w:r>
      <w:r>
        <w:rPr>
          <w:color w:val="332F2F"/>
          <w:w w:val="115"/>
          <w:sz w:val="20"/>
        </w:rPr>
        <w:t>results</w:t>
      </w:r>
      <w:r>
        <w:rPr>
          <w:color w:val="332F2F"/>
          <w:spacing w:val="-14"/>
          <w:w w:val="115"/>
          <w:sz w:val="20"/>
        </w:rPr>
        <w:t> </w:t>
      </w:r>
      <w:r>
        <w:rPr>
          <w:color w:val="332F2F"/>
          <w:w w:val="115"/>
          <w:sz w:val="20"/>
        </w:rPr>
        <w:t>distributed</w:t>
      </w:r>
      <w:r>
        <w:rPr>
          <w:color w:val="332F2F"/>
          <w:w w:val="115"/>
          <w:sz w:val="20"/>
        </w:rPr>
        <w:t> to all</w:t>
      </w:r>
      <w:r>
        <w:rPr>
          <w:color w:val="332F2F"/>
          <w:spacing w:val="-8"/>
          <w:w w:val="115"/>
          <w:sz w:val="20"/>
        </w:rPr>
        <w:t> </w:t>
      </w:r>
      <w:r>
        <w:rPr>
          <w:color w:val="332F2F"/>
          <w:w w:val="115"/>
          <w:sz w:val="20"/>
        </w:rPr>
        <w:t>who might</w:t>
      </w:r>
      <w:r>
        <w:rPr>
          <w:color w:val="332F2F"/>
          <w:spacing w:val="-2"/>
          <w:w w:val="115"/>
          <w:sz w:val="20"/>
        </w:rPr>
        <w:t> </w:t>
      </w:r>
      <w:r>
        <w:rPr>
          <w:color w:val="332F2F"/>
          <w:w w:val="115"/>
          <w:sz w:val="20"/>
        </w:rPr>
        <w:t>benefit (8,</w:t>
      </w:r>
      <w:r>
        <w:rPr>
          <w:color w:val="332F2F"/>
          <w:spacing w:val="-7"/>
          <w:w w:val="115"/>
          <w:sz w:val="20"/>
        </w:rPr>
        <w:t> </w:t>
      </w:r>
      <w:r>
        <w:rPr>
          <w:color w:val="332F2F"/>
          <w:w w:val="115"/>
          <w:sz w:val="20"/>
        </w:rPr>
        <w:t>28).</w:t>
      </w:r>
    </w:p>
    <w:p>
      <w:pPr>
        <w:pStyle w:val="BodyText"/>
        <w:spacing w:before="13"/>
      </w:pPr>
    </w:p>
    <w:p>
      <w:pPr>
        <w:pStyle w:val="ListParagraph"/>
        <w:numPr>
          <w:ilvl w:val="1"/>
          <w:numId w:val="10"/>
        </w:numPr>
        <w:tabs>
          <w:tab w:pos="851" w:val="left" w:leader="none"/>
        </w:tabs>
        <w:spacing w:line="240" w:lineRule="auto" w:before="0" w:after="0"/>
        <w:ind w:left="851" w:right="0" w:hanging="431"/>
        <w:jc w:val="both"/>
        <w:rPr>
          <w:color w:val="332F2F"/>
          <w:sz w:val="20"/>
        </w:rPr>
      </w:pPr>
      <w:r>
        <w:rPr>
          <w:color w:val="332F2F"/>
          <w:w w:val="110"/>
          <w:sz w:val="20"/>
        </w:rPr>
        <w:t>Information</w:t>
      </w:r>
      <w:r>
        <w:rPr>
          <w:color w:val="332F2F"/>
          <w:spacing w:val="10"/>
          <w:w w:val="110"/>
          <w:sz w:val="20"/>
        </w:rPr>
        <w:t> </w:t>
      </w:r>
      <w:r>
        <w:rPr>
          <w:color w:val="332F2F"/>
          <w:w w:val="110"/>
          <w:sz w:val="20"/>
        </w:rPr>
        <w:t>and</w:t>
      </w:r>
      <w:r>
        <w:rPr>
          <w:color w:val="332F2F"/>
          <w:spacing w:val="17"/>
          <w:w w:val="110"/>
          <w:sz w:val="20"/>
        </w:rPr>
        <w:t> </w:t>
      </w:r>
      <w:r>
        <w:rPr>
          <w:color w:val="332F2F"/>
          <w:w w:val="110"/>
          <w:sz w:val="20"/>
        </w:rPr>
        <w:t>Training</w:t>
      </w:r>
      <w:r>
        <w:rPr>
          <w:color w:val="332F2F"/>
          <w:spacing w:val="1"/>
          <w:w w:val="110"/>
          <w:sz w:val="20"/>
        </w:rPr>
        <w:t> </w:t>
      </w:r>
      <w:r>
        <w:rPr>
          <w:color w:val="332F2F"/>
          <w:spacing w:val="-2"/>
          <w:w w:val="110"/>
          <w:sz w:val="20"/>
        </w:rPr>
        <w:t>Program</w:t>
      </w:r>
    </w:p>
    <w:p>
      <w:pPr>
        <w:pStyle w:val="ListParagraph"/>
        <w:numPr>
          <w:ilvl w:val="2"/>
          <w:numId w:val="10"/>
        </w:numPr>
        <w:tabs>
          <w:tab w:pos="1252" w:val="left" w:leader="none"/>
        </w:tabs>
        <w:spacing w:line="249" w:lineRule="auto" w:before="10" w:after="0"/>
        <w:ind w:left="854" w:right="688" w:firstLine="3"/>
        <w:jc w:val="both"/>
        <w:rPr>
          <w:color w:val="332F2F"/>
          <w:sz w:val="20"/>
        </w:rPr>
      </w:pPr>
      <w:r>
        <w:rPr>
          <w:color w:val="332F2F"/>
          <w:w w:val="110"/>
          <w:sz w:val="20"/>
        </w:rPr>
        <w:t>Aim:</w:t>
      </w:r>
      <w:r>
        <w:rPr>
          <w:color w:val="332F2F"/>
          <w:spacing w:val="-11"/>
          <w:w w:val="110"/>
          <w:sz w:val="20"/>
        </w:rPr>
        <w:t> </w:t>
      </w:r>
      <w:r>
        <w:rPr>
          <w:color w:val="332F2F"/>
          <w:w w:val="110"/>
          <w:sz w:val="20"/>
        </w:rPr>
        <w:t>To</w:t>
      </w:r>
      <w:r>
        <w:rPr>
          <w:color w:val="332F2F"/>
          <w:spacing w:val="-5"/>
          <w:w w:val="110"/>
          <w:sz w:val="20"/>
        </w:rPr>
        <w:t> </w:t>
      </w:r>
      <w:r>
        <w:rPr>
          <w:color w:val="332F2F"/>
          <w:w w:val="110"/>
          <w:sz w:val="20"/>
        </w:rPr>
        <w:t>assure that</w:t>
      </w:r>
      <w:r>
        <w:rPr>
          <w:color w:val="332F2F"/>
          <w:spacing w:val="-5"/>
          <w:w w:val="110"/>
          <w:sz w:val="20"/>
        </w:rPr>
        <w:t> </w:t>
      </w:r>
      <w:r>
        <w:rPr>
          <w:color w:val="332F2F"/>
          <w:w w:val="110"/>
          <w:sz w:val="20"/>
        </w:rPr>
        <w:t>all</w:t>
      </w:r>
      <w:r>
        <w:rPr>
          <w:color w:val="332F2F"/>
          <w:spacing w:val="-7"/>
          <w:w w:val="110"/>
          <w:sz w:val="20"/>
        </w:rPr>
        <w:t> </w:t>
      </w:r>
      <w:r>
        <w:rPr>
          <w:color w:val="332F2F"/>
          <w:w w:val="110"/>
          <w:sz w:val="20"/>
        </w:rPr>
        <w:t>individuals at</w:t>
      </w:r>
      <w:r>
        <w:rPr>
          <w:color w:val="332F2F"/>
          <w:spacing w:val="-4"/>
          <w:w w:val="110"/>
          <w:sz w:val="20"/>
        </w:rPr>
        <w:t> </w:t>
      </w:r>
      <w:r>
        <w:rPr>
          <w:color w:val="332F2F"/>
          <w:w w:val="110"/>
          <w:sz w:val="20"/>
        </w:rPr>
        <w:t>risk</w:t>
      </w:r>
      <w:r>
        <w:rPr>
          <w:color w:val="332F2F"/>
          <w:spacing w:val="-1"/>
          <w:w w:val="110"/>
          <w:sz w:val="20"/>
        </w:rPr>
        <w:t> </w:t>
      </w:r>
      <w:r>
        <w:rPr>
          <w:color w:val="332F2F"/>
          <w:w w:val="110"/>
          <w:sz w:val="20"/>
        </w:rPr>
        <w:t>are adequately</w:t>
      </w:r>
      <w:r>
        <w:rPr>
          <w:color w:val="332F2F"/>
          <w:spacing w:val="-14"/>
          <w:w w:val="110"/>
          <w:sz w:val="20"/>
        </w:rPr>
        <w:t> </w:t>
      </w:r>
      <w:r>
        <w:rPr>
          <w:color w:val="332F2F"/>
          <w:w w:val="110"/>
          <w:sz w:val="20"/>
        </w:rPr>
        <w:t>informed</w:t>
      </w:r>
      <w:r>
        <w:rPr>
          <w:color w:val="332F2F"/>
          <w:spacing w:val="-9"/>
          <w:w w:val="110"/>
          <w:sz w:val="20"/>
        </w:rPr>
        <w:t> </w:t>
      </w:r>
      <w:r>
        <w:rPr>
          <w:color w:val="332F2F"/>
          <w:w w:val="110"/>
          <w:sz w:val="20"/>
        </w:rPr>
        <w:t>about</w:t>
      </w:r>
      <w:r>
        <w:rPr>
          <w:color w:val="332F2F"/>
          <w:spacing w:val="-4"/>
          <w:w w:val="110"/>
          <w:sz w:val="20"/>
        </w:rPr>
        <w:t> </w:t>
      </w:r>
      <w:r>
        <w:rPr>
          <w:color w:val="332F2F"/>
          <w:w w:val="110"/>
          <w:sz w:val="20"/>
        </w:rPr>
        <w:t>the</w:t>
      </w:r>
      <w:r>
        <w:rPr>
          <w:color w:val="332F2F"/>
          <w:spacing w:val="-14"/>
          <w:w w:val="110"/>
          <w:sz w:val="20"/>
        </w:rPr>
        <w:t> </w:t>
      </w:r>
      <w:r>
        <w:rPr>
          <w:color w:val="332F2F"/>
          <w:w w:val="110"/>
          <w:sz w:val="20"/>
        </w:rPr>
        <w:t>work</w:t>
      </w:r>
      <w:r>
        <w:rPr>
          <w:color w:val="332F2F"/>
          <w:spacing w:val="-7"/>
          <w:w w:val="110"/>
          <w:sz w:val="20"/>
        </w:rPr>
        <w:t> </w:t>
      </w:r>
      <w:r>
        <w:rPr>
          <w:color w:val="332F2F"/>
          <w:w w:val="110"/>
          <w:sz w:val="20"/>
        </w:rPr>
        <w:t>in</w:t>
      </w:r>
      <w:r>
        <w:rPr>
          <w:color w:val="332F2F"/>
          <w:spacing w:val="-6"/>
          <w:w w:val="110"/>
          <w:sz w:val="20"/>
        </w:rPr>
        <w:t> </w:t>
      </w:r>
      <w:r>
        <w:rPr>
          <w:color w:val="332F2F"/>
          <w:w w:val="110"/>
          <w:sz w:val="20"/>
        </w:rPr>
        <w:t>the</w:t>
      </w:r>
      <w:r>
        <w:rPr>
          <w:color w:val="332F2F"/>
          <w:spacing w:val="-14"/>
          <w:w w:val="110"/>
          <w:sz w:val="20"/>
        </w:rPr>
        <w:t> </w:t>
      </w:r>
      <w:r>
        <w:rPr>
          <w:color w:val="332F2F"/>
          <w:w w:val="110"/>
          <w:sz w:val="20"/>
        </w:rPr>
        <w:t>labora­ tory,</w:t>
      </w:r>
      <w:r>
        <w:rPr>
          <w:color w:val="332F2F"/>
          <w:spacing w:val="-14"/>
          <w:w w:val="110"/>
          <w:sz w:val="20"/>
        </w:rPr>
        <w:t> </w:t>
      </w:r>
      <w:r>
        <w:rPr>
          <w:color w:val="332F2F"/>
          <w:w w:val="110"/>
          <w:sz w:val="20"/>
        </w:rPr>
        <w:t>its</w:t>
      </w:r>
      <w:r>
        <w:rPr>
          <w:color w:val="332F2F"/>
          <w:spacing w:val="-14"/>
          <w:w w:val="110"/>
          <w:sz w:val="20"/>
        </w:rPr>
        <w:t> </w:t>
      </w:r>
      <w:r>
        <w:rPr>
          <w:color w:val="332F2F"/>
          <w:w w:val="110"/>
          <w:sz w:val="20"/>
        </w:rPr>
        <w:t>risks,</w:t>
      </w:r>
      <w:r>
        <w:rPr>
          <w:color w:val="332F2F"/>
          <w:spacing w:val="-14"/>
          <w:w w:val="110"/>
          <w:sz w:val="20"/>
        </w:rPr>
        <w:t> </w:t>
      </w:r>
      <w:r>
        <w:rPr>
          <w:color w:val="332F2F"/>
          <w:w w:val="110"/>
          <w:sz w:val="20"/>
        </w:rPr>
        <w:t>and</w:t>
      </w:r>
      <w:r>
        <w:rPr>
          <w:color w:val="332F2F"/>
          <w:spacing w:val="-3"/>
          <w:w w:val="110"/>
          <w:sz w:val="20"/>
        </w:rPr>
        <w:t> </w:t>
      </w:r>
      <w:r>
        <w:rPr>
          <w:color w:val="332F2F"/>
          <w:w w:val="110"/>
          <w:sz w:val="20"/>
        </w:rPr>
        <w:t>what</w:t>
      </w:r>
      <w:r>
        <w:rPr>
          <w:color w:val="332F2F"/>
          <w:spacing w:val="-9"/>
          <w:w w:val="110"/>
          <w:sz w:val="20"/>
        </w:rPr>
        <w:t> </w:t>
      </w:r>
      <w:r>
        <w:rPr>
          <w:color w:val="332F2F"/>
          <w:w w:val="110"/>
          <w:sz w:val="20"/>
        </w:rPr>
        <w:t>to</w:t>
      </w:r>
      <w:r>
        <w:rPr>
          <w:color w:val="332F2F"/>
          <w:spacing w:val="-14"/>
          <w:w w:val="110"/>
          <w:sz w:val="20"/>
        </w:rPr>
        <w:t> </w:t>
      </w:r>
      <w:r>
        <w:rPr>
          <w:color w:val="332F2F"/>
          <w:w w:val="110"/>
          <w:sz w:val="20"/>
        </w:rPr>
        <w:t>do</w:t>
      </w:r>
      <w:r>
        <w:rPr>
          <w:color w:val="332F2F"/>
          <w:spacing w:val="-12"/>
          <w:w w:val="110"/>
          <w:sz w:val="20"/>
        </w:rPr>
        <w:t> </w:t>
      </w:r>
      <w:r>
        <w:rPr>
          <w:color w:val="332F2F"/>
          <w:w w:val="110"/>
          <w:sz w:val="20"/>
        </w:rPr>
        <w:t>if</w:t>
      </w:r>
      <w:r>
        <w:rPr>
          <w:color w:val="332F2F"/>
          <w:spacing w:val="-6"/>
          <w:w w:val="110"/>
          <w:sz w:val="20"/>
        </w:rPr>
        <w:t> </w:t>
      </w:r>
      <w:r>
        <w:rPr>
          <w:color w:val="332F2F"/>
          <w:w w:val="110"/>
          <w:sz w:val="20"/>
        </w:rPr>
        <w:t>an</w:t>
      </w:r>
      <w:r>
        <w:rPr>
          <w:color w:val="332F2F"/>
          <w:spacing w:val="19"/>
          <w:w w:val="110"/>
          <w:sz w:val="20"/>
        </w:rPr>
        <w:t> </w:t>
      </w:r>
      <w:r>
        <w:rPr>
          <w:color w:val="332F2F"/>
          <w:w w:val="110"/>
          <w:sz w:val="20"/>
        </w:rPr>
        <w:t>accident</w:t>
      </w:r>
      <w:r>
        <w:rPr>
          <w:color w:val="332F2F"/>
          <w:spacing w:val="-7"/>
          <w:w w:val="110"/>
          <w:sz w:val="20"/>
        </w:rPr>
        <w:t> </w:t>
      </w:r>
      <w:r>
        <w:rPr>
          <w:color w:val="332F2F"/>
          <w:w w:val="110"/>
          <w:sz w:val="20"/>
        </w:rPr>
        <w:t>occurs (5,</w:t>
      </w:r>
      <w:r>
        <w:rPr>
          <w:color w:val="332F2F"/>
          <w:spacing w:val="-18"/>
          <w:w w:val="110"/>
          <w:sz w:val="20"/>
        </w:rPr>
        <w:t> </w:t>
      </w:r>
      <w:r>
        <w:rPr>
          <w:color w:val="332F2F"/>
          <w:w w:val="110"/>
          <w:sz w:val="20"/>
        </w:rPr>
        <w:t>15).</w:t>
      </w:r>
    </w:p>
    <w:p>
      <w:pPr>
        <w:pStyle w:val="ListParagraph"/>
        <w:numPr>
          <w:ilvl w:val="2"/>
          <w:numId w:val="10"/>
        </w:numPr>
        <w:tabs>
          <w:tab w:pos="1256" w:val="left" w:leader="none"/>
        </w:tabs>
        <w:spacing w:line="252" w:lineRule="auto" w:before="5" w:after="0"/>
        <w:ind w:left="849" w:right="679" w:firstLine="9"/>
        <w:jc w:val="left"/>
        <w:rPr>
          <w:color w:val="332F2F"/>
          <w:sz w:val="20"/>
        </w:rPr>
      </w:pPr>
      <w:r>
        <w:rPr>
          <w:color w:val="332F2F"/>
          <w:w w:val="110"/>
          <w:sz w:val="20"/>
        </w:rPr>
        <w:t>Emergency</w:t>
      </w:r>
      <w:r>
        <w:rPr>
          <w:color w:val="332F2F"/>
          <w:spacing w:val="40"/>
          <w:w w:val="110"/>
          <w:sz w:val="20"/>
        </w:rPr>
        <w:t> </w:t>
      </w:r>
      <w:r>
        <w:rPr>
          <w:color w:val="332F2F"/>
          <w:w w:val="110"/>
          <w:sz w:val="20"/>
        </w:rPr>
        <w:t>and</w:t>
      </w:r>
      <w:r>
        <w:rPr>
          <w:color w:val="332F2F"/>
          <w:spacing w:val="40"/>
          <w:w w:val="110"/>
          <w:sz w:val="20"/>
        </w:rPr>
        <w:t> </w:t>
      </w:r>
      <w:r>
        <w:rPr>
          <w:color w:val="332F2F"/>
          <w:w w:val="110"/>
          <w:sz w:val="20"/>
        </w:rPr>
        <w:t>Personal</w:t>
      </w:r>
      <w:r>
        <w:rPr>
          <w:color w:val="332F2F"/>
          <w:spacing w:val="40"/>
          <w:w w:val="110"/>
          <w:sz w:val="20"/>
        </w:rPr>
        <w:t> </w:t>
      </w:r>
      <w:r>
        <w:rPr>
          <w:color w:val="332F2F"/>
          <w:w w:val="110"/>
          <w:sz w:val="20"/>
        </w:rPr>
        <w:t>Protection</w:t>
      </w:r>
      <w:r>
        <w:rPr>
          <w:color w:val="332F2F"/>
          <w:spacing w:val="40"/>
          <w:w w:val="110"/>
          <w:sz w:val="20"/>
        </w:rPr>
        <w:t> </w:t>
      </w:r>
      <w:r>
        <w:rPr>
          <w:color w:val="332F2F"/>
          <w:w w:val="110"/>
          <w:sz w:val="20"/>
        </w:rPr>
        <w:t>Train­ ing:</w:t>
      </w:r>
      <w:r>
        <w:rPr>
          <w:color w:val="332F2F"/>
          <w:w w:val="110"/>
          <w:sz w:val="20"/>
        </w:rPr>
        <w:t> Every</w:t>
      </w:r>
      <w:r>
        <w:rPr>
          <w:color w:val="332F2F"/>
          <w:spacing w:val="40"/>
          <w:w w:val="110"/>
          <w:sz w:val="20"/>
        </w:rPr>
        <w:t> </w:t>
      </w:r>
      <w:r>
        <w:rPr>
          <w:color w:val="332F2F"/>
          <w:w w:val="110"/>
          <w:sz w:val="20"/>
        </w:rPr>
        <w:t>laboratory</w:t>
      </w:r>
      <w:r>
        <w:rPr>
          <w:color w:val="332F2F"/>
          <w:spacing w:val="40"/>
          <w:w w:val="110"/>
          <w:sz w:val="20"/>
        </w:rPr>
        <w:t> </w:t>
      </w:r>
      <w:r>
        <w:rPr>
          <w:color w:val="332F2F"/>
          <w:w w:val="110"/>
          <w:sz w:val="20"/>
        </w:rPr>
        <w:t>worker</w:t>
      </w:r>
      <w:r>
        <w:rPr>
          <w:color w:val="332F2F"/>
          <w:spacing w:val="40"/>
          <w:w w:val="110"/>
          <w:sz w:val="20"/>
        </w:rPr>
        <w:t> </w:t>
      </w:r>
      <w:r>
        <w:rPr>
          <w:color w:val="332F2F"/>
          <w:w w:val="110"/>
          <w:sz w:val="20"/>
        </w:rPr>
        <w:t>should</w:t>
      </w:r>
      <w:r>
        <w:rPr>
          <w:color w:val="332F2F"/>
          <w:spacing w:val="40"/>
          <w:w w:val="110"/>
          <w:sz w:val="20"/>
        </w:rPr>
        <w:t> </w:t>
      </w:r>
      <w:r>
        <w:rPr>
          <w:color w:val="332F2F"/>
          <w:w w:val="110"/>
          <w:sz w:val="20"/>
        </w:rPr>
        <w:t>know</w:t>
      </w:r>
      <w:r>
        <w:rPr>
          <w:color w:val="332F2F"/>
          <w:spacing w:val="40"/>
          <w:w w:val="110"/>
          <w:sz w:val="20"/>
        </w:rPr>
        <w:t> </w:t>
      </w:r>
      <w:r>
        <w:rPr>
          <w:color w:val="332F2F"/>
          <w:w w:val="110"/>
          <w:sz w:val="20"/>
        </w:rPr>
        <w:t>the location</w:t>
      </w:r>
      <w:r>
        <w:rPr>
          <w:color w:val="332F2F"/>
          <w:spacing w:val="40"/>
          <w:w w:val="110"/>
          <w:sz w:val="20"/>
        </w:rPr>
        <w:t> </w:t>
      </w:r>
      <w:r>
        <w:rPr>
          <w:color w:val="332F2F"/>
          <w:w w:val="110"/>
          <w:sz w:val="20"/>
        </w:rPr>
        <w:t>and</w:t>
      </w:r>
      <w:r>
        <w:rPr>
          <w:color w:val="332F2F"/>
          <w:spacing w:val="40"/>
          <w:w w:val="110"/>
          <w:sz w:val="20"/>
        </w:rPr>
        <w:t> </w:t>
      </w:r>
      <w:r>
        <w:rPr>
          <w:color w:val="332F2F"/>
          <w:w w:val="110"/>
          <w:sz w:val="20"/>
        </w:rPr>
        <w:t>proper</w:t>
      </w:r>
      <w:r>
        <w:rPr>
          <w:color w:val="332F2F"/>
          <w:spacing w:val="40"/>
          <w:w w:val="110"/>
          <w:sz w:val="20"/>
        </w:rPr>
        <w:t> </w:t>
      </w:r>
      <w:r>
        <w:rPr>
          <w:color w:val="332F2F"/>
          <w:w w:val="110"/>
          <w:sz w:val="20"/>
        </w:rPr>
        <w:t>use</w:t>
      </w:r>
      <w:r>
        <w:rPr>
          <w:color w:val="332F2F"/>
          <w:w w:val="110"/>
          <w:sz w:val="20"/>
        </w:rPr>
        <w:t> of</w:t>
      </w:r>
      <w:r>
        <w:rPr>
          <w:color w:val="332F2F"/>
          <w:spacing w:val="40"/>
          <w:w w:val="110"/>
          <w:sz w:val="20"/>
        </w:rPr>
        <w:t> </w:t>
      </w:r>
      <w:r>
        <w:rPr>
          <w:color w:val="332F2F"/>
          <w:w w:val="110"/>
          <w:sz w:val="20"/>
        </w:rPr>
        <w:t>available</w:t>
      </w:r>
      <w:r>
        <w:rPr>
          <w:color w:val="332F2F"/>
          <w:spacing w:val="40"/>
          <w:w w:val="110"/>
          <w:sz w:val="20"/>
        </w:rPr>
        <w:t> </w:t>
      </w:r>
      <w:r>
        <w:rPr>
          <w:color w:val="332F2F"/>
          <w:w w:val="110"/>
          <w:sz w:val="20"/>
        </w:rPr>
        <w:t>protective apparel</w:t>
      </w:r>
      <w:r>
        <w:rPr>
          <w:color w:val="332F2F"/>
          <w:spacing w:val="32"/>
          <w:w w:val="110"/>
          <w:sz w:val="20"/>
        </w:rPr>
        <w:t> </w:t>
      </w:r>
      <w:r>
        <w:rPr>
          <w:color w:val="332F2F"/>
          <w:w w:val="110"/>
          <w:sz w:val="20"/>
        </w:rPr>
        <w:t>and</w:t>
      </w:r>
      <w:r>
        <w:rPr>
          <w:color w:val="332F2F"/>
          <w:spacing w:val="36"/>
          <w:w w:val="110"/>
          <w:sz w:val="20"/>
        </w:rPr>
        <w:t> </w:t>
      </w:r>
      <w:r>
        <w:rPr>
          <w:color w:val="332F2F"/>
          <w:w w:val="110"/>
          <w:sz w:val="20"/>
        </w:rPr>
        <w:t>equipment</w:t>
      </w:r>
      <w:r>
        <w:rPr>
          <w:color w:val="332F2F"/>
          <w:spacing w:val="40"/>
          <w:w w:val="110"/>
          <w:sz w:val="20"/>
        </w:rPr>
        <w:t> </w:t>
      </w:r>
      <w:r>
        <w:rPr>
          <w:color w:val="332F2F"/>
          <w:w w:val="110"/>
          <w:sz w:val="20"/>
        </w:rPr>
        <w:t>(154,</w:t>
      </w:r>
      <w:r>
        <w:rPr>
          <w:color w:val="332F2F"/>
          <w:w w:val="110"/>
          <w:sz w:val="20"/>
        </w:rPr>
        <w:t> 169).</w:t>
      </w:r>
      <w:r>
        <w:rPr>
          <w:color w:val="332F2F"/>
          <w:w w:val="110"/>
          <w:sz w:val="20"/>
        </w:rPr>
        <w:t> Some</w:t>
      </w:r>
      <w:r>
        <w:rPr>
          <w:color w:val="332F2F"/>
          <w:spacing w:val="25"/>
          <w:w w:val="110"/>
          <w:sz w:val="20"/>
        </w:rPr>
        <w:t> </w:t>
      </w:r>
      <w:r>
        <w:rPr>
          <w:color w:val="332F2F"/>
          <w:w w:val="110"/>
          <w:sz w:val="20"/>
        </w:rPr>
        <w:t>of</w:t>
      </w:r>
      <w:r>
        <w:rPr>
          <w:color w:val="332F2F"/>
          <w:spacing w:val="40"/>
          <w:w w:val="110"/>
          <w:sz w:val="20"/>
        </w:rPr>
        <w:t> </w:t>
      </w:r>
      <w:r>
        <w:rPr>
          <w:color w:val="332F2F"/>
          <w:w w:val="110"/>
          <w:sz w:val="20"/>
        </w:rPr>
        <w:t>the full-time</w:t>
      </w:r>
      <w:r>
        <w:rPr>
          <w:color w:val="332F2F"/>
          <w:spacing w:val="36"/>
          <w:w w:val="110"/>
          <w:sz w:val="20"/>
        </w:rPr>
        <w:t> </w:t>
      </w:r>
      <w:r>
        <w:rPr>
          <w:color w:val="332F2F"/>
          <w:w w:val="110"/>
          <w:sz w:val="20"/>
        </w:rPr>
        <w:t>personnel</w:t>
      </w:r>
      <w:r>
        <w:rPr>
          <w:color w:val="332F2F"/>
          <w:spacing w:val="33"/>
          <w:w w:val="110"/>
          <w:sz w:val="20"/>
        </w:rPr>
        <w:t> </w:t>
      </w:r>
      <w:r>
        <w:rPr>
          <w:color w:val="332F2F"/>
          <w:w w:val="110"/>
          <w:sz w:val="20"/>
        </w:rPr>
        <w:t>of</w:t>
      </w:r>
      <w:r>
        <w:rPr>
          <w:color w:val="332F2F"/>
          <w:spacing w:val="40"/>
          <w:w w:val="110"/>
          <w:sz w:val="20"/>
        </w:rPr>
        <w:t> </w:t>
      </w:r>
      <w:r>
        <w:rPr>
          <w:color w:val="332F2F"/>
          <w:w w:val="110"/>
          <w:sz w:val="20"/>
        </w:rPr>
        <w:t>the</w:t>
      </w:r>
      <w:r>
        <w:rPr>
          <w:color w:val="332F2F"/>
          <w:spacing w:val="40"/>
          <w:w w:val="110"/>
          <w:sz w:val="20"/>
        </w:rPr>
        <w:t> </w:t>
      </w:r>
      <w:r>
        <w:rPr>
          <w:color w:val="332F2F"/>
          <w:w w:val="110"/>
          <w:sz w:val="20"/>
        </w:rPr>
        <w:t>laboratory</w:t>
      </w:r>
      <w:r>
        <w:rPr>
          <w:color w:val="332F2F"/>
          <w:spacing w:val="37"/>
          <w:w w:val="110"/>
          <w:sz w:val="20"/>
        </w:rPr>
        <w:t> </w:t>
      </w:r>
      <w:r>
        <w:rPr>
          <w:color w:val="332F2F"/>
          <w:w w:val="110"/>
          <w:sz w:val="20"/>
        </w:rPr>
        <w:t>should</w:t>
      </w:r>
      <w:r>
        <w:rPr>
          <w:color w:val="332F2F"/>
          <w:spacing w:val="37"/>
          <w:w w:val="110"/>
          <w:sz w:val="20"/>
        </w:rPr>
        <w:t> </w:t>
      </w:r>
      <w:r>
        <w:rPr>
          <w:color w:val="332F2F"/>
          <w:w w:val="110"/>
          <w:sz w:val="20"/>
        </w:rPr>
        <w:t>be trained</w:t>
      </w:r>
      <w:r>
        <w:rPr>
          <w:color w:val="332F2F"/>
          <w:spacing w:val="-3"/>
          <w:w w:val="110"/>
          <w:sz w:val="20"/>
        </w:rPr>
        <w:t> </w:t>
      </w:r>
      <w:r>
        <w:rPr>
          <w:color w:val="332F2F"/>
          <w:w w:val="110"/>
          <w:sz w:val="20"/>
        </w:rPr>
        <w:t>in the</w:t>
      </w:r>
      <w:r>
        <w:rPr>
          <w:color w:val="332F2F"/>
          <w:spacing w:val="-9"/>
          <w:w w:val="110"/>
          <w:sz w:val="20"/>
        </w:rPr>
        <w:t> </w:t>
      </w:r>
      <w:r>
        <w:rPr>
          <w:color w:val="332F2F"/>
          <w:w w:val="110"/>
          <w:sz w:val="20"/>
        </w:rPr>
        <w:t>proper use</w:t>
      </w:r>
      <w:r>
        <w:rPr>
          <w:color w:val="332F2F"/>
          <w:spacing w:val="-9"/>
          <w:w w:val="110"/>
          <w:sz w:val="20"/>
        </w:rPr>
        <w:t> </w:t>
      </w:r>
      <w:r>
        <w:rPr>
          <w:color w:val="332F2F"/>
          <w:w w:val="110"/>
          <w:sz w:val="20"/>
        </w:rPr>
        <w:t>of emergency</w:t>
      </w:r>
      <w:r>
        <w:rPr>
          <w:color w:val="332F2F"/>
          <w:spacing w:val="-2"/>
          <w:w w:val="110"/>
          <w:sz w:val="20"/>
        </w:rPr>
        <w:t> </w:t>
      </w:r>
      <w:r>
        <w:rPr>
          <w:color w:val="332F2F"/>
          <w:w w:val="110"/>
          <w:sz w:val="20"/>
        </w:rPr>
        <w:t>equipment and</w:t>
      </w:r>
      <w:r>
        <w:rPr>
          <w:color w:val="332F2F"/>
          <w:w w:val="110"/>
          <w:sz w:val="20"/>
        </w:rPr>
        <w:t> procedures</w:t>
      </w:r>
      <w:r>
        <w:rPr>
          <w:color w:val="332F2F"/>
          <w:w w:val="110"/>
          <w:sz w:val="20"/>
        </w:rPr>
        <w:t> (6). Such training as well as first aid</w:t>
      </w:r>
      <w:r>
        <w:rPr>
          <w:color w:val="332F2F"/>
          <w:spacing w:val="35"/>
          <w:w w:val="110"/>
          <w:sz w:val="20"/>
        </w:rPr>
        <w:t> </w:t>
      </w:r>
      <w:r>
        <w:rPr>
          <w:color w:val="332F2F"/>
          <w:w w:val="110"/>
          <w:sz w:val="20"/>
        </w:rPr>
        <w:t>instruction</w:t>
      </w:r>
      <w:r>
        <w:rPr>
          <w:color w:val="332F2F"/>
          <w:spacing w:val="34"/>
          <w:w w:val="110"/>
          <w:sz w:val="20"/>
        </w:rPr>
        <w:t> </w:t>
      </w:r>
      <w:r>
        <w:rPr>
          <w:color w:val="332F2F"/>
          <w:w w:val="110"/>
          <w:sz w:val="20"/>
        </w:rPr>
        <w:t>should</w:t>
      </w:r>
      <w:r>
        <w:rPr>
          <w:color w:val="332F2F"/>
          <w:spacing w:val="35"/>
          <w:w w:val="110"/>
          <w:sz w:val="20"/>
        </w:rPr>
        <w:t> </w:t>
      </w:r>
      <w:r>
        <w:rPr>
          <w:color w:val="332F2F"/>
          <w:w w:val="110"/>
          <w:sz w:val="20"/>
        </w:rPr>
        <w:t>be</w:t>
      </w:r>
      <w:r>
        <w:rPr>
          <w:color w:val="332F2F"/>
          <w:w w:val="110"/>
          <w:sz w:val="20"/>
        </w:rPr>
        <w:t> available</w:t>
      </w:r>
      <w:r>
        <w:rPr>
          <w:color w:val="332F2F"/>
          <w:spacing w:val="36"/>
          <w:w w:val="110"/>
          <w:sz w:val="20"/>
        </w:rPr>
        <w:t> </w:t>
      </w:r>
      <w:r>
        <w:rPr>
          <w:color w:val="332F2F"/>
          <w:w w:val="110"/>
          <w:sz w:val="20"/>
        </w:rPr>
        <w:t>to</w:t>
      </w:r>
      <w:r>
        <w:rPr>
          <w:color w:val="332F2F"/>
          <w:w w:val="110"/>
          <w:sz w:val="20"/>
        </w:rPr>
        <w:t> (154)</w:t>
      </w:r>
      <w:r>
        <w:rPr>
          <w:color w:val="332F2F"/>
          <w:spacing w:val="31"/>
          <w:w w:val="110"/>
          <w:sz w:val="20"/>
        </w:rPr>
        <w:t> </w:t>
      </w:r>
      <w:r>
        <w:rPr>
          <w:color w:val="332F2F"/>
          <w:w w:val="110"/>
          <w:sz w:val="20"/>
        </w:rPr>
        <w:t>and encouraged for</w:t>
      </w:r>
      <w:r>
        <w:rPr>
          <w:color w:val="332F2F"/>
          <w:spacing w:val="-11"/>
          <w:w w:val="110"/>
          <w:sz w:val="20"/>
        </w:rPr>
        <w:t> </w:t>
      </w:r>
      <w:r>
        <w:rPr>
          <w:color w:val="332F2F"/>
          <w:w w:val="110"/>
          <w:sz w:val="20"/>
        </w:rPr>
        <w:t>(176)</w:t>
      </w:r>
      <w:r>
        <w:rPr>
          <w:color w:val="332F2F"/>
          <w:spacing w:val="-14"/>
          <w:w w:val="110"/>
          <w:sz w:val="20"/>
        </w:rPr>
        <w:t> </w:t>
      </w:r>
      <w:r>
        <w:rPr>
          <w:color w:val="332F2F"/>
          <w:w w:val="110"/>
          <w:sz w:val="20"/>
        </w:rPr>
        <w:t>everyone</w:t>
      </w:r>
      <w:r>
        <w:rPr>
          <w:color w:val="332F2F"/>
          <w:spacing w:val="-8"/>
          <w:w w:val="110"/>
          <w:sz w:val="20"/>
        </w:rPr>
        <w:t> </w:t>
      </w:r>
      <w:r>
        <w:rPr>
          <w:color w:val="332F2F"/>
          <w:w w:val="110"/>
          <w:sz w:val="20"/>
        </w:rPr>
        <w:t>who</w:t>
      </w:r>
      <w:r>
        <w:rPr>
          <w:color w:val="332F2F"/>
          <w:spacing w:val="-7"/>
          <w:w w:val="110"/>
          <w:sz w:val="20"/>
        </w:rPr>
        <w:t> </w:t>
      </w:r>
      <w:r>
        <w:rPr>
          <w:color w:val="332F2F"/>
          <w:w w:val="110"/>
          <w:sz w:val="20"/>
        </w:rPr>
        <w:t>might</w:t>
      </w:r>
      <w:r>
        <w:rPr>
          <w:color w:val="332F2F"/>
          <w:spacing w:val="-14"/>
          <w:w w:val="110"/>
          <w:sz w:val="20"/>
        </w:rPr>
        <w:t> </w:t>
      </w:r>
      <w:r>
        <w:rPr>
          <w:color w:val="332F2F"/>
          <w:w w:val="110"/>
          <w:sz w:val="20"/>
        </w:rPr>
        <w:t>need</w:t>
      </w:r>
      <w:r>
        <w:rPr>
          <w:color w:val="332F2F"/>
          <w:spacing w:val="-9"/>
          <w:w w:val="110"/>
          <w:sz w:val="20"/>
        </w:rPr>
        <w:t> </w:t>
      </w:r>
      <w:r>
        <w:rPr>
          <w:color w:val="332F2F"/>
          <w:w w:val="110"/>
          <w:sz w:val="20"/>
        </w:rPr>
        <w:t>it.</w:t>
      </w:r>
    </w:p>
    <w:p>
      <w:pPr>
        <w:pStyle w:val="ListParagraph"/>
        <w:numPr>
          <w:ilvl w:val="2"/>
          <w:numId w:val="10"/>
        </w:numPr>
        <w:tabs>
          <w:tab w:pos="1255" w:val="left" w:leader="none"/>
        </w:tabs>
        <w:spacing w:line="249" w:lineRule="auto" w:before="0" w:after="0"/>
        <w:ind w:left="855" w:right="687" w:firstLine="3"/>
        <w:jc w:val="both"/>
        <w:rPr>
          <w:color w:val="332F2F"/>
          <w:sz w:val="20"/>
        </w:rPr>
      </w:pPr>
      <w:r>
        <w:rPr>
          <w:color w:val="332F2F"/>
          <w:w w:val="110"/>
          <w:sz w:val="20"/>
        </w:rPr>
        <w:t>Receiving and stockroom/storeroom</w:t>
      </w:r>
      <w:r>
        <w:rPr>
          <w:color w:val="332F2F"/>
          <w:spacing w:val="-1"/>
          <w:w w:val="110"/>
          <w:sz w:val="20"/>
        </w:rPr>
        <w:t> </w:t>
      </w:r>
      <w:r>
        <w:rPr>
          <w:color w:val="332F2F"/>
          <w:w w:val="110"/>
          <w:sz w:val="20"/>
        </w:rPr>
        <w:t>person­ </w:t>
      </w:r>
      <w:r>
        <w:rPr>
          <w:color w:val="332F2F"/>
          <w:w w:val="115"/>
          <w:sz w:val="20"/>
        </w:rPr>
        <w:t>nel</w:t>
      </w:r>
      <w:r>
        <w:rPr>
          <w:color w:val="332F2F"/>
          <w:spacing w:val="-15"/>
          <w:w w:val="115"/>
          <w:sz w:val="20"/>
        </w:rPr>
        <w:t> </w:t>
      </w:r>
      <w:r>
        <w:rPr>
          <w:color w:val="332F2F"/>
          <w:w w:val="115"/>
          <w:sz w:val="20"/>
        </w:rPr>
        <w:t>should</w:t>
      </w:r>
      <w:r>
        <w:rPr>
          <w:color w:val="332F2F"/>
          <w:spacing w:val="-7"/>
          <w:w w:val="115"/>
          <w:sz w:val="20"/>
        </w:rPr>
        <w:t> </w:t>
      </w:r>
      <w:r>
        <w:rPr>
          <w:color w:val="332F2F"/>
          <w:w w:val="115"/>
          <w:sz w:val="20"/>
        </w:rPr>
        <w:t>know</w:t>
      </w:r>
      <w:r>
        <w:rPr>
          <w:color w:val="332F2F"/>
          <w:spacing w:val="-9"/>
          <w:w w:val="115"/>
          <w:sz w:val="20"/>
        </w:rPr>
        <w:t> </w:t>
      </w:r>
      <w:r>
        <w:rPr>
          <w:color w:val="332F2F"/>
          <w:w w:val="115"/>
          <w:sz w:val="20"/>
        </w:rPr>
        <w:t>about</w:t>
      </w:r>
      <w:r>
        <w:rPr>
          <w:color w:val="332F2F"/>
          <w:spacing w:val="-11"/>
          <w:w w:val="115"/>
          <w:sz w:val="20"/>
        </w:rPr>
        <w:t> </w:t>
      </w:r>
      <w:r>
        <w:rPr>
          <w:color w:val="332F2F"/>
          <w:w w:val="115"/>
          <w:sz w:val="20"/>
        </w:rPr>
        <w:t>hazards,</w:t>
      </w:r>
      <w:r>
        <w:rPr>
          <w:color w:val="332F2F"/>
          <w:spacing w:val="-12"/>
          <w:w w:val="115"/>
          <w:sz w:val="20"/>
        </w:rPr>
        <w:t> </w:t>
      </w:r>
      <w:r>
        <w:rPr>
          <w:color w:val="332F2F"/>
          <w:w w:val="115"/>
          <w:sz w:val="20"/>
        </w:rPr>
        <w:t>handling</w:t>
      </w:r>
      <w:r>
        <w:rPr>
          <w:color w:val="332F2F"/>
          <w:spacing w:val="-10"/>
          <w:w w:val="115"/>
          <w:sz w:val="20"/>
        </w:rPr>
        <w:t> </w:t>
      </w:r>
      <w:r>
        <w:rPr>
          <w:color w:val="332F2F"/>
          <w:w w:val="115"/>
          <w:sz w:val="20"/>
        </w:rPr>
        <w:t>equip­ </w:t>
      </w:r>
      <w:r>
        <w:rPr>
          <w:color w:val="332F2F"/>
          <w:w w:val="110"/>
          <w:sz w:val="20"/>
        </w:rPr>
        <w:t>ment,</w:t>
      </w:r>
      <w:r>
        <w:rPr>
          <w:color w:val="332F2F"/>
          <w:spacing w:val="-10"/>
          <w:w w:val="110"/>
          <w:sz w:val="20"/>
        </w:rPr>
        <w:t> </w:t>
      </w:r>
      <w:r>
        <w:rPr>
          <w:color w:val="332F2F"/>
          <w:w w:val="110"/>
          <w:sz w:val="20"/>
        </w:rPr>
        <w:t>protective apparel,</w:t>
      </w:r>
      <w:r>
        <w:rPr>
          <w:color w:val="332F2F"/>
          <w:spacing w:val="-10"/>
          <w:w w:val="110"/>
          <w:sz w:val="20"/>
        </w:rPr>
        <w:t> </w:t>
      </w:r>
      <w:r>
        <w:rPr>
          <w:color w:val="332F2F"/>
          <w:w w:val="110"/>
          <w:sz w:val="20"/>
        </w:rPr>
        <w:t>and relevant regulations </w:t>
      </w:r>
      <w:r>
        <w:rPr>
          <w:color w:val="332F2F"/>
          <w:spacing w:val="-2"/>
          <w:w w:val="115"/>
          <w:sz w:val="20"/>
        </w:rPr>
        <w:t>(217).</w:t>
      </w:r>
    </w:p>
    <w:p>
      <w:pPr>
        <w:pStyle w:val="ListParagraph"/>
        <w:numPr>
          <w:ilvl w:val="2"/>
          <w:numId w:val="10"/>
        </w:numPr>
        <w:tabs>
          <w:tab w:pos="1255" w:val="left" w:leader="none"/>
        </w:tabs>
        <w:spacing w:line="249" w:lineRule="auto" w:before="0" w:after="0"/>
        <w:ind w:left="849" w:right="682" w:firstLine="8"/>
        <w:jc w:val="both"/>
        <w:rPr>
          <w:color w:val="332F2F"/>
          <w:sz w:val="20"/>
        </w:rPr>
      </w:pPr>
      <w:r>
        <w:rPr>
          <w:color w:val="332F2F"/>
          <w:w w:val="110"/>
          <w:sz w:val="20"/>
        </w:rPr>
        <w:t>Frequency of</w:t>
      </w:r>
      <w:r>
        <w:rPr>
          <w:color w:val="332F2F"/>
          <w:spacing w:val="-2"/>
          <w:w w:val="110"/>
          <w:sz w:val="20"/>
        </w:rPr>
        <w:t> </w:t>
      </w:r>
      <w:r>
        <w:rPr>
          <w:color w:val="332F2F"/>
          <w:w w:val="110"/>
          <w:sz w:val="20"/>
        </w:rPr>
        <w:t>Training:</w:t>
      </w:r>
      <w:r>
        <w:rPr>
          <w:color w:val="332F2F"/>
          <w:spacing w:val="-12"/>
          <w:w w:val="110"/>
          <w:sz w:val="20"/>
        </w:rPr>
        <w:t> </w:t>
      </w:r>
      <w:r>
        <w:rPr>
          <w:color w:val="332F2F"/>
          <w:w w:val="110"/>
          <w:sz w:val="20"/>
        </w:rPr>
        <w:t>The</w:t>
      </w:r>
      <w:r>
        <w:rPr>
          <w:color w:val="332F2F"/>
          <w:spacing w:val="-12"/>
          <w:w w:val="110"/>
          <w:sz w:val="20"/>
        </w:rPr>
        <w:t> </w:t>
      </w:r>
      <w:r>
        <w:rPr>
          <w:color w:val="332F2F"/>
          <w:w w:val="110"/>
          <w:sz w:val="20"/>
        </w:rPr>
        <w:t>training</w:t>
      </w:r>
      <w:r>
        <w:rPr>
          <w:color w:val="332F2F"/>
          <w:spacing w:val="-11"/>
          <w:w w:val="110"/>
          <w:sz w:val="20"/>
        </w:rPr>
        <w:t> </w:t>
      </w:r>
      <w:r>
        <w:rPr>
          <w:color w:val="332F2F"/>
          <w:w w:val="110"/>
          <w:sz w:val="20"/>
        </w:rPr>
        <w:t>and</w:t>
      </w:r>
      <w:r>
        <w:rPr>
          <w:color w:val="332F2F"/>
          <w:spacing w:val="-5"/>
          <w:w w:val="110"/>
          <w:sz w:val="20"/>
        </w:rPr>
        <w:t> </w:t>
      </w:r>
      <w:r>
        <w:rPr>
          <w:color w:val="332F2F"/>
          <w:w w:val="110"/>
          <w:sz w:val="20"/>
        </w:rPr>
        <w:t>edu­ cation</w:t>
      </w:r>
      <w:r>
        <w:rPr>
          <w:color w:val="332F2F"/>
          <w:w w:val="110"/>
          <w:sz w:val="20"/>
        </w:rPr>
        <w:t> program</w:t>
      </w:r>
      <w:r>
        <w:rPr>
          <w:color w:val="332F2F"/>
          <w:w w:val="110"/>
          <w:sz w:val="20"/>
        </w:rPr>
        <w:t> should</w:t>
      </w:r>
      <w:r>
        <w:rPr>
          <w:color w:val="332F2F"/>
          <w:w w:val="110"/>
          <w:sz w:val="20"/>
        </w:rPr>
        <w:t> be</w:t>
      </w:r>
      <w:r>
        <w:rPr>
          <w:color w:val="332F2F"/>
          <w:w w:val="110"/>
          <w:sz w:val="20"/>
        </w:rPr>
        <w:t> a</w:t>
      </w:r>
      <w:r>
        <w:rPr>
          <w:color w:val="332F2F"/>
          <w:w w:val="110"/>
          <w:sz w:val="20"/>
        </w:rPr>
        <w:t> regular,</w:t>
      </w:r>
      <w:r>
        <w:rPr>
          <w:color w:val="332F2F"/>
          <w:w w:val="110"/>
          <w:sz w:val="20"/>
        </w:rPr>
        <w:t> continuing activity-not simply an annual presentation (15).</w:t>
      </w:r>
    </w:p>
    <w:p>
      <w:pPr>
        <w:pStyle w:val="ListParagraph"/>
        <w:numPr>
          <w:ilvl w:val="2"/>
          <w:numId w:val="10"/>
        </w:numPr>
        <w:tabs>
          <w:tab w:pos="1255" w:val="left" w:leader="none"/>
        </w:tabs>
        <w:spacing w:line="249" w:lineRule="auto" w:before="2" w:after="0"/>
        <w:ind w:left="847" w:right="688" w:firstLine="11"/>
        <w:jc w:val="both"/>
        <w:rPr>
          <w:color w:val="332F2F"/>
          <w:sz w:val="20"/>
        </w:rPr>
      </w:pPr>
      <w:r>
        <w:rPr>
          <w:color w:val="332F2F"/>
          <w:w w:val="115"/>
          <w:sz w:val="20"/>
        </w:rPr>
        <w:t>Literature/Consultation:</w:t>
      </w:r>
      <w:r>
        <w:rPr>
          <w:color w:val="332F2F"/>
          <w:w w:val="115"/>
          <w:sz w:val="20"/>
        </w:rPr>
        <w:t> Literature</w:t>
      </w:r>
      <w:r>
        <w:rPr>
          <w:color w:val="332F2F"/>
          <w:w w:val="115"/>
          <w:sz w:val="20"/>
        </w:rPr>
        <w:t> and consulting</w:t>
      </w:r>
      <w:r>
        <w:rPr>
          <w:color w:val="332F2F"/>
          <w:spacing w:val="-3"/>
          <w:w w:val="115"/>
          <w:sz w:val="20"/>
        </w:rPr>
        <w:t> </w:t>
      </w:r>
      <w:r>
        <w:rPr>
          <w:color w:val="332F2F"/>
          <w:w w:val="115"/>
          <w:sz w:val="20"/>
        </w:rPr>
        <w:t>advice</w:t>
      </w:r>
      <w:r>
        <w:rPr>
          <w:color w:val="332F2F"/>
          <w:spacing w:val="-4"/>
          <w:w w:val="115"/>
          <w:sz w:val="20"/>
        </w:rPr>
        <w:t> </w:t>
      </w:r>
      <w:r>
        <w:rPr>
          <w:color w:val="332F2F"/>
          <w:w w:val="115"/>
          <w:sz w:val="20"/>
        </w:rPr>
        <w:t>concerning</w:t>
      </w:r>
      <w:r>
        <w:rPr>
          <w:color w:val="332F2F"/>
          <w:spacing w:val="-1"/>
          <w:w w:val="115"/>
          <w:sz w:val="20"/>
        </w:rPr>
        <w:t> </w:t>
      </w:r>
      <w:r>
        <w:rPr>
          <w:color w:val="332F2F"/>
          <w:w w:val="115"/>
          <w:sz w:val="20"/>
        </w:rPr>
        <w:t>chemical</w:t>
      </w:r>
      <w:r>
        <w:rPr>
          <w:color w:val="332F2F"/>
          <w:spacing w:val="-3"/>
          <w:w w:val="115"/>
          <w:sz w:val="20"/>
        </w:rPr>
        <w:t> </w:t>
      </w:r>
      <w:r>
        <w:rPr>
          <w:color w:val="332F2F"/>
          <w:w w:val="115"/>
          <w:sz w:val="20"/>
        </w:rPr>
        <w:t>hygiene should</w:t>
      </w:r>
      <w:r>
        <w:rPr>
          <w:color w:val="332F2F"/>
          <w:spacing w:val="-13"/>
          <w:w w:val="115"/>
          <w:sz w:val="20"/>
        </w:rPr>
        <w:t> </w:t>
      </w:r>
      <w:r>
        <w:rPr>
          <w:color w:val="332F2F"/>
          <w:w w:val="115"/>
          <w:sz w:val="20"/>
        </w:rPr>
        <w:t>be</w:t>
      </w:r>
      <w:r>
        <w:rPr>
          <w:color w:val="332F2F"/>
          <w:spacing w:val="-15"/>
          <w:w w:val="115"/>
          <w:sz w:val="20"/>
        </w:rPr>
        <w:t> </w:t>
      </w:r>
      <w:r>
        <w:rPr>
          <w:color w:val="332F2F"/>
          <w:w w:val="115"/>
          <w:sz w:val="20"/>
        </w:rPr>
        <w:t>readily</w:t>
      </w:r>
      <w:r>
        <w:rPr>
          <w:color w:val="332F2F"/>
          <w:spacing w:val="-12"/>
          <w:w w:val="115"/>
          <w:sz w:val="20"/>
        </w:rPr>
        <w:t> </w:t>
      </w:r>
      <w:r>
        <w:rPr>
          <w:color w:val="332F2F"/>
          <w:w w:val="115"/>
          <w:sz w:val="20"/>
        </w:rPr>
        <w:t>available</w:t>
      </w:r>
      <w:r>
        <w:rPr>
          <w:color w:val="332F2F"/>
          <w:spacing w:val="-7"/>
          <w:w w:val="115"/>
          <w:sz w:val="20"/>
        </w:rPr>
        <w:t> </w:t>
      </w:r>
      <w:r>
        <w:rPr>
          <w:color w:val="332F2F"/>
          <w:w w:val="115"/>
          <w:sz w:val="20"/>
        </w:rPr>
        <w:t>to</w:t>
      </w:r>
      <w:r>
        <w:rPr>
          <w:color w:val="332F2F"/>
          <w:spacing w:val="-15"/>
          <w:w w:val="115"/>
          <w:sz w:val="20"/>
        </w:rPr>
        <w:t> </w:t>
      </w:r>
      <w:r>
        <w:rPr>
          <w:color w:val="332F2F"/>
          <w:w w:val="115"/>
          <w:sz w:val="20"/>
        </w:rPr>
        <w:t>laboratory</w:t>
      </w:r>
      <w:r>
        <w:rPr>
          <w:color w:val="332F2F"/>
          <w:spacing w:val="-2"/>
          <w:w w:val="115"/>
          <w:sz w:val="20"/>
        </w:rPr>
        <w:t> person-</w:t>
      </w:r>
    </w:p>
    <w:p>
      <w:pPr>
        <w:pStyle w:val="ListParagraph"/>
        <w:spacing w:after="0" w:line="249" w:lineRule="auto"/>
        <w:jc w:val="both"/>
        <w:rPr>
          <w:sz w:val="20"/>
        </w:rPr>
        <w:sectPr>
          <w:type w:val="continuous"/>
          <w:pgSz w:w="12240" w:h="15840"/>
          <w:pgMar w:header="0" w:footer="0" w:top="1100" w:bottom="280" w:left="360" w:right="360"/>
          <w:cols w:num="2" w:equalWidth="0">
            <w:col w:w="5546" w:space="40"/>
            <w:col w:w="5934"/>
          </w:cols>
        </w:sectPr>
      </w:pPr>
    </w:p>
    <w:p>
      <w:pPr>
        <w:tabs>
          <w:tab w:pos="7192" w:val="left" w:leader="none"/>
        </w:tabs>
        <w:spacing w:before="79"/>
        <w:ind w:left="737" w:right="0" w:firstLine="0"/>
        <w:jc w:val="left"/>
        <w:rPr>
          <w:i/>
          <w:sz w:val="18"/>
        </w:rPr>
      </w:pPr>
      <w:r>
        <w:rPr>
          <w:b/>
          <w:color w:val="332F2F"/>
          <w:spacing w:val="-5"/>
          <w:sz w:val="20"/>
        </w:rPr>
        <w:t>300</w:t>
      </w:r>
      <w:r>
        <w:rPr>
          <w:b/>
          <w:color w:val="332F2F"/>
          <w:sz w:val="20"/>
        </w:rPr>
        <w:tab/>
      </w:r>
      <w:r>
        <w:rPr>
          <w:i/>
          <w:color w:val="332F2F"/>
          <w:sz w:val="18"/>
        </w:rPr>
        <w:t>PRUDENT</w:t>
      </w:r>
      <w:r>
        <w:rPr>
          <w:i/>
          <w:color w:val="332F2F"/>
          <w:spacing w:val="17"/>
          <w:sz w:val="18"/>
        </w:rPr>
        <w:t> </w:t>
      </w:r>
      <w:r>
        <w:rPr>
          <w:i/>
          <w:color w:val="332F2F"/>
          <w:sz w:val="18"/>
        </w:rPr>
        <w:t>PRACTICES</w:t>
      </w:r>
      <w:r>
        <w:rPr>
          <w:i/>
          <w:color w:val="332F2F"/>
          <w:spacing w:val="27"/>
          <w:sz w:val="18"/>
        </w:rPr>
        <w:t> </w:t>
      </w:r>
      <w:r>
        <w:rPr>
          <w:i/>
          <w:color w:val="332F2F"/>
          <w:sz w:val="18"/>
        </w:rPr>
        <w:t>IN</w:t>
      </w:r>
      <w:r>
        <w:rPr>
          <w:i/>
          <w:color w:val="332F2F"/>
          <w:spacing w:val="-1"/>
          <w:sz w:val="18"/>
        </w:rPr>
        <w:t> </w:t>
      </w:r>
      <w:r>
        <w:rPr>
          <w:i/>
          <w:color w:val="332F2F"/>
          <w:sz w:val="18"/>
        </w:rPr>
        <w:t>THE</w:t>
      </w:r>
      <w:r>
        <w:rPr>
          <w:i/>
          <w:color w:val="332F2F"/>
          <w:spacing w:val="14"/>
          <w:sz w:val="18"/>
        </w:rPr>
        <w:t> </w:t>
      </w:r>
      <w:r>
        <w:rPr>
          <w:i/>
          <w:color w:val="332F2F"/>
          <w:spacing w:val="-2"/>
          <w:sz w:val="18"/>
        </w:rPr>
        <w:t>LABORATORY</w:t>
      </w:r>
    </w:p>
    <w:p>
      <w:pPr>
        <w:pStyle w:val="BodyText"/>
        <w:spacing w:before="49"/>
        <w:rPr>
          <w:i/>
        </w:rPr>
      </w:pPr>
    </w:p>
    <w:p>
      <w:pPr>
        <w:pStyle w:val="BodyText"/>
        <w:spacing w:after="0"/>
        <w:rPr>
          <w:i/>
        </w:rPr>
        <w:sectPr>
          <w:footerReference w:type="default" r:id="rId27"/>
          <w:pgSz w:w="12240" w:h="15840"/>
          <w:pgMar w:header="0" w:footer="0" w:top="700" w:bottom="280" w:left="360" w:right="360"/>
        </w:sectPr>
      </w:pPr>
    </w:p>
    <w:p>
      <w:pPr>
        <w:pStyle w:val="BodyText"/>
        <w:spacing w:line="249" w:lineRule="auto" w:before="92"/>
        <w:ind w:left="1142"/>
      </w:pPr>
      <w:r>
        <w:rPr>
          <w:color w:val="332F2F"/>
          <w:w w:val="110"/>
        </w:rPr>
        <w:t>nel,</w:t>
      </w:r>
      <w:r>
        <w:rPr>
          <w:color w:val="332F2F"/>
          <w:spacing w:val="-11"/>
          <w:w w:val="110"/>
        </w:rPr>
        <w:t> </w:t>
      </w:r>
      <w:r>
        <w:rPr>
          <w:color w:val="332F2F"/>
          <w:w w:val="110"/>
        </w:rPr>
        <w:t>who</w:t>
      </w:r>
      <w:r>
        <w:rPr>
          <w:color w:val="332F2F"/>
          <w:spacing w:val="-2"/>
          <w:w w:val="110"/>
        </w:rPr>
        <w:t> </w:t>
      </w:r>
      <w:r>
        <w:rPr>
          <w:color w:val="332F2F"/>
          <w:w w:val="110"/>
        </w:rPr>
        <w:t>should be</w:t>
      </w:r>
      <w:r>
        <w:rPr>
          <w:color w:val="332F2F"/>
          <w:spacing w:val="-8"/>
          <w:w w:val="110"/>
        </w:rPr>
        <w:t> </w:t>
      </w:r>
      <w:r>
        <w:rPr>
          <w:color w:val="332F2F"/>
          <w:w w:val="110"/>
        </w:rPr>
        <w:t>encouraged</w:t>
      </w:r>
      <w:r>
        <w:rPr>
          <w:color w:val="332F2F"/>
          <w:spacing w:val="16"/>
          <w:w w:val="110"/>
        </w:rPr>
        <w:t> </w:t>
      </w:r>
      <w:r>
        <w:rPr>
          <w:color w:val="332F2F"/>
          <w:w w:val="110"/>
        </w:rPr>
        <w:t>to</w:t>
      </w:r>
      <w:r>
        <w:rPr>
          <w:color w:val="332F2F"/>
          <w:spacing w:val="-8"/>
          <w:w w:val="110"/>
        </w:rPr>
        <w:t> </w:t>
      </w:r>
      <w:r>
        <w:rPr>
          <w:color w:val="332F2F"/>
          <w:w w:val="110"/>
        </w:rPr>
        <w:t>use these</w:t>
      </w:r>
      <w:r>
        <w:rPr>
          <w:color w:val="332F2F"/>
          <w:spacing w:val="-13"/>
          <w:w w:val="110"/>
        </w:rPr>
        <w:t> </w:t>
      </w:r>
      <w:r>
        <w:rPr>
          <w:color w:val="332F2F"/>
          <w:w w:val="110"/>
        </w:rPr>
        <w:t>infor­ mation resources (14).</w:t>
      </w:r>
    </w:p>
    <w:p>
      <w:pPr>
        <w:pStyle w:val="BodyText"/>
        <w:spacing w:before="17"/>
      </w:pPr>
    </w:p>
    <w:p>
      <w:pPr>
        <w:pStyle w:val="ListParagraph"/>
        <w:numPr>
          <w:ilvl w:val="1"/>
          <w:numId w:val="10"/>
        </w:numPr>
        <w:tabs>
          <w:tab w:pos="1140" w:val="left" w:leader="none"/>
        </w:tabs>
        <w:spacing w:line="240" w:lineRule="auto" w:before="0" w:after="0"/>
        <w:ind w:left="1140" w:right="0" w:hanging="428"/>
        <w:jc w:val="both"/>
        <w:rPr>
          <w:color w:val="332F2F"/>
          <w:sz w:val="20"/>
        </w:rPr>
      </w:pPr>
      <w:r>
        <w:rPr>
          <w:color w:val="332F2F"/>
          <w:spacing w:val="-2"/>
          <w:w w:val="110"/>
          <w:sz w:val="20"/>
        </w:rPr>
        <w:t>Waste</w:t>
      </w:r>
      <w:r>
        <w:rPr>
          <w:color w:val="332F2F"/>
          <w:spacing w:val="-5"/>
          <w:w w:val="110"/>
          <w:sz w:val="20"/>
        </w:rPr>
        <w:t> </w:t>
      </w:r>
      <w:r>
        <w:rPr>
          <w:color w:val="332F2F"/>
          <w:spacing w:val="-2"/>
          <w:w w:val="110"/>
          <w:sz w:val="20"/>
        </w:rPr>
        <w:t>Disposal</w:t>
      </w:r>
      <w:r>
        <w:rPr>
          <w:color w:val="332F2F"/>
          <w:spacing w:val="3"/>
          <w:w w:val="110"/>
          <w:sz w:val="20"/>
        </w:rPr>
        <w:t> </w:t>
      </w:r>
      <w:r>
        <w:rPr>
          <w:color w:val="332F2F"/>
          <w:spacing w:val="-2"/>
          <w:w w:val="110"/>
          <w:sz w:val="20"/>
        </w:rPr>
        <w:t>Program</w:t>
      </w:r>
    </w:p>
    <w:p>
      <w:pPr>
        <w:pStyle w:val="ListParagraph"/>
        <w:numPr>
          <w:ilvl w:val="2"/>
          <w:numId w:val="10"/>
        </w:numPr>
        <w:tabs>
          <w:tab w:pos="1545" w:val="left" w:leader="none"/>
        </w:tabs>
        <w:spacing w:line="254" w:lineRule="auto" w:before="10" w:after="0"/>
        <w:ind w:left="1141" w:right="48" w:firstLine="4"/>
        <w:jc w:val="both"/>
        <w:rPr>
          <w:color w:val="332F2F"/>
          <w:sz w:val="20"/>
        </w:rPr>
      </w:pPr>
      <w:r>
        <w:rPr>
          <w:color w:val="332F2F"/>
          <w:w w:val="110"/>
          <w:sz w:val="20"/>
        </w:rPr>
        <w:t>Aim:</w:t>
      </w:r>
      <w:r>
        <w:rPr>
          <w:color w:val="332F2F"/>
          <w:spacing w:val="-8"/>
          <w:w w:val="110"/>
          <w:sz w:val="20"/>
        </w:rPr>
        <w:t> </w:t>
      </w:r>
      <w:r>
        <w:rPr>
          <w:color w:val="332F2F"/>
          <w:w w:val="110"/>
          <w:sz w:val="20"/>
        </w:rPr>
        <w:t>To</w:t>
      </w:r>
      <w:r>
        <w:rPr>
          <w:color w:val="332F2F"/>
          <w:spacing w:val="-6"/>
          <w:w w:val="110"/>
          <w:sz w:val="20"/>
        </w:rPr>
        <w:t> </w:t>
      </w:r>
      <w:r>
        <w:rPr>
          <w:color w:val="332F2F"/>
          <w:w w:val="110"/>
          <w:sz w:val="20"/>
        </w:rPr>
        <w:t>assure that minimal harm to</w:t>
      </w:r>
      <w:r>
        <w:rPr>
          <w:color w:val="332F2F"/>
          <w:spacing w:val="-12"/>
          <w:w w:val="110"/>
          <w:sz w:val="20"/>
        </w:rPr>
        <w:t> </w:t>
      </w:r>
      <w:r>
        <w:rPr>
          <w:color w:val="332F2F"/>
          <w:w w:val="110"/>
          <w:sz w:val="20"/>
        </w:rPr>
        <w:t>people, other organisms, and</w:t>
      </w:r>
      <w:r>
        <w:rPr>
          <w:color w:val="332F2F"/>
          <w:w w:val="110"/>
          <w:sz w:val="20"/>
        </w:rPr>
        <w:t> the en</w:t>
      </w:r>
      <w:r>
        <w:rPr>
          <w:color w:val="4D4B4B"/>
          <w:w w:val="110"/>
          <w:sz w:val="20"/>
        </w:rPr>
        <w:t>v</w:t>
      </w:r>
      <w:r>
        <w:rPr>
          <w:color w:val="332F2F"/>
          <w:w w:val="110"/>
          <w:sz w:val="20"/>
        </w:rPr>
        <w:t>ironment will result from</w:t>
      </w:r>
      <w:r>
        <w:rPr>
          <w:color w:val="332F2F"/>
          <w:w w:val="110"/>
          <w:sz w:val="20"/>
        </w:rPr>
        <w:t> the</w:t>
      </w:r>
      <w:r>
        <w:rPr>
          <w:color w:val="332F2F"/>
          <w:w w:val="110"/>
          <w:sz w:val="20"/>
        </w:rPr>
        <w:t> disposal</w:t>
      </w:r>
      <w:r>
        <w:rPr>
          <w:color w:val="332F2F"/>
          <w:w w:val="110"/>
          <w:sz w:val="20"/>
        </w:rPr>
        <w:t> of</w:t>
      </w:r>
      <w:r>
        <w:rPr>
          <w:color w:val="332F2F"/>
          <w:w w:val="110"/>
          <w:sz w:val="20"/>
        </w:rPr>
        <w:t> waste laboratory</w:t>
      </w:r>
      <w:r>
        <w:rPr>
          <w:color w:val="332F2F"/>
          <w:w w:val="110"/>
          <w:sz w:val="20"/>
        </w:rPr>
        <w:t> chemicals </w:t>
      </w:r>
      <w:r>
        <w:rPr>
          <w:rFonts w:ascii="Arial"/>
          <w:color w:val="332F2F"/>
          <w:spacing w:val="-4"/>
          <w:w w:val="110"/>
          <w:sz w:val="19"/>
        </w:rPr>
        <w:t>(5).</w:t>
      </w:r>
    </w:p>
    <w:p>
      <w:pPr>
        <w:pStyle w:val="ListParagraph"/>
        <w:numPr>
          <w:ilvl w:val="2"/>
          <w:numId w:val="10"/>
        </w:numPr>
        <w:tabs>
          <w:tab w:pos="1539" w:val="left" w:leader="none"/>
        </w:tabs>
        <w:spacing w:line="249" w:lineRule="auto" w:before="0" w:after="0"/>
        <w:ind w:left="1140" w:right="39" w:firstLine="5"/>
        <w:jc w:val="both"/>
        <w:rPr>
          <w:color w:val="332F2F"/>
          <w:sz w:val="20"/>
        </w:rPr>
      </w:pPr>
      <w:r>
        <w:rPr>
          <w:color w:val="332F2F"/>
          <w:spacing w:val="-2"/>
          <w:w w:val="110"/>
          <w:sz w:val="20"/>
        </w:rPr>
        <w:t>Content</w:t>
      </w:r>
      <w:r>
        <w:rPr>
          <w:color w:val="332F2F"/>
          <w:spacing w:val="1"/>
          <w:w w:val="110"/>
          <w:sz w:val="20"/>
        </w:rPr>
        <w:t> </w:t>
      </w:r>
      <w:r>
        <w:rPr>
          <w:color w:val="332F2F"/>
          <w:spacing w:val="-2"/>
          <w:w w:val="110"/>
          <w:sz w:val="20"/>
        </w:rPr>
        <w:t>(14,232,233,240):</w:t>
      </w:r>
      <w:r>
        <w:rPr>
          <w:color w:val="332F2F"/>
          <w:spacing w:val="-12"/>
          <w:w w:val="110"/>
          <w:sz w:val="20"/>
        </w:rPr>
        <w:t> </w:t>
      </w:r>
      <w:r>
        <w:rPr>
          <w:color w:val="332F2F"/>
          <w:spacing w:val="-2"/>
          <w:w w:val="110"/>
          <w:sz w:val="20"/>
        </w:rPr>
        <w:t>The</w:t>
      </w:r>
      <w:r>
        <w:rPr>
          <w:color w:val="332F2F"/>
          <w:spacing w:val="-7"/>
          <w:w w:val="110"/>
          <w:sz w:val="20"/>
        </w:rPr>
        <w:t> </w:t>
      </w:r>
      <w:r>
        <w:rPr>
          <w:color w:val="332F2F"/>
          <w:spacing w:val="-2"/>
          <w:w w:val="110"/>
          <w:sz w:val="20"/>
        </w:rPr>
        <w:t>waste</w:t>
      </w:r>
      <w:r>
        <w:rPr>
          <w:color w:val="332F2F"/>
          <w:spacing w:val="-5"/>
          <w:w w:val="110"/>
          <w:sz w:val="20"/>
        </w:rPr>
        <w:t> </w:t>
      </w:r>
      <w:r>
        <w:rPr>
          <w:color w:val="332F2F"/>
          <w:spacing w:val="-2"/>
          <w:w w:val="110"/>
          <w:sz w:val="20"/>
        </w:rPr>
        <w:t>disposal </w:t>
      </w:r>
      <w:r>
        <w:rPr>
          <w:color w:val="332F2F"/>
          <w:w w:val="110"/>
          <w:sz w:val="20"/>
        </w:rPr>
        <w:t>program</w:t>
      </w:r>
      <w:r>
        <w:rPr>
          <w:color w:val="332F2F"/>
          <w:w w:val="110"/>
          <w:sz w:val="20"/>
        </w:rPr>
        <w:t> should</w:t>
      </w:r>
      <w:r>
        <w:rPr>
          <w:color w:val="332F2F"/>
          <w:w w:val="110"/>
          <w:sz w:val="20"/>
        </w:rPr>
        <w:t> specify</w:t>
      </w:r>
      <w:r>
        <w:rPr>
          <w:color w:val="332F2F"/>
          <w:w w:val="110"/>
          <w:sz w:val="20"/>
        </w:rPr>
        <w:t> how</w:t>
      </w:r>
      <w:r>
        <w:rPr>
          <w:color w:val="332F2F"/>
          <w:w w:val="110"/>
          <w:sz w:val="20"/>
        </w:rPr>
        <w:t> waste</w:t>
      </w:r>
      <w:r>
        <w:rPr>
          <w:color w:val="332F2F"/>
          <w:w w:val="110"/>
          <w:sz w:val="20"/>
        </w:rPr>
        <w:t> is</w:t>
      </w:r>
      <w:r>
        <w:rPr>
          <w:color w:val="332F2F"/>
          <w:w w:val="110"/>
          <w:sz w:val="20"/>
        </w:rPr>
        <w:t> to be col­ lected,</w:t>
      </w:r>
      <w:r>
        <w:rPr>
          <w:color w:val="332F2F"/>
          <w:w w:val="110"/>
          <w:sz w:val="20"/>
        </w:rPr>
        <w:t> segregated,</w:t>
      </w:r>
      <w:r>
        <w:rPr>
          <w:color w:val="332F2F"/>
          <w:w w:val="110"/>
          <w:sz w:val="20"/>
        </w:rPr>
        <w:t> stored,</w:t>
      </w:r>
      <w:r>
        <w:rPr>
          <w:color w:val="332F2F"/>
          <w:w w:val="110"/>
          <w:sz w:val="20"/>
        </w:rPr>
        <w:t> and</w:t>
      </w:r>
      <w:r>
        <w:rPr>
          <w:color w:val="332F2F"/>
          <w:w w:val="110"/>
          <w:sz w:val="20"/>
        </w:rPr>
        <w:t> transported</w:t>
      </w:r>
      <w:r>
        <w:rPr>
          <w:color w:val="332F2F"/>
          <w:w w:val="110"/>
          <w:sz w:val="20"/>
        </w:rPr>
        <w:t> and include</w:t>
      </w:r>
      <w:r>
        <w:rPr>
          <w:color w:val="332F2F"/>
          <w:w w:val="110"/>
          <w:sz w:val="20"/>
        </w:rPr>
        <w:t> consideration</w:t>
      </w:r>
      <w:r>
        <w:rPr>
          <w:color w:val="332F2F"/>
          <w:w w:val="110"/>
          <w:sz w:val="20"/>
        </w:rPr>
        <w:t> of</w:t>
      </w:r>
      <w:r>
        <w:rPr>
          <w:color w:val="332F2F"/>
          <w:w w:val="110"/>
          <w:sz w:val="20"/>
        </w:rPr>
        <w:t> what</w:t>
      </w:r>
      <w:r>
        <w:rPr>
          <w:color w:val="332F2F"/>
          <w:w w:val="110"/>
          <w:sz w:val="20"/>
        </w:rPr>
        <w:t> materials</w:t>
      </w:r>
      <w:r>
        <w:rPr>
          <w:color w:val="332F2F"/>
          <w:w w:val="110"/>
          <w:sz w:val="20"/>
        </w:rPr>
        <w:t> can</w:t>
      </w:r>
      <w:r>
        <w:rPr>
          <w:color w:val="332F2F"/>
          <w:w w:val="110"/>
          <w:sz w:val="20"/>
        </w:rPr>
        <w:t> be incinerated.</w:t>
      </w:r>
      <w:r>
        <w:rPr>
          <w:color w:val="332F2F"/>
          <w:w w:val="110"/>
          <w:sz w:val="20"/>
        </w:rPr>
        <w:t> Transport</w:t>
      </w:r>
      <w:r>
        <w:rPr>
          <w:color w:val="332F2F"/>
          <w:w w:val="110"/>
          <w:sz w:val="20"/>
        </w:rPr>
        <w:t> from</w:t>
      </w:r>
      <w:r>
        <w:rPr>
          <w:color w:val="332F2F"/>
          <w:w w:val="110"/>
          <w:sz w:val="20"/>
        </w:rPr>
        <w:t> the</w:t>
      </w:r>
      <w:r>
        <w:rPr>
          <w:color w:val="332F2F"/>
          <w:w w:val="110"/>
          <w:sz w:val="20"/>
        </w:rPr>
        <w:t> institution</w:t>
      </w:r>
      <w:r>
        <w:rPr>
          <w:color w:val="332F2F"/>
          <w:w w:val="110"/>
          <w:sz w:val="20"/>
        </w:rPr>
        <w:t> must be in accordance with DOT regulations (244).</w:t>
      </w:r>
    </w:p>
    <w:p>
      <w:pPr>
        <w:pStyle w:val="ListParagraph"/>
        <w:numPr>
          <w:ilvl w:val="2"/>
          <w:numId w:val="10"/>
        </w:numPr>
        <w:tabs>
          <w:tab w:pos="1542" w:val="left" w:leader="none"/>
        </w:tabs>
        <w:spacing w:line="249" w:lineRule="auto" w:before="5" w:after="0"/>
        <w:ind w:left="1140" w:right="42" w:firstLine="5"/>
        <w:jc w:val="both"/>
        <w:rPr>
          <w:color w:val="332F2F"/>
          <w:sz w:val="20"/>
        </w:rPr>
      </w:pPr>
      <w:r>
        <w:rPr>
          <w:color w:val="332F2F"/>
          <w:w w:val="110"/>
          <w:sz w:val="20"/>
        </w:rPr>
        <w:t>Discarding</w:t>
      </w:r>
      <w:r>
        <w:rPr>
          <w:color w:val="332F2F"/>
          <w:spacing w:val="-1"/>
          <w:w w:val="110"/>
          <w:sz w:val="20"/>
        </w:rPr>
        <w:t> </w:t>
      </w:r>
      <w:r>
        <w:rPr>
          <w:color w:val="332F2F"/>
          <w:w w:val="110"/>
          <w:sz w:val="20"/>
        </w:rPr>
        <w:t>Chemical</w:t>
      </w:r>
      <w:r>
        <w:rPr>
          <w:color w:val="332F2F"/>
          <w:spacing w:val="-10"/>
          <w:w w:val="110"/>
          <w:sz w:val="20"/>
        </w:rPr>
        <w:t> </w:t>
      </w:r>
      <w:r>
        <w:rPr>
          <w:color w:val="332F2F"/>
          <w:w w:val="110"/>
          <w:sz w:val="20"/>
        </w:rPr>
        <w:t>Stocks:</w:t>
      </w:r>
      <w:r>
        <w:rPr>
          <w:color w:val="332F2F"/>
          <w:spacing w:val="-6"/>
          <w:w w:val="110"/>
          <w:sz w:val="20"/>
        </w:rPr>
        <w:t> </w:t>
      </w:r>
      <w:r>
        <w:rPr>
          <w:color w:val="332F2F"/>
          <w:w w:val="110"/>
          <w:sz w:val="20"/>
        </w:rPr>
        <w:t>Unlabeled</w:t>
      </w:r>
      <w:r>
        <w:rPr>
          <w:color w:val="332F2F"/>
          <w:w w:val="110"/>
          <w:sz w:val="20"/>
        </w:rPr>
        <w:t> con­ tainers</w:t>
      </w:r>
      <w:r>
        <w:rPr>
          <w:color w:val="332F2F"/>
          <w:spacing w:val="-14"/>
          <w:w w:val="110"/>
          <w:sz w:val="20"/>
        </w:rPr>
        <w:t> </w:t>
      </w:r>
      <w:r>
        <w:rPr>
          <w:color w:val="332F2F"/>
          <w:w w:val="110"/>
          <w:sz w:val="20"/>
        </w:rPr>
        <w:t>of</w:t>
      </w:r>
      <w:r>
        <w:rPr>
          <w:color w:val="332F2F"/>
          <w:spacing w:val="-5"/>
          <w:w w:val="110"/>
          <w:sz w:val="20"/>
        </w:rPr>
        <w:t> </w:t>
      </w:r>
      <w:r>
        <w:rPr>
          <w:color w:val="332F2F"/>
          <w:w w:val="110"/>
          <w:sz w:val="20"/>
        </w:rPr>
        <w:t>chemicals</w:t>
      </w:r>
      <w:r>
        <w:rPr>
          <w:color w:val="332F2F"/>
          <w:spacing w:val="-14"/>
          <w:w w:val="110"/>
          <w:sz w:val="20"/>
        </w:rPr>
        <w:t> </w:t>
      </w:r>
      <w:r>
        <w:rPr>
          <w:color w:val="332F2F"/>
          <w:w w:val="110"/>
          <w:sz w:val="20"/>
        </w:rPr>
        <w:t>and solutions</w:t>
      </w:r>
      <w:r>
        <w:rPr>
          <w:color w:val="332F2F"/>
          <w:spacing w:val="-14"/>
          <w:w w:val="110"/>
          <w:sz w:val="20"/>
        </w:rPr>
        <w:t> </w:t>
      </w:r>
      <w:r>
        <w:rPr>
          <w:color w:val="332F2F"/>
          <w:w w:val="110"/>
          <w:sz w:val="20"/>
        </w:rPr>
        <w:t>should</w:t>
      </w:r>
      <w:r>
        <w:rPr>
          <w:color w:val="332F2F"/>
          <w:spacing w:val="-3"/>
          <w:w w:val="110"/>
          <w:sz w:val="20"/>
        </w:rPr>
        <w:t> </w:t>
      </w:r>
      <w:r>
        <w:rPr>
          <w:color w:val="332F2F"/>
          <w:w w:val="110"/>
          <w:sz w:val="20"/>
        </w:rPr>
        <w:t>undergo prompt disposal;</w:t>
      </w:r>
      <w:r>
        <w:rPr>
          <w:color w:val="332F2F"/>
          <w:spacing w:val="-11"/>
          <w:w w:val="110"/>
          <w:sz w:val="20"/>
        </w:rPr>
        <w:t> </w:t>
      </w:r>
      <w:r>
        <w:rPr>
          <w:color w:val="332F2F"/>
          <w:w w:val="110"/>
          <w:sz w:val="20"/>
        </w:rPr>
        <w:t>if partially used,</w:t>
      </w:r>
      <w:r>
        <w:rPr>
          <w:color w:val="332F2F"/>
          <w:spacing w:val="-8"/>
          <w:w w:val="110"/>
          <w:sz w:val="20"/>
        </w:rPr>
        <w:t> </w:t>
      </w:r>
      <w:r>
        <w:rPr>
          <w:color w:val="332F2F"/>
          <w:w w:val="110"/>
          <w:sz w:val="20"/>
        </w:rPr>
        <w:t>they</w:t>
      </w:r>
      <w:r>
        <w:rPr>
          <w:color w:val="332F2F"/>
          <w:spacing w:val="-14"/>
          <w:w w:val="110"/>
          <w:sz w:val="20"/>
        </w:rPr>
        <w:t> </w:t>
      </w:r>
      <w:r>
        <w:rPr>
          <w:color w:val="332F2F"/>
          <w:w w:val="110"/>
          <w:sz w:val="20"/>
        </w:rPr>
        <w:t>should not be</w:t>
      </w:r>
      <w:r>
        <w:rPr>
          <w:color w:val="332F2F"/>
          <w:spacing w:val="-14"/>
          <w:w w:val="110"/>
          <w:sz w:val="20"/>
        </w:rPr>
        <w:t> </w:t>
      </w:r>
      <w:r>
        <w:rPr>
          <w:color w:val="332F2F"/>
          <w:w w:val="110"/>
          <w:sz w:val="20"/>
        </w:rPr>
        <w:t>opened</w:t>
      </w:r>
      <w:r>
        <w:rPr>
          <w:color w:val="332F2F"/>
          <w:spacing w:val="-14"/>
          <w:w w:val="110"/>
          <w:sz w:val="20"/>
        </w:rPr>
        <w:t> </w:t>
      </w:r>
      <w:r>
        <w:rPr>
          <w:color w:val="332F2F"/>
          <w:w w:val="110"/>
          <w:sz w:val="20"/>
        </w:rPr>
        <w:t>(24,</w:t>
      </w:r>
      <w:r>
        <w:rPr>
          <w:color w:val="332F2F"/>
          <w:spacing w:val="-14"/>
          <w:w w:val="110"/>
          <w:sz w:val="20"/>
        </w:rPr>
        <w:t> </w:t>
      </w:r>
      <w:r>
        <w:rPr>
          <w:color w:val="332F2F"/>
          <w:w w:val="110"/>
          <w:sz w:val="20"/>
        </w:rPr>
        <w:t>27).</w:t>
      </w:r>
      <w:r>
        <w:rPr>
          <w:color w:val="332F2F"/>
          <w:spacing w:val="-13"/>
          <w:w w:val="110"/>
          <w:sz w:val="20"/>
        </w:rPr>
        <w:t> </w:t>
      </w:r>
      <w:r>
        <w:rPr>
          <w:color w:val="332F2F"/>
          <w:w w:val="110"/>
          <w:sz w:val="20"/>
        </w:rPr>
        <w:t>Before</w:t>
      </w:r>
      <w:r>
        <w:rPr>
          <w:color w:val="332F2F"/>
          <w:spacing w:val="-14"/>
          <w:w w:val="110"/>
          <w:sz w:val="20"/>
        </w:rPr>
        <w:t> </w:t>
      </w:r>
      <w:r>
        <w:rPr>
          <w:color w:val="332F2F"/>
          <w:w w:val="110"/>
          <w:sz w:val="20"/>
        </w:rPr>
        <w:t>a</w:t>
      </w:r>
      <w:r>
        <w:rPr>
          <w:color w:val="332F2F"/>
          <w:spacing w:val="-14"/>
          <w:w w:val="110"/>
          <w:sz w:val="20"/>
        </w:rPr>
        <w:t> </w:t>
      </w:r>
      <w:r>
        <w:rPr>
          <w:color w:val="332F2F"/>
          <w:w w:val="110"/>
          <w:sz w:val="20"/>
        </w:rPr>
        <w:t>worker's</w:t>
      </w:r>
      <w:r>
        <w:rPr>
          <w:color w:val="332F2F"/>
          <w:spacing w:val="-14"/>
          <w:w w:val="110"/>
          <w:sz w:val="20"/>
        </w:rPr>
        <w:t> </w:t>
      </w:r>
      <w:r>
        <w:rPr>
          <w:color w:val="332F2F"/>
          <w:w w:val="110"/>
          <w:sz w:val="20"/>
        </w:rPr>
        <w:t>employment in</w:t>
      </w:r>
      <w:r>
        <w:rPr>
          <w:color w:val="332F2F"/>
          <w:w w:val="110"/>
          <w:sz w:val="20"/>
        </w:rPr>
        <w:t> the laboratory</w:t>
      </w:r>
      <w:r>
        <w:rPr>
          <w:color w:val="332F2F"/>
          <w:w w:val="110"/>
          <w:sz w:val="20"/>
        </w:rPr>
        <w:t> ends, chemicals</w:t>
      </w:r>
      <w:r>
        <w:rPr>
          <w:color w:val="332F2F"/>
          <w:w w:val="110"/>
          <w:sz w:val="20"/>
        </w:rPr>
        <w:t> for</w:t>
      </w:r>
      <w:r>
        <w:rPr>
          <w:color w:val="332F2F"/>
          <w:w w:val="110"/>
          <w:sz w:val="20"/>
        </w:rPr>
        <w:t> which</w:t>
      </w:r>
      <w:r>
        <w:rPr>
          <w:color w:val="332F2F"/>
          <w:w w:val="110"/>
          <w:sz w:val="20"/>
        </w:rPr>
        <w:t> that person</w:t>
      </w:r>
      <w:r>
        <w:rPr>
          <w:color w:val="332F2F"/>
          <w:w w:val="110"/>
          <w:sz w:val="20"/>
        </w:rPr>
        <w:t> was</w:t>
      </w:r>
      <w:r>
        <w:rPr>
          <w:color w:val="332F2F"/>
          <w:w w:val="110"/>
          <w:sz w:val="20"/>
        </w:rPr>
        <w:t> responsible</w:t>
      </w:r>
      <w:r>
        <w:rPr>
          <w:color w:val="332F2F"/>
          <w:w w:val="110"/>
          <w:sz w:val="20"/>
        </w:rPr>
        <w:t> should</w:t>
      </w:r>
      <w:r>
        <w:rPr>
          <w:color w:val="332F2F"/>
          <w:w w:val="110"/>
          <w:sz w:val="20"/>
        </w:rPr>
        <w:t> be</w:t>
      </w:r>
      <w:r>
        <w:rPr>
          <w:color w:val="332F2F"/>
          <w:w w:val="110"/>
          <w:sz w:val="20"/>
        </w:rPr>
        <w:t> discarded</w:t>
      </w:r>
      <w:r>
        <w:rPr>
          <w:color w:val="332F2F"/>
          <w:w w:val="110"/>
          <w:sz w:val="20"/>
        </w:rPr>
        <w:t> or returned</w:t>
      </w:r>
      <w:r>
        <w:rPr>
          <w:color w:val="332F2F"/>
          <w:spacing w:val="40"/>
          <w:w w:val="110"/>
          <w:sz w:val="20"/>
        </w:rPr>
        <w:t> </w:t>
      </w:r>
      <w:r>
        <w:rPr>
          <w:color w:val="332F2F"/>
          <w:w w:val="110"/>
          <w:sz w:val="20"/>
        </w:rPr>
        <w:t>to storage (226).</w:t>
      </w:r>
    </w:p>
    <w:p>
      <w:pPr>
        <w:pStyle w:val="ListParagraph"/>
        <w:numPr>
          <w:ilvl w:val="2"/>
          <w:numId w:val="10"/>
        </w:numPr>
        <w:tabs>
          <w:tab w:pos="1543" w:val="left" w:leader="none"/>
        </w:tabs>
        <w:spacing w:line="252" w:lineRule="auto" w:before="8" w:after="0"/>
        <w:ind w:left="1142" w:right="38" w:firstLine="3"/>
        <w:jc w:val="both"/>
        <w:rPr>
          <w:color w:val="332F2F"/>
          <w:sz w:val="20"/>
        </w:rPr>
      </w:pPr>
      <w:r>
        <w:rPr>
          <w:color w:val="332F2F"/>
          <w:w w:val="110"/>
          <w:sz w:val="20"/>
        </w:rPr>
        <w:t>Frequency</w:t>
      </w:r>
      <w:r>
        <w:rPr>
          <w:color w:val="332F2F"/>
          <w:w w:val="110"/>
          <w:sz w:val="20"/>
        </w:rPr>
        <w:t> of</w:t>
      </w:r>
      <w:r>
        <w:rPr>
          <w:color w:val="332F2F"/>
          <w:w w:val="110"/>
          <w:sz w:val="20"/>
        </w:rPr>
        <w:t> Disposal:</w:t>
      </w:r>
      <w:r>
        <w:rPr>
          <w:color w:val="332F2F"/>
          <w:w w:val="110"/>
          <w:sz w:val="20"/>
        </w:rPr>
        <w:t> Waste should</w:t>
      </w:r>
      <w:r>
        <w:rPr>
          <w:color w:val="332F2F"/>
          <w:w w:val="110"/>
          <w:sz w:val="20"/>
        </w:rPr>
        <w:t> be</w:t>
      </w:r>
      <w:r>
        <w:rPr>
          <w:color w:val="332F2F"/>
          <w:w w:val="110"/>
          <w:sz w:val="20"/>
        </w:rPr>
        <w:t> re­ moved</w:t>
      </w:r>
      <w:r>
        <w:rPr>
          <w:color w:val="332F2F"/>
          <w:spacing w:val="-14"/>
          <w:w w:val="110"/>
          <w:sz w:val="20"/>
        </w:rPr>
        <w:t> </w:t>
      </w:r>
      <w:r>
        <w:rPr>
          <w:color w:val="332F2F"/>
          <w:w w:val="110"/>
          <w:sz w:val="20"/>
        </w:rPr>
        <w:t>from</w:t>
      </w:r>
      <w:r>
        <w:rPr>
          <w:color w:val="332F2F"/>
          <w:spacing w:val="-14"/>
          <w:w w:val="110"/>
          <w:sz w:val="20"/>
        </w:rPr>
        <w:t> </w:t>
      </w:r>
      <w:r>
        <w:rPr>
          <w:color w:val="332F2F"/>
          <w:w w:val="110"/>
          <w:sz w:val="20"/>
        </w:rPr>
        <w:t>laboratories</w:t>
      </w:r>
      <w:r>
        <w:rPr>
          <w:color w:val="332F2F"/>
          <w:spacing w:val="-12"/>
          <w:w w:val="110"/>
          <w:sz w:val="20"/>
        </w:rPr>
        <w:t> </w:t>
      </w:r>
      <w:r>
        <w:rPr>
          <w:color w:val="332F2F"/>
          <w:w w:val="110"/>
          <w:sz w:val="20"/>
        </w:rPr>
        <w:t>to</w:t>
      </w:r>
      <w:r>
        <w:rPr>
          <w:color w:val="332F2F"/>
          <w:spacing w:val="-14"/>
          <w:w w:val="110"/>
          <w:sz w:val="20"/>
        </w:rPr>
        <w:t> </w:t>
      </w:r>
      <w:r>
        <w:rPr>
          <w:color w:val="332F2F"/>
          <w:w w:val="110"/>
          <w:sz w:val="20"/>
        </w:rPr>
        <w:t>a</w:t>
      </w:r>
      <w:r>
        <w:rPr>
          <w:color w:val="332F2F"/>
          <w:spacing w:val="-13"/>
          <w:w w:val="110"/>
          <w:sz w:val="20"/>
        </w:rPr>
        <w:t> </w:t>
      </w:r>
      <w:r>
        <w:rPr>
          <w:color w:val="332F2F"/>
          <w:w w:val="110"/>
          <w:sz w:val="20"/>
        </w:rPr>
        <w:t>central</w:t>
      </w:r>
      <w:r>
        <w:rPr>
          <w:color w:val="332F2F"/>
          <w:spacing w:val="-13"/>
          <w:w w:val="110"/>
          <w:sz w:val="20"/>
        </w:rPr>
        <w:t> </w:t>
      </w:r>
      <w:r>
        <w:rPr>
          <w:color w:val="332F2F"/>
          <w:w w:val="110"/>
          <w:sz w:val="20"/>
        </w:rPr>
        <w:t>waste</w:t>
      </w:r>
      <w:r>
        <w:rPr>
          <w:color w:val="332F2F"/>
          <w:spacing w:val="-14"/>
          <w:w w:val="110"/>
          <w:sz w:val="20"/>
        </w:rPr>
        <w:t> </w:t>
      </w:r>
      <w:r>
        <w:rPr>
          <w:color w:val="332F2F"/>
          <w:w w:val="110"/>
          <w:sz w:val="20"/>
        </w:rPr>
        <w:t>storage area</w:t>
      </w:r>
      <w:r>
        <w:rPr>
          <w:color w:val="332F2F"/>
          <w:w w:val="110"/>
          <w:sz w:val="20"/>
        </w:rPr>
        <w:t> at least once per</w:t>
      </w:r>
      <w:r>
        <w:rPr>
          <w:color w:val="332F2F"/>
          <w:w w:val="110"/>
          <w:sz w:val="20"/>
        </w:rPr>
        <w:t> week and</w:t>
      </w:r>
      <w:r>
        <w:rPr>
          <w:color w:val="332F2F"/>
          <w:w w:val="110"/>
          <w:sz w:val="20"/>
        </w:rPr>
        <w:t> from</w:t>
      </w:r>
      <w:r>
        <w:rPr>
          <w:color w:val="332F2F"/>
          <w:w w:val="110"/>
          <w:sz w:val="20"/>
        </w:rPr>
        <w:t> the central waste storage area at regular intervals (14).</w:t>
      </w:r>
    </w:p>
    <w:p>
      <w:pPr>
        <w:pStyle w:val="ListParagraph"/>
        <w:numPr>
          <w:ilvl w:val="2"/>
          <w:numId w:val="10"/>
        </w:numPr>
        <w:tabs>
          <w:tab w:pos="1543" w:val="left" w:leader="none"/>
        </w:tabs>
        <w:spacing w:line="249" w:lineRule="auto" w:before="0" w:after="0"/>
        <w:ind w:left="1140" w:right="38" w:firstLine="5"/>
        <w:jc w:val="both"/>
        <w:rPr>
          <w:color w:val="332F2F"/>
          <w:sz w:val="20"/>
        </w:rPr>
      </w:pPr>
      <w:r>
        <w:rPr>
          <w:color w:val="332F2F"/>
          <w:w w:val="110"/>
          <w:sz w:val="20"/>
        </w:rPr>
        <w:t>Method</w:t>
      </w:r>
      <w:r>
        <w:rPr>
          <w:color w:val="332F2F"/>
          <w:w w:val="110"/>
          <w:sz w:val="20"/>
        </w:rPr>
        <w:t> of</w:t>
      </w:r>
      <w:r>
        <w:rPr>
          <w:color w:val="332F2F"/>
          <w:w w:val="110"/>
          <w:sz w:val="20"/>
        </w:rPr>
        <w:t> Disposal:</w:t>
      </w:r>
      <w:r>
        <w:rPr>
          <w:color w:val="332F2F"/>
          <w:w w:val="110"/>
          <w:sz w:val="20"/>
        </w:rPr>
        <w:t> Incineration</w:t>
      </w:r>
      <w:r>
        <w:rPr>
          <w:color w:val="332F2F"/>
          <w:w w:val="110"/>
          <w:sz w:val="20"/>
        </w:rPr>
        <w:t> in</w:t>
      </w:r>
      <w:r>
        <w:rPr>
          <w:color w:val="332F2F"/>
          <w:w w:val="110"/>
          <w:sz w:val="20"/>
        </w:rPr>
        <w:t> an</w:t>
      </w:r>
      <w:r>
        <w:rPr>
          <w:color w:val="332F2F"/>
          <w:w w:val="110"/>
          <w:sz w:val="20"/>
        </w:rPr>
        <w:t> en­ vironmentally</w:t>
      </w:r>
      <w:r>
        <w:rPr>
          <w:color w:val="332F2F"/>
          <w:w w:val="110"/>
          <w:sz w:val="20"/>
        </w:rPr>
        <w:t> acceptable</w:t>
      </w:r>
      <w:r>
        <w:rPr>
          <w:color w:val="332F2F"/>
          <w:w w:val="110"/>
          <w:sz w:val="20"/>
        </w:rPr>
        <w:t> manner</w:t>
      </w:r>
      <w:r>
        <w:rPr>
          <w:color w:val="332F2F"/>
          <w:w w:val="110"/>
          <w:sz w:val="20"/>
        </w:rPr>
        <w:t> is</w:t>
      </w:r>
      <w:r>
        <w:rPr>
          <w:color w:val="332F2F"/>
          <w:w w:val="110"/>
          <w:sz w:val="20"/>
        </w:rPr>
        <w:t> the</w:t>
      </w:r>
      <w:r>
        <w:rPr>
          <w:color w:val="332F2F"/>
          <w:w w:val="110"/>
          <w:sz w:val="20"/>
        </w:rPr>
        <w:t> most practical</w:t>
      </w:r>
      <w:r>
        <w:rPr>
          <w:color w:val="332F2F"/>
          <w:spacing w:val="-5"/>
          <w:w w:val="110"/>
          <w:sz w:val="20"/>
        </w:rPr>
        <w:t> </w:t>
      </w:r>
      <w:r>
        <w:rPr>
          <w:color w:val="332F2F"/>
          <w:w w:val="110"/>
          <w:sz w:val="20"/>
        </w:rPr>
        <w:t>disposal method for</w:t>
      </w:r>
      <w:r>
        <w:rPr>
          <w:color w:val="332F2F"/>
          <w:spacing w:val="-8"/>
          <w:w w:val="110"/>
          <w:sz w:val="20"/>
        </w:rPr>
        <w:t> </w:t>
      </w:r>
      <w:r>
        <w:rPr>
          <w:color w:val="332F2F"/>
          <w:w w:val="110"/>
          <w:sz w:val="20"/>
        </w:rPr>
        <w:t>combustible labora­ tory waste (14,</w:t>
      </w:r>
      <w:r>
        <w:rPr>
          <w:color w:val="332F2F"/>
          <w:spacing w:val="-1"/>
          <w:w w:val="110"/>
          <w:sz w:val="20"/>
        </w:rPr>
        <w:t> </w:t>
      </w:r>
      <w:r>
        <w:rPr>
          <w:color w:val="332F2F"/>
          <w:w w:val="110"/>
          <w:sz w:val="20"/>
        </w:rPr>
        <w:t>238, 241).</w:t>
      </w:r>
      <w:r>
        <w:rPr>
          <w:color w:val="332F2F"/>
          <w:spacing w:val="-4"/>
          <w:w w:val="110"/>
          <w:sz w:val="20"/>
        </w:rPr>
        <w:t> </w:t>
      </w:r>
      <w:r>
        <w:rPr>
          <w:color w:val="332F2F"/>
          <w:w w:val="110"/>
          <w:sz w:val="20"/>
        </w:rPr>
        <w:t>Indiscriminate</w:t>
      </w:r>
      <w:r>
        <w:rPr>
          <w:color w:val="332F2F"/>
          <w:spacing w:val="-7"/>
          <w:w w:val="110"/>
          <w:sz w:val="20"/>
        </w:rPr>
        <w:t> </w:t>
      </w:r>
      <w:r>
        <w:rPr>
          <w:color w:val="332F2F"/>
          <w:w w:val="110"/>
          <w:sz w:val="20"/>
        </w:rPr>
        <w:t>disposal by</w:t>
      </w:r>
      <w:r>
        <w:rPr>
          <w:color w:val="332F2F"/>
          <w:w w:val="110"/>
          <w:sz w:val="20"/>
        </w:rPr>
        <w:t> pouring</w:t>
      </w:r>
      <w:r>
        <w:rPr>
          <w:color w:val="332F2F"/>
          <w:w w:val="110"/>
          <w:sz w:val="20"/>
        </w:rPr>
        <w:t> waste</w:t>
      </w:r>
      <w:r>
        <w:rPr>
          <w:color w:val="332F2F"/>
          <w:w w:val="110"/>
          <w:sz w:val="20"/>
        </w:rPr>
        <w:t> chemicals</w:t>
      </w:r>
      <w:r>
        <w:rPr>
          <w:color w:val="332F2F"/>
          <w:w w:val="110"/>
          <w:sz w:val="20"/>
        </w:rPr>
        <w:t> down the</w:t>
      </w:r>
      <w:r>
        <w:rPr>
          <w:color w:val="332F2F"/>
          <w:w w:val="110"/>
          <w:sz w:val="20"/>
        </w:rPr>
        <w:t> drain (14,231,242)</w:t>
      </w:r>
      <w:r>
        <w:rPr>
          <w:color w:val="332F2F"/>
          <w:w w:val="110"/>
          <w:sz w:val="20"/>
        </w:rPr>
        <w:t> or adding</w:t>
      </w:r>
      <w:r>
        <w:rPr>
          <w:color w:val="332F2F"/>
          <w:w w:val="110"/>
          <w:sz w:val="20"/>
        </w:rPr>
        <w:t> them</w:t>
      </w:r>
      <w:r>
        <w:rPr>
          <w:color w:val="332F2F"/>
          <w:w w:val="110"/>
          <w:sz w:val="20"/>
        </w:rPr>
        <w:t> to</w:t>
      </w:r>
      <w:r>
        <w:rPr>
          <w:color w:val="332F2F"/>
          <w:w w:val="110"/>
          <w:sz w:val="20"/>
        </w:rPr>
        <w:t> mixed</w:t>
      </w:r>
      <w:r>
        <w:rPr>
          <w:color w:val="332F2F"/>
          <w:w w:val="110"/>
          <w:sz w:val="20"/>
        </w:rPr>
        <w:t> refuse</w:t>
      </w:r>
      <w:r>
        <w:rPr>
          <w:color w:val="332F2F"/>
          <w:w w:val="110"/>
          <w:sz w:val="20"/>
        </w:rPr>
        <w:t> for landfill</w:t>
      </w:r>
      <w:r>
        <w:rPr>
          <w:color w:val="332F2F"/>
          <w:spacing w:val="-1"/>
          <w:w w:val="110"/>
          <w:sz w:val="20"/>
        </w:rPr>
        <w:t> </w:t>
      </w:r>
      <w:r>
        <w:rPr>
          <w:color w:val="332F2F"/>
          <w:w w:val="110"/>
          <w:sz w:val="20"/>
        </w:rPr>
        <w:t>burial is</w:t>
      </w:r>
      <w:r>
        <w:rPr>
          <w:color w:val="332F2F"/>
          <w:spacing w:val="-2"/>
          <w:w w:val="110"/>
          <w:sz w:val="20"/>
        </w:rPr>
        <w:t> </w:t>
      </w:r>
      <w:r>
        <w:rPr>
          <w:color w:val="332F2F"/>
          <w:w w:val="110"/>
          <w:sz w:val="20"/>
        </w:rPr>
        <w:t>unacceptable (14)</w:t>
      </w:r>
      <w:r>
        <w:rPr>
          <w:color w:val="4D4B4B"/>
          <w:w w:val="110"/>
          <w:sz w:val="20"/>
        </w:rPr>
        <w:t>.</w:t>
      </w:r>
      <w:r>
        <w:rPr>
          <w:color w:val="4D4B4B"/>
          <w:spacing w:val="-12"/>
          <w:w w:val="110"/>
          <w:sz w:val="20"/>
        </w:rPr>
        <w:t> </w:t>
      </w:r>
      <w:r>
        <w:rPr>
          <w:color w:val="332F2F"/>
          <w:w w:val="110"/>
          <w:sz w:val="20"/>
        </w:rPr>
        <w:t>Hoods should not</w:t>
      </w:r>
      <w:r>
        <w:rPr>
          <w:color w:val="332F2F"/>
          <w:w w:val="110"/>
          <w:sz w:val="20"/>
        </w:rPr>
        <w:t> be</w:t>
      </w:r>
      <w:r>
        <w:rPr>
          <w:color w:val="332F2F"/>
          <w:w w:val="110"/>
          <w:sz w:val="20"/>
        </w:rPr>
        <w:t> used</w:t>
      </w:r>
      <w:r>
        <w:rPr>
          <w:color w:val="332F2F"/>
          <w:w w:val="110"/>
          <w:sz w:val="20"/>
        </w:rPr>
        <w:t> as</w:t>
      </w:r>
      <w:r>
        <w:rPr>
          <w:color w:val="332F2F"/>
          <w:w w:val="110"/>
          <w:sz w:val="20"/>
        </w:rPr>
        <w:t> a</w:t>
      </w:r>
      <w:r>
        <w:rPr>
          <w:color w:val="332F2F"/>
          <w:w w:val="110"/>
          <w:sz w:val="20"/>
        </w:rPr>
        <w:t> means</w:t>
      </w:r>
      <w:r>
        <w:rPr>
          <w:color w:val="332F2F"/>
          <w:w w:val="110"/>
          <w:sz w:val="20"/>
        </w:rPr>
        <w:t> of</w:t>
      </w:r>
      <w:r>
        <w:rPr>
          <w:color w:val="332F2F"/>
          <w:w w:val="110"/>
          <w:sz w:val="20"/>
        </w:rPr>
        <w:t> disposal</w:t>
      </w:r>
      <w:r>
        <w:rPr>
          <w:color w:val="332F2F"/>
          <w:w w:val="110"/>
          <w:sz w:val="20"/>
        </w:rPr>
        <w:t> for</w:t>
      </w:r>
      <w:r>
        <w:rPr>
          <w:color w:val="332F2F"/>
          <w:w w:val="110"/>
          <w:sz w:val="20"/>
        </w:rPr>
        <w:t> volatile chemicals</w:t>
      </w:r>
      <w:r>
        <w:rPr>
          <w:color w:val="332F2F"/>
          <w:spacing w:val="17"/>
          <w:w w:val="110"/>
          <w:sz w:val="20"/>
        </w:rPr>
        <w:t> </w:t>
      </w:r>
      <w:r>
        <w:rPr>
          <w:color w:val="332F2F"/>
          <w:w w:val="110"/>
          <w:sz w:val="20"/>
        </w:rPr>
        <w:t>(40,</w:t>
      </w:r>
      <w:r>
        <w:rPr>
          <w:color w:val="332F2F"/>
          <w:w w:val="110"/>
          <w:sz w:val="20"/>
        </w:rPr>
        <w:t> 200).</w:t>
      </w:r>
      <w:r>
        <w:rPr>
          <w:color w:val="332F2F"/>
          <w:spacing w:val="14"/>
          <w:w w:val="110"/>
          <w:sz w:val="20"/>
        </w:rPr>
        <w:t> </w:t>
      </w:r>
      <w:r>
        <w:rPr>
          <w:color w:val="332F2F"/>
          <w:w w:val="110"/>
          <w:sz w:val="20"/>
        </w:rPr>
        <w:t>Disposal</w:t>
      </w:r>
      <w:r>
        <w:rPr>
          <w:color w:val="332F2F"/>
          <w:spacing w:val="15"/>
          <w:w w:val="110"/>
          <w:sz w:val="20"/>
        </w:rPr>
        <w:t> </w:t>
      </w:r>
      <w:r>
        <w:rPr>
          <w:color w:val="332F2F"/>
          <w:w w:val="110"/>
          <w:sz w:val="20"/>
        </w:rPr>
        <w:t>by</w:t>
      </w:r>
      <w:r>
        <w:rPr>
          <w:color w:val="332F2F"/>
          <w:spacing w:val="12"/>
          <w:w w:val="110"/>
          <w:sz w:val="20"/>
        </w:rPr>
        <w:t> </w:t>
      </w:r>
      <w:r>
        <w:rPr>
          <w:color w:val="332F2F"/>
          <w:w w:val="110"/>
          <w:sz w:val="20"/>
        </w:rPr>
        <w:t>recycling</w:t>
      </w:r>
      <w:r>
        <w:rPr>
          <w:color w:val="332F2F"/>
          <w:spacing w:val="15"/>
          <w:w w:val="110"/>
          <w:sz w:val="20"/>
        </w:rPr>
        <w:t> </w:t>
      </w:r>
      <w:r>
        <w:rPr>
          <w:color w:val="332F2F"/>
          <w:w w:val="110"/>
          <w:sz w:val="20"/>
        </w:rPr>
        <w:t>(233,</w:t>
      </w:r>
    </w:p>
    <w:p>
      <w:pPr>
        <w:pStyle w:val="BodyText"/>
        <w:spacing w:line="249" w:lineRule="auto" w:before="10"/>
        <w:ind w:left="1140" w:right="60"/>
        <w:jc w:val="both"/>
      </w:pPr>
      <w:r>
        <w:rPr>
          <w:color w:val="332F2F"/>
        </w:rPr>
        <w:t>243) or</w:t>
      </w:r>
      <w:r>
        <w:rPr>
          <w:color w:val="332F2F"/>
          <w:spacing w:val="40"/>
        </w:rPr>
        <w:t> </w:t>
      </w:r>
      <w:r>
        <w:rPr>
          <w:color w:val="332F2F"/>
        </w:rPr>
        <w:t>chemical</w:t>
      </w:r>
      <w:r>
        <w:rPr>
          <w:color w:val="332F2F"/>
          <w:spacing w:val="36"/>
        </w:rPr>
        <w:t> </w:t>
      </w:r>
      <w:r>
        <w:rPr>
          <w:color w:val="332F2F"/>
        </w:rPr>
        <w:t>decontamination (40,230)</w:t>
      </w:r>
      <w:r>
        <w:rPr>
          <w:color w:val="332F2F"/>
          <w:spacing w:val="34"/>
        </w:rPr>
        <w:t> </w:t>
      </w:r>
      <w:r>
        <w:rPr>
          <w:color w:val="332F2F"/>
        </w:rPr>
        <w:t>should </w:t>
      </w:r>
      <w:r>
        <w:rPr>
          <w:color w:val="332F2F"/>
          <w:w w:val="110"/>
        </w:rPr>
        <w:t>be used when possible.</w:t>
      </w:r>
    </w:p>
    <w:p>
      <w:pPr>
        <w:pStyle w:val="BodyText"/>
        <w:spacing w:before="12"/>
      </w:pPr>
    </w:p>
    <w:p>
      <w:pPr>
        <w:pStyle w:val="Heading4"/>
        <w:numPr>
          <w:ilvl w:val="0"/>
          <w:numId w:val="10"/>
        </w:numPr>
        <w:tabs>
          <w:tab w:pos="723" w:val="left" w:leader="none"/>
          <w:tab w:pos="1144" w:val="left" w:leader="none"/>
        </w:tabs>
        <w:spacing w:line="249" w:lineRule="auto" w:before="1" w:after="0"/>
        <w:ind w:left="723" w:right="44" w:hanging="1"/>
        <w:jc w:val="both"/>
        <w:rPr>
          <w:color w:val="332F2F"/>
        </w:rPr>
      </w:pPr>
      <w:r>
        <w:rPr>
          <w:color w:val="332F2F"/>
          <w:w w:val="105"/>
        </w:rPr>
        <w:t>Basic</w:t>
      </w:r>
      <w:r>
        <w:rPr>
          <w:color w:val="332F2F"/>
          <w:w w:val="105"/>
        </w:rPr>
        <w:t> Rules</w:t>
      </w:r>
      <w:r>
        <w:rPr>
          <w:color w:val="332F2F"/>
          <w:w w:val="105"/>
        </w:rPr>
        <w:t> and</w:t>
      </w:r>
      <w:r>
        <w:rPr>
          <w:color w:val="332F2F"/>
          <w:w w:val="105"/>
        </w:rPr>
        <w:t> Procedures</w:t>
      </w:r>
      <w:r>
        <w:rPr>
          <w:color w:val="332F2F"/>
          <w:w w:val="105"/>
        </w:rPr>
        <w:t> for</w:t>
      </w:r>
      <w:r>
        <w:rPr>
          <w:color w:val="332F2F"/>
          <w:w w:val="105"/>
        </w:rPr>
        <w:t> Working</w:t>
      </w:r>
      <w:r>
        <w:rPr>
          <w:color w:val="332F2F"/>
          <w:w w:val="105"/>
        </w:rPr>
        <w:t> with </w:t>
      </w:r>
      <w:r>
        <w:rPr>
          <w:color w:val="332F2F"/>
          <w:spacing w:val="-2"/>
          <w:w w:val="105"/>
        </w:rPr>
        <w:t>Chemicals</w:t>
      </w:r>
    </w:p>
    <w:p>
      <w:pPr>
        <w:pStyle w:val="BodyText"/>
        <w:spacing w:before="12"/>
        <w:rPr>
          <w:b/>
        </w:rPr>
      </w:pPr>
    </w:p>
    <w:p>
      <w:pPr>
        <w:pStyle w:val="BodyText"/>
        <w:spacing w:line="252" w:lineRule="auto"/>
        <w:ind w:left="717" w:right="45" w:firstLine="3"/>
        <w:jc w:val="both"/>
      </w:pPr>
      <w:r>
        <w:rPr>
          <w:color w:val="332F2F"/>
          <w:w w:val="110"/>
        </w:rPr>
        <w:t>The</w:t>
      </w:r>
      <w:r>
        <w:rPr>
          <w:color w:val="332F2F"/>
          <w:spacing w:val="-14"/>
          <w:w w:val="110"/>
        </w:rPr>
        <w:t> </w:t>
      </w:r>
      <w:r>
        <w:rPr>
          <w:color w:val="332F2F"/>
          <w:w w:val="110"/>
        </w:rPr>
        <w:t>Chemical</w:t>
      </w:r>
      <w:r>
        <w:rPr>
          <w:color w:val="332F2F"/>
          <w:spacing w:val="-14"/>
          <w:w w:val="110"/>
        </w:rPr>
        <w:t> </w:t>
      </w:r>
      <w:r>
        <w:rPr>
          <w:color w:val="332F2F"/>
          <w:w w:val="110"/>
        </w:rPr>
        <w:t>Hygiene</w:t>
      </w:r>
      <w:r>
        <w:rPr>
          <w:color w:val="332F2F"/>
          <w:spacing w:val="-14"/>
          <w:w w:val="110"/>
        </w:rPr>
        <w:t> </w:t>
      </w:r>
      <w:r>
        <w:rPr>
          <w:color w:val="332F2F"/>
          <w:w w:val="110"/>
        </w:rPr>
        <w:t>Plan</w:t>
      </w:r>
      <w:r>
        <w:rPr>
          <w:color w:val="332F2F"/>
          <w:spacing w:val="-13"/>
          <w:w w:val="110"/>
        </w:rPr>
        <w:t> </w:t>
      </w:r>
      <w:r>
        <w:rPr>
          <w:color w:val="332F2F"/>
          <w:w w:val="110"/>
        </w:rPr>
        <w:t>should</w:t>
      </w:r>
      <w:r>
        <w:rPr>
          <w:color w:val="332F2F"/>
          <w:spacing w:val="-13"/>
          <w:w w:val="110"/>
        </w:rPr>
        <w:t> </w:t>
      </w:r>
      <w:r>
        <w:rPr>
          <w:color w:val="332F2F"/>
          <w:w w:val="110"/>
        </w:rPr>
        <w:t>require</w:t>
      </w:r>
      <w:r>
        <w:rPr>
          <w:color w:val="332F2F"/>
          <w:spacing w:val="-13"/>
          <w:w w:val="110"/>
        </w:rPr>
        <w:t> </w:t>
      </w:r>
      <w:r>
        <w:rPr>
          <w:color w:val="332F2F"/>
          <w:w w:val="110"/>
        </w:rPr>
        <w:t>that</w:t>
      </w:r>
      <w:r>
        <w:rPr>
          <w:color w:val="332F2F"/>
          <w:spacing w:val="-14"/>
          <w:w w:val="110"/>
        </w:rPr>
        <w:t> </w:t>
      </w:r>
      <w:r>
        <w:rPr>
          <w:color w:val="332F2F"/>
          <w:w w:val="110"/>
        </w:rPr>
        <w:t>labora­ tory</w:t>
      </w:r>
      <w:r>
        <w:rPr>
          <w:color w:val="332F2F"/>
          <w:spacing w:val="-14"/>
          <w:w w:val="110"/>
        </w:rPr>
        <w:t> </w:t>
      </w:r>
      <w:r>
        <w:rPr>
          <w:color w:val="332F2F"/>
          <w:w w:val="110"/>
        </w:rPr>
        <w:t>workers</w:t>
      </w:r>
      <w:r>
        <w:rPr>
          <w:color w:val="332F2F"/>
          <w:spacing w:val="-14"/>
          <w:w w:val="110"/>
        </w:rPr>
        <w:t> </w:t>
      </w:r>
      <w:r>
        <w:rPr>
          <w:color w:val="332F2F"/>
          <w:w w:val="110"/>
        </w:rPr>
        <w:t>know</w:t>
      </w:r>
      <w:r>
        <w:rPr>
          <w:color w:val="332F2F"/>
          <w:spacing w:val="-12"/>
          <w:w w:val="110"/>
        </w:rPr>
        <w:t> </w:t>
      </w:r>
      <w:r>
        <w:rPr>
          <w:color w:val="332F2F"/>
          <w:w w:val="110"/>
        </w:rPr>
        <w:t>and</w:t>
      </w:r>
      <w:r>
        <w:rPr>
          <w:color w:val="332F2F"/>
          <w:spacing w:val="-4"/>
          <w:w w:val="110"/>
        </w:rPr>
        <w:t> </w:t>
      </w:r>
      <w:r>
        <w:rPr>
          <w:color w:val="332F2F"/>
          <w:w w:val="110"/>
        </w:rPr>
        <w:t>follow</w:t>
      </w:r>
      <w:r>
        <w:rPr>
          <w:color w:val="332F2F"/>
          <w:spacing w:val="-14"/>
          <w:w w:val="110"/>
        </w:rPr>
        <w:t> </w:t>
      </w:r>
      <w:r>
        <w:rPr>
          <w:color w:val="332F2F"/>
          <w:w w:val="110"/>
        </w:rPr>
        <w:t>its</w:t>
      </w:r>
      <w:r>
        <w:rPr>
          <w:color w:val="332F2F"/>
          <w:spacing w:val="-11"/>
          <w:w w:val="110"/>
        </w:rPr>
        <w:t> </w:t>
      </w:r>
      <w:r>
        <w:rPr>
          <w:color w:val="332F2F"/>
          <w:w w:val="110"/>
        </w:rPr>
        <w:t>rules</w:t>
      </w:r>
      <w:r>
        <w:rPr>
          <w:color w:val="332F2F"/>
          <w:spacing w:val="-14"/>
          <w:w w:val="110"/>
        </w:rPr>
        <w:t> </w:t>
      </w:r>
      <w:r>
        <w:rPr>
          <w:color w:val="332F2F"/>
          <w:w w:val="110"/>
        </w:rPr>
        <w:t>and procedures. In</w:t>
      </w:r>
      <w:r>
        <w:rPr>
          <w:color w:val="332F2F"/>
          <w:w w:val="110"/>
        </w:rPr>
        <w:t> addition</w:t>
      </w:r>
      <w:r>
        <w:rPr>
          <w:color w:val="332F2F"/>
          <w:w w:val="110"/>
        </w:rPr>
        <w:t> to</w:t>
      </w:r>
      <w:r>
        <w:rPr>
          <w:color w:val="332F2F"/>
          <w:w w:val="110"/>
        </w:rPr>
        <w:t> the</w:t>
      </w:r>
      <w:r>
        <w:rPr>
          <w:color w:val="332F2F"/>
          <w:w w:val="110"/>
        </w:rPr>
        <w:t> procedures</w:t>
      </w:r>
      <w:r>
        <w:rPr>
          <w:color w:val="332F2F"/>
          <w:w w:val="110"/>
        </w:rPr>
        <w:t> of</w:t>
      </w:r>
      <w:r>
        <w:rPr>
          <w:color w:val="332F2F"/>
          <w:w w:val="110"/>
        </w:rPr>
        <w:t> the</w:t>
      </w:r>
      <w:r>
        <w:rPr>
          <w:color w:val="332F2F"/>
          <w:w w:val="110"/>
        </w:rPr>
        <w:t> sub</w:t>
      </w:r>
      <w:r>
        <w:rPr>
          <w:color w:val="332F2F"/>
          <w:w w:val="110"/>
        </w:rPr>
        <w:t> programs mentioned above, these</w:t>
      </w:r>
      <w:r>
        <w:rPr>
          <w:color w:val="332F2F"/>
          <w:spacing w:val="-7"/>
          <w:w w:val="110"/>
        </w:rPr>
        <w:t> </w:t>
      </w:r>
      <w:r>
        <w:rPr>
          <w:color w:val="332F2F"/>
          <w:w w:val="110"/>
        </w:rPr>
        <w:t>should include the</w:t>
      </w:r>
      <w:r>
        <w:rPr>
          <w:color w:val="332F2F"/>
          <w:spacing w:val="-7"/>
          <w:w w:val="110"/>
        </w:rPr>
        <w:t> </w:t>
      </w:r>
      <w:r>
        <w:rPr>
          <w:color w:val="332F2F"/>
          <w:w w:val="110"/>
        </w:rPr>
        <w:t>rules</w:t>
      </w:r>
      <w:r>
        <w:rPr>
          <w:color w:val="332F2F"/>
          <w:spacing w:val="-7"/>
          <w:w w:val="110"/>
        </w:rPr>
        <w:t> </w:t>
      </w:r>
      <w:r>
        <w:rPr>
          <w:color w:val="332F2F"/>
          <w:w w:val="110"/>
        </w:rPr>
        <w:t>listed </w:t>
      </w:r>
      <w:r>
        <w:rPr>
          <w:color w:val="332F2F"/>
          <w:spacing w:val="-2"/>
          <w:w w:val="110"/>
        </w:rPr>
        <w:t>below.</w:t>
      </w:r>
    </w:p>
    <w:p>
      <w:pPr>
        <w:pStyle w:val="BodyText"/>
        <w:spacing w:before="9"/>
      </w:pPr>
    </w:p>
    <w:p>
      <w:pPr>
        <w:pStyle w:val="ListParagraph"/>
        <w:numPr>
          <w:ilvl w:val="1"/>
          <w:numId w:val="10"/>
        </w:numPr>
        <w:tabs>
          <w:tab w:pos="1140" w:val="left" w:leader="none"/>
        </w:tabs>
        <w:spacing w:line="240" w:lineRule="auto" w:before="0" w:after="0"/>
        <w:ind w:left="1140" w:right="0" w:hanging="428"/>
        <w:jc w:val="both"/>
        <w:rPr>
          <w:color w:val="332F2F"/>
          <w:sz w:val="20"/>
        </w:rPr>
      </w:pPr>
      <w:r>
        <w:rPr>
          <w:color w:val="332F2F"/>
          <w:w w:val="110"/>
          <w:sz w:val="20"/>
        </w:rPr>
        <w:t>General</w:t>
      </w:r>
      <w:r>
        <w:rPr>
          <w:color w:val="332F2F"/>
          <w:spacing w:val="1"/>
          <w:w w:val="110"/>
          <w:sz w:val="20"/>
        </w:rPr>
        <w:t> </w:t>
      </w:r>
      <w:r>
        <w:rPr>
          <w:color w:val="332F2F"/>
          <w:spacing w:val="-2"/>
          <w:w w:val="110"/>
          <w:sz w:val="20"/>
        </w:rPr>
        <w:t>Rules</w:t>
      </w:r>
    </w:p>
    <w:p>
      <w:pPr>
        <w:pStyle w:val="BodyText"/>
        <w:spacing w:line="249" w:lineRule="auto" w:before="11"/>
        <w:ind w:left="724" w:right="44" w:hanging="4"/>
        <w:jc w:val="both"/>
      </w:pPr>
      <w:r>
        <w:rPr>
          <w:color w:val="332F2F"/>
          <w:w w:val="110"/>
        </w:rPr>
        <w:t>The</w:t>
      </w:r>
      <w:r>
        <w:rPr>
          <w:color w:val="332F2F"/>
          <w:spacing w:val="-14"/>
          <w:w w:val="110"/>
        </w:rPr>
        <w:t> </w:t>
      </w:r>
      <w:r>
        <w:rPr>
          <w:color w:val="332F2F"/>
          <w:w w:val="110"/>
        </w:rPr>
        <w:t>following</w:t>
      </w:r>
      <w:r>
        <w:rPr>
          <w:color w:val="332F2F"/>
          <w:spacing w:val="-14"/>
          <w:w w:val="110"/>
        </w:rPr>
        <w:t> </w:t>
      </w:r>
      <w:r>
        <w:rPr>
          <w:color w:val="332F2F"/>
          <w:w w:val="110"/>
        </w:rPr>
        <w:t>should</w:t>
      </w:r>
      <w:r>
        <w:rPr>
          <w:color w:val="332F2F"/>
          <w:spacing w:val="-8"/>
          <w:w w:val="110"/>
        </w:rPr>
        <w:t> </w:t>
      </w:r>
      <w:r>
        <w:rPr>
          <w:color w:val="332F2F"/>
          <w:w w:val="110"/>
        </w:rPr>
        <w:t>be</w:t>
      </w:r>
      <w:r>
        <w:rPr>
          <w:color w:val="332F2F"/>
          <w:spacing w:val="-10"/>
          <w:w w:val="110"/>
        </w:rPr>
        <w:t> </w:t>
      </w:r>
      <w:r>
        <w:rPr>
          <w:color w:val="332F2F"/>
          <w:w w:val="110"/>
        </w:rPr>
        <w:t>used</w:t>
      </w:r>
      <w:r>
        <w:rPr>
          <w:color w:val="332F2F"/>
          <w:spacing w:val="-9"/>
          <w:w w:val="110"/>
        </w:rPr>
        <w:t> </w:t>
      </w:r>
      <w:r>
        <w:rPr>
          <w:color w:val="332F2F"/>
          <w:w w:val="110"/>
        </w:rPr>
        <w:t>for</w:t>
      </w:r>
      <w:r>
        <w:rPr>
          <w:color w:val="332F2F"/>
          <w:spacing w:val="-10"/>
          <w:w w:val="110"/>
        </w:rPr>
        <w:t> </w:t>
      </w:r>
      <w:r>
        <w:rPr>
          <w:color w:val="332F2F"/>
          <w:w w:val="110"/>
        </w:rPr>
        <w:t>essentially</w:t>
      </w:r>
      <w:r>
        <w:rPr>
          <w:color w:val="332F2F"/>
          <w:spacing w:val="-10"/>
          <w:w w:val="110"/>
        </w:rPr>
        <w:t> </w:t>
      </w:r>
      <w:r>
        <w:rPr>
          <w:color w:val="332F2F"/>
          <w:w w:val="110"/>
        </w:rPr>
        <w:t>all</w:t>
      </w:r>
      <w:r>
        <w:rPr>
          <w:color w:val="332F2F"/>
          <w:spacing w:val="-14"/>
          <w:w w:val="110"/>
        </w:rPr>
        <w:t> </w:t>
      </w:r>
      <w:r>
        <w:rPr>
          <w:color w:val="332F2F"/>
          <w:w w:val="110"/>
        </w:rPr>
        <w:t>labora­ tory work with chemicals:</w:t>
      </w:r>
    </w:p>
    <w:p>
      <w:pPr>
        <w:pStyle w:val="ListParagraph"/>
        <w:numPr>
          <w:ilvl w:val="2"/>
          <w:numId w:val="10"/>
        </w:numPr>
        <w:tabs>
          <w:tab w:pos="1545" w:val="left" w:leader="none"/>
        </w:tabs>
        <w:spacing w:line="249" w:lineRule="auto" w:before="2" w:after="0"/>
        <w:ind w:left="1141" w:right="38" w:firstLine="4"/>
        <w:jc w:val="both"/>
        <w:rPr>
          <w:color w:val="332F2F"/>
          <w:sz w:val="20"/>
        </w:rPr>
      </w:pPr>
      <w:r>
        <w:rPr>
          <w:color w:val="332F2F"/>
          <w:w w:val="110"/>
          <w:sz w:val="20"/>
        </w:rPr>
        <w:t>Accidents and Spills-Eye Contact: Promptly flush eyes with water for a prolonged</w:t>
      </w:r>
      <w:r>
        <w:rPr>
          <w:color w:val="332F2F"/>
          <w:w w:val="110"/>
          <w:sz w:val="20"/>
        </w:rPr>
        <w:t> period</w:t>
      </w:r>
      <w:r>
        <w:rPr>
          <w:color w:val="332F2F"/>
          <w:w w:val="110"/>
          <w:sz w:val="20"/>
        </w:rPr>
        <w:t> (15 minutes) and seek medical attention (33, 172).</w:t>
      </w:r>
    </w:p>
    <w:p>
      <w:pPr>
        <w:pStyle w:val="BodyText"/>
        <w:spacing w:line="249" w:lineRule="auto" w:before="3"/>
        <w:ind w:left="1142" w:right="38" w:firstLine="401"/>
        <w:jc w:val="both"/>
      </w:pPr>
      <w:r>
        <w:rPr>
          <w:color w:val="332F2F"/>
          <w:w w:val="110"/>
        </w:rPr>
        <w:t>Ingestion:</w:t>
      </w:r>
      <w:r>
        <w:rPr>
          <w:color w:val="332F2F"/>
          <w:spacing w:val="-14"/>
          <w:w w:val="110"/>
        </w:rPr>
        <w:t> </w:t>
      </w:r>
      <w:r>
        <w:rPr>
          <w:color w:val="332F2F"/>
          <w:w w:val="110"/>
        </w:rPr>
        <w:t>Encourage</w:t>
      </w:r>
      <w:r>
        <w:rPr>
          <w:color w:val="332F2F"/>
          <w:spacing w:val="-14"/>
          <w:w w:val="110"/>
        </w:rPr>
        <w:t> </w:t>
      </w:r>
      <w:r>
        <w:rPr>
          <w:color w:val="332F2F"/>
          <w:w w:val="110"/>
        </w:rPr>
        <w:t>the</w:t>
      </w:r>
      <w:r>
        <w:rPr>
          <w:color w:val="332F2F"/>
          <w:spacing w:val="-14"/>
          <w:w w:val="110"/>
        </w:rPr>
        <w:t> </w:t>
      </w:r>
      <w:r>
        <w:rPr>
          <w:color w:val="332F2F"/>
          <w:w w:val="110"/>
        </w:rPr>
        <w:t>victim</w:t>
      </w:r>
      <w:r>
        <w:rPr>
          <w:color w:val="332F2F"/>
          <w:spacing w:val="-13"/>
          <w:w w:val="110"/>
        </w:rPr>
        <w:t> </w:t>
      </w:r>
      <w:r>
        <w:rPr>
          <w:color w:val="332F2F"/>
          <w:w w:val="110"/>
        </w:rPr>
        <w:t>to</w:t>
      </w:r>
      <w:r>
        <w:rPr>
          <w:color w:val="332F2F"/>
          <w:spacing w:val="-14"/>
          <w:w w:val="110"/>
        </w:rPr>
        <w:t> </w:t>
      </w:r>
      <w:r>
        <w:rPr>
          <w:color w:val="332F2F"/>
          <w:w w:val="110"/>
        </w:rPr>
        <w:t>drink</w:t>
      </w:r>
      <w:r>
        <w:rPr>
          <w:color w:val="332F2F"/>
          <w:spacing w:val="-14"/>
          <w:w w:val="110"/>
        </w:rPr>
        <w:t> </w:t>
      </w:r>
      <w:r>
        <w:rPr>
          <w:color w:val="332F2F"/>
          <w:w w:val="110"/>
        </w:rPr>
        <w:t>large amounts of water (178).</w:t>
      </w:r>
    </w:p>
    <w:p>
      <w:pPr>
        <w:pStyle w:val="BodyText"/>
        <w:spacing w:before="2"/>
        <w:ind w:left="1536"/>
        <w:jc w:val="both"/>
      </w:pPr>
      <w:r>
        <w:rPr>
          <w:color w:val="332F2F"/>
          <w:w w:val="115"/>
        </w:rPr>
        <w:t>Skin</w:t>
      </w:r>
      <w:r>
        <w:rPr>
          <w:color w:val="332F2F"/>
          <w:spacing w:val="27"/>
          <w:w w:val="115"/>
        </w:rPr>
        <w:t> </w:t>
      </w:r>
      <w:r>
        <w:rPr>
          <w:color w:val="332F2F"/>
          <w:w w:val="115"/>
        </w:rPr>
        <w:t>Contact:</w:t>
      </w:r>
      <w:r>
        <w:rPr>
          <w:color w:val="332F2F"/>
          <w:spacing w:val="37"/>
          <w:w w:val="115"/>
        </w:rPr>
        <w:t> </w:t>
      </w:r>
      <w:r>
        <w:rPr>
          <w:color w:val="332F2F"/>
          <w:w w:val="115"/>
        </w:rPr>
        <w:t>Promptly</w:t>
      </w:r>
      <w:r>
        <w:rPr>
          <w:color w:val="332F2F"/>
          <w:spacing w:val="39"/>
          <w:w w:val="115"/>
        </w:rPr>
        <w:t> </w:t>
      </w:r>
      <w:r>
        <w:rPr>
          <w:color w:val="332F2F"/>
          <w:w w:val="115"/>
        </w:rPr>
        <w:t>flush</w:t>
      </w:r>
      <w:r>
        <w:rPr>
          <w:color w:val="332F2F"/>
          <w:spacing w:val="33"/>
          <w:w w:val="115"/>
        </w:rPr>
        <w:t> </w:t>
      </w:r>
      <w:r>
        <w:rPr>
          <w:color w:val="332F2F"/>
          <w:w w:val="115"/>
        </w:rPr>
        <w:t>the</w:t>
      </w:r>
      <w:r>
        <w:rPr>
          <w:color w:val="332F2F"/>
          <w:spacing w:val="28"/>
          <w:w w:val="115"/>
        </w:rPr>
        <w:t> </w:t>
      </w:r>
      <w:r>
        <w:rPr>
          <w:color w:val="332F2F"/>
          <w:spacing w:val="-2"/>
          <w:w w:val="115"/>
        </w:rPr>
        <w:t>affected</w:t>
      </w:r>
    </w:p>
    <w:p>
      <w:pPr>
        <w:pStyle w:val="BodyText"/>
        <w:spacing w:before="92"/>
        <w:ind w:left="720"/>
        <w:jc w:val="both"/>
      </w:pPr>
      <w:r>
        <w:rPr/>
        <w:br w:type="column"/>
      </w:r>
      <w:r>
        <w:rPr>
          <w:color w:val="332F2F"/>
          <w:w w:val="110"/>
        </w:rPr>
        <w:t>area</w:t>
      </w:r>
      <w:r>
        <w:rPr>
          <w:color w:val="332F2F"/>
          <w:spacing w:val="29"/>
          <w:w w:val="110"/>
        </w:rPr>
        <w:t> </w:t>
      </w:r>
      <w:r>
        <w:rPr>
          <w:color w:val="332F2F"/>
          <w:w w:val="110"/>
        </w:rPr>
        <w:t>with</w:t>
      </w:r>
      <w:r>
        <w:rPr>
          <w:color w:val="332F2F"/>
          <w:spacing w:val="30"/>
          <w:w w:val="110"/>
        </w:rPr>
        <w:t> </w:t>
      </w:r>
      <w:r>
        <w:rPr>
          <w:color w:val="332F2F"/>
          <w:w w:val="110"/>
        </w:rPr>
        <w:t>water</w:t>
      </w:r>
      <w:r>
        <w:rPr>
          <w:color w:val="332F2F"/>
          <w:spacing w:val="36"/>
          <w:w w:val="110"/>
        </w:rPr>
        <w:t> </w:t>
      </w:r>
      <w:r>
        <w:rPr>
          <w:color w:val="332F2F"/>
          <w:w w:val="110"/>
        </w:rPr>
        <w:t>(33,</w:t>
      </w:r>
      <w:r>
        <w:rPr>
          <w:color w:val="332F2F"/>
          <w:spacing w:val="9"/>
          <w:w w:val="110"/>
        </w:rPr>
        <w:t> </w:t>
      </w:r>
      <w:r>
        <w:rPr>
          <w:color w:val="332F2F"/>
          <w:w w:val="110"/>
        </w:rPr>
        <w:t>172,</w:t>
      </w:r>
      <w:r>
        <w:rPr>
          <w:color w:val="332F2F"/>
          <w:spacing w:val="9"/>
          <w:w w:val="110"/>
        </w:rPr>
        <w:t> </w:t>
      </w:r>
      <w:r>
        <w:rPr>
          <w:color w:val="332F2F"/>
          <w:w w:val="110"/>
        </w:rPr>
        <w:t>178)</w:t>
      </w:r>
      <w:r>
        <w:rPr>
          <w:color w:val="332F2F"/>
          <w:spacing w:val="26"/>
          <w:w w:val="110"/>
        </w:rPr>
        <w:t> </w:t>
      </w:r>
      <w:r>
        <w:rPr>
          <w:color w:val="332F2F"/>
          <w:w w:val="110"/>
        </w:rPr>
        <w:t>and</w:t>
      </w:r>
      <w:r>
        <w:rPr>
          <w:color w:val="332F2F"/>
          <w:spacing w:val="70"/>
          <w:w w:val="110"/>
        </w:rPr>
        <w:t> </w:t>
      </w:r>
      <w:r>
        <w:rPr>
          <w:color w:val="332F2F"/>
          <w:w w:val="110"/>
        </w:rPr>
        <w:t>remove</w:t>
      </w:r>
      <w:r>
        <w:rPr>
          <w:color w:val="332F2F"/>
          <w:spacing w:val="33"/>
          <w:w w:val="110"/>
        </w:rPr>
        <w:t> </w:t>
      </w:r>
      <w:r>
        <w:rPr>
          <w:color w:val="332F2F"/>
          <w:spacing w:val="-5"/>
          <w:w w:val="110"/>
        </w:rPr>
        <w:t>any</w:t>
      </w:r>
    </w:p>
    <w:p>
      <w:pPr>
        <w:pStyle w:val="BodyText"/>
        <w:spacing w:line="249" w:lineRule="auto" w:before="10"/>
        <w:ind w:left="723" w:right="687" w:hanging="8"/>
        <w:jc w:val="both"/>
      </w:pPr>
      <w:r>
        <w:rPr>
          <w:color w:val="332F2F"/>
          <w:w w:val="110"/>
        </w:rPr>
        <w:t>contaminated</w:t>
      </w:r>
      <w:r>
        <w:rPr>
          <w:color w:val="332F2F"/>
          <w:w w:val="110"/>
        </w:rPr>
        <w:t> clothing</w:t>
      </w:r>
      <w:r>
        <w:rPr>
          <w:color w:val="332F2F"/>
          <w:w w:val="110"/>
        </w:rPr>
        <w:t> (172, 178).</w:t>
      </w:r>
      <w:r>
        <w:rPr>
          <w:color w:val="332F2F"/>
          <w:w w:val="110"/>
        </w:rPr>
        <w:t> If</w:t>
      </w:r>
      <w:r>
        <w:rPr>
          <w:color w:val="332F2F"/>
          <w:w w:val="110"/>
        </w:rPr>
        <w:t> symptoms persist</w:t>
      </w:r>
      <w:r>
        <w:rPr>
          <w:color w:val="332F2F"/>
          <w:spacing w:val="60"/>
          <w:w w:val="150"/>
        </w:rPr>
        <w:t> </w:t>
      </w:r>
      <w:r>
        <w:rPr>
          <w:color w:val="332F2F"/>
          <w:w w:val="110"/>
        </w:rPr>
        <w:t>after</w:t>
      </w:r>
      <w:r>
        <w:rPr>
          <w:color w:val="332F2F"/>
          <w:spacing w:val="73"/>
          <w:w w:val="110"/>
        </w:rPr>
        <w:t> </w:t>
      </w:r>
      <w:r>
        <w:rPr>
          <w:color w:val="332F2F"/>
          <w:w w:val="110"/>
        </w:rPr>
        <w:t>washing,</w:t>
      </w:r>
      <w:r>
        <w:rPr>
          <w:color w:val="332F2F"/>
          <w:spacing w:val="70"/>
          <w:w w:val="110"/>
        </w:rPr>
        <w:t> </w:t>
      </w:r>
      <w:r>
        <w:rPr>
          <w:color w:val="332F2F"/>
          <w:w w:val="110"/>
        </w:rPr>
        <w:t>seek</w:t>
      </w:r>
      <w:r>
        <w:rPr>
          <w:color w:val="332F2F"/>
          <w:spacing w:val="65"/>
          <w:w w:val="150"/>
        </w:rPr>
        <w:t> </w:t>
      </w:r>
      <w:r>
        <w:rPr>
          <w:color w:val="332F2F"/>
          <w:w w:val="110"/>
        </w:rPr>
        <w:t>medical</w:t>
      </w:r>
      <w:r>
        <w:rPr>
          <w:color w:val="332F2F"/>
          <w:spacing w:val="62"/>
          <w:w w:val="150"/>
        </w:rPr>
        <w:t> </w:t>
      </w:r>
      <w:r>
        <w:rPr>
          <w:color w:val="332F2F"/>
          <w:spacing w:val="-2"/>
          <w:w w:val="110"/>
        </w:rPr>
        <w:t>attention</w:t>
      </w:r>
    </w:p>
    <w:p>
      <w:pPr>
        <w:pStyle w:val="BodyText"/>
        <w:spacing w:line="249" w:lineRule="auto" w:before="7"/>
        <w:ind w:left="712" w:right="691" w:firstLine="11"/>
        <w:jc w:val="both"/>
      </w:pPr>
      <w:r>
        <w:rPr>
          <w:color w:val="332F2F"/>
          <w:w w:val="115"/>
        </w:rPr>
        <w:t>(33).</w:t>
      </w:r>
      <w:r>
        <w:rPr>
          <w:color w:val="332F2F"/>
          <w:w w:val="115"/>
        </w:rPr>
        <w:t> Clean-up.</w:t>
      </w:r>
      <w:r>
        <w:rPr>
          <w:color w:val="332F2F"/>
          <w:w w:val="115"/>
        </w:rPr>
        <w:t> Promptly</w:t>
      </w:r>
      <w:r>
        <w:rPr>
          <w:color w:val="332F2F"/>
          <w:w w:val="115"/>
        </w:rPr>
        <w:t> clean</w:t>
      </w:r>
      <w:r>
        <w:rPr>
          <w:color w:val="332F2F"/>
          <w:w w:val="115"/>
        </w:rPr>
        <w:t> up</w:t>
      </w:r>
      <w:r>
        <w:rPr>
          <w:color w:val="332F2F"/>
          <w:w w:val="115"/>
        </w:rPr>
        <w:t> spills,</w:t>
      </w:r>
      <w:r>
        <w:rPr>
          <w:color w:val="332F2F"/>
          <w:w w:val="115"/>
        </w:rPr>
        <w:t> </w:t>
      </w:r>
      <w:r>
        <w:rPr>
          <w:color w:val="332F2F"/>
          <w:w w:val="115"/>
        </w:rPr>
        <w:t>using appropriate</w:t>
      </w:r>
      <w:r>
        <w:rPr>
          <w:color w:val="332F2F"/>
          <w:w w:val="115"/>
        </w:rPr>
        <w:t> protective</w:t>
      </w:r>
      <w:r>
        <w:rPr>
          <w:color w:val="332F2F"/>
          <w:w w:val="115"/>
        </w:rPr>
        <w:t> apparel</w:t>
      </w:r>
      <w:r>
        <w:rPr>
          <w:color w:val="332F2F"/>
          <w:w w:val="115"/>
        </w:rPr>
        <w:t> and</w:t>
      </w:r>
      <w:r>
        <w:rPr>
          <w:color w:val="332F2F"/>
          <w:w w:val="115"/>
        </w:rPr>
        <w:t> equipment </w:t>
      </w:r>
      <w:r>
        <w:rPr>
          <w:color w:val="332F2F"/>
          <w:w w:val="110"/>
        </w:rPr>
        <w:t>and</w:t>
      </w:r>
      <w:r>
        <w:rPr>
          <w:color w:val="332F2F"/>
          <w:w w:val="110"/>
        </w:rPr>
        <w:t> proper</w:t>
      </w:r>
      <w:r>
        <w:rPr>
          <w:color w:val="332F2F"/>
          <w:w w:val="110"/>
        </w:rPr>
        <w:t> disposal</w:t>
      </w:r>
      <w:r>
        <w:rPr>
          <w:color w:val="332F2F"/>
          <w:w w:val="110"/>
        </w:rPr>
        <w:t> (24,</w:t>
      </w:r>
      <w:r>
        <w:rPr>
          <w:color w:val="332F2F"/>
          <w:spacing w:val="-8"/>
          <w:w w:val="110"/>
        </w:rPr>
        <w:t> </w:t>
      </w:r>
      <w:r>
        <w:rPr>
          <w:color w:val="332F2F"/>
          <w:w w:val="110"/>
        </w:rPr>
        <w:t>33).</w:t>
      </w:r>
      <w:r>
        <w:rPr>
          <w:color w:val="332F2F"/>
          <w:spacing w:val="-7"/>
          <w:w w:val="110"/>
        </w:rPr>
        <w:t> </w:t>
      </w:r>
      <w:r>
        <w:rPr>
          <w:color w:val="332F2F"/>
          <w:w w:val="110"/>
        </w:rPr>
        <w:t>See pp.</w:t>
      </w:r>
      <w:r>
        <w:rPr>
          <w:color w:val="332F2F"/>
          <w:w w:val="110"/>
        </w:rPr>
        <w:t> 233-237 for </w:t>
      </w:r>
      <w:r>
        <w:rPr>
          <w:color w:val="332F2F"/>
          <w:w w:val="115"/>
        </w:rPr>
        <w:t>specific clean-up recommendations.</w:t>
      </w:r>
    </w:p>
    <w:p>
      <w:pPr>
        <w:pStyle w:val="ListParagraph"/>
        <w:numPr>
          <w:ilvl w:val="2"/>
          <w:numId w:val="10"/>
        </w:numPr>
        <w:tabs>
          <w:tab w:pos="1123" w:val="left" w:leader="none"/>
        </w:tabs>
        <w:spacing w:line="249" w:lineRule="auto" w:before="5" w:after="0"/>
        <w:ind w:left="712" w:right="681" w:firstLine="11"/>
        <w:jc w:val="both"/>
        <w:rPr>
          <w:color w:val="332F2F"/>
          <w:sz w:val="20"/>
        </w:rPr>
      </w:pPr>
      <w:r>
        <w:rPr>
          <w:color w:val="332F2F"/>
          <w:w w:val="110"/>
          <w:sz w:val="20"/>
        </w:rPr>
        <w:t>Avoidance</w:t>
      </w:r>
      <w:r>
        <w:rPr>
          <w:color w:val="332F2F"/>
          <w:w w:val="110"/>
          <w:sz w:val="20"/>
        </w:rPr>
        <w:t> of</w:t>
      </w:r>
      <w:r>
        <w:rPr>
          <w:color w:val="332F2F"/>
          <w:w w:val="110"/>
          <w:sz w:val="20"/>
        </w:rPr>
        <w:t> "routine"</w:t>
      </w:r>
      <w:r>
        <w:rPr>
          <w:color w:val="332F2F"/>
          <w:w w:val="110"/>
          <w:sz w:val="20"/>
        </w:rPr>
        <w:t> exposure:</w:t>
      </w:r>
      <w:r>
        <w:rPr>
          <w:color w:val="332F2F"/>
          <w:w w:val="110"/>
          <w:sz w:val="20"/>
        </w:rPr>
        <w:t> De</w:t>
      </w:r>
      <w:r>
        <w:rPr>
          <w:color w:val="4D4B4B"/>
          <w:w w:val="110"/>
          <w:sz w:val="20"/>
        </w:rPr>
        <w:t>v</w:t>
      </w:r>
      <w:r>
        <w:rPr>
          <w:color w:val="332F2F"/>
          <w:w w:val="110"/>
          <w:sz w:val="20"/>
        </w:rPr>
        <w:t>elop and</w:t>
      </w:r>
      <w:r>
        <w:rPr>
          <w:color w:val="332F2F"/>
          <w:w w:val="110"/>
          <w:sz w:val="20"/>
        </w:rPr>
        <w:t> encourage</w:t>
      </w:r>
      <w:r>
        <w:rPr>
          <w:color w:val="332F2F"/>
          <w:w w:val="110"/>
          <w:sz w:val="20"/>
        </w:rPr>
        <w:t> safe</w:t>
      </w:r>
      <w:r>
        <w:rPr>
          <w:color w:val="332F2F"/>
          <w:w w:val="110"/>
          <w:sz w:val="20"/>
        </w:rPr>
        <w:t> habits</w:t>
      </w:r>
      <w:r>
        <w:rPr>
          <w:color w:val="332F2F"/>
          <w:w w:val="110"/>
          <w:sz w:val="20"/>
        </w:rPr>
        <w:t> (23);</w:t>
      </w:r>
      <w:r>
        <w:rPr>
          <w:color w:val="332F2F"/>
          <w:w w:val="110"/>
          <w:sz w:val="20"/>
        </w:rPr>
        <w:t> avoid unneces­ sary</w:t>
      </w:r>
      <w:r>
        <w:rPr>
          <w:color w:val="332F2F"/>
          <w:spacing w:val="-3"/>
          <w:w w:val="110"/>
          <w:sz w:val="20"/>
        </w:rPr>
        <w:t> </w:t>
      </w:r>
      <w:r>
        <w:rPr>
          <w:color w:val="332F2F"/>
          <w:w w:val="110"/>
          <w:sz w:val="20"/>
        </w:rPr>
        <w:t>exposure to</w:t>
      </w:r>
      <w:r>
        <w:rPr>
          <w:color w:val="332F2F"/>
          <w:spacing w:val="-7"/>
          <w:w w:val="110"/>
          <w:sz w:val="20"/>
        </w:rPr>
        <w:t> </w:t>
      </w:r>
      <w:r>
        <w:rPr>
          <w:color w:val="332F2F"/>
          <w:w w:val="110"/>
          <w:sz w:val="20"/>
        </w:rPr>
        <w:t>chemicals by any</w:t>
      </w:r>
      <w:r>
        <w:rPr>
          <w:color w:val="332F2F"/>
          <w:w w:val="110"/>
          <w:sz w:val="20"/>
        </w:rPr>
        <w:t> route (23). Do not smell or</w:t>
      </w:r>
      <w:r>
        <w:rPr>
          <w:color w:val="332F2F"/>
          <w:w w:val="110"/>
          <w:sz w:val="20"/>
        </w:rPr>
        <w:t> taste chemicals</w:t>
      </w:r>
      <w:r>
        <w:rPr>
          <w:color w:val="332F2F"/>
          <w:w w:val="110"/>
          <w:sz w:val="20"/>
        </w:rPr>
        <w:t> (32). Vent apparatus which</w:t>
      </w:r>
      <w:r>
        <w:rPr>
          <w:color w:val="332F2F"/>
          <w:w w:val="110"/>
          <w:sz w:val="20"/>
        </w:rPr>
        <w:t> may</w:t>
      </w:r>
      <w:r>
        <w:rPr>
          <w:color w:val="332F2F"/>
          <w:w w:val="110"/>
          <w:sz w:val="20"/>
        </w:rPr>
        <w:t> discharge toxic</w:t>
      </w:r>
      <w:r>
        <w:rPr>
          <w:color w:val="332F2F"/>
          <w:w w:val="110"/>
          <w:sz w:val="20"/>
        </w:rPr>
        <w:t> chemicals</w:t>
      </w:r>
      <w:r>
        <w:rPr>
          <w:color w:val="332F2F"/>
          <w:w w:val="110"/>
          <w:sz w:val="20"/>
        </w:rPr>
        <w:t> (vacuum pumps,</w:t>
      </w:r>
      <w:r>
        <w:rPr>
          <w:color w:val="332F2F"/>
          <w:w w:val="110"/>
          <w:sz w:val="20"/>
        </w:rPr>
        <w:t> distillation</w:t>
      </w:r>
      <w:r>
        <w:rPr>
          <w:color w:val="332F2F"/>
          <w:w w:val="110"/>
          <w:sz w:val="20"/>
        </w:rPr>
        <w:t> columns,</w:t>
      </w:r>
      <w:r>
        <w:rPr>
          <w:color w:val="332F2F"/>
          <w:w w:val="110"/>
          <w:sz w:val="20"/>
        </w:rPr>
        <w:t> etc.)</w:t>
      </w:r>
      <w:r>
        <w:rPr>
          <w:color w:val="332F2F"/>
          <w:w w:val="110"/>
          <w:sz w:val="20"/>
        </w:rPr>
        <w:t> into</w:t>
      </w:r>
      <w:r>
        <w:rPr>
          <w:color w:val="332F2F"/>
          <w:w w:val="110"/>
          <w:sz w:val="20"/>
        </w:rPr>
        <w:t> local</w:t>
      </w:r>
      <w:r>
        <w:rPr>
          <w:color w:val="332F2F"/>
          <w:w w:val="110"/>
          <w:sz w:val="20"/>
        </w:rPr>
        <w:t> ex­ haust</w:t>
      </w:r>
      <w:r>
        <w:rPr>
          <w:color w:val="332F2F"/>
          <w:spacing w:val="-3"/>
          <w:w w:val="110"/>
          <w:sz w:val="20"/>
        </w:rPr>
        <w:t> </w:t>
      </w:r>
      <w:r>
        <w:rPr>
          <w:color w:val="332F2F"/>
          <w:w w:val="110"/>
          <w:sz w:val="20"/>
        </w:rPr>
        <w:t>devices</w:t>
      </w:r>
      <w:r>
        <w:rPr>
          <w:color w:val="332F2F"/>
          <w:spacing w:val="-5"/>
          <w:w w:val="110"/>
          <w:sz w:val="20"/>
        </w:rPr>
        <w:t> </w:t>
      </w:r>
      <w:r>
        <w:rPr>
          <w:color w:val="332F2F"/>
          <w:w w:val="110"/>
          <w:sz w:val="20"/>
        </w:rPr>
        <w:t>(199).</w:t>
      </w:r>
      <w:r>
        <w:rPr>
          <w:color w:val="332F2F"/>
          <w:spacing w:val="-10"/>
          <w:w w:val="110"/>
          <w:sz w:val="20"/>
        </w:rPr>
        <w:t> </w:t>
      </w:r>
      <w:r>
        <w:rPr>
          <w:color w:val="332F2F"/>
          <w:w w:val="110"/>
          <w:sz w:val="20"/>
        </w:rPr>
        <w:t>Inspect</w:t>
      </w:r>
      <w:r>
        <w:rPr>
          <w:color w:val="332F2F"/>
          <w:w w:val="110"/>
          <w:sz w:val="20"/>
        </w:rPr>
        <w:t> gloves</w:t>
      </w:r>
      <w:r>
        <w:rPr>
          <w:color w:val="332F2F"/>
          <w:spacing w:val="-2"/>
          <w:w w:val="110"/>
          <w:sz w:val="20"/>
        </w:rPr>
        <w:t> </w:t>
      </w:r>
      <w:r>
        <w:rPr>
          <w:color w:val="332F2F"/>
          <w:w w:val="110"/>
          <w:sz w:val="20"/>
        </w:rPr>
        <w:t>(157)</w:t>
      </w:r>
      <w:r>
        <w:rPr>
          <w:color w:val="332F2F"/>
          <w:spacing w:val="-4"/>
          <w:w w:val="110"/>
          <w:sz w:val="20"/>
        </w:rPr>
        <w:t> </w:t>
      </w:r>
      <w:r>
        <w:rPr>
          <w:color w:val="332F2F"/>
          <w:w w:val="110"/>
          <w:sz w:val="20"/>
        </w:rPr>
        <w:t>and</w:t>
      </w:r>
      <w:r>
        <w:rPr>
          <w:color w:val="332F2F"/>
          <w:spacing w:val="39"/>
          <w:w w:val="110"/>
          <w:sz w:val="20"/>
        </w:rPr>
        <w:t> </w:t>
      </w:r>
      <w:r>
        <w:rPr>
          <w:color w:val="332F2F"/>
          <w:w w:val="110"/>
          <w:sz w:val="20"/>
        </w:rPr>
        <w:t>test glove</w:t>
      </w:r>
      <w:r>
        <w:rPr>
          <w:color w:val="332F2F"/>
          <w:spacing w:val="-14"/>
          <w:w w:val="110"/>
          <w:sz w:val="20"/>
        </w:rPr>
        <w:t> </w:t>
      </w:r>
      <w:r>
        <w:rPr>
          <w:color w:val="332F2F"/>
          <w:w w:val="110"/>
          <w:sz w:val="20"/>
        </w:rPr>
        <w:t>boxes</w:t>
      </w:r>
      <w:r>
        <w:rPr>
          <w:color w:val="332F2F"/>
          <w:spacing w:val="-14"/>
          <w:w w:val="110"/>
          <w:sz w:val="20"/>
        </w:rPr>
        <w:t> </w:t>
      </w:r>
      <w:r>
        <w:rPr>
          <w:color w:val="332F2F"/>
          <w:w w:val="110"/>
          <w:sz w:val="20"/>
        </w:rPr>
        <w:t>(208)</w:t>
      </w:r>
      <w:r>
        <w:rPr>
          <w:color w:val="332F2F"/>
          <w:spacing w:val="-14"/>
          <w:w w:val="110"/>
          <w:sz w:val="20"/>
        </w:rPr>
        <w:t> </w:t>
      </w:r>
      <w:r>
        <w:rPr>
          <w:color w:val="332F2F"/>
          <w:w w:val="110"/>
          <w:sz w:val="20"/>
        </w:rPr>
        <w:t>before</w:t>
      </w:r>
      <w:r>
        <w:rPr>
          <w:color w:val="332F2F"/>
          <w:spacing w:val="-13"/>
          <w:w w:val="110"/>
          <w:sz w:val="20"/>
        </w:rPr>
        <w:t> </w:t>
      </w:r>
      <w:r>
        <w:rPr>
          <w:color w:val="332F2F"/>
          <w:w w:val="110"/>
          <w:sz w:val="20"/>
        </w:rPr>
        <w:t>use.</w:t>
      </w:r>
      <w:r>
        <w:rPr>
          <w:color w:val="332F2F"/>
          <w:spacing w:val="-14"/>
          <w:w w:val="110"/>
          <w:sz w:val="20"/>
        </w:rPr>
        <w:t> </w:t>
      </w:r>
      <w:r>
        <w:rPr>
          <w:color w:val="332F2F"/>
          <w:w w:val="110"/>
          <w:sz w:val="20"/>
        </w:rPr>
        <w:t>Do</w:t>
      </w:r>
      <w:r>
        <w:rPr>
          <w:color w:val="332F2F"/>
          <w:spacing w:val="-14"/>
          <w:w w:val="110"/>
          <w:sz w:val="20"/>
        </w:rPr>
        <w:t> </w:t>
      </w:r>
      <w:r>
        <w:rPr>
          <w:color w:val="332F2F"/>
          <w:w w:val="110"/>
          <w:sz w:val="20"/>
        </w:rPr>
        <w:t>not</w:t>
      </w:r>
      <w:r>
        <w:rPr>
          <w:color w:val="332F2F"/>
          <w:spacing w:val="-14"/>
          <w:w w:val="110"/>
          <w:sz w:val="20"/>
        </w:rPr>
        <w:t> </w:t>
      </w:r>
      <w:r>
        <w:rPr>
          <w:color w:val="332F2F"/>
          <w:w w:val="110"/>
          <w:sz w:val="20"/>
        </w:rPr>
        <w:t>allow</w:t>
      </w:r>
      <w:r>
        <w:rPr>
          <w:color w:val="332F2F"/>
          <w:spacing w:val="-13"/>
          <w:w w:val="110"/>
          <w:sz w:val="20"/>
        </w:rPr>
        <w:t> </w:t>
      </w:r>
      <w:r>
        <w:rPr>
          <w:color w:val="332F2F"/>
          <w:w w:val="110"/>
          <w:sz w:val="20"/>
        </w:rPr>
        <w:t>release of</w:t>
      </w:r>
      <w:r>
        <w:rPr>
          <w:color w:val="332F2F"/>
          <w:w w:val="110"/>
          <w:sz w:val="20"/>
        </w:rPr>
        <w:t> toxic</w:t>
      </w:r>
      <w:r>
        <w:rPr>
          <w:color w:val="332F2F"/>
          <w:w w:val="110"/>
          <w:sz w:val="20"/>
        </w:rPr>
        <w:t> substances</w:t>
      </w:r>
      <w:r>
        <w:rPr>
          <w:color w:val="332F2F"/>
          <w:w w:val="110"/>
          <w:sz w:val="20"/>
        </w:rPr>
        <w:t> in</w:t>
      </w:r>
      <w:r>
        <w:rPr>
          <w:color w:val="332F2F"/>
          <w:w w:val="110"/>
          <w:sz w:val="20"/>
        </w:rPr>
        <w:t> cold</w:t>
      </w:r>
      <w:r>
        <w:rPr>
          <w:color w:val="332F2F"/>
          <w:w w:val="110"/>
          <w:sz w:val="20"/>
        </w:rPr>
        <w:t> rooms</w:t>
      </w:r>
      <w:r>
        <w:rPr>
          <w:color w:val="332F2F"/>
          <w:w w:val="110"/>
          <w:sz w:val="20"/>
        </w:rPr>
        <w:t> and</w:t>
      </w:r>
      <w:r>
        <w:rPr>
          <w:color w:val="332F2F"/>
          <w:w w:val="110"/>
          <w:sz w:val="20"/>
        </w:rPr>
        <w:t> warm rooms,</w:t>
      </w:r>
      <w:r>
        <w:rPr>
          <w:color w:val="332F2F"/>
          <w:w w:val="110"/>
          <w:sz w:val="20"/>
        </w:rPr>
        <w:t> since</w:t>
      </w:r>
      <w:r>
        <w:rPr>
          <w:color w:val="332F2F"/>
          <w:w w:val="110"/>
          <w:sz w:val="20"/>
        </w:rPr>
        <w:t> these</w:t>
      </w:r>
      <w:r>
        <w:rPr>
          <w:color w:val="332F2F"/>
          <w:w w:val="110"/>
          <w:sz w:val="20"/>
        </w:rPr>
        <w:t> have</w:t>
      </w:r>
      <w:r>
        <w:rPr>
          <w:color w:val="332F2F"/>
          <w:w w:val="110"/>
          <w:sz w:val="20"/>
        </w:rPr>
        <w:t> contained</w:t>
      </w:r>
      <w:r>
        <w:rPr>
          <w:color w:val="332F2F"/>
          <w:w w:val="110"/>
          <w:sz w:val="20"/>
        </w:rPr>
        <w:t> recirculated atmospheres (209).</w:t>
      </w:r>
    </w:p>
    <w:p>
      <w:pPr>
        <w:pStyle w:val="ListParagraph"/>
        <w:numPr>
          <w:ilvl w:val="2"/>
          <w:numId w:val="10"/>
        </w:numPr>
        <w:tabs>
          <w:tab w:pos="1112" w:val="left" w:leader="none"/>
        </w:tabs>
        <w:spacing w:line="254" w:lineRule="auto" w:before="12" w:after="0"/>
        <w:ind w:left="715" w:right="689" w:firstLine="9"/>
        <w:jc w:val="both"/>
        <w:rPr>
          <w:color w:val="332F2F"/>
          <w:sz w:val="20"/>
        </w:rPr>
      </w:pPr>
      <w:r>
        <w:rPr>
          <w:color w:val="332F2F"/>
          <w:w w:val="105"/>
          <w:sz w:val="20"/>
        </w:rPr>
        <w:t>Choice</w:t>
      </w:r>
      <w:r>
        <w:rPr>
          <w:color w:val="332F2F"/>
          <w:spacing w:val="-3"/>
          <w:w w:val="105"/>
          <w:sz w:val="20"/>
        </w:rPr>
        <w:t> </w:t>
      </w:r>
      <w:r>
        <w:rPr>
          <w:color w:val="332F2F"/>
          <w:w w:val="105"/>
          <w:sz w:val="20"/>
        </w:rPr>
        <w:t>of chemicals: Use</w:t>
      </w:r>
      <w:r>
        <w:rPr>
          <w:color w:val="332F2F"/>
          <w:spacing w:val="-13"/>
          <w:w w:val="105"/>
          <w:sz w:val="20"/>
        </w:rPr>
        <w:t> </w:t>
      </w:r>
      <w:r>
        <w:rPr>
          <w:color w:val="332F2F"/>
          <w:w w:val="105"/>
          <w:sz w:val="20"/>
        </w:rPr>
        <w:t>only those</w:t>
      </w:r>
      <w:r>
        <w:rPr>
          <w:color w:val="332F2F"/>
          <w:spacing w:val="-7"/>
          <w:w w:val="105"/>
          <w:sz w:val="20"/>
        </w:rPr>
        <w:t> </w:t>
      </w:r>
      <w:r>
        <w:rPr>
          <w:color w:val="332F2F"/>
          <w:w w:val="105"/>
          <w:sz w:val="20"/>
        </w:rPr>
        <w:t>chemicals for which</w:t>
      </w:r>
      <w:r>
        <w:rPr>
          <w:color w:val="332F2F"/>
          <w:w w:val="105"/>
          <w:sz w:val="20"/>
        </w:rPr>
        <w:t> the quality of</w:t>
      </w:r>
      <w:r>
        <w:rPr>
          <w:color w:val="332F2F"/>
          <w:w w:val="105"/>
          <w:sz w:val="20"/>
        </w:rPr>
        <w:t> the</w:t>
      </w:r>
      <w:r>
        <w:rPr>
          <w:color w:val="332F2F"/>
          <w:w w:val="105"/>
          <w:sz w:val="20"/>
        </w:rPr>
        <w:t> available ventilation system is appropriate (13).</w:t>
      </w:r>
    </w:p>
    <w:p>
      <w:pPr>
        <w:pStyle w:val="ListParagraph"/>
        <w:numPr>
          <w:ilvl w:val="2"/>
          <w:numId w:val="10"/>
        </w:numPr>
        <w:tabs>
          <w:tab w:pos="1116" w:val="left" w:leader="none"/>
        </w:tabs>
        <w:spacing w:line="252" w:lineRule="auto" w:before="0" w:after="0"/>
        <w:ind w:left="712" w:right="679" w:firstLine="11"/>
        <w:jc w:val="both"/>
        <w:rPr>
          <w:color w:val="332F2F"/>
          <w:sz w:val="20"/>
        </w:rPr>
      </w:pPr>
      <w:r>
        <w:rPr>
          <w:color w:val="332F2F"/>
          <w:w w:val="110"/>
          <w:sz w:val="20"/>
        </w:rPr>
        <w:t>Eating,</w:t>
      </w:r>
      <w:r>
        <w:rPr>
          <w:color w:val="332F2F"/>
          <w:spacing w:val="-14"/>
          <w:w w:val="110"/>
          <w:sz w:val="20"/>
        </w:rPr>
        <w:t> </w:t>
      </w:r>
      <w:r>
        <w:rPr>
          <w:color w:val="332F2F"/>
          <w:w w:val="110"/>
          <w:sz w:val="20"/>
        </w:rPr>
        <w:t>smoking,</w:t>
      </w:r>
      <w:r>
        <w:rPr>
          <w:color w:val="332F2F"/>
          <w:spacing w:val="-14"/>
          <w:w w:val="110"/>
          <w:sz w:val="20"/>
        </w:rPr>
        <w:t> </w:t>
      </w:r>
      <w:r>
        <w:rPr>
          <w:color w:val="332F2F"/>
          <w:w w:val="110"/>
          <w:sz w:val="20"/>
        </w:rPr>
        <w:t>etc.:</w:t>
      </w:r>
      <w:r>
        <w:rPr>
          <w:color w:val="332F2F"/>
          <w:spacing w:val="-14"/>
          <w:w w:val="110"/>
          <w:sz w:val="20"/>
        </w:rPr>
        <w:t> </w:t>
      </w:r>
      <w:r>
        <w:rPr>
          <w:color w:val="332F2F"/>
          <w:w w:val="110"/>
          <w:sz w:val="20"/>
        </w:rPr>
        <w:t>Avoid</w:t>
      </w:r>
      <w:r>
        <w:rPr>
          <w:color w:val="332F2F"/>
          <w:spacing w:val="-13"/>
          <w:w w:val="110"/>
          <w:sz w:val="20"/>
        </w:rPr>
        <w:t> </w:t>
      </w:r>
      <w:r>
        <w:rPr>
          <w:color w:val="332F2F"/>
          <w:w w:val="110"/>
          <w:sz w:val="20"/>
        </w:rPr>
        <w:t>eating,</w:t>
      </w:r>
      <w:r>
        <w:rPr>
          <w:color w:val="332F2F"/>
          <w:spacing w:val="-13"/>
          <w:w w:val="110"/>
          <w:sz w:val="20"/>
        </w:rPr>
        <w:t> </w:t>
      </w:r>
      <w:r>
        <w:rPr>
          <w:color w:val="332F2F"/>
          <w:w w:val="110"/>
          <w:sz w:val="20"/>
        </w:rPr>
        <w:t>drinking, smoking,</w:t>
      </w:r>
      <w:r>
        <w:rPr>
          <w:color w:val="332F2F"/>
          <w:spacing w:val="-10"/>
          <w:w w:val="110"/>
          <w:sz w:val="20"/>
        </w:rPr>
        <w:t> </w:t>
      </w:r>
      <w:r>
        <w:rPr>
          <w:color w:val="332F2F"/>
          <w:w w:val="110"/>
          <w:sz w:val="20"/>
        </w:rPr>
        <w:t>gum chewing,</w:t>
      </w:r>
      <w:r>
        <w:rPr>
          <w:color w:val="332F2F"/>
          <w:spacing w:val="-9"/>
          <w:w w:val="110"/>
          <w:sz w:val="20"/>
        </w:rPr>
        <w:t> </w:t>
      </w:r>
      <w:r>
        <w:rPr>
          <w:color w:val="332F2F"/>
          <w:w w:val="110"/>
          <w:sz w:val="20"/>
        </w:rPr>
        <w:t>or</w:t>
      </w:r>
      <w:r>
        <w:rPr>
          <w:color w:val="332F2F"/>
          <w:spacing w:val="-5"/>
          <w:w w:val="110"/>
          <w:sz w:val="20"/>
        </w:rPr>
        <w:t> </w:t>
      </w:r>
      <w:r>
        <w:rPr>
          <w:color w:val="332F2F"/>
          <w:w w:val="110"/>
          <w:sz w:val="20"/>
        </w:rPr>
        <w:t>application of cosmet­ ics in areas where laboratory</w:t>
      </w:r>
      <w:r>
        <w:rPr>
          <w:color w:val="332F2F"/>
          <w:w w:val="110"/>
          <w:sz w:val="20"/>
        </w:rPr>
        <w:t> chemicals are</w:t>
      </w:r>
      <w:r>
        <w:rPr>
          <w:color w:val="332F2F"/>
          <w:w w:val="110"/>
          <w:sz w:val="20"/>
        </w:rPr>
        <w:t> pres­ ent</w:t>
      </w:r>
      <w:r>
        <w:rPr>
          <w:color w:val="332F2F"/>
          <w:spacing w:val="-13"/>
          <w:w w:val="110"/>
          <w:sz w:val="20"/>
        </w:rPr>
        <w:t> </w:t>
      </w:r>
      <w:r>
        <w:rPr>
          <w:color w:val="332F2F"/>
          <w:w w:val="110"/>
          <w:sz w:val="20"/>
        </w:rPr>
        <w:t>(22,</w:t>
      </w:r>
      <w:r>
        <w:rPr>
          <w:color w:val="332F2F"/>
          <w:spacing w:val="-13"/>
          <w:w w:val="110"/>
          <w:sz w:val="20"/>
        </w:rPr>
        <w:t> </w:t>
      </w:r>
      <w:r>
        <w:rPr>
          <w:color w:val="332F2F"/>
          <w:w w:val="110"/>
          <w:sz w:val="20"/>
        </w:rPr>
        <w:t>24,</w:t>
      </w:r>
      <w:r>
        <w:rPr>
          <w:color w:val="332F2F"/>
          <w:spacing w:val="-14"/>
          <w:w w:val="110"/>
          <w:sz w:val="20"/>
        </w:rPr>
        <w:t> </w:t>
      </w:r>
      <w:r>
        <w:rPr>
          <w:color w:val="332F2F"/>
          <w:w w:val="110"/>
          <w:sz w:val="20"/>
        </w:rPr>
        <w:t>32,</w:t>
      </w:r>
      <w:r>
        <w:rPr>
          <w:color w:val="332F2F"/>
          <w:spacing w:val="-14"/>
          <w:w w:val="110"/>
          <w:sz w:val="20"/>
        </w:rPr>
        <w:t> </w:t>
      </w:r>
      <w:r>
        <w:rPr>
          <w:color w:val="332F2F"/>
          <w:w w:val="110"/>
          <w:sz w:val="20"/>
        </w:rPr>
        <w:t>40);</w:t>
      </w:r>
      <w:r>
        <w:rPr>
          <w:color w:val="332F2F"/>
          <w:spacing w:val="-14"/>
          <w:w w:val="110"/>
          <w:sz w:val="20"/>
        </w:rPr>
        <w:t> </w:t>
      </w:r>
      <w:r>
        <w:rPr>
          <w:color w:val="332F2F"/>
          <w:w w:val="110"/>
          <w:sz w:val="20"/>
        </w:rPr>
        <w:t>wash</w:t>
      </w:r>
      <w:r>
        <w:rPr>
          <w:color w:val="332F2F"/>
          <w:spacing w:val="-10"/>
          <w:w w:val="110"/>
          <w:sz w:val="20"/>
        </w:rPr>
        <w:t> </w:t>
      </w:r>
      <w:r>
        <w:rPr>
          <w:color w:val="332F2F"/>
          <w:w w:val="110"/>
          <w:sz w:val="20"/>
        </w:rPr>
        <w:t>hands</w:t>
      </w:r>
      <w:r>
        <w:rPr>
          <w:color w:val="332F2F"/>
          <w:spacing w:val="-13"/>
          <w:w w:val="110"/>
          <w:sz w:val="20"/>
        </w:rPr>
        <w:t> </w:t>
      </w:r>
      <w:r>
        <w:rPr>
          <w:color w:val="332F2F"/>
          <w:w w:val="110"/>
          <w:sz w:val="20"/>
        </w:rPr>
        <w:t>before</w:t>
      </w:r>
      <w:r>
        <w:rPr>
          <w:color w:val="332F2F"/>
          <w:spacing w:val="-8"/>
          <w:w w:val="110"/>
          <w:sz w:val="20"/>
        </w:rPr>
        <w:t> </w:t>
      </w:r>
      <w:r>
        <w:rPr>
          <w:color w:val="332F2F"/>
          <w:w w:val="110"/>
          <w:sz w:val="20"/>
        </w:rPr>
        <w:t>conducting these activities</w:t>
      </w:r>
      <w:r>
        <w:rPr>
          <w:color w:val="332F2F"/>
          <w:w w:val="110"/>
          <w:sz w:val="20"/>
        </w:rPr>
        <w:t> (23, 24)</w:t>
      </w:r>
      <w:r>
        <w:rPr>
          <w:color w:val="4D4B4B"/>
          <w:w w:val="110"/>
          <w:sz w:val="20"/>
        </w:rPr>
        <w:t>.</w:t>
      </w:r>
      <w:r>
        <w:rPr>
          <w:color w:val="4D4B4B"/>
          <w:spacing w:val="-7"/>
          <w:w w:val="110"/>
          <w:sz w:val="20"/>
        </w:rPr>
        <w:t> </w:t>
      </w:r>
      <w:r>
        <w:rPr>
          <w:color w:val="332F2F"/>
          <w:w w:val="110"/>
          <w:sz w:val="20"/>
        </w:rPr>
        <w:t>Avoid</w:t>
      </w:r>
      <w:r>
        <w:rPr>
          <w:color w:val="332F2F"/>
          <w:w w:val="110"/>
          <w:sz w:val="20"/>
        </w:rPr>
        <w:t> storage, handling, or consumption</w:t>
      </w:r>
      <w:r>
        <w:rPr>
          <w:color w:val="332F2F"/>
          <w:w w:val="110"/>
          <w:sz w:val="20"/>
        </w:rPr>
        <w:t> of</w:t>
      </w:r>
      <w:r>
        <w:rPr>
          <w:color w:val="332F2F"/>
          <w:w w:val="110"/>
          <w:sz w:val="20"/>
        </w:rPr>
        <w:t> food</w:t>
      </w:r>
      <w:r>
        <w:rPr>
          <w:color w:val="332F2F"/>
          <w:w w:val="110"/>
          <w:sz w:val="20"/>
        </w:rPr>
        <w:t> or</w:t>
      </w:r>
      <w:r>
        <w:rPr>
          <w:color w:val="332F2F"/>
          <w:w w:val="110"/>
          <w:sz w:val="20"/>
        </w:rPr>
        <w:t> beverages</w:t>
      </w:r>
      <w:r>
        <w:rPr>
          <w:color w:val="332F2F"/>
          <w:w w:val="110"/>
          <w:sz w:val="20"/>
        </w:rPr>
        <w:t> in</w:t>
      </w:r>
      <w:r>
        <w:rPr>
          <w:color w:val="332F2F"/>
          <w:w w:val="110"/>
          <w:sz w:val="20"/>
        </w:rPr>
        <w:t> storage areas,</w:t>
      </w:r>
      <w:r>
        <w:rPr>
          <w:color w:val="332F2F"/>
          <w:w w:val="110"/>
          <w:sz w:val="20"/>
        </w:rPr>
        <w:t> refrigerators,</w:t>
      </w:r>
      <w:r>
        <w:rPr>
          <w:color w:val="332F2F"/>
          <w:w w:val="110"/>
          <w:sz w:val="20"/>
        </w:rPr>
        <w:t> glassware</w:t>
      </w:r>
      <w:r>
        <w:rPr>
          <w:color w:val="332F2F"/>
          <w:w w:val="110"/>
          <w:sz w:val="20"/>
        </w:rPr>
        <w:t> or</w:t>
      </w:r>
      <w:r>
        <w:rPr>
          <w:color w:val="332F2F"/>
          <w:w w:val="110"/>
          <w:sz w:val="20"/>
        </w:rPr>
        <w:t> utensils</w:t>
      </w:r>
      <w:r>
        <w:rPr>
          <w:color w:val="332F2F"/>
          <w:w w:val="110"/>
          <w:sz w:val="20"/>
        </w:rPr>
        <w:t> which are</w:t>
      </w:r>
      <w:r>
        <w:rPr>
          <w:color w:val="332F2F"/>
          <w:w w:val="110"/>
          <w:sz w:val="20"/>
        </w:rPr>
        <w:t> also</w:t>
      </w:r>
      <w:r>
        <w:rPr>
          <w:color w:val="332F2F"/>
          <w:w w:val="110"/>
          <w:sz w:val="20"/>
        </w:rPr>
        <w:t> used</w:t>
      </w:r>
      <w:r>
        <w:rPr>
          <w:color w:val="332F2F"/>
          <w:w w:val="110"/>
          <w:sz w:val="20"/>
        </w:rPr>
        <w:t> for</w:t>
      </w:r>
      <w:r>
        <w:rPr>
          <w:color w:val="332F2F"/>
          <w:w w:val="110"/>
          <w:sz w:val="20"/>
        </w:rPr>
        <w:t> laboratory</w:t>
      </w:r>
      <w:r>
        <w:rPr>
          <w:color w:val="332F2F"/>
          <w:w w:val="110"/>
          <w:sz w:val="20"/>
        </w:rPr>
        <w:t> operations</w:t>
      </w:r>
      <w:r>
        <w:rPr>
          <w:color w:val="332F2F"/>
          <w:w w:val="110"/>
          <w:sz w:val="20"/>
        </w:rPr>
        <w:t> (23,</w:t>
      </w:r>
      <w:r>
        <w:rPr>
          <w:color w:val="332F2F"/>
          <w:w w:val="110"/>
          <w:sz w:val="20"/>
        </w:rPr>
        <w:t> 24, </w:t>
      </w:r>
      <w:r>
        <w:rPr>
          <w:color w:val="332F2F"/>
          <w:spacing w:val="-2"/>
          <w:w w:val="110"/>
          <w:sz w:val="20"/>
        </w:rPr>
        <w:t>226).</w:t>
      </w:r>
    </w:p>
    <w:p>
      <w:pPr>
        <w:pStyle w:val="ListParagraph"/>
        <w:numPr>
          <w:ilvl w:val="2"/>
          <w:numId w:val="10"/>
        </w:numPr>
        <w:tabs>
          <w:tab w:pos="1115" w:val="left" w:leader="none"/>
        </w:tabs>
        <w:spacing w:line="249" w:lineRule="auto" w:before="0" w:after="0"/>
        <w:ind w:left="715" w:right="684" w:firstLine="8"/>
        <w:jc w:val="both"/>
        <w:rPr>
          <w:color w:val="332F2F"/>
          <w:sz w:val="20"/>
        </w:rPr>
      </w:pPr>
      <w:r>
        <w:rPr>
          <w:color w:val="332F2F"/>
          <w:w w:val="110"/>
          <w:sz w:val="20"/>
        </w:rPr>
        <w:t>Equipment and glassware: Handle and store laboratory</w:t>
      </w:r>
      <w:r>
        <w:rPr>
          <w:color w:val="332F2F"/>
          <w:w w:val="110"/>
          <w:sz w:val="20"/>
        </w:rPr>
        <w:t> glassware with care to avoid damage; do</w:t>
      </w:r>
      <w:r>
        <w:rPr>
          <w:color w:val="332F2F"/>
          <w:spacing w:val="-14"/>
          <w:w w:val="110"/>
          <w:sz w:val="20"/>
        </w:rPr>
        <w:t> </w:t>
      </w:r>
      <w:r>
        <w:rPr>
          <w:color w:val="332F2F"/>
          <w:w w:val="110"/>
          <w:sz w:val="20"/>
        </w:rPr>
        <w:t>not</w:t>
      </w:r>
      <w:r>
        <w:rPr>
          <w:color w:val="332F2F"/>
          <w:spacing w:val="-14"/>
          <w:w w:val="110"/>
          <w:sz w:val="20"/>
        </w:rPr>
        <w:t> </w:t>
      </w:r>
      <w:r>
        <w:rPr>
          <w:color w:val="332F2F"/>
          <w:w w:val="110"/>
          <w:sz w:val="20"/>
        </w:rPr>
        <w:t>use</w:t>
      </w:r>
      <w:r>
        <w:rPr>
          <w:color w:val="332F2F"/>
          <w:spacing w:val="-14"/>
          <w:w w:val="110"/>
          <w:sz w:val="20"/>
        </w:rPr>
        <w:t> </w:t>
      </w:r>
      <w:r>
        <w:rPr>
          <w:color w:val="332F2F"/>
          <w:w w:val="110"/>
          <w:sz w:val="20"/>
        </w:rPr>
        <w:t>damaged</w:t>
      </w:r>
      <w:r>
        <w:rPr>
          <w:color w:val="332F2F"/>
          <w:spacing w:val="-13"/>
          <w:w w:val="110"/>
          <w:sz w:val="20"/>
        </w:rPr>
        <w:t> </w:t>
      </w:r>
      <w:r>
        <w:rPr>
          <w:color w:val="332F2F"/>
          <w:w w:val="110"/>
          <w:sz w:val="20"/>
        </w:rPr>
        <w:t>glassware</w:t>
      </w:r>
      <w:r>
        <w:rPr>
          <w:color w:val="332F2F"/>
          <w:spacing w:val="-10"/>
          <w:w w:val="110"/>
          <w:sz w:val="20"/>
        </w:rPr>
        <w:t> </w:t>
      </w:r>
      <w:r>
        <w:rPr>
          <w:color w:val="332F2F"/>
          <w:w w:val="110"/>
          <w:sz w:val="20"/>
        </w:rPr>
        <w:t>(25).</w:t>
      </w:r>
      <w:r>
        <w:rPr>
          <w:color w:val="332F2F"/>
          <w:spacing w:val="-14"/>
          <w:w w:val="110"/>
          <w:sz w:val="20"/>
        </w:rPr>
        <w:t> </w:t>
      </w:r>
      <w:r>
        <w:rPr>
          <w:color w:val="332F2F"/>
          <w:w w:val="110"/>
          <w:sz w:val="20"/>
        </w:rPr>
        <w:t>Use</w:t>
      </w:r>
      <w:r>
        <w:rPr>
          <w:color w:val="332F2F"/>
          <w:spacing w:val="-14"/>
          <w:w w:val="110"/>
          <w:sz w:val="20"/>
        </w:rPr>
        <w:t> </w:t>
      </w:r>
      <w:r>
        <w:rPr>
          <w:color w:val="332F2F"/>
          <w:w w:val="110"/>
          <w:sz w:val="20"/>
        </w:rPr>
        <w:t>extra</w:t>
      </w:r>
      <w:r>
        <w:rPr>
          <w:color w:val="332F2F"/>
          <w:spacing w:val="-13"/>
          <w:w w:val="110"/>
          <w:sz w:val="20"/>
        </w:rPr>
        <w:t> </w:t>
      </w:r>
      <w:r>
        <w:rPr>
          <w:color w:val="332F2F"/>
          <w:w w:val="110"/>
          <w:sz w:val="20"/>
        </w:rPr>
        <w:t>care with Dewar flasks and</w:t>
      </w:r>
      <w:r>
        <w:rPr>
          <w:color w:val="332F2F"/>
          <w:w w:val="110"/>
          <w:sz w:val="20"/>
        </w:rPr>
        <w:t> other evacuated</w:t>
      </w:r>
      <w:r>
        <w:rPr>
          <w:color w:val="332F2F"/>
          <w:w w:val="110"/>
          <w:sz w:val="20"/>
        </w:rPr>
        <w:t> glass ap­ paratus;</w:t>
      </w:r>
      <w:r>
        <w:rPr>
          <w:color w:val="332F2F"/>
          <w:spacing w:val="-5"/>
          <w:w w:val="110"/>
          <w:sz w:val="20"/>
        </w:rPr>
        <w:t> </w:t>
      </w:r>
      <w:r>
        <w:rPr>
          <w:color w:val="332F2F"/>
          <w:w w:val="110"/>
          <w:sz w:val="20"/>
        </w:rPr>
        <w:t>shield or</w:t>
      </w:r>
      <w:r>
        <w:rPr>
          <w:color w:val="332F2F"/>
          <w:spacing w:val="-4"/>
          <w:w w:val="110"/>
          <w:sz w:val="20"/>
        </w:rPr>
        <w:t> </w:t>
      </w:r>
      <w:r>
        <w:rPr>
          <w:color w:val="332F2F"/>
          <w:w w:val="110"/>
          <w:sz w:val="20"/>
        </w:rPr>
        <w:t>wrap them</w:t>
      </w:r>
      <w:r>
        <w:rPr>
          <w:color w:val="332F2F"/>
          <w:spacing w:val="-1"/>
          <w:w w:val="110"/>
          <w:sz w:val="20"/>
        </w:rPr>
        <w:t> </w:t>
      </w:r>
      <w:r>
        <w:rPr>
          <w:color w:val="332F2F"/>
          <w:w w:val="110"/>
          <w:sz w:val="20"/>
        </w:rPr>
        <w:t>to</w:t>
      </w:r>
      <w:r>
        <w:rPr>
          <w:color w:val="332F2F"/>
          <w:spacing w:val="-9"/>
          <w:w w:val="110"/>
          <w:sz w:val="20"/>
        </w:rPr>
        <w:t> </w:t>
      </w:r>
      <w:r>
        <w:rPr>
          <w:color w:val="332F2F"/>
          <w:w w:val="110"/>
          <w:sz w:val="20"/>
        </w:rPr>
        <w:t>contain</w:t>
      </w:r>
      <w:r>
        <w:rPr>
          <w:color w:val="332F2F"/>
          <w:spacing w:val="-1"/>
          <w:w w:val="110"/>
          <w:sz w:val="20"/>
        </w:rPr>
        <w:t> </w:t>
      </w:r>
      <w:r>
        <w:rPr>
          <w:color w:val="332F2F"/>
          <w:w w:val="110"/>
          <w:sz w:val="20"/>
        </w:rPr>
        <w:t>chemicals and</w:t>
      </w:r>
      <w:r>
        <w:rPr>
          <w:color w:val="332F2F"/>
          <w:w w:val="110"/>
          <w:sz w:val="20"/>
        </w:rPr>
        <w:t> fragments</w:t>
      </w:r>
      <w:r>
        <w:rPr>
          <w:color w:val="332F2F"/>
          <w:w w:val="110"/>
          <w:sz w:val="20"/>
        </w:rPr>
        <w:t> should</w:t>
      </w:r>
      <w:r>
        <w:rPr>
          <w:color w:val="332F2F"/>
          <w:w w:val="110"/>
          <w:sz w:val="20"/>
        </w:rPr>
        <w:t> implosion</w:t>
      </w:r>
      <w:r>
        <w:rPr>
          <w:color w:val="332F2F"/>
          <w:w w:val="110"/>
          <w:sz w:val="20"/>
        </w:rPr>
        <w:t> occur</w:t>
      </w:r>
      <w:r>
        <w:rPr>
          <w:color w:val="332F2F"/>
          <w:w w:val="110"/>
          <w:sz w:val="20"/>
        </w:rPr>
        <w:t> (25). Use equipment only</w:t>
      </w:r>
      <w:r>
        <w:rPr>
          <w:color w:val="332F2F"/>
          <w:spacing w:val="-7"/>
          <w:w w:val="110"/>
          <w:sz w:val="20"/>
        </w:rPr>
        <w:t> </w:t>
      </w:r>
      <w:r>
        <w:rPr>
          <w:color w:val="332F2F"/>
          <w:w w:val="110"/>
          <w:sz w:val="20"/>
        </w:rPr>
        <w:t>for</w:t>
      </w:r>
      <w:r>
        <w:rPr>
          <w:color w:val="332F2F"/>
          <w:spacing w:val="-2"/>
          <w:w w:val="110"/>
          <w:sz w:val="20"/>
        </w:rPr>
        <w:t> </w:t>
      </w:r>
      <w:r>
        <w:rPr>
          <w:color w:val="332F2F"/>
          <w:w w:val="110"/>
          <w:sz w:val="20"/>
        </w:rPr>
        <w:t>its</w:t>
      </w:r>
      <w:r>
        <w:rPr>
          <w:color w:val="332F2F"/>
          <w:spacing w:val="-4"/>
          <w:w w:val="110"/>
          <w:sz w:val="20"/>
        </w:rPr>
        <w:t> </w:t>
      </w:r>
      <w:r>
        <w:rPr>
          <w:color w:val="332F2F"/>
          <w:w w:val="110"/>
          <w:sz w:val="20"/>
        </w:rPr>
        <w:t>designed purpose (23,</w:t>
      </w:r>
      <w:r>
        <w:rPr>
          <w:color w:val="332F2F"/>
          <w:spacing w:val="-4"/>
          <w:w w:val="110"/>
          <w:sz w:val="20"/>
        </w:rPr>
        <w:t> </w:t>
      </w:r>
      <w:r>
        <w:rPr>
          <w:color w:val="332F2F"/>
          <w:w w:val="110"/>
          <w:sz w:val="20"/>
        </w:rPr>
        <w:t>26).</w:t>
      </w:r>
    </w:p>
    <w:p>
      <w:pPr>
        <w:pStyle w:val="ListParagraph"/>
        <w:numPr>
          <w:ilvl w:val="2"/>
          <w:numId w:val="10"/>
        </w:numPr>
        <w:tabs>
          <w:tab w:pos="1117" w:val="left" w:leader="none"/>
        </w:tabs>
        <w:spacing w:line="249" w:lineRule="auto" w:before="0" w:after="0"/>
        <w:ind w:left="715" w:right="687" w:firstLine="9"/>
        <w:jc w:val="both"/>
        <w:rPr>
          <w:color w:val="332F2F"/>
          <w:sz w:val="20"/>
        </w:rPr>
      </w:pPr>
      <w:r>
        <w:rPr>
          <w:color w:val="332F2F"/>
          <w:w w:val="110"/>
          <w:sz w:val="20"/>
        </w:rPr>
        <w:t>Exiting:</w:t>
      </w:r>
      <w:r>
        <w:rPr>
          <w:color w:val="332F2F"/>
          <w:spacing w:val="-4"/>
          <w:w w:val="110"/>
          <w:sz w:val="20"/>
        </w:rPr>
        <w:t> </w:t>
      </w:r>
      <w:r>
        <w:rPr>
          <w:color w:val="332F2F"/>
          <w:w w:val="110"/>
          <w:sz w:val="20"/>
        </w:rPr>
        <w:t>Wash</w:t>
      </w:r>
      <w:r>
        <w:rPr>
          <w:color w:val="332F2F"/>
          <w:spacing w:val="-2"/>
          <w:w w:val="110"/>
          <w:sz w:val="20"/>
        </w:rPr>
        <w:t> </w:t>
      </w:r>
      <w:r>
        <w:rPr>
          <w:color w:val="332F2F"/>
          <w:w w:val="110"/>
          <w:sz w:val="20"/>
        </w:rPr>
        <w:t>areas</w:t>
      </w:r>
      <w:r>
        <w:rPr>
          <w:color w:val="332F2F"/>
          <w:spacing w:val="-7"/>
          <w:w w:val="110"/>
          <w:sz w:val="20"/>
        </w:rPr>
        <w:t> </w:t>
      </w:r>
      <w:r>
        <w:rPr>
          <w:color w:val="332F2F"/>
          <w:w w:val="110"/>
          <w:sz w:val="20"/>
        </w:rPr>
        <w:t>of exposed skin</w:t>
      </w:r>
      <w:r>
        <w:rPr>
          <w:color w:val="332F2F"/>
          <w:spacing w:val="-6"/>
          <w:w w:val="110"/>
          <w:sz w:val="20"/>
        </w:rPr>
        <w:t> </w:t>
      </w:r>
      <w:r>
        <w:rPr>
          <w:color w:val="332F2F"/>
          <w:w w:val="110"/>
          <w:sz w:val="20"/>
        </w:rPr>
        <w:t>well</w:t>
      </w:r>
      <w:r>
        <w:rPr>
          <w:color w:val="332F2F"/>
          <w:spacing w:val="-9"/>
          <w:w w:val="110"/>
          <w:sz w:val="20"/>
        </w:rPr>
        <w:t> </w:t>
      </w:r>
      <w:r>
        <w:rPr>
          <w:color w:val="332F2F"/>
          <w:w w:val="110"/>
          <w:sz w:val="20"/>
        </w:rPr>
        <w:t>be­ fore leaving the laboratory (23).</w:t>
      </w:r>
    </w:p>
    <w:p>
      <w:pPr>
        <w:pStyle w:val="ListParagraph"/>
        <w:numPr>
          <w:ilvl w:val="2"/>
          <w:numId w:val="10"/>
        </w:numPr>
        <w:tabs>
          <w:tab w:pos="1116" w:val="left" w:leader="none"/>
        </w:tabs>
        <w:spacing w:line="249" w:lineRule="auto" w:before="0" w:after="0"/>
        <w:ind w:left="718" w:right="688" w:firstLine="5"/>
        <w:jc w:val="both"/>
        <w:rPr>
          <w:color w:val="332F2F"/>
          <w:sz w:val="20"/>
        </w:rPr>
      </w:pPr>
      <w:r>
        <w:rPr>
          <w:color w:val="332F2F"/>
          <w:w w:val="110"/>
          <w:sz w:val="20"/>
        </w:rPr>
        <w:t>Horseplay:</w:t>
      </w:r>
      <w:r>
        <w:rPr>
          <w:color w:val="332F2F"/>
          <w:w w:val="110"/>
          <w:sz w:val="20"/>
        </w:rPr>
        <w:t> Avoid</w:t>
      </w:r>
      <w:r>
        <w:rPr>
          <w:color w:val="332F2F"/>
          <w:w w:val="110"/>
          <w:sz w:val="20"/>
        </w:rPr>
        <w:t> practical</w:t>
      </w:r>
      <w:r>
        <w:rPr>
          <w:color w:val="332F2F"/>
          <w:w w:val="110"/>
          <w:sz w:val="20"/>
        </w:rPr>
        <w:t> jokes</w:t>
      </w:r>
      <w:r>
        <w:rPr>
          <w:color w:val="332F2F"/>
          <w:w w:val="110"/>
          <w:sz w:val="20"/>
        </w:rPr>
        <w:t> or</w:t>
      </w:r>
      <w:r>
        <w:rPr>
          <w:color w:val="332F2F"/>
          <w:w w:val="110"/>
          <w:sz w:val="20"/>
        </w:rPr>
        <w:t> other behavior</w:t>
      </w:r>
      <w:r>
        <w:rPr>
          <w:color w:val="332F2F"/>
          <w:w w:val="110"/>
          <w:sz w:val="20"/>
        </w:rPr>
        <w:t> which might confuse, startle or distract another worker (23).</w:t>
      </w:r>
    </w:p>
    <w:p>
      <w:pPr>
        <w:pStyle w:val="ListParagraph"/>
        <w:numPr>
          <w:ilvl w:val="2"/>
          <w:numId w:val="10"/>
        </w:numPr>
        <w:tabs>
          <w:tab w:pos="1116" w:val="left" w:leader="none"/>
        </w:tabs>
        <w:spacing w:line="249" w:lineRule="auto" w:before="2" w:after="0"/>
        <w:ind w:left="723" w:right="696" w:firstLine="0"/>
        <w:jc w:val="both"/>
        <w:rPr>
          <w:color w:val="332F2F"/>
          <w:sz w:val="20"/>
        </w:rPr>
      </w:pPr>
      <w:r>
        <w:rPr>
          <w:color w:val="332F2F"/>
          <w:w w:val="110"/>
          <w:sz w:val="20"/>
        </w:rPr>
        <w:t>Mouth</w:t>
      </w:r>
      <w:r>
        <w:rPr>
          <w:color w:val="332F2F"/>
          <w:spacing w:val="-3"/>
          <w:w w:val="110"/>
          <w:sz w:val="20"/>
        </w:rPr>
        <w:t> </w:t>
      </w:r>
      <w:r>
        <w:rPr>
          <w:color w:val="332F2F"/>
          <w:w w:val="110"/>
          <w:sz w:val="20"/>
        </w:rPr>
        <w:t>suction:</w:t>
      </w:r>
      <w:r>
        <w:rPr>
          <w:color w:val="332F2F"/>
          <w:spacing w:val="-6"/>
          <w:w w:val="110"/>
          <w:sz w:val="20"/>
        </w:rPr>
        <w:t> </w:t>
      </w:r>
      <w:r>
        <w:rPr>
          <w:color w:val="332F2F"/>
          <w:w w:val="110"/>
          <w:sz w:val="20"/>
        </w:rPr>
        <w:t>Do</w:t>
      </w:r>
      <w:r>
        <w:rPr>
          <w:color w:val="332F2F"/>
          <w:spacing w:val="-13"/>
          <w:w w:val="110"/>
          <w:sz w:val="20"/>
        </w:rPr>
        <w:t> </w:t>
      </w:r>
      <w:r>
        <w:rPr>
          <w:color w:val="332F2F"/>
          <w:w w:val="110"/>
          <w:sz w:val="20"/>
        </w:rPr>
        <w:t>not use mouth</w:t>
      </w:r>
      <w:r>
        <w:rPr>
          <w:color w:val="332F2F"/>
          <w:spacing w:val="-4"/>
          <w:w w:val="110"/>
          <w:sz w:val="20"/>
        </w:rPr>
        <w:t> </w:t>
      </w:r>
      <w:r>
        <w:rPr>
          <w:color w:val="332F2F"/>
          <w:w w:val="110"/>
          <w:sz w:val="20"/>
        </w:rPr>
        <w:t>suction</w:t>
      </w:r>
      <w:r>
        <w:rPr>
          <w:color w:val="332F2F"/>
          <w:spacing w:val="-4"/>
          <w:w w:val="110"/>
          <w:sz w:val="20"/>
        </w:rPr>
        <w:t> </w:t>
      </w:r>
      <w:r>
        <w:rPr>
          <w:color w:val="332F2F"/>
          <w:w w:val="110"/>
          <w:sz w:val="20"/>
        </w:rPr>
        <w:t>for pipeting or starting a siphon (23, 32).</w:t>
      </w:r>
    </w:p>
    <w:p>
      <w:pPr>
        <w:pStyle w:val="ListParagraph"/>
        <w:numPr>
          <w:ilvl w:val="2"/>
          <w:numId w:val="10"/>
        </w:numPr>
        <w:tabs>
          <w:tab w:pos="1121" w:val="left" w:leader="none"/>
        </w:tabs>
        <w:spacing w:line="249" w:lineRule="auto" w:before="2" w:after="0"/>
        <w:ind w:left="712" w:right="688" w:firstLine="11"/>
        <w:jc w:val="both"/>
        <w:rPr>
          <w:color w:val="332F2F"/>
          <w:sz w:val="20"/>
        </w:rPr>
      </w:pPr>
      <w:r>
        <w:rPr>
          <w:color w:val="332F2F"/>
          <w:w w:val="110"/>
          <w:sz w:val="20"/>
        </w:rPr>
        <w:t>Personal</w:t>
      </w:r>
      <w:r>
        <w:rPr>
          <w:color w:val="332F2F"/>
          <w:spacing w:val="-14"/>
          <w:w w:val="110"/>
          <w:sz w:val="20"/>
        </w:rPr>
        <w:t> </w:t>
      </w:r>
      <w:r>
        <w:rPr>
          <w:color w:val="332F2F"/>
          <w:w w:val="110"/>
          <w:sz w:val="20"/>
        </w:rPr>
        <w:t>apparel:</w:t>
      </w:r>
      <w:r>
        <w:rPr>
          <w:color w:val="332F2F"/>
          <w:spacing w:val="-14"/>
          <w:w w:val="110"/>
          <w:sz w:val="20"/>
        </w:rPr>
        <w:t> </w:t>
      </w:r>
      <w:r>
        <w:rPr>
          <w:color w:val="332F2F"/>
          <w:w w:val="110"/>
          <w:sz w:val="20"/>
        </w:rPr>
        <w:t>Confine</w:t>
      </w:r>
      <w:r>
        <w:rPr>
          <w:color w:val="332F2F"/>
          <w:spacing w:val="-10"/>
          <w:w w:val="110"/>
          <w:sz w:val="20"/>
        </w:rPr>
        <w:t> </w:t>
      </w:r>
      <w:r>
        <w:rPr>
          <w:color w:val="332F2F"/>
          <w:w w:val="110"/>
          <w:sz w:val="20"/>
        </w:rPr>
        <w:t>long</w:t>
      </w:r>
      <w:r>
        <w:rPr>
          <w:color w:val="332F2F"/>
          <w:spacing w:val="-14"/>
          <w:w w:val="110"/>
          <w:sz w:val="20"/>
        </w:rPr>
        <w:t> </w:t>
      </w:r>
      <w:r>
        <w:rPr>
          <w:color w:val="332F2F"/>
          <w:w w:val="110"/>
          <w:sz w:val="20"/>
        </w:rPr>
        <w:t>hair</w:t>
      </w:r>
      <w:r>
        <w:rPr>
          <w:color w:val="332F2F"/>
          <w:spacing w:val="-12"/>
          <w:w w:val="110"/>
          <w:sz w:val="20"/>
        </w:rPr>
        <w:t> </w:t>
      </w:r>
      <w:r>
        <w:rPr>
          <w:color w:val="332F2F"/>
          <w:w w:val="110"/>
          <w:sz w:val="20"/>
        </w:rPr>
        <w:t>and</w:t>
      </w:r>
      <w:r>
        <w:rPr>
          <w:color w:val="332F2F"/>
          <w:spacing w:val="-6"/>
          <w:w w:val="110"/>
          <w:sz w:val="20"/>
        </w:rPr>
        <w:t> </w:t>
      </w:r>
      <w:r>
        <w:rPr>
          <w:color w:val="332F2F"/>
          <w:w w:val="110"/>
          <w:sz w:val="20"/>
        </w:rPr>
        <w:t>loose clothing</w:t>
      </w:r>
      <w:r>
        <w:rPr>
          <w:color w:val="332F2F"/>
          <w:w w:val="110"/>
          <w:sz w:val="20"/>
        </w:rPr>
        <w:t> (23,</w:t>
      </w:r>
      <w:r>
        <w:rPr>
          <w:color w:val="332F2F"/>
          <w:spacing w:val="-1"/>
          <w:w w:val="110"/>
          <w:sz w:val="20"/>
        </w:rPr>
        <w:t> </w:t>
      </w:r>
      <w:r>
        <w:rPr>
          <w:color w:val="332F2F"/>
          <w:w w:val="110"/>
          <w:sz w:val="20"/>
        </w:rPr>
        <w:t>158). Wear</w:t>
      </w:r>
      <w:r>
        <w:rPr>
          <w:color w:val="332F2F"/>
          <w:w w:val="110"/>
          <w:sz w:val="20"/>
        </w:rPr>
        <w:t> shoes</w:t>
      </w:r>
      <w:r>
        <w:rPr>
          <w:color w:val="332F2F"/>
          <w:w w:val="110"/>
          <w:sz w:val="20"/>
        </w:rPr>
        <w:t> at</w:t>
      </w:r>
      <w:r>
        <w:rPr>
          <w:color w:val="332F2F"/>
          <w:w w:val="110"/>
          <w:sz w:val="20"/>
        </w:rPr>
        <w:t> all</w:t>
      </w:r>
      <w:r>
        <w:rPr>
          <w:color w:val="332F2F"/>
          <w:w w:val="110"/>
          <w:sz w:val="20"/>
        </w:rPr>
        <w:t> times in</w:t>
      </w:r>
      <w:r>
        <w:rPr>
          <w:color w:val="332F2F"/>
          <w:w w:val="110"/>
          <w:sz w:val="20"/>
        </w:rPr>
        <w:t> the laboratory</w:t>
      </w:r>
      <w:r>
        <w:rPr>
          <w:color w:val="332F2F"/>
          <w:w w:val="110"/>
          <w:sz w:val="20"/>
        </w:rPr>
        <w:t> but</w:t>
      </w:r>
      <w:r>
        <w:rPr>
          <w:color w:val="332F2F"/>
          <w:w w:val="110"/>
          <w:sz w:val="20"/>
        </w:rPr>
        <w:t> do</w:t>
      </w:r>
      <w:r>
        <w:rPr>
          <w:color w:val="332F2F"/>
          <w:w w:val="110"/>
          <w:sz w:val="20"/>
        </w:rPr>
        <w:t> not</w:t>
      </w:r>
      <w:r>
        <w:rPr>
          <w:color w:val="332F2F"/>
          <w:w w:val="110"/>
          <w:sz w:val="20"/>
        </w:rPr>
        <w:t> wear</w:t>
      </w:r>
      <w:r>
        <w:rPr>
          <w:color w:val="332F2F"/>
          <w:w w:val="110"/>
          <w:sz w:val="20"/>
        </w:rPr>
        <w:t> sandals,</w:t>
      </w:r>
      <w:r>
        <w:rPr>
          <w:color w:val="332F2F"/>
          <w:w w:val="110"/>
          <w:sz w:val="20"/>
        </w:rPr>
        <w:t> perforated shoes, or sneakers (158).</w:t>
      </w:r>
    </w:p>
    <w:p>
      <w:pPr>
        <w:pStyle w:val="ListParagraph"/>
        <w:numPr>
          <w:ilvl w:val="2"/>
          <w:numId w:val="10"/>
        </w:numPr>
        <w:tabs>
          <w:tab w:pos="1115" w:val="left" w:leader="none"/>
        </w:tabs>
        <w:spacing w:line="249" w:lineRule="auto" w:before="4" w:after="0"/>
        <w:ind w:left="715" w:right="687" w:firstLine="8"/>
        <w:jc w:val="both"/>
        <w:rPr>
          <w:color w:val="332F2F"/>
          <w:sz w:val="20"/>
        </w:rPr>
      </w:pPr>
      <w:r>
        <w:rPr>
          <w:color w:val="332F2F"/>
          <w:w w:val="110"/>
          <w:sz w:val="20"/>
        </w:rPr>
        <w:t>Personal housekeeping</w:t>
      </w:r>
      <w:r>
        <w:rPr>
          <w:color w:val="4D4B4B"/>
          <w:w w:val="110"/>
          <w:sz w:val="20"/>
        </w:rPr>
        <w:t>: </w:t>
      </w:r>
      <w:r>
        <w:rPr>
          <w:color w:val="332F2F"/>
          <w:w w:val="110"/>
          <w:sz w:val="20"/>
        </w:rPr>
        <w:t>Keep</w:t>
      </w:r>
      <w:r>
        <w:rPr>
          <w:color w:val="332F2F"/>
          <w:w w:val="110"/>
          <w:sz w:val="20"/>
        </w:rPr>
        <w:t> the</w:t>
      </w:r>
      <w:r>
        <w:rPr>
          <w:color w:val="332F2F"/>
          <w:w w:val="110"/>
          <w:sz w:val="20"/>
        </w:rPr>
        <w:t> work</w:t>
      </w:r>
      <w:r>
        <w:rPr>
          <w:color w:val="332F2F"/>
          <w:w w:val="110"/>
          <w:sz w:val="20"/>
        </w:rPr>
        <w:t> area clean</w:t>
      </w:r>
      <w:r>
        <w:rPr>
          <w:color w:val="332F2F"/>
          <w:spacing w:val="-5"/>
          <w:w w:val="110"/>
          <w:sz w:val="20"/>
        </w:rPr>
        <w:t> </w:t>
      </w:r>
      <w:r>
        <w:rPr>
          <w:color w:val="332F2F"/>
          <w:w w:val="110"/>
          <w:sz w:val="20"/>
        </w:rPr>
        <w:t>and</w:t>
      </w:r>
      <w:r>
        <w:rPr>
          <w:color w:val="332F2F"/>
          <w:w w:val="110"/>
          <w:sz w:val="20"/>
        </w:rPr>
        <w:t> uncluttered,</w:t>
      </w:r>
      <w:r>
        <w:rPr>
          <w:color w:val="332F2F"/>
          <w:spacing w:val="-1"/>
          <w:w w:val="110"/>
          <w:sz w:val="20"/>
        </w:rPr>
        <w:t> </w:t>
      </w:r>
      <w:r>
        <w:rPr>
          <w:color w:val="332F2F"/>
          <w:w w:val="110"/>
          <w:sz w:val="20"/>
        </w:rPr>
        <w:t>with chemicals and</w:t>
      </w:r>
      <w:r>
        <w:rPr>
          <w:color w:val="332F2F"/>
          <w:w w:val="110"/>
          <w:sz w:val="20"/>
        </w:rPr>
        <w:t> equip­ ment</w:t>
      </w:r>
      <w:r>
        <w:rPr>
          <w:color w:val="332F2F"/>
          <w:spacing w:val="-1"/>
          <w:w w:val="110"/>
          <w:sz w:val="20"/>
        </w:rPr>
        <w:t> </w:t>
      </w:r>
      <w:r>
        <w:rPr>
          <w:color w:val="332F2F"/>
          <w:w w:val="110"/>
          <w:sz w:val="20"/>
        </w:rPr>
        <w:t>being properly labeled and stored;</w:t>
      </w:r>
      <w:r>
        <w:rPr>
          <w:color w:val="332F2F"/>
          <w:spacing w:val="-6"/>
          <w:w w:val="110"/>
          <w:sz w:val="20"/>
        </w:rPr>
        <w:t> </w:t>
      </w:r>
      <w:r>
        <w:rPr>
          <w:color w:val="332F2F"/>
          <w:w w:val="110"/>
          <w:sz w:val="20"/>
        </w:rPr>
        <w:t>clean up the</w:t>
      </w:r>
      <w:r>
        <w:rPr>
          <w:color w:val="332F2F"/>
          <w:spacing w:val="-5"/>
          <w:w w:val="110"/>
          <w:sz w:val="20"/>
        </w:rPr>
        <w:t> </w:t>
      </w:r>
      <w:r>
        <w:rPr>
          <w:color w:val="332F2F"/>
          <w:w w:val="110"/>
          <w:sz w:val="20"/>
        </w:rPr>
        <w:t>work area</w:t>
      </w:r>
      <w:r>
        <w:rPr>
          <w:color w:val="332F2F"/>
          <w:spacing w:val="-3"/>
          <w:w w:val="110"/>
          <w:sz w:val="20"/>
        </w:rPr>
        <w:t> </w:t>
      </w:r>
      <w:r>
        <w:rPr>
          <w:color w:val="332F2F"/>
          <w:w w:val="110"/>
          <w:sz w:val="20"/>
        </w:rPr>
        <w:t>on</w:t>
      </w:r>
      <w:r>
        <w:rPr>
          <w:color w:val="332F2F"/>
          <w:spacing w:val="-11"/>
          <w:w w:val="110"/>
          <w:sz w:val="20"/>
        </w:rPr>
        <w:t> </w:t>
      </w:r>
      <w:r>
        <w:rPr>
          <w:color w:val="332F2F"/>
          <w:w w:val="110"/>
          <w:sz w:val="20"/>
        </w:rPr>
        <w:t>completion</w:t>
      </w:r>
      <w:r>
        <w:rPr>
          <w:color w:val="332F2F"/>
          <w:spacing w:val="-3"/>
          <w:w w:val="110"/>
          <w:sz w:val="20"/>
        </w:rPr>
        <w:t> </w:t>
      </w:r>
      <w:r>
        <w:rPr>
          <w:color w:val="332F2F"/>
          <w:w w:val="110"/>
          <w:sz w:val="20"/>
        </w:rPr>
        <w:t>of an</w:t>
      </w:r>
      <w:r>
        <w:rPr>
          <w:color w:val="332F2F"/>
          <w:spacing w:val="24"/>
          <w:w w:val="110"/>
          <w:sz w:val="20"/>
        </w:rPr>
        <w:t> </w:t>
      </w:r>
      <w:r>
        <w:rPr>
          <w:color w:val="332F2F"/>
          <w:w w:val="110"/>
          <w:sz w:val="20"/>
        </w:rPr>
        <w:t>operation or</w:t>
      </w:r>
      <w:r>
        <w:rPr>
          <w:color w:val="332F2F"/>
          <w:spacing w:val="-11"/>
          <w:w w:val="110"/>
          <w:sz w:val="20"/>
        </w:rPr>
        <w:t> </w:t>
      </w:r>
      <w:r>
        <w:rPr>
          <w:color w:val="332F2F"/>
          <w:w w:val="110"/>
          <w:sz w:val="20"/>
        </w:rPr>
        <w:t>at the end of each day (24).</w:t>
      </w:r>
    </w:p>
    <w:p>
      <w:pPr>
        <w:pStyle w:val="ListParagraph"/>
        <w:numPr>
          <w:ilvl w:val="2"/>
          <w:numId w:val="10"/>
        </w:numPr>
        <w:tabs>
          <w:tab w:pos="1117" w:val="left" w:leader="none"/>
        </w:tabs>
        <w:spacing w:line="249" w:lineRule="auto" w:before="6" w:after="0"/>
        <w:ind w:left="715" w:right="695" w:firstLine="8"/>
        <w:jc w:val="both"/>
        <w:rPr>
          <w:color w:val="332F2F"/>
          <w:sz w:val="20"/>
        </w:rPr>
      </w:pPr>
      <w:r>
        <w:rPr>
          <w:color w:val="332F2F"/>
          <w:w w:val="110"/>
          <w:sz w:val="20"/>
        </w:rPr>
        <w:t>Personal protection: Assure that appropriate eye</w:t>
      </w:r>
      <w:r>
        <w:rPr>
          <w:color w:val="332F2F"/>
          <w:spacing w:val="12"/>
          <w:w w:val="110"/>
          <w:sz w:val="20"/>
        </w:rPr>
        <w:t> </w:t>
      </w:r>
      <w:r>
        <w:rPr>
          <w:color w:val="332F2F"/>
          <w:w w:val="110"/>
          <w:sz w:val="20"/>
        </w:rPr>
        <w:t>protection</w:t>
      </w:r>
      <w:r>
        <w:rPr>
          <w:color w:val="332F2F"/>
          <w:spacing w:val="31"/>
          <w:w w:val="110"/>
          <w:sz w:val="20"/>
        </w:rPr>
        <w:t> </w:t>
      </w:r>
      <w:r>
        <w:rPr>
          <w:color w:val="332F2F"/>
          <w:w w:val="110"/>
          <w:sz w:val="20"/>
        </w:rPr>
        <w:t>(154-156)</w:t>
      </w:r>
      <w:r>
        <w:rPr>
          <w:color w:val="332F2F"/>
          <w:spacing w:val="31"/>
          <w:w w:val="110"/>
          <w:sz w:val="20"/>
        </w:rPr>
        <w:t> </w:t>
      </w:r>
      <w:r>
        <w:rPr>
          <w:color w:val="332F2F"/>
          <w:w w:val="110"/>
          <w:sz w:val="20"/>
        </w:rPr>
        <w:t>is</w:t>
      </w:r>
      <w:r>
        <w:rPr>
          <w:color w:val="332F2F"/>
          <w:spacing w:val="14"/>
          <w:w w:val="110"/>
          <w:sz w:val="20"/>
        </w:rPr>
        <w:t> </w:t>
      </w:r>
      <w:r>
        <w:rPr>
          <w:color w:val="332F2F"/>
          <w:w w:val="110"/>
          <w:sz w:val="20"/>
        </w:rPr>
        <w:t>worn</w:t>
      </w:r>
      <w:r>
        <w:rPr>
          <w:color w:val="332F2F"/>
          <w:spacing w:val="21"/>
          <w:w w:val="110"/>
          <w:sz w:val="20"/>
        </w:rPr>
        <w:t> </w:t>
      </w:r>
      <w:r>
        <w:rPr>
          <w:color w:val="332F2F"/>
          <w:w w:val="110"/>
          <w:sz w:val="20"/>
        </w:rPr>
        <w:t>by</w:t>
      </w:r>
      <w:r>
        <w:rPr>
          <w:color w:val="332F2F"/>
          <w:spacing w:val="12"/>
          <w:w w:val="110"/>
          <w:sz w:val="20"/>
        </w:rPr>
        <w:t> </w:t>
      </w:r>
      <w:r>
        <w:rPr>
          <w:color w:val="332F2F"/>
          <w:w w:val="110"/>
          <w:sz w:val="20"/>
        </w:rPr>
        <w:t>all</w:t>
      </w:r>
      <w:r>
        <w:rPr>
          <w:color w:val="332F2F"/>
          <w:spacing w:val="17"/>
          <w:w w:val="110"/>
          <w:sz w:val="20"/>
        </w:rPr>
        <w:t> </w:t>
      </w:r>
      <w:r>
        <w:rPr>
          <w:color w:val="332F2F"/>
          <w:spacing w:val="-2"/>
          <w:w w:val="110"/>
          <w:sz w:val="20"/>
        </w:rPr>
        <w:t>persons,</w:t>
      </w:r>
    </w:p>
    <w:p>
      <w:pPr>
        <w:pStyle w:val="ListParagraph"/>
        <w:spacing w:after="0" w:line="249" w:lineRule="auto"/>
        <w:jc w:val="both"/>
        <w:rPr>
          <w:sz w:val="20"/>
        </w:rPr>
        <w:sectPr>
          <w:type w:val="continuous"/>
          <w:pgSz w:w="12240" w:h="15840"/>
          <w:pgMar w:header="0" w:footer="0" w:top="1100" w:bottom="280" w:left="360" w:right="360"/>
          <w:cols w:num="2" w:equalWidth="0">
            <w:col w:w="5580" w:space="140"/>
            <w:col w:w="5800"/>
          </w:cols>
        </w:sectPr>
      </w:pPr>
    </w:p>
    <w:p>
      <w:pPr>
        <w:tabs>
          <w:tab w:pos="10779" w:val="right" w:leader="none"/>
        </w:tabs>
        <w:spacing w:before="87"/>
        <w:ind w:left="730" w:right="0" w:firstLine="0"/>
        <w:jc w:val="left"/>
        <w:rPr>
          <w:rFonts w:ascii="Arial"/>
          <w:b/>
          <w:sz w:val="19"/>
        </w:rPr>
      </w:pPr>
      <w:r>
        <w:rPr>
          <w:i/>
          <w:color w:val="332F2F"/>
          <w:sz w:val="18"/>
        </w:rPr>
        <w:t>APPENDIX</w:t>
      </w:r>
      <w:r>
        <w:rPr>
          <w:i/>
          <w:color w:val="332F2F"/>
          <w:spacing w:val="24"/>
          <w:sz w:val="18"/>
        </w:rPr>
        <w:t> </w:t>
      </w:r>
      <w:r>
        <w:rPr>
          <w:i/>
          <w:color w:val="332F2F"/>
          <w:spacing w:val="-10"/>
          <w:sz w:val="18"/>
        </w:rPr>
        <w:t>A</w:t>
      </w:r>
      <w:r>
        <w:rPr>
          <w:i/>
          <w:color w:val="332F2F"/>
          <w:sz w:val="18"/>
        </w:rPr>
        <w:tab/>
      </w:r>
      <w:r>
        <w:rPr>
          <w:rFonts w:ascii="Arial"/>
          <w:b/>
          <w:color w:val="332F2F"/>
          <w:spacing w:val="-5"/>
          <w:sz w:val="19"/>
        </w:rPr>
        <w:t>301</w:t>
      </w:r>
    </w:p>
    <w:p>
      <w:pPr>
        <w:spacing w:after="0"/>
        <w:jc w:val="left"/>
        <w:rPr>
          <w:rFonts w:ascii="Arial"/>
          <w:b/>
          <w:sz w:val="19"/>
        </w:rPr>
        <w:sectPr>
          <w:footerReference w:type="default" r:id="rId28"/>
          <w:pgSz w:w="12240" w:h="15840"/>
          <w:pgMar w:header="0" w:footer="0" w:top="700" w:bottom="280" w:left="360" w:right="360"/>
        </w:sectPr>
      </w:pPr>
    </w:p>
    <w:p>
      <w:pPr>
        <w:pStyle w:val="BodyText"/>
        <w:spacing w:before="144"/>
        <w:rPr>
          <w:rFonts w:ascii="Arial"/>
          <w:b/>
        </w:rPr>
      </w:pPr>
    </w:p>
    <w:p>
      <w:pPr>
        <w:pStyle w:val="BodyText"/>
        <w:spacing w:line="252" w:lineRule="auto"/>
        <w:ind w:left="1139" w:firstLine="3"/>
        <w:jc w:val="both"/>
      </w:pPr>
      <w:r>
        <w:rPr>
          <w:color w:val="332F2F"/>
          <w:w w:val="110"/>
        </w:rPr>
        <w:t>including visitors, where chemicals are stored or </w:t>
      </w:r>
      <w:r>
        <w:rPr>
          <w:color w:val="332F2F"/>
          <w:spacing w:val="-2"/>
          <w:w w:val="110"/>
        </w:rPr>
        <w:t>handled</w:t>
      </w:r>
      <w:r>
        <w:rPr>
          <w:color w:val="332F2F"/>
          <w:spacing w:val="-4"/>
          <w:w w:val="110"/>
        </w:rPr>
        <w:t> </w:t>
      </w:r>
      <w:r>
        <w:rPr>
          <w:color w:val="332F2F"/>
          <w:spacing w:val="-2"/>
          <w:w w:val="110"/>
        </w:rPr>
        <w:t>(22,</w:t>
      </w:r>
      <w:r>
        <w:rPr>
          <w:color w:val="332F2F"/>
          <w:spacing w:val="-10"/>
          <w:w w:val="110"/>
        </w:rPr>
        <w:t> </w:t>
      </w:r>
      <w:r>
        <w:rPr>
          <w:color w:val="332F2F"/>
          <w:spacing w:val="-2"/>
          <w:w w:val="110"/>
        </w:rPr>
        <w:t>23,</w:t>
      </w:r>
      <w:r>
        <w:rPr>
          <w:color w:val="332F2F"/>
          <w:spacing w:val="-12"/>
          <w:w w:val="110"/>
        </w:rPr>
        <w:t> </w:t>
      </w:r>
      <w:r>
        <w:rPr>
          <w:color w:val="332F2F"/>
          <w:spacing w:val="-2"/>
          <w:w w:val="110"/>
        </w:rPr>
        <w:t>33,</w:t>
      </w:r>
      <w:r>
        <w:rPr>
          <w:color w:val="332F2F"/>
          <w:spacing w:val="-12"/>
          <w:w w:val="110"/>
        </w:rPr>
        <w:t> </w:t>
      </w:r>
      <w:r>
        <w:rPr>
          <w:color w:val="332F2F"/>
          <w:spacing w:val="-2"/>
          <w:w w:val="110"/>
        </w:rPr>
        <w:t>154).</w:t>
      </w:r>
      <w:r>
        <w:rPr>
          <w:color w:val="332F2F"/>
          <w:spacing w:val="-8"/>
          <w:w w:val="110"/>
        </w:rPr>
        <w:t> </w:t>
      </w:r>
      <w:r>
        <w:rPr>
          <w:color w:val="332F2F"/>
          <w:spacing w:val="-2"/>
          <w:w w:val="110"/>
        </w:rPr>
        <w:t>Wear appropriate gloves </w:t>
      </w:r>
      <w:r>
        <w:rPr>
          <w:color w:val="332F2F"/>
          <w:w w:val="110"/>
        </w:rPr>
        <w:t>when the potential for contact with toxic materi­ als</w:t>
      </w:r>
      <w:r>
        <w:rPr>
          <w:color w:val="332F2F"/>
          <w:w w:val="110"/>
        </w:rPr>
        <w:t> exists</w:t>
      </w:r>
      <w:r>
        <w:rPr>
          <w:color w:val="332F2F"/>
          <w:w w:val="110"/>
        </w:rPr>
        <w:t> (157);</w:t>
      </w:r>
      <w:r>
        <w:rPr>
          <w:color w:val="332F2F"/>
          <w:w w:val="110"/>
        </w:rPr>
        <w:t> inspect</w:t>
      </w:r>
      <w:r>
        <w:rPr>
          <w:color w:val="332F2F"/>
          <w:w w:val="110"/>
        </w:rPr>
        <w:t> the</w:t>
      </w:r>
      <w:r>
        <w:rPr>
          <w:color w:val="332F2F"/>
          <w:w w:val="110"/>
        </w:rPr>
        <w:t> gloves</w:t>
      </w:r>
      <w:r>
        <w:rPr>
          <w:color w:val="332F2F"/>
          <w:w w:val="110"/>
        </w:rPr>
        <w:t> before</w:t>
      </w:r>
      <w:r>
        <w:rPr>
          <w:color w:val="332F2F"/>
          <w:w w:val="110"/>
        </w:rPr>
        <w:t> each use,</w:t>
      </w:r>
      <w:r>
        <w:rPr>
          <w:color w:val="332F2F"/>
          <w:spacing w:val="-10"/>
          <w:w w:val="110"/>
        </w:rPr>
        <w:t> </w:t>
      </w:r>
      <w:r>
        <w:rPr>
          <w:color w:val="332F2F"/>
          <w:w w:val="110"/>
        </w:rPr>
        <w:t>wash them</w:t>
      </w:r>
      <w:r>
        <w:rPr>
          <w:color w:val="332F2F"/>
          <w:spacing w:val="-9"/>
          <w:w w:val="110"/>
        </w:rPr>
        <w:t> </w:t>
      </w:r>
      <w:r>
        <w:rPr>
          <w:color w:val="332F2F"/>
          <w:w w:val="110"/>
        </w:rPr>
        <w:t>before removal,</w:t>
      </w:r>
      <w:r>
        <w:rPr>
          <w:color w:val="332F2F"/>
          <w:spacing w:val="-4"/>
          <w:w w:val="110"/>
        </w:rPr>
        <w:t> </w:t>
      </w:r>
      <w:r>
        <w:rPr>
          <w:color w:val="332F2F"/>
          <w:w w:val="110"/>
        </w:rPr>
        <w:t>and replace them periodically</w:t>
      </w:r>
      <w:r>
        <w:rPr>
          <w:color w:val="332F2F"/>
          <w:spacing w:val="-14"/>
          <w:w w:val="110"/>
        </w:rPr>
        <w:t> </w:t>
      </w:r>
      <w:r>
        <w:rPr>
          <w:color w:val="332F2F"/>
          <w:w w:val="110"/>
        </w:rPr>
        <w:t>(157).</w:t>
      </w:r>
      <w:r>
        <w:rPr>
          <w:color w:val="332F2F"/>
          <w:spacing w:val="-14"/>
          <w:w w:val="110"/>
        </w:rPr>
        <w:t> </w:t>
      </w:r>
      <w:r>
        <w:rPr>
          <w:color w:val="332F2F"/>
          <w:w w:val="110"/>
        </w:rPr>
        <w:t>(A</w:t>
      </w:r>
      <w:r>
        <w:rPr>
          <w:color w:val="332F2F"/>
          <w:spacing w:val="-14"/>
          <w:w w:val="110"/>
        </w:rPr>
        <w:t> </w:t>
      </w:r>
      <w:r>
        <w:rPr>
          <w:color w:val="332F2F"/>
          <w:w w:val="110"/>
        </w:rPr>
        <w:t>table</w:t>
      </w:r>
      <w:r>
        <w:rPr>
          <w:color w:val="332F2F"/>
          <w:spacing w:val="-13"/>
          <w:w w:val="110"/>
        </w:rPr>
        <w:t> </w:t>
      </w:r>
      <w:r>
        <w:rPr>
          <w:color w:val="332F2F"/>
          <w:w w:val="110"/>
        </w:rPr>
        <w:t>of</w:t>
      </w:r>
      <w:r>
        <w:rPr>
          <w:color w:val="332F2F"/>
          <w:spacing w:val="-14"/>
          <w:w w:val="110"/>
        </w:rPr>
        <w:t> </w:t>
      </w:r>
      <w:r>
        <w:rPr>
          <w:color w:val="332F2F"/>
          <w:w w:val="110"/>
        </w:rPr>
        <w:t>resistance</w:t>
      </w:r>
      <w:r>
        <w:rPr>
          <w:color w:val="332F2F"/>
          <w:spacing w:val="-14"/>
          <w:w w:val="110"/>
        </w:rPr>
        <w:t> </w:t>
      </w:r>
      <w:r>
        <w:rPr>
          <w:color w:val="332F2F"/>
          <w:w w:val="110"/>
        </w:rPr>
        <w:t>to</w:t>
      </w:r>
      <w:r>
        <w:rPr>
          <w:color w:val="332F2F"/>
          <w:spacing w:val="-14"/>
          <w:w w:val="110"/>
        </w:rPr>
        <w:t> </w:t>
      </w:r>
      <w:r>
        <w:rPr>
          <w:color w:val="332F2F"/>
          <w:w w:val="110"/>
        </w:rPr>
        <w:t>chemi­ </w:t>
      </w:r>
      <w:r>
        <w:rPr>
          <w:color w:val="332F2F"/>
          <w:spacing w:val="-2"/>
          <w:w w:val="110"/>
        </w:rPr>
        <w:t>cals</w:t>
      </w:r>
      <w:r>
        <w:rPr>
          <w:color w:val="332F2F"/>
          <w:spacing w:val="-12"/>
          <w:w w:val="110"/>
        </w:rPr>
        <w:t> </w:t>
      </w:r>
      <w:r>
        <w:rPr>
          <w:color w:val="332F2F"/>
          <w:spacing w:val="-2"/>
          <w:w w:val="110"/>
        </w:rPr>
        <w:t>of</w:t>
      </w:r>
      <w:r>
        <w:rPr>
          <w:color w:val="332F2F"/>
          <w:spacing w:val="-11"/>
          <w:w w:val="110"/>
        </w:rPr>
        <w:t> </w:t>
      </w:r>
      <w:r>
        <w:rPr>
          <w:color w:val="332F2F"/>
          <w:spacing w:val="-2"/>
          <w:w w:val="110"/>
        </w:rPr>
        <w:t>common glove</w:t>
      </w:r>
      <w:r>
        <w:rPr>
          <w:color w:val="332F2F"/>
          <w:spacing w:val="-6"/>
          <w:w w:val="110"/>
        </w:rPr>
        <w:t> </w:t>
      </w:r>
      <w:r>
        <w:rPr>
          <w:color w:val="332F2F"/>
          <w:spacing w:val="-2"/>
          <w:w w:val="110"/>
        </w:rPr>
        <w:t>materials</w:t>
      </w:r>
      <w:r>
        <w:rPr>
          <w:color w:val="332F2F"/>
          <w:spacing w:val="-8"/>
          <w:w w:val="110"/>
        </w:rPr>
        <w:t> </w:t>
      </w:r>
      <w:r>
        <w:rPr>
          <w:color w:val="332F2F"/>
          <w:spacing w:val="-2"/>
          <w:w w:val="110"/>
        </w:rPr>
        <w:t>is</w:t>
      </w:r>
      <w:r>
        <w:rPr>
          <w:color w:val="332F2F"/>
          <w:spacing w:val="-12"/>
          <w:w w:val="110"/>
        </w:rPr>
        <w:t> </w:t>
      </w:r>
      <w:r>
        <w:rPr>
          <w:color w:val="332F2F"/>
          <w:spacing w:val="-2"/>
          <w:w w:val="110"/>
        </w:rPr>
        <w:t>given</w:t>
      </w:r>
      <w:r>
        <w:rPr>
          <w:color w:val="332F2F"/>
          <w:spacing w:val="-6"/>
          <w:w w:val="110"/>
        </w:rPr>
        <w:t> </w:t>
      </w:r>
      <w:r>
        <w:rPr>
          <w:color w:val="332F2F"/>
          <w:spacing w:val="-2"/>
          <w:w w:val="110"/>
        </w:rPr>
        <w:t>on</w:t>
      </w:r>
      <w:r>
        <w:rPr>
          <w:color w:val="332F2F"/>
          <w:spacing w:val="-9"/>
          <w:w w:val="110"/>
        </w:rPr>
        <w:t> </w:t>
      </w:r>
      <w:r>
        <w:rPr>
          <w:color w:val="332F2F"/>
          <w:spacing w:val="-2"/>
          <w:w w:val="110"/>
        </w:rPr>
        <w:t>p.159). </w:t>
      </w:r>
      <w:r>
        <w:rPr>
          <w:color w:val="332F2F"/>
          <w:w w:val="110"/>
        </w:rPr>
        <w:t>Use</w:t>
      </w:r>
      <w:r>
        <w:rPr>
          <w:color w:val="332F2F"/>
          <w:spacing w:val="-4"/>
          <w:w w:val="110"/>
        </w:rPr>
        <w:t> </w:t>
      </w:r>
      <w:r>
        <w:rPr>
          <w:color w:val="332F2F"/>
          <w:w w:val="110"/>
        </w:rPr>
        <w:t>appropriate</w:t>
      </w:r>
      <w:r>
        <w:rPr>
          <w:color w:val="332F2F"/>
          <w:w w:val="110"/>
        </w:rPr>
        <w:t> (164-168)</w:t>
      </w:r>
      <w:r>
        <w:rPr>
          <w:color w:val="332F2F"/>
          <w:w w:val="110"/>
        </w:rPr>
        <w:t> respiratory equipment when air contaminant concentrations</w:t>
      </w:r>
      <w:r>
        <w:rPr>
          <w:color w:val="332F2F"/>
          <w:spacing w:val="-2"/>
          <w:w w:val="110"/>
        </w:rPr>
        <w:t> </w:t>
      </w:r>
      <w:r>
        <w:rPr>
          <w:color w:val="332F2F"/>
          <w:w w:val="110"/>
        </w:rPr>
        <w:t>are not suf­ </w:t>
      </w:r>
      <w:r>
        <w:rPr>
          <w:color w:val="332F2F"/>
        </w:rPr>
        <w:t>ficiently restricted by engineering controls (164-5), </w:t>
      </w:r>
      <w:r>
        <w:rPr>
          <w:color w:val="332F2F"/>
          <w:w w:val="110"/>
        </w:rPr>
        <w:t>inspecting the</w:t>
      </w:r>
      <w:r>
        <w:rPr>
          <w:color w:val="332F2F"/>
          <w:w w:val="110"/>
        </w:rPr>
        <w:t> respirator before</w:t>
      </w:r>
      <w:r>
        <w:rPr>
          <w:color w:val="332F2F"/>
          <w:w w:val="110"/>
        </w:rPr>
        <w:t> use</w:t>
      </w:r>
      <w:r>
        <w:rPr>
          <w:color w:val="332F2F"/>
          <w:w w:val="110"/>
        </w:rPr>
        <w:t> (169).</w:t>
      </w:r>
      <w:r>
        <w:rPr>
          <w:color w:val="332F2F"/>
          <w:w w:val="110"/>
        </w:rPr>
        <w:t> Use any other protective and</w:t>
      </w:r>
      <w:r>
        <w:rPr>
          <w:color w:val="332F2F"/>
          <w:w w:val="110"/>
        </w:rPr>
        <w:t> emergency apparel and </w:t>
      </w:r>
      <w:r>
        <w:rPr>
          <w:color w:val="332F2F"/>
          <w:spacing w:val="-2"/>
          <w:w w:val="110"/>
        </w:rPr>
        <w:t>equipment</w:t>
      </w:r>
      <w:r>
        <w:rPr>
          <w:color w:val="332F2F"/>
          <w:spacing w:val="-12"/>
          <w:w w:val="110"/>
        </w:rPr>
        <w:t> </w:t>
      </w:r>
      <w:r>
        <w:rPr>
          <w:color w:val="332F2F"/>
          <w:spacing w:val="-2"/>
          <w:w w:val="110"/>
        </w:rPr>
        <w:t>as</w:t>
      </w:r>
      <w:r>
        <w:rPr>
          <w:color w:val="332F2F"/>
          <w:spacing w:val="-12"/>
          <w:w w:val="110"/>
        </w:rPr>
        <w:t> </w:t>
      </w:r>
      <w:r>
        <w:rPr>
          <w:color w:val="332F2F"/>
          <w:spacing w:val="-2"/>
          <w:w w:val="110"/>
        </w:rPr>
        <w:t>appropriate</w:t>
      </w:r>
      <w:r>
        <w:rPr>
          <w:color w:val="332F2F"/>
          <w:spacing w:val="-4"/>
          <w:w w:val="110"/>
        </w:rPr>
        <w:t> </w:t>
      </w:r>
      <w:r>
        <w:rPr>
          <w:color w:val="332F2F"/>
          <w:spacing w:val="-2"/>
          <w:w w:val="110"/>
        </w:rPr>
        <w:t>(22,</w:t>
      </w:r>
      <w:r>
        <w:rPr>
          <w:color w:val="332F2F"/>
          <w:spacing w:val="-11"/>
          <w:w w:val="110"/>
        </w:rPr>
        <w:t> </w:t>
      </w:r>
      <w:r>
        <w:rPr>
          <w:color w:val="332F2F"/>
          <w:spacing w:val="-2"/>
          <w:w w:val="110"/>
        </w:rPr>
        <w:t>157-162).</w:t>
      </w:r>
      <w:r>
        <w:rPr>
          <w:color w:val="332F2F"/>
          <w:spacing w:val="-12"/>
          <w:w w:val="110"/>
        </w:rPr>
        <w:t> </w:t>
      </w:r>
      <w:r>
        <w:rPr>
          <w:color w:val="332F2F"/>
          <w:spacing w:val="-2"/>
          <w:w w:val="110"/>
        </w:rPr>
        <w:t>Avoid use </w:t>
      </w:r>
      <w:r>
        <w:rPr>
          <w:color w:val="332F2F"/>
          <w:w w:val="110"/>
        </w:rPr>
        <w:t>of</w:t>
      </w:r>
      <w:r>
        <w:rPr>
          <w:color w:val="332F2F"/>
          <w:w w:val="110"/>
        </w:rPr>
        <w:t> contact</w:t>
      </w:r>
      <w:r>
        <w:rPr>
          <w:color w:val="332F2F"/>
          <w:w w:val="110"/>
        </w:rPr>
        <w:t> lenses</w:t>
      </w:r>
      <w:r>
        <w:rPr>
          <w:color w:val="332F2F"/>
          <w:w w:val="110"/>
        </w:rPr>
        <w:t> in</w:t>
      </w:r>
      <w:r>
        <w:rPr>
          <w:color w:val="332F2F"/>
          <w:w w:val="110"/>
        </w:rPr>
        <w:t> the</w:t>
      </w:r>
      <w:r>
        <w:rPr>
          <w:color w:val="332F2F"/>
          <w:w w:val="110"/>
        </w:rPr>
        <w:t> laboratory</w:t>
      </w:r>
      <w:r>
        <w:rPr>
          <w:color w:val="332F2F"/>
          <w:w w:val="110"/>
        </w:rPr>
        <w:t> unless</w:t>
      </w:r>
      <w:r>
        <w:rPr>
          <w:color w:val="332F2F"/>
          <w:w w:val="110"/>
        </w:rPr>
        <w:t> neces­ sary;</w:t>
      </w:r>
      <w:r>
        <w:rPr>
          <w:color w:val="332F2F"/>
          <w:spacing w:val="-14"/>
          <w:w w:val="110"/>
        </w:rPr>
        <w:t> </w:t>
      </w:r>
      <w:r>
        <w:rPr>
          <w:color w:val="332F2F"/>
          <w:w w:val="110"/>
        </w:rPr>
        <w:t>if</w:t>
      </w:r>
      <w:r>
        <w:rPr>
          <w:color w:val="332F2F"/>
          <w:spacing w:val="-4"/>
          <w:w w:val="110"/>
        </w:rPr>
        <w:t> </w:t>
      </w:r>
      <w:r>
        <w:rPr>
          <w:color w:val="332F2F"/>
          <w:w w:val="110"/>
        </w:rPr>
        <w:t>they</w:t>
      </w:r>
      <w:r>
        <w:rPr>
          <w:color w:val="332F2F"/>
          <w:spacing w:val="-12"/>
          <w:w w:val="110"/>
        </w:rPr>
        <w:t> </w:t>
      </w:r>
      <w:r>
        <w:rPr>
          <w:color w:val="332F2F"/>
          <w:w w:val="110"/>
        </w:rPr>
        <w:t>are</w:t>
      </w:r>
      <w:r>
        <w:rPr>
          <w:color w:val="332F2F"/>
          <w:spacing w:val="-8"/>
          <w:w w:val="110"/>
        </w:rPr>
        <w:t> </w:t>
      </w:r>
      <w:r>
        <w:rPr>
          <w:color w:val="332F2F"/>
          <w:w w:val="110"/>
        </w:rPr>
        <w:t>used,</w:t>
      </w:r>
      <w:r>
        <w:rPr>
          <w:color w:val="332F2F"/>
          <w:spacing w:val="-13"/>
          <w:w w:val="110"/>
        </w:rPr>
        <w:t> </w:t>
      </w:r>
      <w:r>
        <w:rPr>
          <w:color w:val="332F2F"/>
          <w:w w:val="110"/>
        </w:rPr>
        <w:t>inform</w:t>
      </w:r>
      <w:r>
        <w:rPr>
          <w:color w:val="332F2F"/>
          <w:spacing w:val="-8"/>
          <w:w w:val="110"/>
        </w:rPr>
        <w:t> </w:t>
      </w:r>
      <w:r>
        <w:rPr>
          <w:color w:val="332F2F"/>
          <w:w w:val="110"/>
        </w:rPr>
        <w:t>supervisor so</w:t>
      </w:r>
      <w:r>
        <w:rPr>
          <w:color w:val="332F2F"/>
          <w:spacing w:val="-14"/>
          <w:w w:val="110"/>
        </w:rPr>
        <w:t> </w:t>
      </w:r>
      <w:r>
        <w:rPr>
          <w:color w:val="332F2F"/>
          <w:w w:val="110"/>
        </w:rPr>
        <w:t>special </w:t>
      </w:r>
      <w:r>
        <w:rPr>
          <w:color w:val="332F2F"/>
        </w:rPr>
        <w:t>precautions can be taken (155). Remove laboratory </w:t>
      </w:r>
      <w:r>
        <w:rPr>
          <w:color w:val="332F2F"/>
          <w:w w:val="110"/>
        </w:rPr>
        <w:t>coats</w:t>
      </w:r>
      <w:r>
        <w:rPr>
          <w:color w:val="332F2F"/>
          <w:w w:val="110"/>
        </w:rPr>
        <w:t> immediately</w:t>
      </w:r>
      <w:r>
        <w:rPr>
          <w:color w:val="332F2F"/>
          <w:w w:val="110"/>
        </w:rPr>
        <w:t> on</w:t>
      </w:r>
      <w:r>
        <w:rPr>
          <w:color w:val="332F2F"/>
          <w:w w:val="110"/>
        </w:rPr>
        <w:t> significant</w:t>
      </w:r>
      <w:r>
        <w:rPr>
          <w:color w:val="332F2F"/>
          <w:w w:val="110"/>
        </w:rPr>
        <w:t> contamination </w:t>
      </w:r>
      <w:r>
        <w:rPr>
          <w:color w:val="332F2F"/>
          <w:spacing w:val="-2"/>
          <w:w w:val="110"/>
        </w:rPr>
        <w:t>(161).</w:t>
      </w:r>
    </w:p>
    <w:p>
      <w:pPr>
        <w:pStyle w:val="BodyText"/>
        <w:spacing w:line="213" w:lineRule="exact"/>
        <w:ind w:left="1146"/>
        <w:jc w:val="both"/>
      </w:pPr>
      <w:r>
        <w:rPr>
          <w:color w:val="332F2F"/>
          <w:w w:val="105"/>
        </w:rPr>
        <w:t>(1)</w:t>
      </w:r>
      <w:r>
        <w:rPr>
          <w:color w:val="332F2F"/>
          <w:spacing w:val="72"/>
          <w:w w:val="105"/>
        </w:rPr>
        <w:t>  </w:t>
      </w:r>
      <w:r>
        <w:rPr>
          <w:color w:val="332F2F"/>
          <w:w w:val="105"/>
        </w:rPr>
        <w:t>Planning:</w:t>
      </w:r>
      <w:r>
        <w:rPr>
          <w:color w:val="332F2F"/>
          <w:spacing w:val="-8"/>
          <w:w w:val="105"/>
        </w:rPr>
        <w:t> </w:t>
      </w:r>
      <w:r>
        <w:rPr>
          <w:color w:val="332F2F"/>
          <w:w w:val="105"/>
        </w:rPr>
        <w:t>Seek</w:t>
      </w:r>
      <w:r>
        <w:rPr>
          <w:color w:val="332F2F"/>
          <w:spacing w:val="5"/>
          <w:w w:val="105"/>
        </w:rPr>
        <w:t> </w:t>
      </w:r>
      <w:r>
        <w:rPr>
          <w:color w:val="332F2F"/>
          <w:w w:val="105"/>
        </w:rPr>
        <w:t>information</w:t>
      </w:r>
      <w:r>
        <w:rPr>
          <w:color w:val="332F2F"/>
          <w:spacing w:val="16"/>
          <w:w w:val="105"/>
        </w:rPr>
        <w:t> </w:t>
      </w:r>
      <w:r>
        <w:rPr>
          <w:color w:val="332F2F"/>
          <w:w w:val="105"/>
        </w:rPr>
        <w:t>and</w:t>
      </w:r>
      <w:r>
        <w:rPr>
          <w:color w:val="332F2F"/>
          <w:spacing w:val="26"/>
          <w:w w:val="105"/>
        </w:rPr>
        <w:t> </w:t>
      </w:r>
      <w:r>
        <w:rPr>
          <w:color w:val="332F2F"/>
          <w:w w:val="105"/>
        </w:rPr>
        <w:t>advice</w:t>
      </w:r>
      <w:r>
        <w:rPr>
          <w:color w:val="332F2F"/>
          <w:spacing w:val="5"/>
          <w:w w:val="105"/>
        </w:rPr>
        <w:t> </w:t>
      </w:r>
      <w:r>
        <w:rPr>
          <w:color w:val="332F2F"/>
          <w:spacing w:val="-2"/>
          <w:w w:val="105"/>
        </w:rPr>
        <w:t>about</w:t>
      </w:r>
    </w:p>
    <w:p>
      <w:pPr>
        <w:pStyle w:val="BodyText"/>
        <w:spacing w:line="249" w:lineRule="auto" w:before="11"/>
        <w:ind w:left="1140" w:right="2" w:firstLine="2"/>
        <w:jc w:val="both"/>
      </w:pPr>
      <w:r>
        <w:rPr>
          <w:color w:val="332F2F"/>
          <w:w w:val="110"/>
        </w:rPr>
        <w:t>hazards</w:t>
      </w:r>
      <w:r>
        <w:rPr>
          <w:color w:val="332F2F"/>
          <w:w w:val="110"/>
        </w:rPr>
        <w:t> (7),</w:t>
      </w:r>
      <w:r>
        <w:rPr>
          <w:color w:val="332F2F"/>
          <w:w w:val="110"/>
        </w:rPr>
        <w:t> plan</w:t>
      </w:r>
      <w:r>
        <w:rPr>
          <w:color w:val="332F2F"/>
          <w:w w:val="110"/>
        </w:rPr>
        <w:t> appropriate</w:t>
      </w:r>
      <w:r>
        <w:rPr>
          <w:color w:val="332F2F"/>
          <w:w w:val="110"/>
        </w:rPr>
        <w:t> protective</w:t>
      </w:r>
      <w:r>
        <w:rPr>
          <w:color w:val="332F2F"/>
          <w:w w:val="110"/>
        </w:rPr>
        <w:t> proce­ dures, and</w:t>
      </w:r>
      <w:r>
        <w:rPr>
          <w:color w:val="332F2F"/>
          <w:w w:val="110"/>
        </w:rPr>
        <w:t> plan positioning of</w:t>
      </w:r>
      <w:r>
        <w:rPr>
          <w:color w:val="332F2F"/>
          <w:w w:val="110"/>
        </w:rPr>
        <w:t> equipment</w:t>
      </w:r>
      <w:r>
        <w:rPr>
          <w:color w:val="332F2F"/>
          <w:w w:val="110"/>
        </w:rPr>
        <w:t> before beginning any new operation (22, 23).</w:t>
      </w:r>
    </w:p>
    <w:p>
      <w:pPr>
        <w:pStyle w:val="ListParagraph"/>
        <w:numPr>
          <w:ilvl w:val="0"/>
          <w:numId w:val="12"/>
        </w:numPr>
        <w:tabs>
          <w:tab w:pos="1544" w:val="left" w:leader="none"/>
        </w:tabs>
        <w:spacing w:line="252" w:lineRule="auto" w:before="3" w:after="0"/>
        <w:ind w:left="1141" w:right="4" w:firstLine="4"/>
        <w:jc w:val="both"/>
        <w:rPr>
          <w:sz w:val="20"/>
        </w:rPr>
      </w:pPr>
      <w:r>
        <w:rPr>
          <w:color w:val="332F2F"/>
          <w:w w:val="110"/>
          <w:sz w:val="20"/>
        </w:rPr>
        <w:t>Unattended</w:t>
      </w:r>
      <w:r>
        <w:rPr>
          <w:color w:val="332F2F"/>
          <w:spacing w:val="-14"/>
          <w:w w:val="110"/>
          <w:sz w:val="20"/>
        </w:rPr>
        <w:t> </w:t>
      </w:r>
      <w:r>
        <w:rPr>
          <w:color w:val="332F2F"/>
          <w:w w:val="110"/>
          <w:sz w:val="20"/>
        </w:rPr>
        <w:t>operations:</w:t>
      </w:r>
      <w:r>
        <w:rPr>
          <w:color w:val="332F2F"/>
          <w:spacing w:val="-14"/>
          <w:w w:val="110"/>
          <w:sz w:val="20"/>
        </w:rPr>
        <w:t> </w:t>
      </w:r>
      <w:r>
        <w:rPr>
          <w:color w:val="332F2F"/>
          <w:w w:val="110"/>
          <w:sz w:val="20"/>
        </w:rPr>
        <w:t>Leave</w:t>
      </w:r>
      <w:r>
        <w:rPr>
          <w:color w:val="332F2F"/>
          <w:spacing w:val="-14"/>
          <w:w w:val="110"/>
          <w:sz w:val="20"/>
        </w:rPr>
        <w:t> </w:t>
      </w:r>
      <w:r>
        <w:rPr>
          <w:color w:val="332F2F"/>
          <w:w w:val="110"/>
          <w:sz w:val="20"/>
        </w:rPr>
        <w:t>lights</w:t>
      </w:r>
      <w:r>
        <w:rPr>
          <w:color w:val="332F2F"/>
          <w:spacing w:val="-13"/>
          <w:w w:val="110"/>
          <w:sz w:val="20"/>
        </w:rPr>
        <w:t> </w:t>
      </w:r>
      <w:r>
        <w:rPr>
          <w:color w:val="332F2F"/>
          <w:w w:val="110"/>
          <w:sz w:val="20"/>
        </w:rPr>
        <w:t>on,</w:t>
      </w:r>
      <w:r>
        <w:rPr>
          <w:color w:val="332F2F"/>
          <w:spacing w:val="-14"/>
          <w:w w:val="110"/>
          <w:sz w:val="20"/>
        </w:rPr>
        <w:t> </w:t>
      </w:r>
      <w:r>
        <w:rPr>
          <w:color w:val="332F2F"/>
          <w:w w:val="110"/>
          <w:sz w:val="20"/>
        </w:rPr>
        <w:t>place an appropriate sign on the door, and</w:t>
      </w:r>
      <w:r>
        <w:rPr>
          <w:color w:val="332F2F"/>
          <w:w w:val="110"/>
          <w:sz w:val="20"/>
        </w:rPr>
        <w:t> provide for containment</w:t>
      </w:r>
      <w:r>
        <w:rPr>
          <w:color w:val="332F2F"/>
          <w:w w:val="110"/>
          <w:sz w:val="20"/>
        </w:rPr>
        <w:t> of</w:t>
      </w:r>
      <w:r>
        <w:rPr>
          <w:color w:val="332F2F"/>
          <w:w w:val="110"/>
          <w:sz w:val="20"/>
        </w:rPr>
        <w:t> toxic</w:t>
      </w:r>
      <w:r>
        <w:rPr>
          <w:color w:val="332F2F"/>
          <w:w w:val="110"/>
          <w:sz w:val="20"/>
        </w:rPr>
        <w:t> substances</w:t>
      </w:r>
      <w:r>
        <w:rPr>
          <w:color w:val="332F2F"/>
          <w:w w:val="110"/>
          <w:sz w:val="20"/>
        </w:rPr>
        <w:t> in</w:t>
      </w:r>
      <w:r>
        <w:rPr>
          <w:color w:val="332F2F"/>
          <w:w w:val="110"/>
          <w:sz w:val="20"/>
        </w:rPr>
        <w:t> the</w:t>
      </w:r>
      <w:r>
        <w:rPr>
          <w:color w:val="332F2F"/>
          <w:w w:val="110"/>
          <w:sz w:val="20"/>
        </w:rPr>
        <w:t> event</w:t>
      </w:r>
      <w:r>
        <w:rPr>
          <w:color w:val="332F2F"/>
          <w:w w:val="110"/>
          <w:sz w:val="20"/>
        </w:rPr>
        <w:t> of failure of</w:t>
      </w:r>
      <w:r>
        <w:rPr>
          <w:color w:val="332F2F"/>
          <w:w w:val="110"/>
          <w:sz w:val="20"/>
        </w:rPr>
        <w:t> a</w:t>
      </w:r>
      <w:r>
        <w:rPr>
          <w:color w:val="332F2F"/>
          <w:spacing w:val="-1"/>
          <w:w w:val="110"/>
          <w:sz w:val="20"/>
        </w:rPr>
        <w:t> </w:t>
      </w:r>
      <w:r>
        <w:rPr>
          <w:color w:val="332F2F"/>
          <w:w w:val="110"/>
          <w:sz w:val="20"/>
        </w:rPr>
        <w:t>utility service (such</w:t>
      </w:r>
      <w:r>
        <w:rPr>
          <w:color w:val="332F2F"/>
          <w:spacing w:val="-2"/>
          <w:w w:val="110"/>
          <w:sz w:val="20"/>
        </w:rPr>
        <w:t> </w:t>
      </w:r>
      <w:r>
        <w:rPr>
          <w:color w:val="332F2F"/>
          <w:w w:val="110"/>
          <w:sz w:val="20"/>
        </w:rPr>
        <w:t>as cooling water) to an unattended</w:t>
      </w:r>
      <w:r>
        <w:rPr>
          <w:color w:val="332F2F"/>
          <w:spacing w:val="40"/>
          <w:w w:val="110"/>
          <w:sz w:val="20"/>
        </w:rPr>
        <w:t> </w:t>
      </w:r>
      <w:r>
        <w:rPr>
          <w:color w:val="332F2F"/>
          <w:w w:val="110"/>
          <w:sz w:val="20"/>
        </w:rPr>
        <w:t>operation (27, 128).</w:t>
      </w:r>
    </w:p>
    <w:p>
      <w:pPr>
        <w:pStyle w:val="ListParagraph"/>
        <w:numPr>
          <w:ilvl w:val="0"/>
          <w:numId w:val="12"/>
        </w:numPr>
        <w:tabs>
          <w:tab w:pos="1545" w:val="left" w:leader="none"/>
        </w:tabs>
        <w:spacing w:line="249" w:lineRule="auto" w:before="0" w:after="0"/>
        <w:ind w:left="1139" w:right="2" w:firstLine="6"/>
        <w:jc w:val="both"/>
        <w:rPr>
          <w:sz w:val="20"/>
        </w:rPr>
      </w:pPr>
      <w:r>
        <w:rPr>
          <w:color w:val="332F2F"/>
          <w:w w:val="110"/>
          <w:sz w:val="20"/>
        </w:rPr>
        <w:t>Use</w:t>
      </w:r>
      <w:r>
        <w:rPr>
          <w:color w:val="332F2F"/>
          <w:w w:val="110"/>
          <w:sz w:val="20"/>
        </w:rPr>
        <w:t> of</w:t>
      </w:r>
      <w:r>
        <w:rPr>
          <w:color w:val="332F2F"/>
          <w:w w:val="110"/>
          <w:sz w:val="20"/>
        </w:rPr>
        <w:t> hood</w:t>
      </w:r>
      <w:r>
        <w:rPr>
          <w:color w:val="565252"/>
          <w:w w:val="110"/>
          <w:sz w:val="20"/>
        </w:rPr>
        <w:t>: </w:t>
      </w:r>
      <w:r>
        <w:rPr>
          <w:color w:val="332F2F"/>
          <w:w w:val="110"/>
          <w:sz w:val="20"/>
        </w:rPr>
        <w:t>Use</w:t>
      </w:r>
      <w:r>
        <w:rPr>
          <w:color w:val="332F2F"/>
          <w:w w:val="110"/>
          <w:sz w:val="20"/>
        </w:rPr>
        <w:t> the</w:t>
      </w:r>
      <w:r>
        <w:rPr>
          <w:color w:val="332F2F"/>
          <w:w w:val="110"/>
          <w:sz w:val="20"/>
        </w:rPr>
        <w:t> hood</w:t>
      </w:r>
      <w:r>
        <w:rPr>
          <w:color w:val="332F2F"/>
          <w:w w:val="110"/>
          <w:sz w:val="20"/>
        </w:rPr>
        <w:t> for</w:t>
      </w:r>
      <w:r>
        <w:rPr>
          <w:color w:val="332F2F"/>
          <w:w w:val="110"/>
          <w:sz w:val="20"/>
        </w:rPr>
        <w:t> operations which</w:t>
      </w:r>
      <w:r>
        <w:rPr>
          <w:color w:val="332F2F"/>
          <w:w w:val="110"/>
          <w:sz w:val="20"/>
        </w:rPr>
        <w:t> might</w:t>
      </w:r>
      <w:r>
        <w:rPr>
          <w:color w:val="332F2F"/>
          <w:w w:val="110"/>
          <w:sz w:val="20"/>
        </w:rPr>
        <w:t> result</w:t>
      </w:r>
      <w:r>
        <w:rPr>
          <w:color w:val="332F2F"/>
          <w:w w:val="110"/>
          <w:sz w:val="20"/>
        </w:rPr>
        <w:t> in</w:t>
      </w:r>
      <w:r>
        <w:rPr>
          <w:color w:val="332F2F"/>
          <w:w w:val="110"/>
          <w:sz w:val="20"/>
        </w:rPr>
        <w:t> release</w:t>
      </w:r>
      <w:r>
        <w:rPr>
          <w:color w:val="332F2F"/>
          <w:w w:val="110"/>
          <w:sz w:val="20"/>
        </w:rPr>
        <w:t> of</w:t>
      </w:r>
      <w:r>
        <w:rPr>
          <w:color w:val="332F2F"/>
          <w:w w:val="110"/>
          <w:sz w:val="20"/>
        </w:rPr>
        <w:t> toxic</w:t>
      </w:r>
      <w:r>
        <w:rPr>
          <w:color w:val="332F2F"/>
          <w:w w:val="110"/>
          <w:sz w:val="20"/>
        </w:rPr>
        <w:t> chemical vapors or dust (198-9). As a rule of</w:t>
      </w:r>
      <w:r>
        <w:rPr>
          <w:color w:val="332F2F"/>
          <w:w w:val="110"/>
          <w:sz w:val="20"/>
        </w:rPr>
        <w:t> thumb, use a hood</w:t>
      </w:r>
      <w:r>
        <w:rPr>
          <w:color w:val="332F2F"/>
          <w:spacing w:val="-2"/>
          <w:w w:val="110"/>
          <w:sz w:val="20"/>
        </w:rPr>
        <w:t> </w:t>
      </w:r>
      <w:r>
        <w:rPr>
          <w:color w:val="332F2F"/>
          <w:w w:val="110"/>
          <w:sz w:val="20"/>
        </w:rPr>
        <w:t>or</w:t>
      </w:r>
      <w:r>
        <w:rPr>
          <w:color w:val="332F2F"/>
          <w:spacing w:val="-10"/>
          <w:w w:val="110"/>
          <w:sz w:val="20"/>
        </w:rPr>
        <w:t> </w:t>
      </w:r>
      <w:r>
        <w:rPr>
          <w:color w:val="332F2F"/>
          <w:w w:val="110"/>
          <w:sz w:val="20"/>
        </w:rPr>
        <w:t>other</w:t>
      </w:r>
      <w:r>
        <w:rPr>
          <w:color w:val="332F2F"/>
          <w:spacing w:val="-9"/>
          <w:w w:val="110"/>
          <w:sz w:val="20"/>
        </w:rPr>
        <w:t> </w:t>
      </w:r>
      <w:r>
        <w:rPr>
          <w:color w:val="332F2F"/>
          <w:w w:val="110"/>
          <w:sz w:val="20"/>
        </w:rPr>
        <w:t>local</w:t>
      </w:r>
      <w:r>
        <w:rPr>
          <w:color w:val="332F2F"/>
          <w:spacing w:val="-8"/>
          <w:w w:val="110"/>
          <w:sz w:val="20"/>
        </w:rPr>
        <w:t> </w:t>
      </w:r>
      <w:r>
        <w:rPr>
          <w:color w:val="332F2F"/>
          <w:w w:val="110"/>
          <w:sz w:val="20"/>
        </w:rPr>
        <w:t>ventilation</w:t>
      </w:r>
      <w:r>
        <w:rPr>
          <w:color w:val="332F2F"/>
          <w:spacing w:val="-4"/>
          <w:w w:val="110"/>
          <w:sz w:val="20"/>
        </w:rPr>
        <w:t> </w:t>
      </w:r>
      <w:r>
        <w:rPr>
          <w:color w:val="332F2F"/>
          <w:w w:val="110"/>
          <w:sz w:val="20"/>
        </w:rPr>
        <w:t>device</w:t>
      </w:r>
      <w:r>
        <w:rPr>
          <w:color w:val="332F2F"/>
          <w:spacing w:val="-7"/>
          <w:w w:val="110"/>
          <w:sz w:val="20"/>
        </w:rPr>
        <w:t> </w:t>
      </w:r>
      <w:r>
        <w:rPr>
          <w:color w:val="332F2F"/>
          <w:w w:val="110"/>
          <w:sz w:val="20"/>
        </w:rPr>
        <w:t>when</w:t>
      </w:r>
      <w:r>
        <w:rPr>
          <w:color w:val="332F2F"/>
          <w:spacing w:val="-10"/>
          <w:w w:val="110"/>
          <w:sz w:val="20"/>
        </w:rPr>
        <w:t> </w:t>
      </w:r>
      <w:r>
        <w:rPr>
          <w:color w:val="332F2F"/>
          <w:w w:val="110"/>
          <w:sz w:val="20"/>
        </w:rPr>
        <w:t>work­ ing with any appreciably volatile substance</w:t>
      </w:r>
      <w:r>
        <w:rPr>
          <w:color w:val="332F2F"/>
          <w:w w:val="110"/>
          <w:sz w:val="20"/>
        </w:rPr>
        <w:t> with</w:t>
      </w:r>
      <w:r>
        <w:rPr>
          <w:color w:val="332F2F"/>
          <w:spacing w:val="40"/>
          <w:w w:val="110"/>
          <w:sz w:val="20"/>
        </w:rPr>
        <w:t> </w:t>
      </w:r>
      <w:r>
        <w:rPr>
          <w:color w:val="332F2F"/>
          <w:w w:val="110"/>
          <w:sz w:val="20"/>
        </w:rPr>
        <w:t>a</w:t>
      </w:r>
      <w:r>
        <w:rPr>
          <w:color w:val="332F2F"/>
          <w:spacing w:val="-14"/>
          <w:w w:val="110"/>
          <w:sz w:val="20"/>
        </w:rPr>
        <w:t> </w:t>
      </w:r>
      <w:r>
        <w:rPr>
          <w:color w:val="332F2F"/>
          <w:w w:val="110"/>
          <w:sz w:val="20"/>
        </w:rPr>
        <w:t>TLV</w:t>
      </w:r>
      <w:r>
        <w:rPr>
          <w:color w:val="332F2F"/>
          <w:spacing w:val="-14"/>
          <w:w w:val="110"/>
          <w:sz w:val="20"/>
        </w:rPr>
        <w:t> </w:t>
      </w:r>
      <w:r>
        <w:rPr>
          <w:color w:val="332F2F"/>
          <w:w w:val="110"/>
          <w:sz w:val="20"/>
        </w:rPr>
        <w:t>of</w:t>
      </w:r>
      <w:r>
        <w:rPr>
          <w:color w:val="332F2F"/>
          <w:spacing w:val="-14"/>
          <w:w w:val="110"/>
          <w:sz w:val="20"/>
        </w:rPr>
        <w:t> </w:t>
      </w:r>
      <w:r>
        <w:rPr>
          <w:color w:val="332F2F"/>
          <w:w w:val="110"/>
          <w:sz w:val="20"/>
        </w:rPr>
        <w:t>less</w:t>
      </w:r>
      <w:r>
        <w:rPr>
          <w:color w:val="332F2F"/>
          <w:spacing w:val="-13"/>
          <w:w w:val="110"/>
          <w:sz w:val="20"/>
        </w:rPr>
        <w:t> </w:t>
      </w:r>
      <w:r>
        <w:rPr>
          <w:color w:val="332F2F"/>
          <w:w w:val="110"/>
          <w:sz w:val="20"/>
        </w:rPr>
        <w:t>than</w:t>
      </w:r>
      <w:r>
        <w:rPr>
          <w:color w:val="332F2F"/>
          <w:spacing w:val="-14"/>
          <w:w w:val="110"/>
          <w:sz w:val="20"/>
        </w:rPr>
        <w:t> </w:t>
      </w:r>
      <w:r>
        <w:rPr>
          <w:color w:val="332F2F"/>
          <w:w w:val="110"/>
          <w:sz w:val="20"/>
        </w:rPr>
        <w:t>50</w:t>
      </w:r>
      <w:r>
        <w:rPr>
          <w:color w:val="332F2F"/>
          <w:spacing w:val="-14"/>
          <w:w w:val="110"/>
          <w:sz w:val="20"/>
        </w:rPr>
        <w:t> </w:t>
      </w:r>
      <w:r>
        <w:rPr>
          <w:color w:val="332F2F"/>
          <w:w w:val="110"/>
          <w:sz w:val="20"/>
        </w:rPr>
        <w:t>ppm</w:t>
      </w:r>
      <w:r>
        <w:rPr>
          <w:color w:val="332F2F"/>
          <w:spacing w:val="-6"/>
          <w:w w:val="110"/>
          <w:sz w:val="20"/>
        </w:rPr>
        <w:t> </w:t>
      </w:r>
      <w:r>
        <w:rPr>
          <w:color w:val="332F2F"/>
          <w:w w:val="110"/>
          <w:sz w:val="20"/>
        </w:rPr>
        <w:t>(13).</w:t>
      </w:r>
      <w:r>
        <w:rPr>
          <w:color w:val="332F2F"/>
          <w:spacing w:val="-13"/>
          <w:w w:val="110"/>
          <w:sz w:val="20"/>
        </w:rPr>
        <w:t> </w:t>
      </w:r>
      <w:r>
        <w:rPr>
          <w:color w:val="332F2F"/>
          <w:w w:val="110"/>
          <w:sz w:val="20"/>
        </w:rPr>
        <w:t>Confirm</w:t>
      </w:r>
      <w:r>
        <w:rPr>
          <w:color w:val="332F2F"/>
          <w:spacing w:val="-12"/>
          <w:w w:val="110"/>
          <w:sz w:val="20"/>
        </w:rPr>
        <w:t> </w:t>
      </w:r>
      <w:r>
        <w:rPr>
          <w:color w:val="332F2F"/>
          <w:w w:val="110"/>
          <w:sz w:val="20"/>
        </w:rPr>
        <w:t>adequate hood</w:t>
      </w:r>
      <w:r>
        <w:rPr>
          <w:color w:val="332F2F"/>
          <w:w w:val="110"/>
          <w:sz w:val="20"/>
        </w:rPr>
        <w:t> performance</w:t>
      </w:r>
      <w:r>
        <w:rPr>
          <w:color w:val="332F2F"/>
          <w:w w:val="110"/>
          <w:sz w:val="20"/>
        </w:rPr>
        <w:t> before</w:t>
      </w:r>
      <w:r>
        <w:rPr>
          <w:color w:val="332F2F"/>
          <w:w w:val="110"/>
          <w:sz w:val="20"/>
        </w:rPr>
        <w:t> use; keep</w:t>
      </w:r>
      <w:r>
        <w:rPr>
          <w:color w:val="332F2F"/>
          <w:w w:val="110"/>
          <w:sz w:val="20"/>
        </w:rPr>
        <w:t> hood</w:t>
      </w:r>
      <w:r>
        <w:rPr>
          <w:color w:val="332F2F"/>
          <w:w w:val="110"/>
          <w:sz w:val="20"/>
        </w:rPr>
        <w:t> closed</w:t>
      </w:r>
      <w:r>
        <w:rPr>
          <w:color w:val="332F2F"/>
          <w:spacing w:val="40"/>
          <w:w w:val="110"/>
          <w:sz w:val="20"/>
        </w:rPr>
        <w:t> </w:t>
      </w:r>
      <w:r>
        <w:rPr>
          <w:color w:val="332F2F"/>
          <w:w w:val="110"/>
          <w:sz w:val="20"/>
        </w:rPr>
        <w:t>at</w:t>
      </w:r>
      <w:r>
        <w:rPr>
          <w:color w:val="332F2F"/>
          <w:w w:val="110"/>
          <w:sz w:val="20"/>
        </w:rPr>
        <w:t> all times except</w:t>
      </w:r>
      <w:r>
        <w:rPr>
          <w:color w:val="332F2F"/>
          <w:w w:val="110"/>
          <w:sz w:val="20"/>
        </w:rPr>
        <w:t> when</w:t>
      </w:r>
      <w:r>
        <w:rPr>
          <w:color w:val="332F2F"/>
          <w:w w:val="110"/>
          <w:sz w:val="20"/>
        </w:rPr>
        <w:t> adjustments</w:t>
      </w:r>
      <w:r>
        <w:rPr>
          <w:color w:val="332F2F"/>
          <w:w w:val="110"/>
          <w:sz w:val="20"/>
        </w:rPr>
        <w:t> within</w:t>
      </w:r>
      <w:r>
        <w:rPr>
          <w:color w:val="332F2F"/>
          <w:w w:val="110"/>
          <w:sz w:val="20"/>
        </w:rPr>
        <w:t> the hood are</w:t>
      </w:r>
      <w:r>
        <w:rPr>
          <w:color w:val="332F2F"/>
          <w:spacing w:val="-10"/>
          <w:w w:val="110"/>
          <w:sz w:val="20"/>
        </w:rPr>
        <w:t> </w:t>
      </w:r>
      <w:r>
        <w:rPr>
          <w:color w:val="332F2F"/>
          <w:w w:val="110"/>
          <w:sz w:val="20"/>
        </w:rPr>
        <w:t>being made (200);</w:t>
      </w:r>
      <w:r>
        <w:rPr>
          <w:color w:val="332F2F"/>
          <w:spacing w:val="-6"/>
          <w:w w:val="110"/>
          <w:sz w:val="20"/>
        </w:rPr>
        <w:t> </w:t>
      </w:r>
      <w:r>
        <w:rPr>
          <w:color w:val="332F2F"/>
          <w:w w:val="110"/>
          <w:sz w:val="20"/>
        </w:rPr>
        <w:t>keep materials stored in hoods to</w:t>
      </w:r>
      <w:r>
        <w:rPr>
          <w:color w:val="332F2F"/>
          <w:spacing w:val="-7"/>
          <w:w w:val="110"/>
          <w:sz w:val="20"/>
        </w:rPr>
        <w:t> </w:t>
      </w:r>
      <w:r>
        <w:rPr>
          <w:color w:val="332F2F"/>
          <w:w w:val="110"/>
          <w:sz w:val="20"/>
        </w:rPr>
        <w:t>a minimum and do not allow them to block</w:t>
      </w:r>
      <w:r>
        <w:rPr>
          <w:color w:val="332F2F"/>
          <w:spacing w:val="-8"/>
          <w:w w:val="110"/>
          <w:sz w:val="20"/>
        </w:rPr>
        <w:t> </w:t>
      </w:r>
      <w:r>
        <w:rPr>
          <w:color w:val="332F2F"/>
          <w:w w:val="110"/>
          <w:sz w:val="20"/>
        </w:rPr>
        <w:t>vents</w:t>
      </w:r>
      <w:r>
        <w:rPr>
          <w:color w:val="332F2F"/>
          <w:spacing w:val="-13"/>
          <w:w w:val="110"/>
          <w:sz w:val="20"/>
        </w:rPr>
        <w:t> </w:t>
      </w:r>
      <w:r>
        <w:rPr>
          <w:color w:val="332F2F"/>
          <w:w w:val="110"/>
          <w:sz w:val="20"/>
        </w:rPr>
        <w:t>or</w:t>
      </w:r>
      <w:r>
        <w:rPr>
          <w:color w:val="332F2F"/>
          <w:spacing w:val="-14"/>
          <w:w w:val="110"/>
          <w:sz w:val="20"/>
        </w:rPr>
        <w:t> </w:t>
      </w:r>
      <w:r>
        <w:rPr>
          <w:color w:val="332F2F"/>
          <w:w w:val="110"/>
          <w:sz w:val="20"/>
        </w:rPr>
        <w:t>air</w:t>
      </w:r>
      <w:r>
        <w:rPr>
          <w:color w:val="332F2F"/>
          <w:spacing w:val="-12"/>
          <w:w w:val="110"/>
          <w:sz w:val="20"/>
        </w:rPr>
        <w:t> </w:t>
      </w:r>
      <w:r>
        <w:rPr>
          <w:color w:val="332F2F"/>
          <w:w w:val="110"/>
          <w:sz w:val="20"/>
        </w:rPr>
        <w:t>flow</w:t>
      </w:r>
      <w:r>
        <w:rPr>
          <w:color w:val="332F2F"/>
          <w:spacing w:val="-9"/>
          <w:w w:val="110"/>
          <w:sz w:val="20"/>
        </w:rPr>
        <w:t> </w:t>
      </w:r>
      <w:r>
        <w:rPr>
          <w:color w:val="332F2F"/>
          <w:w w:val="110"/>
          <w:sz w:val="20"/>
        </w:rPr>
        <w:t>(200).</w:t>
      </w:r>
      <w:r>
        <w:rPr>
          <w:color w:val="332F2F"/>
          <w:spacing w:val="-13"/>
          <w:w w:val="110"/>
          <w:sz w:val="20"/>
        </w:rPr>
        <w:t> </w:t>
      </w:r>
      <w:r>
        <w:rPr>
          <w:color w:val="332F2F"/>
          <w:w w:val="110"/>
          <w:sz w:val="20"/>
        </w:rPr>
        <w:t>Leave</w:t>
      </w:r>
      <w:r>
        <w:rPr>
          <w:color w:val="332F2F"/>
          <w:spacing w:val="-7"/>
          <w:w w:val="110"/>
          <w:sz w:val="20"/>
        </w:rPr>
        <w:t> </w:t>
      </w:r>
      <w:r>
        <w:rPr>
          <w:color w:val="332F2F"/>
          <w:w w:val="110"/>
          <w:sz w:val="20"/>
        </w:rPr>
        <w:t>the</w:t>
      </w:r>
      <w:r>
        <w:rPr>
          <w:color w:val="332F2F"/>
          <w:spacing w:val="-6"/>
          <w:w w:val="110"/>
          <w:sz w:val="20"/>
        </w:rPr>
        <w:t> </w:t>
      </w:r>
      <w:r>
        <w:rPr>
          <w:color w:val="332F2F"/>
          <w:w w:val="110"/>
          <w:sz w:val="20"/>
        </w:rPr>
        <w:t>hood</w:t>
      </w:r>
      <w:r>
        <w:rPr>
          <w:color w:val="332F2F"/>
          <w:spacing w:val="-6"/>
          <w:w w:val="110"/>
          <w:sz w:val="20"/>
        </w:rPr>
        <w:t> </w:t>
      </w:r>
      <w:r>
        <w:rPr>
          <w:color w:val="332F2F"/>
          <w:w w:val="110"/>
          <w:sz w:val="20"/>
        </w:rPr>
        <w:t>"on" when</w:t>
      </w:r>
      <w:r>
        <w:rPr>
          <w:color w:val="332F2F"/>
          <w:spacing w:val="-3"/>
          <w:w w:val="110"/>
          <w:sz w:val="20"/>
        </w:rPr>
        <w:t> </w:t>
      </w:r>
      <w:r>
        <w:rPr>
          <w:color w:val="332F2F"/>
          <w:w w:val="110"/>
          <w:sz w:val="20"/>
        </w:rPr>
        <w:t>it</w:t>
      </w:r>
      <w:r>
        <w:rPr>
          <w:color w:val="332F2F"/>
          <w:spacing w:val="-5"/>
          <w:w w:val="110"/>
          <w:sz w:val="20"/>
        </w:rPr>
        <w:t> </w:t>
      </w:r>
      <w:r>
        <w:rPr>
          <w:color w:val="332F2F"/>
          <w:w w:val="110"/>
          <w:sz w:val="20"/>
        </w:rPr>
        <w:t>is</w:t>
      </w:r>
      <w:r>
        <w:rPr>
          <w:color w:val="332F2F"/>
          <w:spacing w:val="-7"/>
          <w:w w:val="110"/>
          <w:sz w:val="20"/>
        </w:rPr>
        <w:t> </w:t>
      </w:r>
      <w:r>
        <w:rPr>
          <w:color w:val="332F2F"/>
          <w:w w:val="110"/>
          <w:sz w:val="20"/>
        </w:rPr>
        <w:t>not</w:t>
      </w:r>
      <w:r>
        <w:rPr>
          <w:color w:val="332F2F"/>
          <w:spacing w:val="-2"/>
          <w:w w:val="110"/>
          <w:sz w:val="20"/>
        </w:rPr>
        <w:t> </w:t>
      </w:r>
      <w:r>
        <w:rPr>
          <w:color w:val="332F2F"/>
          <w:w w:val="110"/>
          <w:sz w:val="20"/>
        </w:rPr>
        <w:t>in</w:t>
      </w:r>
      <w:r>
        <w:rPr>
          <w:color w:val="332F2F"/>
          <w:spacing w:val="-4"/>
          <w:w w:val="110"/>
          <w:sz w:val="20"/>
        </w:rPr>
        <w:t> </w:t>
      </w:r>
      <w:r>
        <w:rPr>
          <w:color w:val="332F2F"/>
          <w:w w:val="110"/>
          <w:sz w:val="20"/>
        </w:rPr>
        <w:t>active use if toxic</w:t>
      </w:r>
      <w:r>
        <w:rPr>
          <w:color w:val="332F2F"/>
          <w:spacing w:val="-3"/>
          <w:w w:val="110"/>
          <w:sz w:val="20"/>
        </w:rPr>
        <w:t> </w:t>
      </w:r>
      <w:r>
        <w:rPr>
          <w:color w:val="332F2F"/>
          <w:w w:val="110"/>
          <w:sz w:val="20"/>
        </w:rPr>
        <w:t>substances are stored in it or if it</w:t>
      </w:r>
      <w:r>
        <w:rPr>
          <w:color w:val="332F2F"/>
          <w:w w:val="110"/>
          <w:sz w:val="20"/>
        </w:rPr>
        <w:t> is</w:t>
      </w:r>
      <w:r>
        <w:rPr>
          <w:color w:val="332F2F"/>
          <w:w w:val="110"/>
          <w:sz w:val="20"/>
        </w:rPr>
        <w:t> uncertain whether adequate general laboratory ventilation will be maintained when it is "off" (200).</w:t>
      </w:r>
    </w:p>
    <w:p>
      <w:pPr>
        <w:pStyle w:val="ListParagraph"/>
        <w:numPr>
          <w:ilvl w:val="0"/>
          <w:numId w:val="12"/>
        </w:numPr>
        <w:tabs>
          <w:tab w:pos="1540" w:val="left" w:leader="none"/>
        </w:tabs>
        <w:spacing w:line="249" w:lineRule="auto" w:before="20" w:after="0"/>
        <w:ind w:left="1139" w:right="26" w:firstLine="6"/>
        <w:jc w:val="both"/>
        <w:rPr>
          <w:sz w:val="20"/>
        </w:rPr>
      </w:pPr>
      <w:r>
        <w:rPr>
          <w:color w:val="332F2F"/>
          <w:w w:val="110"/>
          <w:sz w:val="20"/>
        </w:rPr>
        <w:t>Vigilance:</w:t>
      </w:r>
      <w:r>
        <w:rPr>
          <w:color w:val="332F2F"/>
          <w:w w:val="110"/>
          <w:sz w:val="20"/>
        </w:rPr>
        <w:t> Be alert</w:t>
      </w:r>
      <w:r>
        <w:rPr>
          <w:color w:val="332F2F"/>
          <w:w w:val="110"/>
          <w:sz w:val="20"/>
        </w:rPr>
        <w:t> to unsafe</w:t>
      </w:r>
      <w:r>
        <w:rPr>
          <w:color w:val="332F2F"/>
          <w:w w:val="110"/>
          <w:sz w:val="20"/>
        </w:rPr>
        <w:t> conditions</w:t>
      </w:r>
      <w:r>
        <w:rPr>
          <w:color w:val="332F2F"/>
          <w:w w:val="110"/>
          <w:sz w:val="20"/>
        </w:rPr>
        <w:t> and see that they are corrected when detected (22).</w:t>
      </w:r>
    </w:p>
    <w:p>
      <w:pPr>
        <w:pStyle w:val="ListParagraph"/>
        <w:numPr>
          <w:ilvl w:val="0"/>
          <w:numId w:val="12"/>
        </w:numPr>
        <w:tabs>
          <w:tab w:pos="1539" w:val="left" w:leader="none"/>
        </w:tabs>
        <w:spacing w:line="249" w:lineRule="auto" w:before="2" w:after="0"/>
        <w:ind w:left="1139" w:right="2" w:firstLine="6"/>
        <w:jc w:val="both"/>
        <w:rPr>
          <w:sz w:val="20"/>
        </w:rPr>
      </w:pPr>
      <w:r>
        <w:rPr>
          <w:color w:val="332F2F"/>
          <w:w w:val="110"/>
          <w:sz w:val="20"/>
        </w:rPr>
        <w:t>Waste</w:t>
      </w:r>
      <w:r>
        <w:rPr>
          <w:color w:val="332F2F"/>
          <w:spacing w:val="-11"/>
          <w:w w:val="110"/>
          <w:sz w:val="20"/>
        </w:rPr>
        <w:t> </w:t>
      </w:r>
      <w:r>
        <w:rPr>
          <w:color w:val="332F2F"/>
          <w:w w:val="110"/>
          <w:sz w:val="20"/>
        </w:rPr>
        <w:t>disposal</w:t>
      </w:r>
      <w:r>
        <w:rPr>
          <w:color w:val="565252"/>
          <w:w w:val="110"/>
          <w:sz w:val="20"/>
        </w:rPr>
        <w:t>:</w:t>
      </w:r>
      <w:r>
        <w:rPr>
          <w:color w:val="565252"/>
          <w:spacing w:val="-14"/>
          <w:w w:val="110"/>
          <w:sz w:val="20"/>
        </w:rPr>
        <w:t> </w:t>
      </w:r>
      <w:r>
        <w:rPr>
          <w:color w:val="332F2F"/>
          <w:w w:val="110"/>
          <w:sz w:val="20"/>
        </w:rPr>
        <w:t>Assure that the plan for</w:t>
      </w:r>
      <w:r>
        <w:rPr>
          <w:color w:val="332F2F"/>
          <w:spacing w:val="-1"/>
          <w:w w:val="110"/>
          <w:sz w:val="20"/>
        </w:rPr>
        <w:t> </w:t>
      </w:r>
      <w:r>
        <w:rPr>
          <w:color w:val="332F2F"/>
          <w:w w:val="110"/>
          <w:sz w:val="20"/>
        </w:rPr>
        <w:t>each </w:t>
      </w:r>
      <w:r>
        <w:rPr>
          <w:color w:val="332F2F"/>
          <w:w w:val="115"/>
          <w:sz w:val="20"/>
        </w:rPr>
        <w:t>laboratory</w:t>
      </w:r>
      <w:r>
        <w:rPr>
          <w:color w:val="332F2F"/>
          <w:spacing w:val="-9"/>
          <w:w w:val="115"/>
          <w:sz w:val="20"/>
        </w:rPr>
        <w:t> </w:t>
      </w:r>
      <w:r>
        <w:rPr>
          <w:color w:val="332F2F"/>
          <w:w w:val="115"/>
          <w:sz w:val="20"/>
        </w:rPr>
        <w:t>operation</w:t>
      </w:r>
      <w:r>
        <w:rPr>
          <w:color w:val="332F2F"/>
          <w:spacing w:val="-8"/>
          <w:w w:val="115"/>
          <w:sz w:val="20"/>
        </w:rPr>
        <w:t> </w:t>
      </w:r>
      <w:r>
        <w:rPr>
          <w:color w:val="332F2F"/>
          <w:w w:val="115"/>
          <w:sz w:val="20"/>
        </w:rPr>
        <w:t>includes</w:t>
      </w:r>
      <w:r>
        <w:rPr>
          <w:color w:val="332F2F"/>
          <w:spacing w:val="-10"/>
          <w:w w:val="115"/>
          <w:sz w:val="20"/>
        </w:rPr>
        <w:t> </w:t>
      </w:r>
      <w:r>
        <w:rPr>
          <w:color w:val="332F2F"/>
          <w:w w:val="115"/>
          <w:sz w:val="20"/>
        </w:rPr>
        <w:t>plans</w:t>
      </w:r>
      <w:r>
        <w:rPr>
          <w:color w:val="332F2F"/>
          <w:spacing w:val="-14"/>
          <w:w w:val="115"/>
          <w:sz w:val="20"/>
        </w:rPr>
        <w:t> </w:t>
      </w:r>
      <w:r>
        <w:rPr>
          <w:color w:val="332F2F"/>
          <w:w w:val="115"/>
          <w:sz w:val="20"/>
        </w:rPr>
        <w:t>and</w:t>
      </w:r>
      <w:r>
        <w:rPr>
          <w:color w:val="332F2F"/>
          <w:spacing w:val="-2"/>
          <w:w w:val="115"/>
          <w:sz w:val="20"/>
        </w:rPr>
        <w:t> </w:t>
      </w:r>
      <w:r>
        <w:rPr>
          <w:color w:val="332F2F"/>
          <w:w w:val="115"/>
          <w:sz w:val="20"/>
        </w:rPr>
        <w:t>training </w:t>
      </w:r>
      <w:r>
        <w:rPr>
          <w:color w:val="332F2F"/>
          <w:w w:val="110"/>
          <w:sz w:val="20"/>
        </w:rPr>
        <w:t>for waste disposal</w:t>
      </w:r>
      <w:r>
        <w:rPr>
          <w:color w:val="332F2F"/>
          <w:w w:val="110"/>
          <w:sz w:val="20"/>
        </w:rPr>
        <w:t> (230). Deposit chemical</w:t>
      </w:r>
      <w:r>
        <w:rPr>
          <w:color w:val="332F2F"/>
          <w:w w:val="110"/>
          <w:sz w:val="20"/>
        </w:rPr>
        <w:t> waste </w:t>
      </w:r>
      <w:r>
        <w:rPr>
          <w:color w:val="332F2F"/>
          <w:w w:val="115"/>
          <w:sz w:val="20"/>
        </w:rPr>
        <w:t>in</w:t>
      </w:r>
      <w:r>
        <w:rPr>
          <w:color w:val="332F2F"/>
          <w:spacing w:val="-1"/>
          <w:w w:val="115"/>
          <w:sz w:val="20"/>
        </w:rPr>
        <w:t> </w:t>
      </w:r>
      <w:r>
        <w:rPr>
          <w:color w:val="332F2F"/>
          <w:w w:val="115"/>
          <w:sz w:val="20"/>
        </w:rPr>
        <w:t>appropriately labeled</w:t>
      </w:r>
      <w:r>
        <w:rPr>
          <w:color w:val="332F2F"/>
          <w:w w:val="115"/>
          <w:sz w:val="20"/>
        </w:rPr>
        <w:t> receptacles</w:t>
      </w:r>
      <w:r>
        <w:rPr>
          <w:color w:val="332F2F"/>
          <w:w w:val="115"/>
          <w:sz w:val="20"/>
        </w:rPr>
        <w:t> and</w:t>
      </w:r>
      <w:r>
        <w:rPr>
          <w:color w:val="332F2F"/>
          <w:w w:val="115"/>
          <w:sz w:val="20"/>
        </w:rPr>
        <w:t> follow </w:t>
      </w:r>
      <w:r>
        <w:rPr>
          <w:color w:val="332F2F"/>
          <w:w w:val="110"/>
          <w:sz w:val="20"/>
        </w:rPr>
        <w:t>all</w:t>
      </w:r>
      <w:r>
        <w:rPr>
          <w:color w:val="332F2F"/>
          <w:spacing w:val="-10"/>
          <w:w w:val="110"/>
          <w:sz w:val="20"/>
        </w:rPr>
        <w:t> </w:t>
      </w:r>
      <w:r>
        <w:rPr>
          <w:color w:val="332F2F"/>
          <w:w w:val="110"/>
          <w:sz w:val="20"/>
        </w:rPr>
        <w:t>other waste</w:t>
      </w:r>
      <w:r>
        <w:rPr>
          <w:color w:val="332F2F"/>
          <w:spacing w:val="-2"/>
          <w:w w:val="110"/>
          <w:sz w:val="20"/>
        </w:rPr>
        <w:t> </w:t>
      </w:r>
      <w:r>
        <w:rPr>
          <w:color w:val="332F2F"/>
          <w:w w:val="110"/>
          <w:sz w:val="20"/>
        </w:rPr>
        <w:t>disposal procedures of</w:t>
      </w:r>
      <w:r>
        <w:rPr>
          <w:color w:val="332F2F"/>
          <w:spacing w:val="19"/>
          <w:w w:val="110"/>
          <w:sz w:val="20"/>
        </w:rPr>
        <w:t> </w:t>
      </w:r>
      <w:r>
        <w:rPr>
          <w:color w:val="332F2F"/>
          <w:w w:val="110"/>
          <w:sz w:val="20"/>
        </w:rPr>
        <w:t>the</w:t>
      </w:r>
      <w:r>
        <w:rPr>
          <w:color w:val="332F2F"/>
          <w:spacing w:val="-11"/>
          <w:w w:val="110"/>
          <w:sz w:val="20"/>
        </w:rPr>
        <w:t> </w:t>
      </w:r>
      <w:r>
        <w:rPr>
          <w:color w:val="332F2F"/>
          <w:w w:val="110"/>
          <w:sz w:val="20"/>
        </w:rPr>
        <w:t>Chemi­ cal</w:t>
      </w:r>
      <w:r>
        <w:rPr>
          <w:color w:val="332F2F"/>
          <w:spacing w:val="-14"/>
          <w:w w:val="110"/>
          <w:sz w:val="20"/>
        </w:rPr>
        <w:t> </w:t>
      </w:r>
      <w:r>
        <w:rPr>
          <w:color w:val="332F2F"/>
          <w:w w:val="110"/>
          <w:sz w:val="20"/>
        </w:rPr>
        <w:t>Hygiene</w:t>
      </w:r>
      <w:r>
        <w:rPr>
          <w:color w:val="332F2F"/>
          <w:spacing w:val="-4"/>
          <w:w w:val="110"/>
          <w:sz w:val="20"/>
        </w:rPr>
        <w:t> </w:t>
      </w:r>
      <w:r>
        <w:rPr>
          <w:color w:val="332F2F"/>
          <w:w w:val="110"/>
          <w:sz w:val="20"/>
        </w:rPr>
        <w:t>Plan</w:t>
      </w:r>
      <w:r>
        <w:rPr>
          <w:color w:val="332F2F"/>
          <w:spacing w:val="-1"/>
          <w:w w:val="110"/>
          <w:sz w:val="20"/>
        </w:rPr>
        <w:t> </w:t>
      </w:r>
      <w:r>
        <w:rPr>
          <w:color w:val="332F2F"/>
          <w:w w:val="110"/>
          <w:sz w:val="20"/>
        </w:rPr>
        <w:t>(22,</w:t>
      </w:r>
      <w:r>
        <w:rPr>
          <w:color w:val="332F2F"/>
          <w:spacing w:val="-13"/>
          <w:w w:val="110"/>
          <w:sz w:val="20"/>
        </w:rPr>
        <w:t> </w:t>
      </w:r>
      <w:r>
        <w:rPr>
          <w:color w:val="332F2F"/>
          <w:w w:val="110"/>
          <w:sz w:val="20"/>
        </w:rPr>
        <w:t>24).</w:t>
      </w:r>
      <w:r>
        <w:rPr>
          <w:color w:val="332F2F"/>
          <w:spacing w:val="-13"/>
          <w:w w:val="110"/>
          <w:sz w:val="20"/>
        </w:rPr>
        <w:t> </w:t>
      </w:r>
      <w:r>
        <w:rPr>
          <w:color w:val="332F2F"/>
          <w:w w:val="110"/>
          <w:sz w:val="20"/>
        </w:rPr>
        <w:t>Do</w:t>
      </w:r>
      <w:r>
        <w:rPr>
          <w:color w:val="332F2F"/>
          <w:spacing w:val="-11"/>
          <w:w w:val="110"/>
          <w:sz w:val="20"/>
        </w:rPr>
        <w:t> </w:t>
      </w:r>
      <w:r>
        <w:rPr>
          <w:color w:val="332F2F"/>
          <w:w w:val="110"/>
          <w:sz w:val="20"/>
        </w:rPr>
        <w:t>not discharge to</w:t>
      </w:r>
      <w:r>
        <w:rPr>
          <w:color w:val="332F2F"/>
          <w:spacing w:val="-8"/>
          <w:w w:val="110"/>
          <w:sz w:val="20"/>
        </w:rPr>
        <w:t> </w:t>
      </w:r>
      <w:r>
        <w:rPr>
          <w:color w:val="332F2F"/>
          <w:w w:val="110"/>
          <w:sz w:val="20"/>
        </w:rPr>
        <w:t>the </w:t>
      </w:r>
      <w:r>
        <w:rPr>
          <w:color w:val="332F2F"/>
          <w:w w:val="115"/>
          <w:sz w:val="20"/>
        </w:rPr>
        <w:t>sewer</w:t>
      </w:r>
      <w:r>
        <w:rPr>
          <w:color w:val="332F2F"/>
          <w:w w:val="115"/>
          <w:sz w:val="20"/>
        </w:rPr>
        <w:t> concentrated</w:t>
      </w:r>
      <w:r>
        <w:rPr>
          <w:color w:val="332F2F"/>
          <w:w w:val="115"/>
          <w:sz w:val="20"/>
        </w:rPr>
        <w:t> acids</w:t>
      </w:r>
      <w:r>
        <w:rPr>
          <w:color w:val="332F2F"/>
          <w:spacing w:val="-2"/>
          <w:w w:val="115"/>
          <w:sz w:val="20"/>
        </w:rPr>
        <w:t> </w:t>
      </w:r>
      <w:r>
        <w:rPr>
          <w:color w:val="332F2F"/>
          <w:w w:val="115"/>
          <w:sz w:val="20"/>
        </w:rPr>
        <w:t>or</w:t>
      </w:r>
      <w:r>
        <w:rPr>
          <w:color w:val="332F2F"/>
          <w:spacing w:val="-6"/>
          <w:w w:val="115"/>
          <w:sz w:val="20"/>
        </w:rPr>
        <w:t> </w:t>
      </w:r>
      <w:r>
        <w:rPr>
          <w:color w:val="332F2F"/>
          <w:w w:val="115"/>
          <w:sz w:val="20"/>
        </w:rPr>
        <w:t>bases</w:t>
      </w:r>
      <w:r>
        <w:rPr>
          <w:color w:val="332F2F"/>
          <w:spacing w:val="-2"/>
          <w:w w:val="115"/>
          <w:sz w:val="20"/>
        </w:rPr>
        <w:t> </w:t>
      </w:r>
      <w:r>
        <w:rPr>
          <w:color w:val="332F2F"/>
          <w:w w:val="115"/>
          <w:sz w:val="20"/>
        </w:rPr>
        <w:t>(231);</w:t>
      </w:r>
      <w:r>
        <w:rPr>
          <w:color w:val="332F2F"/>
          <w:spacing w:val="-10"/>
          <w:w w:val="115"/>
          <w:sz w:val="20"/>
        </w:rPr>
        <w:t> </w:t>
      </w:r>
      <w:r>
        <w:rPr>
          <w:color w:val="332F2F"/>
          <w:w w:val="115"/>
          <w:sz w:val="20"/>
        </w:rPr>
        <w:t>highly toxic,</w:t>
      </w:r>
      <w:r>
        <w:rPr>
          <w:color w:val="332F2F"/>
          <w:w w:val="115"/>
          <w:sz w:val="20"/>
        </w:rPr>
        <w:t> malodorous,</w:t>
      </w:r>
      <w:r>
        <w:rPr>
          <w:color w:val="332F2F"/>
          <w:w w:val="115"/>
          <w:sz w:val="20"/>
        </w:rPr>
        <w:t> or</w:t>
      </w:r>
      <w:r>
        <w:rPr>
          <w:color w:val="332F2F"/>
          <w:w w:val="115"/>
          <w:sz w:val="20"/>
        </w:rPr>
        <w:t> lachrymatory</w:t>
      </w:r>
      <w:r>
        <w:rPr>
          <w:color w:val="332F2F"/>
          <w:w w:val="115"/>
          <w:sz w:val="20"/>
        </w:rPr>
        <w:t> substances (231);</w:t>
      </w:r>
      <w:r>
        <w:rPr>
          <w:color w:val="332F2F"/>
          <w:w w:val="115"/>
          <w:sz w:val="20"/>
        </w:rPr>
        <w:t> or</w:t>
      </w:r>
      <w:r>
        <w:rPr>
          <w:color w:val="332F2F"/>
          <w:w w:val="115"/>
          <w:sz w:val="20"/>
        </w:rPr>
        <w:t> any</w:t>
      </w:r>
      <w:r>
        <w:rPr>
          <w:color w:val="332F2F"/>
          <w:w w:val="115"/>
          <w:sz w:val="20"/>
        </w:rPr>
        <w:t> substances</w:t>
      </w:r>
      <w:r>
        <w:rPr>
          <w:color w:val="332F2F"/>
          <w:w w:val="115"/>
          <w:sz w:val="20"/>
        </w:rPr>
        <w:t> which</w:t>
      </w:r>
      <w:r>
        <w:rPr>
          <w:color w:val="332F2F"/>
          <w:w w:val="115"/>
          <w:sz w:val="20"/>
        </w:rPr>
        <w:t> might</w:t>
      </w:r>
      <w:r>
        <w:rPr>
          <w:color w:val="332F2F"/>
          <w:w w:val="115"/>
          <w:sz w:val="20"/>
        </w:rPr>
        <w:t> interfere with</w:t>
      </w:r>
      <w:r>
        <w:rPr>
          <w:color w:val="332F2F"/>
          <w:spacing w:val="-7"/>
          <w:w w:val="115"/>
          <w:sz w:val="20"/>
        </w:rPr>
        <w:t> </w:t>
      </w:r>
      <w:r>
        <w:rPr>
          <w:color w:val="332F2F"/>
          <w:w w:val="115"/>
          <w:sz w:val="20"/>
        </w:rPr>
        <w:t>the</w:t>
      </w:r>
      <w:r>
        <w:rPr>
          <w:color w:val="332F2F"/>
          <w:spacing w:val="-15"/>
          <w:w w:val="115"/>
          <w:sz w:val="20"/>
        </w:rPr>
        <w:t> </w:t>
      </w:r>
      <w:r>
        <w:rPr>
          <w:color w:val="332F2F"/>
          <w:w w:val="115"/>
          <w:sz w:val="20"/>
        </w:rPr>
        <w:t>biological</w:t>
      </w:r>
      <w:r>
        <w:rPr>
          <w:color w:val="332F2F"/>
          <w:spacing w:val="-5"/>
          <w:w w:val="115"/>
          <w:sz w:val="20"/>
        </w:rPr>
        <w:t> </w:t>
      </w:r>
      <w:r>
        <w:rPr>
          <w:color w:val="332F2F"/>
          <w:w w:val="115"/>
          <w:sz w:val="20"/>
        </w:rPr>
        <w:t>activity</w:t>
      </w:r>
      <w:r>
        <w:rPr>
          <w:color w:val="332F2F"/>
          <w:spacing w:val="-6"/>
          <w:w w:val="115"/>
          <w:sz w:val="20"/>
        </w:rPr>
        <w:t> </w:t>
      </w:r>
      <w:r>
        <w:rPr>
          <w:color w:val="332F2F"/>
          <w:w w:val="115"/>
          <w:sz w:val="20"/>
        </w:rPr>
        <w:t>of</w:t>
      </w:r>
      <w:r>
        <w:rPr>
          <w:color w:val="332F2F"/>
          <w:spacing w:val="1"/>
          <w:w w:val="115"/>
          <w:sz w:val="20"/>
        </w:rPr>
        <w:t> </w:t>
      </w:r>
      <w:r>
        <w:rPr>
          <w:color w:val="332F2F"/>
          <w:w w:val="115"/>
          <w:sz w:val="20"/>
        </w:rPr>
        <w:t>waste</w:t>
      </w:r>
      <w:r>
        <w:rPr>
          <w:color w:val="332F2F"/>
          <w:spacing w:val="-12"/>
          <w:w w:val="115"/>
          <w:sz w:val="20"/>
        </w:rPr>
        <w:t> </w:t>
      </w:r>
      <w:r>
        <w:rPr>
          <w:color w:val="332F2F"/>
          <w:w w:val="115"/>
          <w:sz w:val="20"/>
        </w:rPr>
        <w:t>water</w:t>
      </w:r>
      <w:r>
        <w:rPr>
          <w:color w:val="332F2F"/>
          <w:spacing w:val="-3"/>
          <w:w w:val="115"/>
          <w:sz w:val="20"/>
        </w:rPr>
        <w:t> </w:t>
      </w:r>
      <w:r>
        <w:rPr>
          <w:color w:val="332F2F"/>
          <w:w w:val="115"/>
          <w:sz w:val="20"/>
        </w:rPr>
        <w:t>treat-</w:t>
      </w:r>
    </w:p>
    <w:p>
      <w:pPr>
        <w:spacing w:line="240" w:lineRule="auto" w:before="144"/>
        <w:rPr>
          <w:sz w:val="20"/>
        </w:rPr>
      </w:pPr>
      <w:r>
        <w:rPr/>
        <w:br w:type="column"/>
      </w:r>
      <w:r>
        <w:rPr>
          <w:sz w:val="20"/>
        </w:rPr>
      </w:r>
    </w:p>
    <w:p>
      <w:pPr>
        <w:pStyle w:val="BodyText"/>
        <w:spacing w:line="249" w:lineRule="auto"/>
        <w:ind w:left="855" w:right="688" w:firstLine="5"/>
        <w:jc w:val="both"/>
      </w:pPr>
      <w:r>
        <w:rPr>
          <w:color w:val="332F2F"/>
          <w:w w:val="115"/>
        </w:rPr>
        <w:t>ment</w:t>
      </w:r>
      <w:r>
        <w:rPr>
          <w:color w:val="332F2F"/>
          <w:w w:val="115"/>
        </w:rPr>
        <w:t> plants,</w:t>
      </w:r>
      <w:r>
        <w:rPr>
          <w:color w:val="332F2F"/>
          <w:w w:val="115"/>
        </w:rPr>
        <w:t> create</w:t>
      </w:r>
      <w:r>
        <w:rPr>
          <w:color w:val="332F2F"/>
          <w:w w:val="115"/>
        </w:rPr>
        <w:t> fire</w:t>
      </w:r>
      <w:r>
        <w:rPr>
          <w:color w:val="332F2F"/>
          <w:w w:val="115"/>
        </w:rPr>
        <w:t> or</w:t>
      </w:r>
      <w:r>
        <w:rPr>
          <w:color w:val="332F2F"/>
          <w:w w:val="115"/>
        </w:rPr>
        <w:t> explosion</w:t>
      </w:r>
      <w:r>
        <w:rPr>
          <w:color w:val="332F2F"/>
          <w:w w:val="115"/>
        </w:rPr>
        <w:t> hazards, cause</w:t>
      </w:r>
      <w:r>
        <w:rPr>
          <w:color w:val="332F2F"/>
          <w:spacing w:val="-8"/>
          <w:w w:val="115"/>
        </w:rPr>
        <w:t> </w:t>
      </w:r>
      <w:r>
        <w:rPr>
          <w:color w:val="332F2F"/>
          <w:w w:val="115"/>
        </w:rPr>
        <w:t>structural damage</w:t>
      </w:r>
      <w:r>
        <w:rPr>
          <w:color w:val="332F2F"/>
          <w:spacing w:val="-8"/>
          <w:w w:val="115"/>
        </w:rPr>
        <w:t> </w:t>
      </w:r>
      <w:r>
        <w:rPr>
          <w:color w:val="332F2F"/>
          <w:w w:val="115"/>
        </w:rPr>
        <w:t>or</w:t>
      </w:r>
      <w:r>
        <w:rPr>
          <w:color w:val="332F2F"/>
          <w:spacing w:val="-8"/>
          <w:w w:val="115"/>
        </w:rPr>
        <w:t> </w:t>
      </w:r>
      <w:r>
        <w:rPr>
          <w:color w:val="332F2F"/>
          <w:w w:val="115"/>
        </w:rPr>
        <w:t>obstruct</w:t>
      </w:r>
      <w:r>
        <w:rPr>
          <w:color w:val="332F2F"/>
          <w:spacing w:val="-1"/>
          <w:w w:val="115"/>
        </w:rPr>
        <w:t> </w:t>
      </w:r>
      <w:r>
        <w:rPr>
          <w:color w:val="332F2F"/>
          <w:w w:val="115"/>
        </w:rPr>
        <w:t>flow (242).</w:t>
      </w:r>
    </w:p>
    <w:p>
      <w:pPr>
        <w:pStyle w:val="ListParagraph"/>
        <w:numPr>
          <w:ilvl w:val="0"/>
          <w:numId w:val="12"/>
        </w:numPr>
        <w:tabs>
          <w:tab w:pos="1257" w:val="left" w:leader="none"/>
        </w:tabs>
        <w:spacing w:line="254" w:lineRule="auto" w:before="2" w:after="0"/>
        <w:ind w:left="858" w:right="686" w:firstLine="5"/>
        <w:jc w:val="both"/>
        <w:rPr>
          <w:sz w:val="20"/>
        </w:rPr>
      </w:pPr>
      <w:r>
        <w:rPr>
          <w:color w:val="332F2F"/>
          <w:w w:val="110"/>
          <w:sz w:val="20"/>
        </w:rPr>
        <w:t>Working</w:t>
      </w:r>
      <w:r>
        <w:rPr>
          <w:color w:val="332F2F"/>
          <w:w w:val="110"/>
          <w:sz w:val="20"/>
        </w:rPr>
        <w:t> alone:</w:t>
      </w:r>
      <w:r>
        <w:rPr>
          <w:color w:val="332F2F"/>
          <w:w w:val="110"/>
          <w:sz w:val="20"/>
        </w:rPr>
        <w:t> Avoid</w:t>
      </w:r>
      <w:r>
        <w:rPr>
          <w:color w:val="332F2F"/>
          <w:w w:val="110"/>
          <w:sz w:val="20"/>
        </w:rPr>
        <w:t> working</w:t>
      </w:r>
      <w:r>
        <w:rPr>
          <w:color w:val="332F2F"/>
          <w:w w:val="110"/>
          <w:sz w:val="20"/>
        </w:rPr>
        <w:t> alone</w:t>
      </w:r>
      <w:r>
        <w:rPr>
          <w:color w:val="332F2F"/>
          <w:w w:val="110"/>
          <w:sz w:val="20"/>
        </w:rPr>
        <w:t> in</w:t>
      </w:r>
      <w:r>
        <w:rPr>
          <w:color w:val="332F2F"/>
          <w:w w:val="110"/>
          <w:sz w:val="20"/>
        </w:rPr>
        <w:t> a building; do not work alone</w:t>
      </w:r>
      <w:r>
        <w:rPr>
          <w:color w:val="332F2F"/>
          <w:spacing w:val="-2"/>
          <w:w w:val="110"/>
          <w:sz w:val="20"/>
        </w:rPr>
        <w:t> </w:t>
      </w:r>
      <w:r>
        <w:rPr>
          <w:color w:val="332F2F"/>
          <w:w w:val="110"/>
          <w:sz w:val="20"/>
        </w:rPr>
        <w:t>in a laboratory if</w:t>
      </w:r>
      <w:r>
        <w:rPr>
          <w:color w:val="332F2F"/>
          <w:w w:val="110"/>
          <w:sz w:val="20"/>
        </w:rPr>
        <w:t> the procedures being conducted are hazardous (28).</w:t>
      </w:r>
    </w:p>
    <w:p>
      <w:pPr>
        <w:pStyle w:val="BodyText"/>
        <w:spacing w:before="5"/>
      </w:pPr>
    </w:p>
    <w:p>
      <w:pPr>
        <w:pStyle w:val="ListParagraph"/>
        <w:numPr>
          <w:ilvl w:val="1"/>
          <w:numId w:val="10"/>
        </w:numPr>
        <w:tabs>
          <w:tab w:pos="859" w:val="left" w:leader="none"/>
        </w:tabs>
        <w:spacing w:line="240" w:lineRule="auto" w:before="0" w:after="0"/>
        <w:ind w:left="859" w:right="0" w:hanging="424"/>
        <w:jc w:val="both"/>
        <w:rPr>
          <w:color w:val="332F2F"/>
          <w:sz w:val="20"/>
        </w:rPr>
      </w:pPr>
      <w:r>
        <w:rPr>
          <w:color w:val="332F2F"/>
          <w:w w:val="110"/>
          <w:sz w:val="20"/>
        </w:rPr>
        <w:t>Working</w:t>
      </w:r>
      <w:r>
        <w:rPr>
          <w:color w:val="332F2F"/>
          <w:spacing w:val="-1"/>
          <w:w w:val="110"/>
          <w:sz w:val="20"/>
        </w:rPr>
        <w:t> </w:t>
      </w:r>
      <w:r>
        <w:rPr>
          <w:color w:val="332F2F"/>
          <w:w w:val="110"/>
          <w:sz w:val="20"/>
        </w:rPr>
        <w:t>with</w:t>
      </w:r>
      <w:r>
        <w:rPr>
          <w:color w:val="332F2F"/>
          <w:spacing w:val="-10"/>
          <w:w w:val="110"/>
          <w:sz w:val="20"/>
        </w:rPr>
        <w:t> </w:t>
      </w:r>
      <w:r>
        <w:rPr>
          <w:color w:val="332F2F"/>
          <w:w w:val="110"/>
          <w:sz w:val="20"/>
        </w:rPr>
        <w:t>Allergens</w:t>
      </w:r>
      <w:r>
        <w:rPr>
          <w:color w:val="332F2F"/>
          <w:spacing w:val="-2"/>
          <w:w w:val="110"/>
          <w:sz w:val="20"/>
        </w:rPr>
        <w:t> </w:t>
      </w:r>
      <w:r>
        <w:rPr>
          <w:color w:val="332F2F"/>
          <w:w w:val="110"/>
          <w:sz w:val="20"/>
        </w:rPr>
        <w:t>and</w:t>
      </w:r>
      <w:r>
        <w:rPr>
          <w:color w:val="332F2F"/>
          <w:spacing w:val="18"/>
          <w:w w:val="110"/>
          <w:sz w:val="20"/>
        </w:rPr>
        <w:t> </w:t>
      </w:r>
      <w:r>
        <w:rPr>
          <w:color w:val="332F2F"/>
          <w:spacing w:val="-2"/>
          <w:w w:val="110"/>
          <w:sz w:val="20"/>
        </w:rPr>
        <w:t>Embryotoxins</w:t>
      </w:r>
    </w:p>
    <w:p>
      <w:pPr>
        <w:pStyle w:val="ListParagraph"/>
        <w:numPr>
          <w:ilvl w:val="2"/>
          <w:numId w:val="10"/>
        </w:numPr>
        <w:tabs>
          <w:tab w:pos="1264" w:val="left" w:leader="none"/>
        </w:tabs>
        <w:spacing w:line="249" w:lineRule="auto" w:before="10" w:after="0"/>
        <w:ind w:left="861" w:right="684" w:firstLine="3"/>
        <w:jc w:val="both"/>
        <w:rPr>
          <w:color w:val="332F2F"/>
          <w:sz w:val="20"/>
        </w:rPr>
      </w:pPr>
      <w:r>
        <w:rPr>
          <w:color w:val="332F2F"/>
          <w:w w:val="110"/>
          <w:sz w:val="20"/>
        </w:rPr>
        <w:t>Allergens</w:t>
      </w:r>
      <w:r>
        <w:rPr>
          <w:color w:val="332F2F"/>
          <w:w w:val="110"/>
          <w:sz w:val="20"/>
        </w:rPr>
        <w:t> (examples:</w:t>
      </w:r>
      <w:r>
        <w:rPr>
          <w:color w:val="332F2F"/>
          <w:w w:val="110"/>
          <w:sz w:val="20"/>
        </w:rPr>
        <w:t> diazomethane,</w:t>
      </w:r>
      <w:r>
        <w:rPr>
          <w:color w:val="332F2F"/>
          <w:w w:val="110"/>
          <w:sz w:val="20"/>
        </w:rPr>
        <w:t> isocya­ nates, bichromates):</w:t>
      </w:r>
      <w:r>
        <w:rPr>
          <w:color w:val="332F2F"/>
          <w:w w:val="110"/>
          <w:sz w:val="20"/>
        </w:rPr>
        <w:t> Wear suitable</w:t>
      </w:r>
      <w:r>
        <w:rPr>
          <w:color w:val="332F2F"/>
          <w:w w:val="110"/>
          <w:sz w:val="20"/>
        </w:rPr>
        <w:t> gloves</w:t>
      </w:r>
      <w:r>
        <w:rPr>
          <w:color w:val="332F2F"/>
          <w:w w:val="110"/>
          <w:sz w:val="20"/>
        </w:rPr>
        <w:t> to pre­ vent</w:t>
      </w:r>
      <w:r>
        <w:rPr>
          <w:color w:val="332F2F"/>
          <w:spacing w:val="-1"/>
          <w:w w:val="110"/>
          <w:sz w:val="20"/>
        </w:rPr>
        <w:t> </w:t>
      </w:r>
      <w:r>
        <w:rPr>
          <w:color w:val="332F2F"/>
          <w:w w:val="110"/>
          <w:sz w:val="20"/>
        </w:rPr>
        <w:t>hand contact with allergens or substances of unknown allergenic activity (35).</w:t>
      </w:r>
    </w:p>
    <w:p>
      <w:pPr>
        <w:pStyle w:val="ListParagraph"/>
        <w:numPr>
          <w:ilvl w:val="2"/>
          <w:numId w:val="10"/>
        </w:numPr>
        <w:tabs>
          <w:tab w:pos="1262" w:val="left" w:leader="none"/>
        </w:tabs>
        <w:spacing w:line="249" w:lineRule="auto" w:before="5" w:after="0"/>
        <w:ind w:left="853" w:right="681" w:firstLine="11"/>
        <w:jc w:val="left"/>
        <w:rPr>
          <w:color w:val="332F2F"/>
          <w:sz w:val="20"/>
        </w:rPr>
      </w:pPr>
      <w:r>
        <w:rPr>
          <w:color w:val="332F2F"/>
          <w:w w:val="110"/>
          <w:sz w:val="20"/>
        </w:rPr>
        <w:t>Embryotoxins</w:t>
      </w:r>
      <w:r>
        <w:rPr>
          <w:color w:val="332F2F"/>
          <w:spacing w:val="6"/>
          <w:w w:val="110"/>
          <w:sz w:val="20"/>
        </w:rPr>
        <w:t> </w:t>
      </w:r>
      <w:r>
        <w:rPr>
          <w:color w:val="332F2F"/>
          <w:w w:val="110"/>
          <w:sz w:val="20"/>
        </w:rPr>
        <w:t>(34-5)</w:t>
      </w:r>
      <w:r>
        <w:rPr>
          <w:color w:val="332F2F"/>
          <w:spacing w:val="4"/>
          <w:w w:val="110"/>
          <w:sz w:val="20"/>
        </w:rPr>
        <w:t> </w:t>
      </w:r>
      <w:r>
        <w:rPr>
          <w:color w:val="332F2F"/>
          <w:w w:val="110"/>
          <w:sz w:val="20"/>
        </w:rPr>
        <w:t>(examples:</w:t>
      </w:r>
      <w:r>
        <w:rPr>
          <w:color w:val="332F2F"/>
          <w:spacing w:val="-1"/>
          <w:w w:val="110"/>
          <w:sz w:val="20"/>
        </w:rPr>
        <w:t> </w:t>
      </w:r>
      <w:r>
        <w:rPr>
          <w:color w:val="332F2F"/>
          <w:w w:val="110"/>
          <w:sz w:val="20"/>
        </w:rPr>
        <w:t>organomer­ curials,</w:t>
      </w:r>
      <w:r>
        <w:rPr>
          <w:color w:val="332F2F"/>
          <w:spacing w:val="40"/>
          <w:w w:val="110"/>
          <w:sz w:val="20"/>
        </w:rPr>
        <w:t> </w:t>
      </w:r>
      <w:r>
        <w:rPr>
          <w:color w:val="332F2F"/>
          <w:w w:val="110"/>
          <w:sz w:val="20"/>
        </w:rPr>
        <w:t>lead</w:t>
      </w:r>
      <w:r>
        <w:rPr>
          <w:color w:val="332F2F"/>
          <w:spacing w:val="40"/>
          <w:w w:val="110"/>
          <w:sz w:val="20"/>
        </w:rPr>
        <w:t> </w:t>
      </w:r>
      <w:r>
        <w:rPr>
          <w:color w:val="332F2F"/>
          <w:w w:val="110"/>
          <w:sz w:val="20"/>
        </w:rPr>
        <w:t>compounds,</w:t>
      </w:r>
      <w:r>
        <w:rPr>
          <w:color w:val="332F2F"/>
          <w:spacing w:val="40"/>
          <w:w w:val="110"/>
          <w:sz w:val="20"/>
        </w:rPr>
        <w:t> </w:t>
      </w:r>
      <w:r>
        <w:rPr>
          <w:color w:val="332F2F"/>
          <w:w w:val="110"/>
          <w:sz w:val="20"/>
        </w:rPr>
        <w:t>formamide):</w:t>
      </w:r>
      <w:r>
        <w:rPr>
          <w:color w:val="332F2F"/>
          <w:spacing w:val="40"/>
          <w:w w:val="110"/>
          <w:sz w:val="20"/>
        </w:rPr>
        <w:t> </w:t>
      </w:r>
      <w:r>
        <w:rPr>
          <w:color w:val="332F2F"/>
          <w:w w:val="110"/>
          <w:sz w:val="21"/>
        </w:rPr>
        <w:t>If</w:t>
      </w:r>
      <w:r>
        <w:rPr>
          <w:color w:val="332F2F"/>
          <w:spacing w:val="40"/>
          <w:w w:val="110"/>
          <w:sz w:val="21"/>
        </w:rPr>
        <w:t> </w:t>
      </w:r>
      <w:r>
        <w:rPr>
          <w:color w:val="332F2F"/>
          <w:w w:val="110"/>
          <w:sz w:val="20"/>
        </w:rPr>
        <w:t>you are</w:t>
      </w:r>
      <w:r>
        <w:rPr>
          <w:color w:val="332F2F"/>
          <w:spacing w:val="40"/>
          <w:w w:val="110"/>
          <w:sz w:val="20"/>
        </w:rPr>
        <w:t> </w:t>
      </w:r>
      <w:r>
        <w:rPr>
          <w:color w:val="332F2F"/>
          <w:w w:val="110"/>
          <w:sz w:val="20"/>
        </w:rPr>
        <w:t>a</w:t>
      </w:r>
      <w:r>
        <w:rPr>
          <w:color w:val="332F2F"/>
          <w:spacing w:val="29"/>
          <w:w w:val="110"/>
          <w:sz w:val="20"/>
        </w:rPr>
        <w:t> </w:t>
      </w:r>
      <w:r>
        <w:rPr>
          <w:color w:val="332F2F"/>
          <w:w w:val="110"/>
          <w:sz w:val="20"/>
        </w:rPr>
        <w:t>woman</w:t>
      </w:r>
      <w:r>
        <w:rPr>
          <w:color w:val="332F2F"/>
          <w:spacing w:val="36"/>
          <w:w w:val="110"/>
          <w:sz w:val="20"/>
        </w:rPr>
        <w:t> </w:t>
      </w:r>
      <w:r>
        <w:rPr>
          <w:color w:val="332F2F"/>
          <w:w w:val="110"/>
          <w:sz w:val="20"/>
        </w:rPr>
        <w:t>of</w:t>
      </w:r>
      <w:r>
        <w:rPr>
          <w:color w:val="332F2F"/>
          <w:spacing w:val="40"/>
          <w:w w:val="110"/>
          <w:sz w:val="20"/>
        </w:rPr>
        <w:t> </w:t>
      </w:r>
      <w:r>
        <w:rPr>
          <w:color w:val="332F2F"/>
          <w:w w:val="110"/>
          <w:sz w:val="20"/>
        </w:rPr>
        <w:t>childbearing</w:t>
      </w:r>
      <w:r>
        <w:rPr>
          <w:color w:val="332F2F"/>
          <w:spacing w:val="38"/>
          <w:w w:val="110"/>
          <w:sz w:val="20"/>
        </w:rPr>
        <w:t> </w:t>
      </w:r>
      <w:r>
        <w:rPr>
          <w:color w:val="332F2F"/>
          <w:w w:val="110"/>
          <w:sz w:val="20"/>
        </w:rPr>
        <w:t>age,</w:t>
      </w:r>
      <w:r>
        <w:rPr>
          <w:color w:val="332F2F"/>
          <w:w w:val="110"/>
          <w:sz w:val="20"/>
        </w:rPr>
        <w:t> handle</w:t>
      </w:r>
      <w:r>
        <w:rPr>
          <w:color w:val="332F2F"/>
          <w:spacing w:val="37"/>
          <w:w w:val="110"/>
          <w:sz w:val="20"/>
        </w:rPr>
        <w:t> </w:t>
      </w:r>
      <w:r>
        <w:rPr>
          <w:color w:val="332F2F"/>
          <w:w w:val="110"/>
          <w:sz w:val="20"/>
        </w:rPr>
        <w:t>these substances only</w:t>
      </w:r>
      <w:r>
        <w:rPr>
          <w:color w:val="332F2F"/>
          <w:spacing w:val="-6"/>
          <w:w w:val="110"/>
          <w:sz w:val="20"/>
        </w:rPr>
        <w:t> </w:t>
      </w:r>
      <w:r>
        <w:rPr>
          <w:color w:val="332F2F"/>
          <w:w w:val="110"/>
          <w:sz w:val="20"/>
        </w:rPr>
        <w:t>in a</w:t>
      </w:r>
      <w:r>
        <w:rPr>
          <w:color w:val="332F2F"/>
          <w:spacing w:val="-7"/>
          <w:w w:val="110"/>
          <w:sz w:val="20"/>
        </w:rPr>
        <w:t> </w:t>
      </w:r>
      <w:r>
        <w:rPr>
          <w:color w:val="332F2F"/>
          <w:w w:val="110"/>
          <w:sz w:val="20"/>
        </w:rPr>
        <w:t>hood whose</w:t>
      </w:r>
      <w:r>
        <w:rPr>
          <w:color w:val="332F2F"/>
          <w:spacing w:val="-6"/>
          <w:w w:val="110"/>
          <w:sz w:val="20"/>
        </w:rPr>
        <w:t> </w:t>
      </w:r>
      <w:r>
        <w:rPr>
          <w:color w:val="332F2F"/>
          <w:w w:val="110"/>
          <w:sz w:val="20"/>
        </w:rPr>
        <w:t>satisfactory per­ formance has been confirmed,</w:t>
      </w:r>
      <w:r>
        <w:rPr>
          <w:color w:val="332F2F"/>
          <w:w w:val="110"/>
          <w:sz w:val="20"/>
        </w:rPr>
        <w:t> using appropriate protective</w:t>
      </w:r>
      <w:r>
        <w:rPr>
          <w:color w:val="332F2F"/>
          <w:w w:val="110"/>
          <w:sz w:val="20"/>
        </w:rPr>
        <w:t> apparel</w:t>
      </w:r>
      <w:r>
        <w:rPr>
          <w:color w:val="332F2F"/>
          <w:w w:val="110"/>
          <w:sz w:val="20"/>
        </w:rPr>
        <w:t> (especially</w:t>
      </w:r>
      <w:r>
        <w:rPr>
          <w:color w:val="332F2F"/>
          <w:w w:val="110"/>
          <w:sz w:val="20"/>
        </w:rPr>
        <w:t> gloves)</w:t>
      </w:r>
      <w:r>
        <w:rPr>
          <w:color w:val="332F2F"/>
          <w:spacing w:val="31"/>
          <w:w w:val="110"/>
          <w:sz w:val="20"/>
        </w:rPr>
        <w:t> </w:t>
      </w:r>
      <w:r>
        <w:rPr>
          <w:color w:val="332F2F"/>
          <w:w w:val="110"/>
          <w:sz w:val="20"/>
        </w:rPr>
        <w:t>to</w:t>
      </w:r>
      <w:r>
        <w:rPr>
          <w:color w:val="332F2F"/>
          <w:w w:val="110"/>
          <w:sz w:val="20"/>
        </w:rPr>
        <w:t> prevent skin contact. Review</w:t>
      </w:r>
      <w:r>
        <w:rPr>
          <w:color w:val="332F2F"/>
          <w:w w:val="110"/>
          <w:sz w:val="20"/>
        </w:rPr>
        <w:t> each use of</w:t>
      </w:r>
      <w:r>
        <w:rPr>
          <w:color w:val="332F2F"/>
          <w:spacing w:val="27"/>
          <w:w w:val="110"/>
          <w:sz w:val="20"/>
        </w:rPr>
        <w:t> </w:t>
      </w:r>
      <w:r>
        <w:rPr>
          <w:color w:val="332F2F"/>
          <w:w w:val="110"/>
          <w:sz w:val="20"/>
        </w:rPr>
        <w:t>these</w:t>
      </w:r>
      <w:r>
        <w:rPr>
          <w:color w:val="332F2F"/>
          <w:w w:val="110"/>
          <w:sz w:val="20"/>
        </w:rPr>
        <w:t> materials with</w:t>
      </w:r>
      <w:r>
        <w:rPr>
          <w:color w:val="332F2F"/>
          <w:spacing w:val="40"/>
          <w:w w:val="110"/>
          <w:sz w:val="20"/>
        </w:rPr>
        <w:t> </w:t>
      </w:r>
      <w:r>
        <w:rPr>
          <w:color w:val="332F2F"/>
          <w:w w:val="110"/>
          <w:sz w:val="20"/>
        </w:rPr>
        <w:t>the</w:t>
      </w:r>
      <w:r>
        <w:rPr>
          <w:color w:val="332F2F"/>
          <w:spacing w:val="40"/>
          <w:w w:val="110"/>
          <w:sz w:val="20"/>
        </w:rPr>
        <w:t> </w:t>
      </w:r>
      <w:r>
        <w:rPr>
          <w:color w:val="332F2F"/>
          <w:w w:val="110"/>
          <w:sz w:val="20"/>
        </w:rPr>
        <w:t>research</w:t>
      </w:r>
      <w:r>
        <w:rPr>
          <w:color w:val="332F2F"/>
          <w:spacing w:val="40"/>
          <w:w w:val="110"/>
          <w:sz w:val="20"/>
        </w:rPr>
        <w:t> </w:t>
      </w:r>
      <w:r>
        <w:rPr>
          <w:color w:val="332F2F"/>
          <w:w w:val="110"/>
          <w:sz w:val="20"/>
        </w:rPr>
        <w:t>supervisor</w:t>
      </w:r>
      <w:r>
        <w:rPr>
          <w:color w:val="332F2F"/>
          <w:spacing w:val="40"/>
          <w:w w:val="110"/>
          <w:sz w:val="20"/>
        </w:rPr>
        <w:t> </w:t>
      </w:r>
      <w:r>
        <w:rPr>
          <w:color w:val="332F2F"/>
          <w:w w:val="110"/>
          <w:sz w:val="20"/>
        </w:rPr>
        <w:t>and</w:t>
      </w:r>
      <w:r>
        <w:rPr>
          <w:color w:val="332F2F"/>
          <w:spacing w:val="40"/>
          <w:w w:val="110"/>
          <w:sz w:val="20"/>
        </w:rPr>
        <w:t> </w:t>
      </w:r>
      <w:r>
        <w:rPr>
          <w:color w:val="332F2F"/>
          <w:w w:val="110"/>
          <w:sz w:val="20"/>
        </w:rPr>
        <w:t>review</w:t>
      </w:r>
      <w:r>
        <w:rPr>
          <w:color w:val="332F2F"/>
          <w:spacing w:val="40"/>
          <w:w w:val="110"/>
          <w:sz w:val="20"/>
        </w:rPr>
        <w:t> </w:t>
      </w:r>
      <w:r>
        <w:rPr>
          <w:color w:val="332F2F"/>
          <w:w w:val="110"/>
          <w:sz w:val="20"/>
        </w:rPr>
        <w:t>con­ tinuing uses annually</w:t>
      </w:r>
      <w:r>
        <w:rPr>
          <w:color w:val="332F2F"/>
          <w:w w:val="110"/>
          <w:sz w:val="20"/>
        </w:rPr>
        <w:t> or whenever</w:t>
      </w:r>
      <w:r>
        <w:rPr>
          <w:color w:val="332F2F"/>
          <w:w w:val="110"/>
          <w:sz w:val="20"/>
        </w:rPr>
        <w:t> a</w:t>
      </w:r>
      <w:r>
        <w:rPr>
          <w:color w:val="332F2F"/>
          <w:w w:val="110"/>
          <w:sz w:val="20"/>
        </w:rPr>
        <w:t> procedural change is made. Store these substances, properly labeled,</w:t>
      </w:r>
      <w:r>
        <w:rPr>
          <w:color w:val="332F2F"/>
          <w:spacing w:val="40"/>
          <w:w w:val="110"/>
          <w:sz w:val="20"/>
        </w:rPr>
        <w:t> </w:t>
      </w:r>
      <w:r>
        <w:rPr>
          <w:color w:val="332F2F"/>
          <w:w w:val="110"/>
          <w:sz w:val="20"/>
        </w:rPr>
        <w:t>in</w:t>
      </w:r>
      <w:r>
        <w:rPr>
          <w:color w:val="332F2F"/>
          <w:spacing w:val="40"/>
          <w:w w:val="110"/>
          <w:sz w:val="20"/>
        </w:rPr>
        <w:t> </w:t>
      </w:r>
      <w:r>
        <w:rPr>
          <w:color w:val="332F2F"/>
          <w:w w:val="110"/>
          <w:sz w:val="20"/>
        </w:rPr>
        <w:t>an</w:t>
      </w:r>
      <w:r>
        <w:rPr>
          <w:color w:val="332F2F"/>
          <w:spacing w:val="40"/>
          <w:w w:val="110"/>
          <w:sz w:val="20"/>
        </w:rPr>
        <w:t> </w:t>
      </w:r>
      <w:r>
        <w:rPr>
          <w:color w:val="332F2F"/>
          <w:w w:val="110"/>
          <w:sz w:val="20"/>
        </w:rPr>
        <w:t>adequately</w:t>
      </w:r>
      <w:r>
        <w:rPr>
          <w:color w:val="332F2F"/>
          <w:spacing w:val="40"/>
          <w:w w:val="110"/>
          <w:sz w:val="20"/>
        </w:rPr>
        <w:t> </w:t>
      </w:r>
      <w:r>
        <w:rPr>
          <w:color w:val="332F2F"/>
          <w:w w:val="110"/>
          <w:sz w:val="20"/>
        </w:rPr>
        <w:t>ventilated</w:t>
      </w:r>
      <w:r>
        <w:rPr>
          <w:color w:val="332F2F"/>
          <w:spacing w:val="40"/>
          <w:w w:val="110"/>
          <w:sz w:val="20"/>
        </w:rPr>
        <w:t> </w:t>
      </w:r>
      <w:r>
        <w:rPr>
          <w:color w:val="332F2F"/>
          <w:w w:val="110"/>
          <w:sz w:val="20"/>
        </w:rPr>
        <w:t>area</w:t>
      </w:r>
      <w:r>
        <w:rPr>
          <w:color w:val="332F2F"/>
          <w:spacing w:val="40"/>
          <w:w w:val="110"/>
          <w:sz w:val="20"/>
        </w:rPr>
        <w:t> </w:t>
      </w:r>
      <w:r>
        <w:rPr>
          <w:color w:val="332F2F"/>
          <w:w w:val="110"/>
          <w:sz w:val="20"/>
        </w:rPr>
        <w:t>in</w:t>
      </w:r>
      <w:r>
        <w:rPr>
          <w:color w:val="332F2F"/>
          <w:spacing w:val="40"/>
          <w:w w:val="110"/>
          <w:sz w:val="20"/>
        </w:rPr>
        <w:t> </w:t>
      </w:r>
      <w:r>
        <w:rPr>
          <w:color w:val="332F2F"/>
          <w:w w:val="110"/>
          <w:sz w:val="20"/>
        </w:rPr>
        <w:t>an unbreakable secondary container. Notify</w:t>
      </w:r>
      <w:r>
        <w:rPr>
          <w:color w:val="332F2F"/>
          <w:spacing w:val="-3"/>
          <w:w w:val="110"/>
          <w:sz w:val="20"/>
        </w:rPr>
        <w:t> </w:t>
      </w:r>
      <w:r>
        <w:rPr>
          <w:color w:val="332F2F"/>
          <w:w w:val="110"/>
          <w:sz w:val="20"/>
        </w:rPr>
        <w:t>supervi­ sors of all incidents of exposure or</w:t>
      </w:r>
      <w:r>
        <w:rPr>
          <w:color w:val="332F2F"/>
          <w:spacing w:val="-1"/>
          <w:w w:val="110"/>
          <w:sz w:val="20"/>
        </w:rPr>
        <w:t> </w:t>
      </w:r>
      <w:r>
        <w:rPr>
          <w:color w:val="332F2F"/>
          <w:w w:val="110"/>
          <w:sz w:val="20"/>
        </w:rPr>
        <w:t>spills;</w:t>
      </w:r>
      <w:r>
        <w:rPr>
          <w:color w:val="332F2F"/>
          <w:spacing w:val="-7"/>
          <w:w w:val="110"/>
          <w:sz w:val="20"/>
        </w:rPr>
        <w:t> </w:t>
      </w:r>
      <w:r>
        <w:rPr>
          <w:color w:val="332F2F"/>
          <w:w w:val="110"/>
          <w:sz w:val="20"/>
        </w:rPr>
        <w:t>consult a qualified physician when appropriate.</w:t>
      </w:r>
    </w:p>
    <w:p>
      <w:pPr>
        <w:pStyle w:val="BodyText"/>
        <w:spacing w:before="18"/>
      </w:pPr>
    </w:p>
    <w:p>
      <w:pPr>
        <w:pStyle w:val="ListParagraph"/>
        <w:numPr>
          <w:ilvl w:val="1"/>
          <w:numId w:val="10"/>
        </w:numPr>
        <w:tabs>
          <w:tab w:pos="441" w:val="left" w:leader="none"/>
          <w:tab w:pos="858" w:val="left" w:leader="none"/>
        </w:tabs>
        <w:spacing w:line="249" w:lineRule="auto" w:before="1" w:after="0"/>
        <w:ind w:left="441" w:right="692" w:hanging="10"/>
        <w:jc w:val="both"/>
        <w:rPr>
          <w:color w:val="332F2F"/>
          <w:sz w:val="20"/>
        </w:rPr>
      </w:pPr>
      <w:r>
        <w:rPr>
          <w:color w:val="332F2F"/>
          <w:w w:val="110"/>
          <w:sz w:val="20"/>
        </w:rPr>
        <w:t>Work</w:t>
      </w:r>
      <w:r>
        <w:rPr>
          <w:color w:val="332F2F"/>
          <w:spacing w:val="40"/>
          <w:w w:val="110"/>
          <w:sz w:val="20"/>
        </w:rPr>
        <w:t> </w:t>
      </w:r>
      <w:r>
        <w:rPr>
          <w:color w:val="332F2F"/>
          <w:w w:val="110"/>
          <w:sz w:val="20"/>
        </w:rPr>
        <w:t>with</w:t>
      </w:r>
      <w:r>
        <w:rPr>
          <w:color w:val="332F2F"/>
          <w:spacing w:val="40"/>
          <w:w w:val="110"/>
          <w:sz w:val="20"/>
        </w:rPr>
        <w:t> </w:t>
      </w:r>
      <w:r>
        <w:rPr>
          <w:color w:val="332F2F"/>
          <w:w w:val="110"/>
          <w:sz w:val="20"/>
        </w:rPr>
        <w:t>Chemicals</w:t>
      </w:r>
      <w:r>
        <w:rPr>
          <w:color w:val="332F2F"/>
          <w:spacing w:val="40"/>
          <w:w w:val="110"/>
          <w:sz w:val="20"/>
        </w:rPr>
        <w:t> </w:t>
      </w:r>
      <w:r>
        <w:rPr>
          <w:color w:val="332F2F"/>
          <w:w w:val="110"/>
          <w:sz w:val="20"/>
        </w:rPr>
        <w:t>of</w:t>
      </w:r>
      <w:r>
        <w:rPr>
          <w:color w:val="332F2F"/>
          <w:spacing w:val="80"/>
          <w:w w:val="110"/>
          <w:sz w:val="20"/>
        </w:rPr>
        <w:t> </w:t>
      </w:r>
      <w:r>
        <w:rPr>
          <w:color w:val="332F2F"/>
          <w:w w:val="110"/>
          <w:sz w:val="20"/>
        </w:rPr>
        <w:t>Moderate</w:t>
      </w:r>
      <w:r>
        <w:rPr>
          <w:color w:val="332F2F"/>
          <w:spacing w:val="40"/>
          <w:w w:val="110"/>
          <w:sz w:val="20"/>
        </w:rPr>
        <w:t> </w:t>
      </w:r>
      <w:r>
        <w:rPr>
          <w:color w:val="332F2F"/>
          <w:w w:val="110"/>
          <w:sz w:val="20"/>
        </w:rPr>
        <w:t>Chronic</w:t>
      </w:r>
      <w:r>
        <w:rPr>
          <w:color w:val="332F2F"/>
          <w:spacing w:val="40"/>
          <w:w w:val="110"/>
          <w:sz w:val="20"/>
        </w:rPr>
        <w:t> </w:t>
      </w:r>
      <w:r>
        <w:rPr>
          <w:color w:val="332F2F"/>
          <w:w w:val="110"/>
          <w:sz w:val="20"/>
        </w:rPr>
        <w:t>or</w:t>
      </w:r>
      <w:r>
        <w:rPr>
          <w:color w:val="332F2F"/>
          <w:spacing w:val="40"/>
          <w:w w:val="110"/>
          <w:sz w:val="20"/>
        </w:rPr>
        <w:t> </w:t>
      </w:r>
      <w:r>
        <w:rPr>
          <w:color w:val="332F2F"/>
          <w:w w:val="110"/>
          <w:sz w:val="20"/>
        </w:rPr>
        <w:t>High Acute Toxicity</w:t>
      </w:r>
    </w:p>
    <w:p>
      <w:pPr>
        <w:pStyle w:val="BodyText"/>
        <w:spacing w:line="249" w:lineRule="auto" w:before="2"/>
        <w:ind w:left="437" w:right="690" w:firstLine="3"/>
        <w:jc w:val="both"/>
      </w:pPr>
      <w:r>
        <w:rPr>
          <w:color w:val="332F2F"/>
          <w:w w:val="110"/>
        </w:rPr>
        <w:t>Examples: diisopropylfluorophosphate</w:t>
      </w:r>
      <w:r>
        <w:rPr>
          <w:color w:val="332F2F"/>
          <w:spacing w:val="-9"/>
          <w:w w:val="110"/>
        </w:rPr>
        <w:t> </w:t>
      </w:r>
      <w:r>
        <w:rPr>
          <w:color w:val="332F2F"/>
          <w:w w:val="110"/>
        </w:rPr>
        <w:t>(41),</w:t>
      </w:r>
      <w:r>
        <w:rPr>
          <w:color w:val="332F2F"/>
          <w:spacing w:val="-6"/>
          <w:w w:val="110"/>
        </w:rPr>
        <w:t> </w:t>
      </w:r>
      <w:r>
        <w:rPr>
          <w:color w:val="332F2F"/>
          <w:w w:val="110"/>
        </w:rPr>
        <w:t>hydroflu­ oric</w:t>
      </w:r>
      <w:r>
        <w:rPr>
          <w:color w:val="332F2F"/>
          <w:w w:val="110"/>
        </w:rPr>
        <w:t> acid</w:t>
      </w:r>
      <w:r>
        <w:rPr>
          <w:color w:val="332F2F"/>
          <w:w w:val="110"/>
        </w:rPr>
        <w:t> (43),</w:t>
      </w:r>
      <w:r>
        <w:rPr>
          <w:color w:val="332F2F"/>
          <w:w w:val="110"/>
        </w:rPr>
        <w:t> hydrogen</w:t>
      </w:r>
      <w:r>
        <w:rPr>
          <w:color w:val="332F2F"/>
          <w:w w:val="110"/>
        </w:rPr>
        <w:t> cyanide</w:t>
      </w:r>
      <w:r>
        <w:rPr>
          <w:color w:val="332F2F"/>
          <w:w w:val="110"/>
        </w:rPr>
        <w:t> (45).</w:t>
      </w:r>
      <w:r>
        <w:rPr>
          <w:color w:val="332F2F"/>
          <w:w w:val="110"/>
        </w:rPr>
        <w:t> Supplemental rules</w:t>
      </w:r>
      <w:r>
        <w:rPr>
          <w:color w:val="332F2F"/>
          <w:w w:val="110"/>
        </w:rPr>
        <w:t> to</w:t>
      </w:r>
      <w:r>
        <w:rPr>
          <w:color w:val="332F2F"/>
          <w:w w:val="110"/>
        </w:rPr>
        <w:t> be</w:t>
      </w:r>
      <w:r>
        <w:rPr>
          <w:color w:val="332F2F"/>
          <w:w w:val="110"/>
        </w:rPr>
        <w:t> followed in</w:t>
      </w:r>
      <w:r>
        <w:rPr>
          <w:color w:val="332F2F"/>
          <w:w w:val="110"/>
        </w:rPr>
        <w:t> addition</w:t>
      </w:r>
      <w:r>
        <w:rPr>
          <w:color w:val="332F2F"/>
          <w:w w:val="110"/>
        </w:rPr>
        <w:t> to</w:t>
      </w:r>
      <w:r>
        <w:rPr>
          <w:color w:val="332F2F"/>
          <w:w w:val="110"/>
        </w:rPr>
        <w:t> those</w:t>
      </w:r>
      <w:r>
        <w:rPr>
          <w:color w:val="332F2F"/>
          <w:w w:val="110"/>
        </w:rPr>
        <w:t> mentioned above</w:t>
      </w:r>
      <w:r>
        <w:rPr>
          <w:color w:val="332F2F"/>
          <w:spacing w:val="-10"/>
          <w:w w:val="110"/>
        </w:rPr>
        <w:t> </w:t>
      </w:r>
      <w:r>
        <w:rPr>
          <w:color w:val="332F2F"/>
          <w:w w:val="110"/>
        </w:rPr>
        <w:t>(Procedure</w:t>
      </w:r>
      <w:r>
        <w:rPr>
          <w:color w:val="332F2F"/>
          <w:spacing w:val="-1"/>
          <w:w w:val="110"/>
        </w:rPr>
        <w:t> </w:t>
      </w:r>
      <w:r>
        <w:rPr>
          <w:color w:val="332F2F"/>
          <w:w w:val="110"/>
        </w:rPr>
        <w:t>B</w:t>
      </w:r>
      <w:r>
        <w:rPr>
          <w:color w:val="332F2F"/>
          <w:spacing w:val="-14"/>
          <w:w w:val="110"/>
        </w:rPr>
        <w:t> </w:t>
      </w:r>
      <w:r>
        <w:rPr>
          <w:color w:val="332F2F"/>
          <w:w w:val="110"/>
        </w:rPr>
        <w:t>of</w:t>
      </w:r>
      <w:r>
        <w:rPr>
          <w:color w:val="332F2F"/>
          <w:spacing w:val="2"/>
          <w:w w:val="110"/>
        </w:rPr>
        <w:t> </w:t>
      </w:r>
      <w:r>
        <w:rPr>
          <w:color w:val="332F2F"/>
          <w:w w:val="110"/>
        </w:rPr>
        <w:t>"Prudent Practices",</w:t>
      </w:r>
      <w:r>
        <w:rPr>
          <w:color w:val="332F2F"/>
          <w:spacing w:val="-2"/>
          <w:w w:val="110"/>
        </w:rPr>
        <w:t> </w:t>
      </w:r>
      <w:r>
        <w:rPr>
          <w:color w:val="332F2F"/>
          <w:w w:val="110"/>
        </w:rPr>
        <w:t>pp.</w:t>
      </w:r>
      <w:r>
        <w:rPr>
          <w:color w:val="332F2F"/>
          <w:spacing w:val="-1"/>
          <w:w w:val="110"/>
        </w:rPr>
        <w:t> </w:t>
      </w:r>
      <w:r>
        <w:rPr>
          <w:color w:val="332F2F"/>
          <w:w w:val="110"/>
        </w:rPr>
        <w:t>39-</w:t>
      </w:r>
      <w:r>
        <w:rPr>
          <w:color w:val="332F2F"/>
          <w:spacing w:val="-4"/>
          <w:w w:val="105"/>
        </w:rPr>
        <w:t>41):</w:t>
      </w:r>
    </w:p>
    <w:p>
      <w:pPr>
        <w:pStyle w:val="ListParagraph"/>
        <w:numPr>
          <w:ilvl w:val="2"/>
          <w:numId w:val="10"/>
        </w:numPr>
        <w:tabs>
          <w:tab w:pos="1259" w:val="left" w:leader="none"/>
        </w:tabs>
        <w:spacing w:line="249" w:lineRule="auto" w:before="4" w:after="0"/>
        <w:ind w:left="853" w:right="684" w:firstLine="11"/>
        <w:jc w:val="both"/>
        <w:rPr>
          <w:color w:val="332F2F"/>
          <w:sz w:val="20"/>
        </w:rPr>
      </w:pPr>
      <w:r>
        <w:rPr>
          <w:color w:val="332F2F"/>
          <w:w w:val="110"/>
          <w:sz w:val="20"/>
        </w:rPr>
        <w:t>Aim:</w:t>
      </w:r>
      <w:r>
        <w:rPr>
          <w:color w:val="332F2F"/>
          <w:w w:val="110"/>
          <w:sz w:val="20"/>
        </w:rPr>
        <w:t> To</w:t>
      </w:r>
      <w:r>
        <w:rPr>
          <w:color w:val="332F2F"/>
          <w:w w:val="110"/>
          <w:sz w:val="20"/>
        </w:rPr>
        <w:t> minimize</w:t>
      </w:r>
      <w:r>
        <w:rPr>
          <w:color w:val="332F2F"/>
          <w:w w:val="110"/>
          <w:sz w:val="20"/>
        </w:rPr>
        <w:t> exposure</w:t>
      </w:r>
      <w:r>
        <w:rPr>
          <w:color w:val="332F2F"/>
          <w:w w:val="110"/>
          <w:sz w:val="20"/>
        </w:rPr>
        <w:t> to</w:t>
      </w:r>
      <w:r>
        <w:rPr>
          <w:color w:val="332F2F"/>
          <w:w w:val="110"/>
          <w:sz w:val="20"/>
        </w:rPr>
        <w:t> these</w:t>
      </w:r>
      <w:r>
        <w:rPr>
          <w:color w:val="332F2F"/>
          <w:w w:val="110"/>
          <w:sz w:val="20"/>
        </w:rPr>
        <w:t> toxic substances by any route using all</w:t>
      </w:r>
      <w:r>
        <w:rPr>
          <w:color w:val="332F2F"/>
          <w:spacing w:val="-1"/>
          <w:w w:val="110"/>
          <w:sz w:val="20"/>
        </w:rPr>
        <w:t> </w:t>
      </w:r>
      <w:r>
        <w:rPr>
          <w:color w:val="332F2F"/>
          <w:w w:val="110"/>
          <w:sz w:val="20"/>
        </w:rPr>
        <w:t>reasonable pre­ cautions (39)</w:t>
      </w:r>
      <w:r>
        <w:rPr>
          <w:color w:val="565252"/>
          <w:w w:val="110"/>
          <w:sz w:val="20"/>
        </w:rPr>
        <w:t>.</w:t>
      </w:r>
    </w:p>
    <w:p>
      <w:pPr>
        <w:pStyle w:val="ListParagraph"/>
        <w:numPr>
          <w:ilvl w:val="2"/>
          <w:numId w:val="10"/>
        </w:numPr>
        <w:tabs>
          <w:tab w:pos="1258" w:val="left" w:leader="none"/>
        </w:tabs>
        <w:spacing w:line="249" w:lineRule="auto" w:before="4" w:after="0"/>
        <w:ind w:left="861" w:right="688" w:firstLine="2"/>
        <w:jc w:val="both"/>
        <w:rPr>
          <w:color w:val="332F2F"/>
          <w:sz w:val="20"/>
        </w:rPr>
      </w:pPr>
      <w:r>
        <w:rPr>
          <w:color w:val="332F2F"/>
          <w:w w:val="110"/>
          <w:sz w:val="20"/>
        </w:rPr>
        <w:t>Applicability:</w:t>
      </w:r>
      <w:r>
        <w:rPr>
          <w:color w:val="332F2F"/>
          <w:w w:val="110"/>
          <w:sz w:val="20"/>
        </w:rPr>
        <w:t> These</w:t>
      </w:r>
      <w:r>
        <w:rPr>
          <w:color w:val="332F2F"/>
          <w:w w:val="110"/>
          <w:sz w:val="20"/>
        </w:rPr>
        <w:t> precautions</w:t>
      </w:r>
      <w:r>
        <w:rPr>
          <w:color w:val="332F2F"/>
          <w:w w:val="110"/>
          <w:sz w:val="20"/>
        </w:rPr>
        <w:t> are</w:t>
      </w:r>
      <w:r>
        <w:rPr>
          <w:color w:val="332F2F"/>
          <w:w w:val="110"/>
          <w:sz w:val="20"/>
        </w:rPr>
        <w:t> appro­ priate</w:t>
      </w:r>
      <w:r>
        <w:rPr>
          <w:color w:val="332F2F"/>
          <w:w w:val="110"/>
          <w:sz w:val="20"/>
        </w:rPr>
        <w:t> for</w:t>
      </w:r>
      <w:r>
        <w:rPr>
          <w:color w:val="332F2F"/>
          <w:w w:val="110"/>
          <w:sz w:val="20"/>
        </w:rPr>
        <w:t> substances</w:t>
      </w:r>
      <w:r>
        <w:rPr>
          <w:color w:val="332F2F"/>
          <w:w w:val="110"/>
          <w:sz w:val="20"/>
        </w:rPr>
        <w:t> with</w:t>
      </w:r>
      <w:r>
        <w:rPr>
          <w:color w:val="332F2F"/>
          <w:w w:val="110"/>
          <w:sz w:val="20"/>
        </w:rPr>
        <w:t> moderate</w:t>
      </w:r>
      <w:r>
        <w:rPr>
          <w:color w:val="332F2F"/>
          <w:w w:val="110"/>
          <w:sz w:val="20"/>
        </w:rPr>
        <w:t> chronic</w:t>
      </w:r>
      <w:r>
        <w:rPr>
          <w:color w:val="332F2F"/>
          <w:w w:val="110"/>
          <w:sz w:val="20"/>
        </w:rPr>
        <w:t> or high</w:t>
      </w:r>
      <w:r>
        <w:rPr>
          <w:color w:val="332F2F"/>
          <w:w w:val="110"/>
          <w:sz w:val="20"/>
        </w:rPr>
        <w:t> acute</w:t>
      </w:r>
      <w:r>
        <w:rPr>
          <w:color w:val="332F2F"/>
          <w:w w:val="110"/>
          <w:sz w:val="20"/>
        </w:rPr>
        <w:t> toxicity</w:t>
      </w:r>
      <w:r>
        <w:rPr>
          <w:color w:val="332F2F"/>
          <w:w w:val="110"/>
          <w:sz w:val="20"/>
        </w:rPr>
        <w:t> used</w:t>
      </w:r>
      <w:r>
        <w:rPr>
          <w:color w:val="332F2F"/>
          <w:w w:val="110"/>
          <w:sz w:val="20"/>
        </w:rPr>
        <w:t> in significant</w:t>
      </w:r>
      <w:r>
        <w:rPr>
          <w:color w:val="332F2F"/>
          <w:w w:val="110"/>
          <w:sz w:val="20"/>
        </w:rPr>
        <w:t> quantities </w:t>
      </w:r>
      <w:r>
        <w:rPr>
          <w:color w:val="332F2F"/>
          <w:spacing w:val="-2"/>
          <w:w w:val="110"/>
          <w:sz w:val="20"/>
        </w:rPr>
        <w:t>(39).</w:t>
      </w:r>
    </w:p>
    <w:p>
      <w:pPr>
        <w:pStyle w:val="ListParagraph"/>
        <w:numPr>
          <w:ilvl w:val="2"/>
          <w:numId w:val="10"/>
        </w:numPr>
        <w:tabs>
          <w:tab w:pos="1261" w:val="left" w:leader="none"/>
        </w:tabs>
        <w:spacing w:line="252" w:lineRule="auto" w:before="4" w:after="0"/>
        <w:ind w:left="853" w:right="691" w:firstLine="11"/>
        <w:jc w:val="both"/>
        <w:rPr>
          <w:color w:val="332F2F"/>
          <w:sz w:val="20"/>
        </w:rPr>
      </w:pPr>
      <w:r>
        <w:rPr>
          <w:color w:val="332F2F"/>
          <w:w w:val="110"/>
          <w:sz w:val="20"/>
        </w:rPr>
        <w:t>Location:</w:t>
      </w:r>
      <w:r>
        <w:rPr>
          <w:color w:val="332F2F"/>
          <w:spacing w:val="-14"/>
          <w:w w:val="110"/>
          <w:sz w:val="20"/>
        </w:rPr>
        <w:t> </w:t>
      </w:r>
      <w:r>
        <w:rPr>
          <w:color w:val="332F2F"/>
          <w:w w:val="110"/>
          <w:sz w:val="20"/>
        </w:rPr>
        <w:t>Use</w:t>
      </w:r>
      <w:r>
        <w:rPr>
          <w:color w:val="332F2F"/>
          <w:spacing w:val="-14"/>
          <w:w w:val="110"/>
          <w:sz w:val="20"/>
        </w:rPr>
        <w:t> </w:t>
      </w:r>
      <w:r>
        <w:rPr>
          <w:color w:val="332F2F"/>
          <w:w w:val="110"/>
          <w:sz w:val="20"/>
        </w:rPr>
        <w:t>and</w:t>
      </w:r>
      <w:r>
        <w:rPr>
          <w:color w:val="332F2F"/>
          <w:spacing w:val="-14"/>
          <w:w w:val="110"/>
          <w:sz w:val="20"/>
        </w:rPr>
        <w:t> </w:t>
      </w:r>
      <w:r>
        <w:rPr>
          <w:color w:val="332F2F"/>
          <w:w w:val="110"/>
          <w:sz w:val="20"/>
        </w:rPr>
        <w:t>store</w:t>
      </w:r>
      <w:r>
        <w:rPr>
          <w:color w:val="332F2F"/>
          <w:spacing w:val="-13"/>
          <w:w w:val="110"/>
          <w:sz w:val="20"/>
        </w:rPr>
        <w:t> </w:t>
      </w:r>
      <w:r>
        <w:rPr>
          <w:color w:val="332F2F"/>
          <w:w w:val="110"/>
          <w:sz w:val="20"/>
        </w:rPr>
        <w:t>these</w:t>
      </w:r>
      <w:r>
        <w:rPr>
          <w:color w:val="332F2F"/>
          <w:spacing w:val="-14"/>
          <w:w w:val="110"/>
          <w:sz w:val="20"/>
        </w:rPr>
        <w:t> </w:t>
      </w:r>
      <w:r>
        <w:rPr>
          <w:color w:val="332F2F"/>
          <w:w w:val="110"/>
          <w:sz w:val="20"/>
        </w:rPr>
        <w:t>substances</w:t>
      </w:r>
      <w:r>
        <w:rPr>
          <w:color w:val="332F2F"/>
          <w:spacing w:val="-14"/>
          <w:w w:val="110"/>
          <w:sz w:val="20"/>
        </w:rPr>
        <w:t> </w:t>
      </w:r>
      <w:r>
        <w:rPr>
          <w:color w:val="332F2F"/>
          <w:w w:val="110"/>
          <w:sz w:val="20"/>
        </w:rPr>
        <w:t>only in areas of</w:t>
      </w:r>
      <w:r>
        <w:rPr>
          <w:color w:val="332F2F"/>
          <w:w w:val="110"/>
          <w:sz w:val="20"/>
        </w:rPr>
        <w:t> restricted</w:t>
      </w:r>
      <w:r>
        <w:rPr>
          <w:color w:val="332F2F"/>
          <w:w w:val="110"/>
          <w:sz w:val="20"/>
        </w:rPr>
        <w:t> access with special warning signs</w:t>
      </w:r>
      <w:r>
        <w:rPr>
          <w:color w:val="332F2F"/>
          <w:w w:val="110"/>
          <w:sz w:val="20"/>
        </w:rPr>
        <w:t> (40,</w:t>
      </w:r>
      <w:r>
        <w:rPr>
          <w:color w:val="332F2F"/>
          <w:w w:val="110"/>
          <w:sz w:val="20"/>
        </w:rPr>
        <w:t> 229).</w:t>
      </w:r>
      <w:r>
        <w:rPr>
          <w:color w:val="332F2F"/>
          <w:w w:val="110"/>
          <w:sz w:val="20"/>
        </w:rPr>
        <w:t> Always</w:t>
      </w:r>
      <w:r>
        <w:rPr>
          <w:color w:val="332F2F"/>
          <w:w w:val="110"/>
          <w:sz w:val="20"/>
        </w:rPr>
        <w:t> use</w:t>
      </w:r>
      <w:r>
        <w:rPr>
          <w:color w:val="332F2F"/>
          <w:w w:val="110"/>
          <w:sz w:val="20"/>
        </w:rPr>
        <w:t> a</w:t>
      </w:r>
      <w:r>
        <w:rPr>
          <w:color w:val="332F2F"/>
          <w:w w:val="110"/>
          <w:sz w:val="20"/>
        </w:rPr>
        <w:t> hood</w:t>
      </w:r>
      <w:r>
        <w:rPr>
          <w:color w:val="332F2F"/>
          <w:w w:val="110"/>
          <w:sz w:val="20"/>
        </w:rPr>
        <w:t> (previously evaluated</w:t>
      </w:r>
      <w:r>
        <w:rPr>
          <w:color w:val="332F2F"/>
          <w:w w:val="110"/>
          <w:sz w:val="20"/>
        </w:rPr>
        <w:t> to</w:t>
      </w:r>
      <w:r>
        <w:rPr>
          <w:color w:val="332F2F"/>
          <w:spacing w:val="-6"/>
          <w:w w:val="110"/>
          <w:sz w:val="20"/>
        </w:rPr>
        <w:t> </w:t>
      </w:r>
      <w:r>
        <w:rPr>
          <w:color w:val="332F2F"/>
          <w:w w:val="110"/>
          <w:sz w:val="20"/>
        </w:rPr>
        <w:t>confirm adequate performance with</w:t>
      </w:r>
      <w:r>
        <w:rPr>
          <w:color w:val="332F2F"/>
          <w:spacing w:val="40"/>
          <w:w w:val="110"/>
          <w:sz w:val="20"/>
        </w:rPr>
        <w:t> </w:t>
      </w:r>
      <w:r>
        <w:rPr>
          <w:color w:val="332F2F"/>
          <w:w w:val="110"/>
          <w:sz w:val="20"/>
        </w:rPr>
        <w:t>a</w:t>
      </w:r>
      <w:r>
        <w:rPr>
          <w:color w:val="332F2F"/>
          <w:spacing w:val="-14"/>
          <w:w w:val="110"/>
          <w:sz w:val="20"/>
        </w:rPr>
        <w:t> </w:t>
      </w:r>
      <w:r>
        <w:rPr>
          <w:color w:val="332F2F"/>
          <w:w w:val="110"/>
          <w:sz w:val="20"/>
        </w:rPr>
        <w:t>face</w:t>
      </w:r>
      <w:r>
        <w:rPr>
          <w:color w:val="332F2F"/>
          <w:spacing w:val="-14"/>
          <w:w w:val="110"/>
          <w:sz w:val="20"/>
        </w:rPr>
        <w:t> </w:t>
      </w:r>
      <w:r>
        <w:rPr>
          <w:color w:val="332F2F"/>
          <w:w w:val="110"/>
          <w:sz w:val="20"/>
        </w:rPr>
        <w:t>velocity</w:t>
      </w:r>
      <w:r>
        <w:rPr>
          <w:color w:val="332F2F"/>
          <w:spacing w:val="-14"/>
          <w:w w:val="110"/>
          <w:sz w:val="20"/>
        </w:rPr>
        <w:t> </w:t>
      </w:r>
      <w:r>
        <w:rPr>
          <w:color w:val="332F2F"/>
          <w:w w:val="110"/>
          <w:sz w:val="20"/>
        </w:rPr>
        <w:t>of</w:t>
      </w:r>
      <w:r>
        <w:rPr>
          <w:color w:val="332F2F"/>
          <w:spacing w:val="-13"/>
          <w:w w:val="110"/>
          <w:sz w:val="20"/>
        </w:rPr>
        <w:t> </w:t>
      </w:r>
      <w:r>
        <w:rPr>
          <w:color w:val="332F2F"/>
          <w:w w:val="110"/>
          <w:sz w:val="20"/>
        </w:rPr>
        <w:t>at</w:t>
      </w:r>
      <w:r>
        <w:rPr>
          <w:color w:val="332F2F"/>
          <w:spacing w:val="-12"/>
          <w:w w:val="110"/>
          <w:sz w:val="20"/>
        </w:rPr>
        <w:t> </w:t>
      </w:r>
      <w:r>
        <w:rPr>
          <w:color w:val="332F2F"/>
          <w:w w:val="110"/>
          <w:sz w:val="20"/>
        </w:rPr>
        <w:t>least</w:t>
      </w:r>
      <w:r>
        <w:rPr>
          <w:color w:val="332F2F"/>
          <w:spacing w:val="-14"/>
          <w:w w:val="110"/>
          <w:sz w:val="20"/>
        </w:rPr>
        <w:t> </w:t>
      </w:r>
      <w:r>
        <w:rPr>
          <w:color w:val="332F2F"/>
          <w:w w:val="110"/>
          <w:sz w:val="20"/>
        </w:rPr>
        <w:t>60</w:t>
      </w:r>
      <w:r>
        <w:rPr>
          <w:color w:val="332F2F"/>
          <w:spacing w:val="-17"/>
          <w:w w:val="110"/>
          <w:sz w:val="20"/>
        </w:rPr>
        <w:t> </w:t>
      </w:r>
      <w:r>
        <w:rPr>
          <w:color w:val="332F2F"/>
          <w:w w:val="110"/>
          <w:sz w:val="20"/>
        </w:rPr>
        <w:t>linear</w:t>
      </w:r>
      <w:r>
        <w:rPr>
          <w:color w:val="332F2F"/>
          <w:spacing w:val="-13"/>
          <w:w w:val="110"/>
          <w:sz w:val="20"/>
        </w:rPr>
        <w:t> </w:t>
      </w:r>
      <w:r>
        <w:rPr>
          <w:color w:val="332F2F"/>
          <w:w w:val="110"/>
          <w:sz w:val="20"/>
        </w:rPr>
        <w:t>feet</w:t>
      </w:r>
      <w:r>
        <w:rPr>
          <w:color w:val="332F2F"/>
          <w:spacing w:val="-14"/>
          <w:w w:val="110"/>
          <w:sz w:val="20"/>
        </w:rPr>
        <w:t> </w:t>
      </w:r>
      <w:r>
        <w:rPr>
          <w:color w:val="332F2F"/>
          <w:w w:val="110"/>
          <w:sz w:val="20"/>
        </w:rPr>
        <w:t>per</w:t>
      </w:r>
      <w:r>
        <w:rPr>
          <w:color w:val="332F2F"/>
          <w:spacing w:val="-5"/>
          <w:w w:val="110"/>
          <w:sz w:val="20"/>
        </w:rPr>
        <w:t> </w:t>
      </w:r>
      <w:r>
        <w:rPr>
          <w:color w:val="332F2F"/>
          <w:spacing w:val="-2"/>
          <w:w w:val="110"/>
          <w:sz w:val="20"/>
        </w:rPr>
        <w:t>minute)</w:t>
      </w:r>
    </w:p>
    <w:p>
      <w:pPr>
        <w:pStyle w:val="BodyText"/>
        <w:spacing w:line="249" w:lineRule="auto"/>
        <w:ind w:left="855" w:right="696" w:firstLine="8"/>
        <w:jc w:val="both"/>
      </w:pPr>
      <w:r>
        <w:rPr>
          <w:color w:val="332F2F"/>
          <w:w w:val="110"/>
        </w:rPr>
        <w:t>(40)</w:t>
      </w:r>
      <w:r>
        <w:rPr>
          <w:color w:val="332F2F"/>
          <w:w w:val="110"/>
        </w:rPr>
        <w:t> or</w:t>
      </w:r>
      <w:r>
        <w:rPr>
          <w:color w:val="332F2F"/>
          <w:w w:val="110"/>
        </w:rPr>
        <w:t> other</w:t>
      </w:r>
      <w:r>
        <w:rPr>
          <w:color w:val="332F2F"/>
          <w:w w:val="110"/>
        </w:rPr>
        <w:t> containment</w:t>
      </w:r>
      <w:r>
        <w:rPr>
          <w:color w:val="332F2F"/>
          <w:w w:val="110"/>
        </w:rPr>
        <w:t> device</w:t>
      </w:r>
      <w:r>
        <w:rPr>
          <w:color w:val="332F2F"/>
          <w:w w:val="110"/>
        </w:rPr>
        <w:t> for</w:t>
      </w:r>
      <w:r>
        <w:rPr>
          <w:color w:val="332F2F"/>
          <w:w w:val="110"/>
        </w:rPr>
        <w:t> procedures which may result in the generation of aerosols</w:t>
      </w:r>
      <w:r>
        <w:rPr>
          <w:color w:val="332F2F"/>
          <w:spacing w:val="-1"/>
          <w:w w:val="110"/>
        </w:rPr>
        <w:t> </w:t>
      </w:r>
      <w:r>
        <w:rPr>
          <w:color w:val="332F2F"/>
          <w:w w:val="110"/>
        </w:rPr>
        <w:t>or vapors</w:t>
      </w:r>
      <w:r>
        <w:rPr>
          <w:color w:val="332F2F"/>
          <w:spacing w:val="-14"/>
          <w:w w:val="110"/>
        </w:rPr>
        <w:t> </w:t>
      </w:r>
      <w:r>
        <w:rPr>
          <w:color w:val="332F2F"/>
          <w:w w:val="110"/>
        </w:rPr>
        <w:t>containing</w:t>
      </w:r>
      <w:r>
        <w:rPr>
          <w:color w:val="332F2F"/>
          <w:spacing w:val="-14"/>
          <w:w w:val="110"/>
        </w:rPr>
        <w:t> </w:t>
      </w:r>
      <w:r>
        <w:rPr>
          <w:color w:val="332F2F"/>
          <w:w w:val="110"/>
        </w:rPr>
        <w:t>the</w:t>
      </w:r>
      <w:r>
        <w:rPr>
          <w:color w:val="332F2F"/>
          <w:spacing w:val="-14"/>
          <w:w w:val="110"/>
        </w:rPr>
        <w:t> </w:t>
      </w:r>
      <w:r>
        <w:rPr>
          <w:color w:val="332F2F"/>
          <w:w w:val="110"/>
        </w:rPr>
        <w:t>substance</w:t>
      </w:r>
      <w:r>
        <w:rPr>
          <w:color w:val="332F2F"/>
          <w:spacing w:val="-13"/>
          <w:w w:val="110"/>
        </w:rPr>
        <w:t> </w:t>
      </w:r>
      <w:r>
        <w:rPr>
          <w:color w:val="332F2F"/>
          <w:w w:val="110"/>
        </w:rPr>
        <w:t>(39);</w:t>
      </w:r>
      <w:r>
        <w:rPr>
          <w:color w:val="332F2F"/>
          <w:spacing w:val="-14"/>
          <w:w w:val="110"/>
        </w:rPr>
        <w:t> </w:t>
      </w:r>
      <w:r>
        <w:rPr>
          <w:color w:val="332F2F"/>
          <w:w w:val="110"/>
        </w:rPr>
        <w:t>trap</w:t>
      </w:r>
      <w:r>
        <w:rPr>
          <w:color w:val="332F2F"/>
          <w:spacing w:val="-14"/>
          <w:w w:val="110"/>
        </w:rPr>
        <w:t> </w:t>
      </w:r>
      <w:r>
        <w:rPr>
          <w:color w:val="332F2F"/>
          <w:w w:val="110"/>
        </w:rPr>
        <w:t>released vapors</w:t>
      </w:r>
      <w:r>
        <w:rPr>
          <w:color w:val="332F2F"/>
          <w:w w:val="110"/>
        </w:rPr>
        <w:t> to prevent</w:t>
      </w:r>
      <w:r>
        <w:rPr>
          <w:color w:val="332F2F"/>
          <w:w w:val="110"/>
        </w:rPr>
        <w:t> their</w:t>
      </w:r>
      <w:r>
        <w:rPr>
          <w:color w:val="332F2F"/>
          <w:w w:val="110"/>
        </w:rPr>
        <w:t> discharge</w:t>
      </w:r>
      <w:r>
        <w:rPr>
          <w:color w:val="332F2F"/>
          <w:w w:val="110"/>
        </w:rPr>
        <w:t> with</w:t>
      </w:r>
      <w:r>
        <w:rPr>
          <w:color w:val="332F2F"/>
          <w:w w:val="110"/>
        </w:rPr>
        <w:t> the hood exhaust (40).</w:t>
      </w:r>
    </w:p>
    <w:p>
      <w:pPr>
        <w:pStyle w:val="ListParagraph"/>
        <w:numPr>
          <w:ilvl w:val="2"/>
          <w:numId w:val="10"/>
        </w:numPr>
        <w:tabs>
          <w:tab w:pos="1261" w:val="left" w:leader="none"/>
        </w:tabs>
        <w:spacing w:line="249" w:lineRule="auto" w:before="4" w:after="0"/>
        <w:ind w:left="861" w:right="682" w:firstLine="2"/>
        <w:jc w:val="both"/>
        <w:rPr>
          <w:color w:val="332F2F"/>
          <w:sz w:val="20"/>
        </w:rPr>
      </w:pPr>
      <w:r>
        <w:rPr>
          <w:color w:val="332F2F"/>
          <w:w w:val="110"/>
          <w:sz w:val="20"/>
        </w:rPr>
        <w:t>Personal</w:t>
      </w:r>
      <w:r>
        <w:rPr>
          <w:color w:val="332F2F"/>
          <w:w w:val="110"/>
          <w:sz w:val="20"/>
        </w:rPr>
        <w:t> protection: Always avoid skin con­ tact</w:t>
      </w:r>
      <w:r>
        <w:rPr>
          <w:color w:val="332F2F"/>
          <w:spacing w:val="-1"/>
          <w:w w:val="110"/>
          <w:sz w:val="20"/>
        </w:rPr>
        <w:t> </w:t>
      </w:r>
      <w:r>
        <w:rPr>
          <w:color w:val="332F2F"/>
          <w:w w:val="110"/>
          <w:sz w:val="20"/>
        </w:rPr>
        <w:t>by use of</w:t>
      </w:r>
      <w:r>
        <w:rPr>
          <w:color w:val="332F2F"/>
          <w:w w:val="110"/>
          <w:sz w:val="20"/>
        </w:rPr>
        <w:t> gloves and</w:t>
      </w:r>
      <w:r>
        <w:rPr>
          <w:color w:val="332F2F"/>
          <w:w w:val="110"/>
          <w:sz w:val="20"/>
        </w:rPr>
        <w:t> long sleeves (and other protective</w:t>
      </w:r>
      <w:r>
        <w:rPr>
          <w:color w:val="332F2F"/>
          <w:w w:val="110"/>
          <w:sz w:val="20"/>
        </w:rPr>
        <w:t> apparel</w:t>
      </w:r>
      <w:r>
        <w:rPr>
          <w:color w:val="332F2F"/>
          <w:w w:val="110"/>
          <w:sz w:val="20"/>
        </w:rPr>
        <w:t> as</w:t>
      </w:r>
      <w:r>
        <w:rPr>
          <w:color w:val="332F2F"/>
          <w:w w:val="110"/>
          <w:sz w:val="20"/>
        </w:rPr>
        <w:t> appropriate)</w:t>
      </w:r>
      <w:r>
        <w:rPr>
          <w:color w:val="332F2F"/>
          <w:w w:val="110"/>
          <w:sz w:val="20"/>
        </w:rPr>
        <w:t> (39).</w:t>
      </w:r>
      <w:r>
        <w:rPr>
          <w:color w:val="332F2F"/>
          <w:w w:val="110"/>
          <w:sz w:val="20"/>
        </w:rPr>
        <w:t> Always wash hands and arms immediately after working with these materials (40).</w:t>
      </w:r>
    </w:p>
    <w:p>
      <w:pPr>
        <w:pStyle w:val="ListParagraph"/>
        <w:numPr>
          <w:ilvl w:val="2"/>
          <w:numId w:val="10"/>
        </w:numPr>
        <w:tabs>
          <w:tab w:pos="1261" w:val="left" w:leader="none"/>
        </w:tabs>
        <w:spacing w:line="240" w:lineRule="auto" w:before="6" w:after="0"/>
        <w:ind w:left="1261" w:right="0" w:hanging="397"/>
        <w:jc w:val="both"/>
        <w:rPr>
          <w:color w:val="332F2F"/>
          <w:sz w:val="20"/>
        </w:rPr>
      </w:pPr>
      <w:r>
        <w:rPr>
          <w:color w:val="332F2F"/>
          <w:w w:val="105"/>
          <w:sz w:val="20"/>
        </w:rPr>
        <w:t>Records:</w:t>
      </w:r>
      <w:r>
        <w:rPr>
          <w:color w:val="332F2F"/>
          <w:spacing w:val="27"/>
          <w:w w:val="105"/>
          <w:sz w:val="20"/>
        </w:rPr>
        <w:t> </w:t>
      </w:r>
      <w:r>
        <w:rPr>
          <w:color w:val="332F2F"/>
          <w:w w:val="105"/>
          <w:sz w:val="20"/>
        </w:rPr>
        <w:t>Maintain</w:t>
      </w:r>
      <w:r>
        <w:rPr>
          <w:color w:val="332F2F"/>
          <w:spacing w:val="32"/>
          <w:w w:val="105"/>
          <w:sz w:val="20"/>
        </w:rPr>
        <w:t> </w:t>
      </w:r>
      <w:r>
        <w:rPr>
          <w:color w:val="332F2F"/>
          <w:w w:val="105"/>
          <w:sz w:val="20"/>
        </w:rPr>
        <w:t>records</w:t>
      </w:r>
      <w:r>
        <w:rPr>
          <w:color w:val="332F2F"/>
          <w:spacing w:val="21"/>
          <w:w w:val="105"/>
          <w:sz w:val="20"/>
        </w:rPr>
        <w:t> </w:t>
      </w:r>
      <w:r>
        <w:rPr>
          <w:color w:val="332F2F"/>
          <w:w w:val="105"/>
          <w:sz w:val="20"/>
        </w:rPr>
        <w:t>of</w:t>
      </w:r>
      <w:r>
        <w:rPr>
          <w:color w:val="332F2F"/>
          <w:spacing w:val="40"/>
          <w:w w:val="105"/>
          <w:sz w:val="20"/>
        </w:rPr>
        <w:t> </w:t>
      </w:r>
      <w:r>
        <w:rPr>
          <w:color w:val="332F2F"/>
          <w:w w:val="105"/>
          <w:sz w:val="20"/>
        </w:rPr>
        <w:t>the</w:t>
      </w:r>
      <w:r>
        <w:rPr>
          <w:color w:val="332F2F"/>
          <w:spacing w:val="58"/>
          <w:w w:val="105"/>
          <w:sz w:val="20"/>
        </w:rPr>
        <w:t> </w:t>
      </w:r>
      <w:r>
        <w:rPr>
          <w:color w:val="332F2F"/>
          <w:w w:val="105"/>
          <w:sz w:val="20"/>
        </w:rPr>
        <w:t>amounts</w:t>
      </w:r>
      <w:r>
        <w:rPr>
          <w:color w:val="332F2F"/>
          <w:spacing w:val="21"/>
          <w:w w:val="105"/>
          <w:sz w:val="20"/>
        </w:rPr>
        <w:t> </w:t>
      </w:r>
      <w:r>
        <w:rPr>
          <w:color w:val="332F2F"/>
          <w:spacing w:val="-5"/>
          <w:w w:val="105"/>
          <w:sz w:val="20"/>
        </w:rPr>
        <w:t>of</w:t>
      </w:r>
    </w:p>
    <w:p>
      <w:pPr>
        <w:pStyle w:val="ListParagraph"/>
        <w:spacing w:after="0" w:line="240" w:lineRule="auto"/>
        <w:jc w:val="both"/>
        <w:rPr>
          <w:sz w:val="20"/>
        </w:rPr>
        <w:sectPr>
          <w:type w:val="continuous"/>
          <w:pgSz w:w="12240" w:h="15840"/>
          <w:pgMar w:header="0" w:footer="0" w:top="1100" w:bottom="280" w:left="360" w:right="360"/>
          <w:cols w:num="2" w:equalWidth="0">
            <w:col w:w="5540" w:space="40"/>
            <w:col w:w="5940"/>
          </w:cols>
        </w:sectPr>
      </w:pPr>
    </w:p>
    <w:p>
      <w:pPr>
        <w:tabs>
          <w:tab w:pos="7187" w:val="left" w:leader="none"/>
        </w:tabs>
        <w:spacing w:before="68"/>
        <w:ind w:left="737" w:right="0" w:firstLine="0"/>
        <w:jc w:val="left"/>
        <w:rPr>
          <w:i/>
          <w:sz w:val="18"/>
        </w:rPr>
      </w:pPr>
      <w:r>
        <w:rPr>
          <w:b/>
          <w:color w:val="332F2F"/>
          <w:spacing w:val="-5"/>
          <w:sz w:val="19"/>
        </w:rPr>
        <w:t>302</w:t>
      </w:r>
      <w:r>
        <w:rPr>
          <w:b/>
          <w:color w:val="332F2F"/>
          <w:sz w:val="19"/>
        </w:rPr>
        <w:tab/>
      </w:r>
      <w:r>
        <w:rPr>
          <w:i/>
          <w:color w:val="332F2F"/>
          <w:sz w:val="18"/>
        </w:rPr>
        <w:t>PRUDENT</w:t>
      </w:r>
      <w:r>
        <w:rPr>
          <w:i/>
          <w:color w:val="332F2F"/>
          <w:spacing w:val="17"/>
          <w:sz w:val="18"/>
        </w:rPr>
        <w:t> </w:t>
      </w:r>
      <w:r>
        <w:rPr>
          <w:i/>
          <w:color w:val="332F2F"/>
          <w:sz w:val="18"/>
        </w:rPr>
        <w:t>PRACTICES</w:t>
      </w:r>
      <w:r>
        <w:rPr>
          <w:i/>
          <w:color w:val="332F2F"/>
          <w:spacing w:val="27"/>
          <w:sz w:val="18"/>
        </w:rPr>
        <w:t> </w:t>
      </w:r>
      <w:r>
        <w:rPr>
          <w:i/>
          <w:color w:val="332F2F"/>
          <w:sz w:val="18"/>
        </w:rPr>
        <w:t>IN</w:t>
      </w:r>
      <w:r>
        <w:rPr>
          <w:i/>
          <w:color w:val="332F2F"/>
          <w:spacing w:val="1"/>
          <w:sz w:val="18"/>
        </w:rPr>
        <w:t> </w:t>
      </w:r>
      <w:r>
        <w:rPr>
          <w:i/>
          <w:color w:val="332F2F"/>
          <w:sz w:val="18"/>
        </w:rPr>
        <w:t>THE</w:t>
      </w:r>
      <w:r>
        <w:rPr>
          <w:i/>
          <w:color w:val="332F2F"/>
          <w:spacing w:val="16"/>
          <w:sz w:val="18"/>
        </w:rPr>
        <w:t> </w:t>
      </w:r>
      <w:r>
        <w:rPr>
          <w:i/>
          <w:color w:val="332F2F"/>
          <w:spacing w:val="-2"/>
          <w:sz w:val="18"/>
        </w:rPr>
        <w:t>LABORATORY</w:t>
      </w:r>
    </w:p>
    <w:p>
      <w:pPr>
        <w:pStyle w:val="BodyText"/>
        <w:spacing w:before="51"/>
        <w:rPr>
          <w:i/>
        </w:rPr>
      </w:pPr>
    </w:p>
    <w:p>
      <w:pPr>
        <w:pStyle w:val="BodyText"/>
        <w:spacing w:after="0"/>
        <w:rPr>
          <w:i/>
        </w:rPr>
        <w:sectPr>
          <w:footerReference w:type="default" r:id="rId29"/>
          <w:pgSz w:w="12240" w:h="15840"/>
          <w:pgMar w:header="0" w:footer="0" w:top="720" w:bottom="280" w:left="360" w:right="360"/>
        </w:sectPr>
      </w:pPr>
    </w:p>
    <w:p>
      <w:pPr>
        <w:pStyle w:val="BodyText"/>
        <w:spacing w:line="249" w:lineRule="auto" w:before="92"/>
        <w:ind w:left="1143" w:right="6" w:firstLine="4"/>
        <w:jc w:val="both"/>
      </w:pPr>
      <w:r>
        <w:rPr>
          <w:color w:val="332F2F"/>
          <w:w w:val="110"/>
        </w:rPr>
        <w:t>these</w:t>
      </w:r>
      <w:r>
        <w:rPr>
          <w:color w:val="332F2F"/>
          <w:w w:val="110"/>
        </w:rPr>
        <w:t> materials</w:t>
      </w:r>
      <w:r>
        <w:rPr>
          <w:color w:val="332F2F"/>
          <w:w w:val="110"/>
        </w:rPr>
        <w:t> on</w:t>
      </w:r>
      <w:r>
        <w:rPr>
          <w:color w:val="332F2F"/>
          <w:w w:val="110"/>
        </w:rPr>
        <w:t> hand, amounts</w:t>
      </w:r>
      <w:r>
        <w:rPr>
          <w:color w:val="332F2F"/>
          <w:w w:val="110"/>
        </w:rPr>
        <w:t> used, and</w:t>
      </w:r>
      <w:r>
        <w:rPr>
          <w:color w:val="332F2F"/>
          <w:w w:val="110"/>
        </w:rPr>
        <w:t> the names of the</w:t>
      </w:r>
      <w:r>
        <w:rPr>
          <w:color w:val="332F2F"/>
          <w:spacing w:val="40"/>
          <w:w w:val="110"/>
        </w:rPr>
        <w:t> </w:t>
      </w:r>
      <w:r>
        <w:rPr>
          <w:color w:val="332F2F"/>
          <w:w w:val="110"/>
        </w:rPr>
        <w:t>workers involved (40,229).</w:t>
      </w:r>
    </w:p>
    <w:p>
      <w:pPr>
        <w:pStyle w:val="ListParagraph"/>
        <w:numPr>
          <w:ilvl w:val="2"/>
          <w:numId w:val="10"/>
        </w:numPr>
        <w:tabs>
          <w:tab w:pos="1544" w:val="left" w:leader="none"/>
        </w:tabs>
        <w:spacing w:line="249" w:lineRule="auto" w:before="2" w:after="0"/>
        <w:ind w:left="1139" w:right="5" w:firstLine="6"/>
        <w:jc w:val="both"/>
        <w:rPr>
          <w:color w:val="332F2F"/>
          <w:sz w:val="20"/>
        </w:rPr>
      </w:pPr>
      <w:r>
        <w:rPr>
          <w:color w:val="332F2F"/>
          <w:w w:val="110"/>
          <w:sz w:val="20"/>
        </w:rPr>
        <w:t>Prevention</w:t>
      </w:r>
      <w:r>
        <w:rPr>
          <w:color w:val="332F2F"/>
          <w:w w:val="110"/>
          <w:sz w:val="20"/>
        </w:rPr>
        <w:t> of</w:t>
      </w:r>
      <w:r>
        <w:rPr>
          <w:color w:val="332F2F"/>
          <w:w w:val="110"/>
          <w:sz w:val="20"/>
        </w:rPr>
        <w:t> spills</w:t>
      </w:r>
      <w:r>
        <w:rPr>
          <w:color w:val="332F2F"/>
          <w:w w:val="110"/>
          <w:sz w:val="20"/>
        </w:rPr>
        <w:t> and</w:t>
      </w:r>
      <w:r>
        <w:rPr>
          <w:color w:val="332F2F"/>
          <w:w w:val="110"/>
          <w:sz w:val="20"/>
        </w:rPr>
        <w:t> accidents:</w:t>
      </w:r>
      <w:r>
        <w:rPr>
          <w:color w:val="332F2F"/>
          <w:w w:val="110"/>
          <w:sz w:val="20"/>
        </w:rPr>
        <w:t> Be</w:t>
      </w:r>
      <w:r>
        <w:rPr>
          <w:color w:val="332F2F"/>
          <w:w w:val="110"/>
          <w:sz w:val="20"/>
        </w:rPr>
        <w:t> pre­ pared</w:t>
      </w:r>
      <w:r>
        <w:rPr>
          <w:color w:val="332F2F"/>
          <w:spacing w:val="40"/>
          <w:w w:val="110"/>
          <w:sz w:val="20"/>
        </w:rPr>
        <w:t> </w:t>
      </w:r>
      <w:r>
        <w:rPr>
          <w:color w:val="332F2F"/>
          <w:w w:val="110"/>
          <w:sz w:val="20"/>
        </w:rPr>
        <w:t>for</w:t>
      </w:r>
      <w:r>
        <w:rPr>
          <w:color w:val="332F2F"/>
          <w:spacing w:val="33"/>
          <w:w w:val="110"/>
          <w:sz w:val="20"/>
        </w:rPr>
        <w:t> </w:t>
      </w:r>
      <w:r>
        <w:rPr>
          <w:color w:val="332F2F"/>
          <w:w w:val="110"/>
          <w:sz w:val="20"/>
        </w:rPr>
        <w:t>accidents</w:t>
      </w:r>
      <w:r>
        <w:rPr>
          <w:color w:val="332F2F"/>
          <w:spacing w:val="36"/>
          <w:w w:val="110"/>
          <w:sz w:val="20"/>
        </w:rPr>
        <w:t> </w:t>
      </w:r>
      <w:r>
        <w:rPr>
          <w:color w:val="332F2F"/>
          <w:w w:val="110"/>
          <w:sz w:val="20"/>
        </w:rPr>
        <w:t>and</w:t>
      </w:r>
      <w:r>
        <w:rPr>
          <w:color w:val="332F2F"/>
          <w:spacing w:val="40"/>
          <w:w w:val="110"/>
          <w:sz w:val="20"/>
        </w:rPr>
        <w:t> </w:t>
      </w:r>
      <w:r>
        <w:rPr>
          <w:color w:val="332F2F"/>
          <w:w w:val="110"/>
          <w:sz w:val="20"/>
        </w:rPr>
        <w:t>spills</w:t>
      </w:r>
      <w:r>
        <w:rPr>
          <w:color w:val="332F2F"/>
          <w:spacing w:val="34"/>
          <w:w w:val="110"/>
          <w:sz w:val="20"/>
        </w:rPr>
        <w:t> </w:t>
      </w:r>
      <w:r>
        <w:rPr>
          <w:color w:val="332F2F"/>
          <w:w w:val="110"/>
          <w:sz w:val="20"/>
        </w:rPr>
        <w:t>(41).</w:t>
      </w:r>
      <w:r>
        <w:rPr>
          <w:color w:val="332F2F"/>
          <w:w w:val="110"/>
          <w:sz w:val="20"/>
        </w:rPr>
        <w:t> Assure</w:t>
      </w:r>
      <w:r>
        <w:rPr>
          <w:color w:val="332F2F"/>
          <w:spacing w:val="40"/>
          <w:w w:val="110"/>
          <w:sz w:val="20"/>
        </w:rPr>
        <w:t> </w:t>
      </w:r>
      <w:r>
        <w:rPr>
          <w:color w:val="332F2F"/>
          <w:w w:val="110"/>
          <w:sz w:val="20"/>
        </w:rPr>
        <w:t>that at least</w:t>
      </w:r>
      <w:r>
        <w:rPr>
          <w:color w:val="332F2F"/>
          <w:w w:val="110"/>
          <w:sz w:val="20"/>
        </w:rPr>
        <w:t> 2</w:t>
      </w:r>
      <w:r>
        <w:rPr>
          <w:color w:val="332F2F"/>
          <w:w w:val="110"/>
          <w:sz w:val="20"/>
        </w:rPr>
        <w:t> people</w:t>
      </w:r>
      <w:r>
        <w:rPr>
          <w:color w:val="332F2F"/>
          <w:w w:val="110"/>
          <w:sz w:val="20"/>
        </w:rPr>
        <w:t> are</w:t>
      </w:r>
      <w:r>
        <w:rPr>
          <w:color w:val="332F2F"/>
          <w:w w:val="110"/>
          <w:sz w:val="20"/>
        </w:rPr>
        <w:t> present</w:t>
      </w:r>
      <w:r>
        <w:rPr>
          <w:color w:val="332F2F"/>
          <w:w w:val="110"/>
          <w:sz w:val="20"/>
        </w:rPr>
        <w:t> at</w:t>
      </w:r>
      <w:r>
        <w:rPr>
          <w:color w:val="332F2F"/>
          <w:w w:val="110"/>
          <w:sz w:val="20"/>
        </w:rPr>
        <w:t> all</w:t>
      </w:r>
      <w:r>
        <w:rPr>
          <w:color w:val="332F2F"/>
          <w:w w:val="110"/>
          <w:sz w:val="20"/>
        </w:rPr>
        <w:t> times</w:t>
      </w:r>
      <w:r>
        <w:rPr>
          <w:color w:val="332F2F"/>
          <w:w w:val="110"/>
          <w:sz w:val="20"/>
        </w:rPr>
        <w:t> if</w:t>
      </w:r>
      <w:r>
        <w:rPr>
          <w:color w:val="332F2F"/>
          <w:w w:val="110"/>
          <w:sz w:val="20"/>
        </w:rPr>
        <w:t> a compound</w:t>
      </w:r>
      <w:r>
        <w:rPr>
          <w:color w:val="332F2F"/>
          <w:w w:val="110"/>
          <w:sz w:val="20"/>
        </w:rPr>
        <w:t> in use is highly</w:t>
      </w:r>
      <w:r>
        <w:rPr>
          <w:color w:val="332F2F"/>
          <w:w w:val="110"/>
          <w:sz w:val="20"/>
        </w:rPr>
        <w:t> toxic or</w:t>
      </w:r>
      <w:r>
        <w:rPr>
          <w:color w:val="332F2F"/>
          <w:w w:val="110"/>
          <w:sz w:val="20"/>
        </w:rPr>
        <w:t> of</w:t>
      </w:r>
      <w:r>
        <w:rPr>
          <w:color w:val="332F2F"/>
          <w:w w:val="110"/>
          <w:sz w:val="20"/>
        </w:rPr>
        <w:t> unknown toxicity</w:t>
      </w:r>
      <w:r>
        <w:rPr>
          <w:color w:val="332F2F"/>
          <w:w w:val="110"/>
          <w:sz w:val="20"/>
        </w:rPr>
        <w:t> (39). Store</w:t>
      </w:r>
      <w:r>
        <w:rPr>
          <w:color w:val="332F2F"/>
          <w:w w:val="110"/>
          <w:sz w:val="20"/>
        </w:rPr>
        <w:t> breakable</w:t>
      </w:r>
      <w:r>
        <w:rPr>
          <w:color w:val="332F2F"/>
          <w:w w:val="110"/>
          <w:sz w:val="20"/>
        </w:rPr>
        <w:t> containers</w:t>
      </w:r>
      <w:r>
        <w:rPr>
          <w:color w:val="332F2F"/>
          <w:w w:val="110"/>
          <w:sz w:val="20"/>
        </w:rPr>
        <w:t> of</w:t>
      </w:r>
      <w:r>
        <w:rPr>
          <w:color w:val="332F2F"/>
          <w:w w:val="110"/>
          <w:sz w:val="20"/>
        </w:rPr>
        <w:t> these substances</w:t>
      </w:r>
      <w:r>
        <w:rPr>
          <w:color w:val="332F2F"/>
          <w:spacing w:val="-14"/>
          <w:w w:val="110"/>
          <w:sz w:val="20"/>
        </w:rPr>
        <w:t> </w:t>
      </w:r>
      <w:r>
        <w:rPr>
          <w:color w:val="332F2F"/>
          <w:w w:val="110"/>
          <w:sz w:val="20"/>
        </w:rPr>
        <w:t>in</w:t>
      </w:r>
      <w:r>
        <w:rPr>
          <w:color w:val="332F2F"/>
          <w:spacing w:val="-14"/>
          <w:w w:val="110"/>
          <w:sz w:val="20"/>
        </w:rPr>
        <w:t> </w:t>
      </w:r>
      <w:r>
        <w:rPr>
          <w:color w:val="332F2F"/>
          <w:w w:val="110"/>
          <w:sz w:val="20"/>
        </w:rPr>
        <w:t>chemically</w:t>
      </w:r>
      <w:r>
        <w:rPr>
          <w:color w:val="332F2F"/>
          <w:spacing w:val="-14"/>
          <w:w w:val="110"/>
          <w:sz w:val="20"/>
        </w:rPr>
        <w:t> </w:t>
      </w:r>
      <w:r>
        <w:rPr>
          <w:color w:val="332F2F"/>
          <w:w w:val="110"/>
          <w:sz w:val="20"/>
        </w:rPr>
        <w:t>resistant</w:t>
      </w:r>
      <w:r>
        <w:rPr>
          <w:color w:val="332F2F"/>
          <w:spacing w:val="-5"/>
          <w:w w:val="110"/>
          <w:sz w:val="20"/>
        </w:rPr>
        <w:t> </w:t>
      </w:r>
      <w:r>
        <w:rPr>
          <w:color w:val="332F2F"/>
          <w:w w:val="110"/>
          <w:sz w:val="20"/>
        </w:rPr>
        <w:t>trays;</w:t>
      </w:r>
      <w:r>
        <w:rPr>
          <w:color w:val="332F2F"/>
          <w:spacing w:val="-13"/>
          <w:w w:val="110"/>
          <w:sz w:val="20"/>
        </w:rPr>
        <w:t> </w:t>
      </w:r>
      <w:r>
        <w:rPr>
          <w:color w:val="332F2F"/>
          <w:w w:val="110"/>
          <w:sz w:val="20"/>
        </w:rPr>
        <w:t>also</w:t>
      </w:r>
      <w:r>
        <w:rPr>
          <w:color w:val="332F2F"/>
          <w:spacing w:val="-14"/>
          <w:w w:val="110"/>
          <w:sz w:val="20"/>
        </w:rPr>
        <w:t> </w:t>
      </w:r>
      <w:r>
        <w:rPr>
          <w:color w:val="332F2F"/>
          <w:w w:val="110"/>
          <w:sz w:val="20"/>
        </w:rPr>
        <w:t>work and</w:t>
      </w:r>
      <w:r>
        <w:rPr>
          <w:color w:val="332F2F"/>
          <w:w w:val="110"/>
          <w:sz w:val="20"/>
        </w:rPr>
        <w:t> mount</w:t>
      </w:r>
      <w:r>
        <w:rPr>
          <w:color w:val="332F2F"/>
          <w:w w:val="110"/>
          <w:sz w:val="20"/>
        </w:rPr>
        <w:t> apparatus</w:t>
      </w:r>
      <w:r>
        <w:rPr>
          <w:color w:val="332F2F"/>
          <w:w w:val="110"/>
          <w:sz w:val="20"/>
        </w:rPr>
        <w:t> above such</w:t>
      </w:r>
      <w:r>
        <w:rPr>
          <w:color w:val="332F2F"/>
          <w:w w:val="110"/>
          <w:sz w:val="20"/>
        </w:rPr>
        <w:t> trays or cover work</w:t>
      </w:r>
      <w:r>
        <w:rPr>
          <w:color w:val="332F2F"/>
          <w:w w:val="110"/>
          <w:sz w:val="20"/>
        </w:rPr>
        <w:t> and</w:t>
      </w:r>
      <w:r>
        <w:rPr>
          <w:color w:val="332F2F"/>
          <w:w w:val="110"/>
          <w:sz w:val="20"/>
        </w:rPr>
        <w:t> storage</w:t>
      </w:r>
      <w:r>
        <w:rPr>
          <w:color w:val="332F2F"/>
          <w:w w:val="110"/>
          <w:sz w:val="20"/>
        </w:rPr>
        <w:t> surfaces</w:t>
      </w:r>
      <w:r>
        <w:rPr>
          <w:color w:val="332F2F"/>
          <w:w w:val="110"/>
          <w:sz w:val="20"/>
        </w:rPr>
        <w:t> with</w:t>
      </w:r>
      <w:r>
        <w:rPr>
          <w:color w:val="332F2F"/>
          <w:w w:val="110"/>
          <w:sz w:val="20"/>
        </w:rPr>
        <w:t> removable,</w:t>
      </w:r>
      <w:r>
        <w:rPr>
          <w:color w:val="332F2F"/>
          <w:w w:val="110"/>
          <w:sz w:val="20"/>
        </w:rPr>
        <w:t> ab­ sorbent,</w:t>
      </w:r>
      <w:r>
        <w:rPr>
          <w:color w:val="332F2F"/>
          <w:spacing w:val="-7"/>
          <w:w w:val="110"/>
          <w:sz w:val="20"/>
        </w:rPr>
        <w:t> </w:t>
      </w:r>
      <w:r>
        <w:rPr>
          <w:color w:val="332F2F"/>
          <w:w w:val="110"/>
          <w:sz w:val="20"/>
        </w:rPr>
        <w:t>plastic</w:t>
      </w:r>
      <w:r>
        <w:rPr>
          <w:color w:val="332F2F"/>
          <w:spacing w:val="-13"/>
          <w:w w:val="110"/>
          <w:sz w:val="20"/>
        </w:rPr>
        <w:t> </w:t>
      </w:r>
      <w:r>
        <w:rPr>
          <w:color w:val="332F2F"/>
          <w:w w:val="110"/>
          <w:sz w:val="20"/>
        </w:rPr>
        <w:t>backed paper</w:t>
      </w:r>
      <w:r>
        <w:rPr>
          <w:color w:val="332F2F"/>
          <w:spacing w:val="-1"/>
          <w:w w:val="110"/>
          <w:sz w:val="20"/>
        </w:rPr>
        <w:t> </w:t>
      </w:r>
      <w:r>
        <w:rPr>
          <w:color w:val="332F2F"/>
          <w:w w:val="110"/>
          <w:sz w:val="20"/>
        </w:rPr>
        <w:t>(40).</w:t>
      </w:r>
      <w:r>
        <w:rPr>
          <w:color w:val="332F2F"/>
          <w:spacing w:val="-9"/>
          <w:w w:val="110"/>
          <w:sz w:val="20"/>
        </w:rPr>
        <w:t> </w:t>
      </w:r>
      <w:r>
        <w:rPr>
          <w:color w:val="332F2F"/>
          <w:w w:val="110"/>
          <w:sz w:val="21"/>
        </w:rPr>
        <w:t>If</w:t>
      </w:r>
      <w:r>
        <w:rPr>
          <w:color w:val="332F2F"/>
          <w:spacing w:val="-1"/>
          <w:w w:val="110"/>
          <w:sz w:val="21"/>
        </w:rPr>
        <w:t> </w:t>
      </w:r>
      <w:r>
        <w:rPr>
          <w:color w:val="332F2F"/>
          <w:w w:val="110"/>
          <w:sz w:val="20"/>
        </w:rPr>
        <w:t>a</w:t>
      </w:r>
      <w:r>
        <w:rPr>
          <w:color w:val="332F2F"/>
          <w:spacing w:val="-4"/>
          <w:w w:val="110"/>
          <w:sz w:val="20"/>
        </w:rPr>
        <w:t> </w:t>
      </w:r>
      <w:r>
        <w:rPr>
          <w:color w:val="332F2F"/>
          <w:w w:val="110"/>
          <w:sz w:val="20"/>
        </w:rPr>
        <w:t>major</w:t>
      </w:r>
      <w:r>
        <w:rPr>
          <w:color w:val="332F2F"/>
          <w:spacing w:val="-6"/>
          <w:w w:val="110"/>
          <w:sz w:val="20"/>
        </w:rPr>
        <w:t> </w:t>
      </w:r>
      <w:r>
        <w:rPr>
          <w:color w:val="332F2F"/>
          <w:w w:val="110"/>
          <w:sz w:val="20"/>
        </w:rPr>
        <w:t>spill occurs</w:t>
      </w:r>
      <w:r>
        <w:rPr>
          <w:color w:val="332F2F"/>
          <w:spacing w:val="-4"/>
          <w:w w:val="110"/>
          <w:sz w:val="20"/>
        </w:rPr>
        <w:t> </w:t>
      </w:r>
      <w:r>
        <w:rPr>
          <w:color w:val="332F2F"/>
          <w:w w:val="110"/>
          <w:sz w:val="20"/>
        </w:rPr>
        <w:t>outside the</w:t>
      </w:r>
      <w:r>
        <w:rPr>
          <w:color w:val="332F2F"/>
          <w:spacing w:val="-5"/>
          <w:w w:val="110"/>
          <w:sz w:val="20"/>
        </w:rPr>
        <w:t> </w:t>
      </w:r>
      <w:r>
        <w:rPr>
          <w:color w:val="332F2F"/>
          <w:w w:val="110"/>
          <w:sz w:val="20"/>
        </w:rPr>
        <w:t>hood,</w:t>
      </w:r>
      <w:r>
        <w:rPr>
          <w:color w:val="332F2F"/>
          <w:spacing w:val="-7"/>
          <w:w w:val="110"/>
          <w:sz w:val="20"/>
        </w:rPr>
        <w:t> </w:t>
      </w:r>
      <w:r>
        <w:rPr>
          <w:color w:val="332F2F"/>
          <w:w w:val="110"/>
          <w:sz w:val="20"/>
        </w:rPr>
        <w:t>evacuate the area;</w:t>
      </w:r>
      <w:r>
        <w:rPr>
          <w:color w:val="332F2F"/>
          <w:spacing w:val="-11"/>
          <w:w w:val="110"/>
          <w:sz w:val="20"/>
        </w:rPr>
        <w:t> </w:t>
      </w:r>
      <w:r>
        <w:rPr>
          <w:color w:val="332F2F"/>
          <w:w w:val="110"/>
          <w:sz w:val="20"/>
        </w:rPr>
        <w:t>assure that</w:t>
      </w:r>
      <w:r>
        <w:rPr>
          <w:color w:val="332F2F"/>
          <w:w w:val="110"/>
          <w:sz w:val="20"/>
        </w:rPr>
        <w:t> cleanup</w:t>
      </w:r>
      <w:r>
        <w:rPr>
          <w:color w:val="332F2F"/>
          <w:w w:val="110"/>
          <w:sz w:val="20"/>
        </w:rPr>
        <w:t> personnel</w:t>
      </w:r>
      <w:r>
        <w:rPr>
          <w:color w:val="332F2F"/>
          <w:w w:val="110"/>
          <w:sz w:val="20"/>
        </w:rPr>
        <w:t> wear</w:t>
      </w:r>
      <w:r>
        <w:rPr>
          <w:color w:val="332F2F"/>
          <w:w w:val="110"/>
          <w:sz w:val="20"/>
        </w:rPr>
        <w:t> suitable</w:t>
      </w:r>
      <w:r>
        <w:rPr>
          <w:color w:val="332F2F"/>
          <w:w w:val="110"/>
          <w:sz w:val="20"/>
        </w:rPr>
        <w:t> protective apparel and equipment (41).</w:t>
      </w:r>
    </w:p>
    <w:p>
      <w:pPr>
        <w:pStyle w:val="ListParagraph"/>
        <w:numPr>
          <w:ilvl w:val="2"/>
          <w:numId w:val="10"/>
        </w:numPr>
        <w:tabs>
          <w:tab w:pos="1539" w:val="left" w:leader="none"/>
        </w:tabs>
        <w:spacing w:line="249" w:lineRule="auto" w:before="7" w:after="0"/>
        <w:ind w:left="1142" w:right="0" w:firstLine="3"/>
        <w:jc w:val="both"/>
        <w:rPr>
          <w:color w:val="332F2F"/>
          <w:sz w:val="20"/>
        </w:rPr>
      </w:pPr>
      <w:r>
        <w:rPr>
          <w:color w:val="332F2F"/>
          <w:w w:val="110"/>
          <w:sz w:val="20"/>
        </w:rPr>
        <w:t>Waste:</w:t>
      </w:r>
      <w:r>
        <w:rPr>
          <w:color w:val="332F2F"/>
          <w:w w:val="110"/>
          <w:sz w:val="20"/>
        </w:rPr>
        <w:t> Thoroughly</w:t>
      </w:r>
      <w:r>
        <w:rPr>
          <w:color w:val="332F2F"/>
          <w:w w:val="110"/>
          <w:sz w:val="20"/>
        </w:rPr>
        <w:t> decontaminate</w:t>
      </w:r>
      <w:r>
        <w:rPr>
          <w:color w:val="332F2F"/>
          <w:w w:val="110"/>
          <w:sz w:val="20"/>
        </w:rPr>
        <w:t> or</w:t>
      </w:r>
      <w:r>
        <w:rPr>
          <w:color w:val="332F2F"/>
          <w:w w:val="110"/>
          <w:sz w:val="20"/>
        </w:rPr>
        <w:t> in­ cinerate</w:t>
      </w:r>
      <w:r>
        <w:rPr>
          <w:color w:val="332F2F"/>
          <w:w w:val="110"/>
          <w:sz w:val="20"/>
        </w:rPr>
        <w:t> contaminated</w:t>
      </w:r>
      <w:r>
        <w:rPr>
          <w:color w:val="332F2F"/>
          <w:w w:val="110"/>
          <w:sz w:val="20"/>
        </w:rPr>
        <w:t> clothing</w:t>
      </w:r>
      <w:r>
        <w:rPr>
          <w:color w:val="332F2F"/>
          <w:w w:val="110"/>
          <w:sz w:val="20"/>
        </w:rPr>
        <w:t> or</w:t>
      </w:r>
      <w:r>
        <w:rPr>
          <w:color w:val="332F2F"/>
          <w:w w:val="110"/>
          <w:sz w:val="20"/>
        </w:rPr>
        <w:t> shoes</w:t>
      </w:r>
      <w:r>
        <w:rPr>
          <w:color w:val="332F2F"/>
          <w:w w:val="110"/>
          <w:sz w:val="20"/>
        </w:rPr>
        <w:t> (41).</w:t>
      </w:r>
      <w:r>
        <w:rPr>
          <w:color w:val="332F2F"/>
          <w:w w:val="110"/>
          <w:sz w:val="20"/>
        </w:rPr>
        <w:t> </w:t>
      </w:r>
      <w:r>
        <w:rPr>
          <w:color w:val="332F2F"/>
          <w:w w:val="110"/>
          <w:sz w:val="21"/>
        </w:rPr>
        <w:t>If </w:t>
      </w:r>
      <w:r>
        <w:rPr>
          <w:color w:val="332F2F"/>
          <w:w w:val="110"/>
          <w:sz w:val="20"/>
        </w:rPr>
        <w:t>possible,</w:t>
      </w:r>
      <w:r>
        <w:rPr>
          <w:color w:val="332F2F"/>
          <w:w w:val="110"/>
          <w:sz w:val="20"/>
        </w:rPr>
        <w:t> chemically</w:t>
      </w:r>
      <w:r>
        <w:rPr>
          <w:color w:val="332F2F"/>
          <w:w w:val="110"/>
          <w:sz w:val="20"/>
        </w:rPr>
        <w:t> decontaminate</w:t>
      </w:r>
      <w:r>
        <w:rPr>
          <w:color w:val="332F2F"/>
          <w:w w:val="110"/>
          <w:sz w:val="20"/>
        </w:rPr>
        <w:t> by</w:t>
      </w:r>
      <w:r>
        <w:rPr>
          <w:color w:val="332F2F"/>
          <w:w w:val="110"/>
          <w:sz w:val="20"/>
        </w:rPr>
        <w:t> chemical conversion</w:t>
      </w:r>
      <w:r>
        <w:rPr>
          <w:color w:val="332F2F"/>
          <w:w w:val="110"/>
          <w:sz w:val="20"/>
        </w:rPr>
        <w:t> (40).</w:t>
      </w:r>
      <w:r>
        <w:rPr>
          <w:color w:val="332F2F"/>
          <w:w w:val="110"/>
          <w:sz w:val="20"/>
        </w:rPr>
        <w:t> Store</w:t>
      </w:r>
      <w:r>
        <w:rPr>
          <w:color w:val="332F2F"/>
          <w:w w:val="110"/>
          <w:sz w:val="20"/>
        </w:rPr>
        <w:t> contaminated</w:t>
      </w:r>
      <w:r>
        <w:rPr>
          <w:color w:val="332F2F"/>
          <w:w w:val="110"/>
          <w:sz w:val="20"/>
        </w:rPr>
        <w:t> waste</w:t>
      </w:r>
      <w:r>
        <w:rPr>
          <w:color w:val="332F2F"/>
          <w:w w:val="110"/>
          <w:sz w:val="20"/>
        </w:rPr>
        <w:t> in closed,</w:t>
      </w:r>
      <w:r>
        <w:rPr>
          <w:color w:val="332F2F"/>
          <w:w w:val="110"/>
          <w:sz w:val="20"/>
        </w:rPr>
        <w:t> suitably</w:t>
      </w:r>
      <w:r>
        <w:rPr>
          <w:color w:val="332F2F"/>
          <w:w w:val="110"/>
          <w:sz w:val="20"/>
        </w:rPr>
        <w:t> labeled,</w:t>
      </w:r>
      <w:r>
        <w:rPr>
          <w:color w:val="332F2F"/>
          <w:w w:val="110"/>
          <w:sz w:val="20"/>
        </w:rPr>
        <w:t> impervious</w:t>
      </w:r>
      <w:r>
        <w:rPr>
          <w:color w:val="332F2F"/>
          <w:w w:val="110"/>
          <w:sz w:val="20"/>
        </w:rPr>
        <w:t> containers (for</w:t>
      </w:r>
      <w:r>
        <w:rPr>
          <w:color w:val="332F2F"/>
          <w:w w:val="110"/>
          <w:sz w:val="20"/>
        </w:rPr>
        <w:t> liquids, in</w:t>
      </w:r>
      <w:r>
        <w:rPr>
          <w:color w:val="332F2F"/>
          <w:w w:val="110"/>
          <w:sz w:val="20"/>
        </w:rPr>
        <w:t> glass</w:t>
      </w:r>
      <w:r>
        <w:rPr>
          <w:color w:val="332F2F"/>
          <w:w w:val="110"/>
          <w:sz w:val="20"/>
        </w:rPr>
        <w:t> or</w:t>
      </w:r>
      <w:r>
        <w:rPr>
          <w:color w:val="332F2F"/>
          <w:w w:val="110"/>
          <w:sz w:val="20"/>
        </w:rPr>
        <w:t> plastic</w:t>
      </w:r>
      <w:r>
        <w:rPr>
          <w:color w:val="332F2F"/>
          <w:w w:val="110"/>
          <w:sz w:val="20"/>
        </w:rPr>
        <w:t> bottles</w:t>
      </w:r>
      <w:r>
        <w:rPr>
          <w:color w:val="332F2F"/>
          <w:w w:val="110"/>
          <w:sz w:val="20"/>
        </w:rPr>
        <w:t> half-filled with vermiculite)</w:t>
      </w:r>
      <w:r>
        <w:rPr>
          <w:color w:val="332F2F"/>
          <w:w w:val="110"/>
          <w:sz w:val="20"/>
        </w:rPr>
        <w:t> (40).</w:t>
      </w:r>
    </w:p>
    <w:p>
      <w:pPr>
        <w:pStyle w:val="BodyText"/>
        <w:spacing w:before="10"/>
      </w:pPr>
    </w:p>
    <w:p>
      <w:pPr>
        <w:pStyle w:val="ListParagraph"/>
        <w:numPr>
          <w:ilvl w:val="1"/>
          <w:numId w:val="10"/>
        </w:numPr>
        <w:tabs>
          <w:tab w:pos="719" w:val="left" w:leader="none"/>
          <w:tab w:pos="1141" w:val="left" w:leader="none"/>
        </w:tabs>
        <w:spacing w:line="249" w:lineRule="auto" w:before="1" w:after="0"/>
        <w:ind w:left="719" w:right="0" w:hanging="1"/>
        <w:jc w:val="left"/>
        <w:rPr>
          <w:color w:val="332F2F"/>
          <w:sz w:val="20"/>
        </w:rPr>
      </w:pPr>
      <w:r>
        <w:rPr>
          <w:color w:val="332F2F"/>
          <w:w w:val="110"/>
          <w:sz w:val="20"/>
        </w:rPr>
        <w:t>Work with Chemicals of High Chronic Toxicity Examples: dimethylmercury</w:t>
      </w:r>
      <w:r>
        <w:rPr>
          <w:color w:val="332F2F"/>
          <w:spacing w:val="-11"/>
          <w:w w:val="110"/>
          <w:sz w:val="20"/>
        </w:rPr>
        <w:t> </w:t>
      </w:r>
      <w:r>
        <w:rPr>
          <w:color w:val="332F2F"/>
          <w:w w:val="110"/>
          <w:sz w:val="20"/>
        </w:rPr>
        <w:t>and nickel carbonyl</w:t>
      </w:r>
      <w:r>
        <w:rPr>
          <w:color w:val="332F2F"/>
          <w:w w:val="110"/>
          <w:sz w:val="20"/>
        </w:rPr>
        <w:t> (48), benzo-a-pyrene</w:t>
      </w:r>
      <w:r>
        <w:rPr>
          <w:color w:val="332F2F"/>
          <w:spacing w:val="-19"/>
          <w:w w:val="110"/>
          <w:sz w:val="20"/>
        </w:rPr>
        <w:t> </w:t>
      </w:r>
      <w:r>
        <w:rPr>
          <w:color w:val="332F2F"/>
          <w:w w:val="110"/>
          <w:sz w:val="20"/>
        </w:rPr>
        <w:t>(51),</w:t>
      </w:r>
      <w:r>
        <w:rPr>
          <w:color w:val="332F2F"/>
          <w:spacing w:val="-14"/>
          <w:w w:val="110"/>
          <w:sz w:val="20"/>
        </w:rPr>
        <w:t> </w:t>
      </w:r>
      <w:r>
        <w:rPr>
          <w:color w:val="332F2F"/>
          <w:w w:val="110"/>
          <w:sz w:val="20"/>
        </w:rPr>
        <w:t>N-nitrosodiethylamine</w:t>
      </w:r>
      <w:r>
        <w:rPr>
          <w:color w:val="332F2F"/>
          <w:spacing w:val="-14"/>
          <w:w w:val="110"/>
          <w:sz w:val="20"/>
        </w:rPr>
        <w:t> </w:t>
      </w:r>
      <w:r>
        <w:rPr>
          <w:color w:val="332F2F"/>
          <w:w w:val="110"/>
          <w:sz w:val="20"/>
        </w:rPr>
        <w:t>(54),</w:t>
      </w:r>
      <w:r>
        <w:rPr>
          <w:color w:val="332F2F"/>
          <w:spacing w:val="-16"/>
          <w:w w:val="110"/>
          <w:sz w:val="20"/>
        </w:rPr>
        <w:t> </w:t>
      </w:r>
      <w:r>
        <w:rPr>
          <w:color w:val="332F2F"/>
          <w:w w:val="110"/>
          <w:sz w:val="20"/>
        </w:rPr>
        <w:t>other human</w:t>
      </w:r>
      <w:r>
        <w:rPr>
          <w:color w:val="332F2F"/>
          <w:w w:val="110"/>
          <w:sz w:val="20"/>
        </w:rPr>
        <w:t> carcinogens</w:t>
      </w:r>
      <w:r>
        <w:rPr>
          <w:color w:val="332F2F"/>
          <w:spacing w:val="34"/>
          <w:w w:val="110"/>
          <w:sz w:val="20"/>
        </w:rPr>
        <w:t> </w:t>
      </w:r>
      <w:r>
        <w:rPr>
          <w:color w:val="332F2F"/>
          <w:w w:val="110"/>
          <w:sz w:val="20"/>
        </w:rPr>
        <w:t>or</w:t>
      </w:r>
      <w:r>
        <w:rPr>
          <w:color w:val="332F2F"/>
          <w:w w:val="110"/>
          <w:sz w:val="20"/>
        </w:rPr>
        <w:t> substances</w:t>
      </w:r>
      <w:r>
        <w:rPr>
          <w:color w:val="332F2F"/>
          <w:spacing w:val="38"/>
          <w:w w:val="110"/>
          <w:sz w:val="20"/>
        </w:rPr>
        <w:t> </w:t>
      </w:r>
      <w:r>
        <w:rPr>
          <w:color w:val="332F2F"/>
          <w:w w:val="110"/>
          <w:sz w:val="20"/>
        </w:rPr>
        <w:t>with</w:t>
      </w:r>
      <w:r>
        <w:rPr>
          <w:color w:val="332F2F"/>
          <w:w w:val="110"/>
          <w:sz w:val="20"/>
        </w:rPr>
        <w:t> high</w:t>
      </w:r>
      <w:r>
        <w:rPr>
          <w:color w:val="332F2F"/>
          <w:w w:val="110"/>
          <w:sz w:val="20"/>
        </w:rPr>
        <w:t> carcino­ genic</w:t>
      </w:r>
      <w:r>
        <w:rPr>
          <w:color w:val="332F2F"/>
          <w:w w:val="110"/>
          <w:sz w:val="20"/>
        </w:rPr>
        <w:t> potency</w:t>
      </w:r>
      <w:r>
        <w:rPr>
          <w:color w:val="332F2F"/>
          <w:spacing w:val="36"/>
          <w:w w:val="110"/>
          <w:sz w:val="20"/>
        </w:rPr>
        <w:t> </w:t>
      </w:r>
      <w:r>
        <w:rPr>
          <w:color w:val="332F2F"/>
          <w:w w:val="110"/>
          <w:sz w:val="20"/>
        </w:rPr>
        <w:t>in</w:t>
      </w:r>
      <w:r>
        <w:rPr>
          <w:color w:val="332F2F"/>
          <w:w w:val="110"/>
          <w:sz w:val="20"/>
        </w:rPr>
        <w:t> animals</w:t>
      </w:r>
      <w:r>
        <w:rPr>
          <w:color w:val="332F2F"/>
          <w:w w:val="110"/>
          <w:sz w:val="20"/>
        </w:rPr>
        <w:t> (38).</w:t>
      </w:r>
      <w:r>
        <w:rPr>
          <w:color w:val="332F2F"/>
          <w:w w:val="110"/>
          <w:sz w:val="20"/>
        </w:rPr>
        <w:t> Further</w:t>
      </w:r>
      <w:r>
        <w:rPr>
          <w:color w:val="332F2F"/>
          <w:w w:val="110"/>
          <w:sz w:val="20"/>
        </w:rPr>
        <w:t> supplemental rules</w:t>
      </w:r>
      <w:r>
        <w:rPr>
          <w:color w:val="332F2F"/>
          <w:spacing w:val="-5"/>
          <w:w w:val="110"/>
          <w:sz w:val="20"/>
        </w:rPr>
        <w:t> </w:t>
      </w:r>
      <w:r>
        <w:rPr>
          <w:color w:val="332F2F"/>
          <w:w w:val="110"/>
          <w:sz w:val="20"/>
        </w:rPr>
        <w:t>to</w:t>
      </w:r>
      <w:r>
        <w:rPr>
          <w:color w:val="332F2F"/>
          <w:spacing w:val="-11"/>
          <w:w w:val="110"/>
          <w:sz w:val="20"/>
        </w:rPr>
        <w:t> </w:t>
      </w:r>
      <w:r>
        <w:rPr>
          <w:color w:val="332F2F"/>
          <w:w w:val="110"/>
          <w:sz w:val="20"/>
        </w:rPr>
        <w:t>be</w:t>
      </w:r>
      <w:r>
        <w:rPr>
          <w:color w:val="332F2F"/>
          <w:spacing w:val="-11"/>
          <w:w w:val="110"/>
          <w:sz w:val="20"/>
        </w:rPr>
        <w:t> </w:t>
      </w:r>
      <w:r>
        <w:rPr>
          <w:color w:val="332F2F"/>
          <w:w w:val="110"/>
          <w:sz w:val="20"/>
        </w:rPr>
        <w:t>followed,</w:t>
      </w:r>
      <w:r>
        <w:rPr>
          <w:color w:val="332F2F"/>
          <w:spacing w:val="-2"/>
          <w:w w:val="110"/>
          <w:sz w:val="20"/>
        </w:rPr>
        <w:t> </w:t>
      </w:r>
      <w:r>
        <w:rPr>
          <w:color w:val="332F2F"/>
          <w:w w:val="110"/>
          <w:sz w:val="20"/>
        </w:rPr>
        <w:t>in</w:t>
      </w:r>
      <w:r>
        <w:rPr>
          <w:color w:val="332F2F"/>
          <w:spacing w:val="-1"/>
          <w:w w:val="110"/>
          <w:sz w:val="20"/>
        </w:rPr>
        <w:t> </w:t>
      </w:r>
      <w:r>
        <w:rPr>
          <w:color w:val="332F2F"/>
          <w:w w:val="110"/>
          <w:sz w:val="20"/>
        </w:rPr>
        <w:t>addition to</w:t>
      </w:r>
      <w:r>
        <w:rPr>
          <w:color w:val="332F2F"/>
          <w:spacing w:val="-9"/>
          <w:w w:val="110"/>
          <w:sz w:val="20"/>
        </w:rPr>
        <w:t> </w:t>
      </w:r>
      <w:r>
        <w:rPr>
          <w:color w:val="332F2F"/>
          <w:w w:val="110"/>
          <w:sz w:val="20"/>
        </w:rPr>
        <w:t>all those</w:t>
      </w:r>
      <w:r>
        <w:rPr>
          <w:color w:val="332F2F"/>
          <w:spacing w:val="-4"/>
          <w:w w:val="110"/>
          <w:sz w:val="20"/>
        </w:rPr>
        <w:t> </w:t>
      </w:r>
      <w:r>
        <w:rPr>
          <w:color w:val="332F2F"/>
          <w:w w:val="110"/>
          <w:sz w:val="20"/>
        </w:rPr>
        <w:t>mentioned above,</w:t>
      </w:r>
      <w:r>
        <w:rPr>
          <w:color w:val="332F2F"/>
          <w:spacing w:val="-22"/>
          <w:w w:val="110"/>
          <w:sz w:val="20"/>
        </w:rPr>
        <w:t> </w:t>
      </w:r>
      <w:r>
        <w:rPr>
          <w:color w:val="332F2F"/>
          <w:w w:val="110"/>
          <w:sz w:val="20"/>
        </w:rPr>
        <w:t>for</w:t>
      </w:r>
      <w:r>
        <w:rPr>
          <w:color w:val="332F2F"/>
          <w:spacing w:val="-14"/>
          <w:w w:val="110"/>
          <w:sz w:val="20"/>
        </w:rPr>
        <w:t> </w:t>
      </w:r>
      <w:r>
        <w:rPr>
          <w:color w:val="332F2F"/>
          <w:w w:val="110"/>
          <w:sz w:val="20"/>
        </w:rPr>
        <w:t>work</w:t>
      </w:r>
      <w:r>
        <w:rPr>
          <w:color w:val="332F2F"/>
          <w:spacing w:val="-14"/>
          <w:w w:val="110"/>
          <w:sz w:val="20"/>
        </w:rPr>
        <w:t> </w:t>
      </w:r>
      <w:r>
        <w:rPr>
          <w:color w:val="332F2F"/>
          <w:w w:val="110"/>
          <w:sz w:val="20"/>
        </w:rPr>
        <w:t>with</w:t>
      </w:r>
      <w:r>
        <w:rPr>
          <w:color w:val="332F2F"/>
          <w:spacing w:val="-16"/>
          <w:w w:val="110"/>
          <w:sz w:val="20"/>
        </w:rPr>
        <w:t> </w:t>
      </w:r>
      <w:r>
        <w:rPr>
          <w:color w:val="332F2F"/>
          <w:w w:val="110"/>
          <w:sz w:val="20"/>
        </w:rPr>
        <w:t>substances</w:t>
      </w:r>
      <w:r>
        <w:rPr>
          <w:color w:val="332F2F"/>
          <w:spacing w:val="-12"/>
          <w:w w:val="110"/>
          <w:sz w:val="20"/>
        </w:rPr>
        <w:t> </w:t>
      </w:r>
      <w:r>
        <w:rPr>
          <w:color w:val="332F2F"/>
          <w:w w:val="110"/>
          <w:sz w:val="20"/>
        </w:rPr>
        <w:t>of</w:t>
      </w:r>
      <w:r>
        <w:rPr>
          <w:color w:val="332F2F"/>
          <w:spacing w:val="-1"/>
          <w:w w:val="110"/>
          <w:sz w:val="20"/>
        </w:rPr>
        <w:t> </w:t>
      </w:r>
      <w:r>
        <w:rPr>
          <w:color w:val="332F2F"/>
          <w:w w:val="110"/>
          <w:sz w:val="20"/>
        </w:rPr>
        <w:t>known</w:t>
      </w:r>
      <w:r>
        <w:rPr>
          <w:color w:val="332F2F"/>
          <w:spacing w:val="-11"/>
          <w:w w:val="110"/>
          <w:sz w:val="20"/>
        </w:rPr>
        <w:t> </w:t>
      </w:r>
      <w:r>
        <w:rPr>
          <w:color w:val="332F2F"/>
          <w:w w:val="110"/>
          <w:sz w:val="20"/>
        </w:rPr>
        <w:t>high</w:t>
      </w:r>
      <w:r>
        <w:rPr>
          <w:color w:val="332F2F"/>
          <w:spacing w:val="-18"/>
          <w:w w:val="110"/>
          <w:sz w:val="20"/>
        </w:rPr>
        <w:t> </w:t>
      </w:r>
      <w:r>
        <w:rPr>
          <w:color w:val="332F2F"/>
          <w:w w:val="110"/>
          <w:sz w:val="20"/>
        </w:rPr>
        <w:t>chronic toxicity (in</w:t>
      </w:r>
      <w:r>
        <w:rPr>
          <w:color w:val="332F2F"/>
          <w:spacing w:val="-2"/>
          <w:w w:val="110"/>
          <w:sz w:val="20"/>
        </w:rPr>
        <w:t> </w:t>
      </w:r>
      <w:r>
        <w:rPr>
          <w:color w:val="332F2F"/>
          <w:w w:val="110"/>
          <w:sz w:val="20"/>
        </w:rPr>
        <w:t>quantities above a</w:t>
      </w:r>
      <w:r>
        <w:rPr>
          <w:color w:val="332F2F"/>
          <w:spacing w:val="-6"/>
          <w:w w:val="110"/>
          <w:sz w:val="20"/>
        </w:rPr>
        <w:t> </w:t>
      </w:r>
      <w:r>
        <w:rPr>
          <w:color w:val="332F2F"/>
          <w:w w:val="110"/>
          <w:sz w:val="20"/>
        </w:rPr>
        <w:t>few milligrams to</w:t>
      </w:r>
      <w:r>
        <w:rPr>
          <w:color w:val="332F2F"/>
          <w:spacing w:val="-4"/>
          <w:w w:val="110"/>
          <w:sz w:val="20"/>
        </w:rPr>
        <w:t> </w:t>
      </w:r>
      <w:r>
        <w:rPr>
          <w:color w:val="332F2F"/>
          <w:w w:val="110"/>
          <w:sz w:val="20"/>
        </w:rPr>
        <w:t>a</w:t>
      </w:r>
      <w:r>
        <w:rPr>
          <w:color w:val="332F2F"/>
          <w:spacing w:val="-1"/>
          <w:w w:val="110"/>
          <w:sz w:val="20"/>
        </w:rPr>
        <w:t> </w:t>
      </w:r>
      <w:r>
        <w:rPr>
          <w:color w:val="332F2F"/>
          <w:w w:val="110"/>
          <w:sz w:val="20"/>
        </w:rPr>
        <w:t>few grams,</w:t>
      </w:r>
      <w:r>
        <w:rPr>
          <w:color w:val="332F2F"/>
          <w:spacing w:val="-13"/>
          <w:w w:val="110"/>
          <w:sz w:val="20"/>
        </w:rPr>
        <w:t> </w:t>
      </w:r>
      <w:r>
        <w:rPr>
          <w:color w:val="332F2F"/>
          <w:w w:val="110"/>
          <w:sz w:val="20"/>
        </w:rPr>
        <w:t>depending</w:t>
      </w:r>
      <w:r>
        <w:rPr>
          <w:color w:val="332F2F"/>
          <w:spacing w:val="-12"/>
          <w:w w:val="110"/>
          <w:sz w:val="20"/>
        </w:rPr>
        <w:t> </w:t>
      </w:r>
      <w:r>
        <w:rPr>
          <w:color w:val="332F2F"/>
          <w:w w:val="110"/>
          <w:sz w:val="20"/>
        </w:rPr>
        <w:t>on</w:t>
      </w:r>
      <w:r>
        <w:rPr>
          <w:color w:val="332F2F"/>
          <w:spacing w:val="-13"/>
          <w:w w:val="110"/>
          <w:sz w:val="20"/>
        </w:rPr>
        <w:t> </w:t>
      </w:r>
      <w:r>
        <w:rPr>
          <w:color w:val="332F2F"/>
          <w:w w:val="110"/>
          <w:sz w:val="20"/>
        </w:rPr>
        <w:t>the</w:t>
      </w:r>
      <w:r>
        <w:rPr>
          <w:color w:val="332F2F"/>
          <w:spacing w:val="-22"/>
          <w:w w:val="110"/>
          <w:sz w:val="20"/>
        </w:rPr>
        <w:t> </w:t>
      </w:r>
      <w:r>
        <w:rPr>
          <w:color w:val="332F2F"/>
          <w:w w:val="110"/>
          <w:sz w:val="20"/>
        </w:rPr>
        <w:t>substance) (47).</w:t>
      </w:r>
      <w:r>
        <w:rPr>
          <w:color w:val="332F2F"/>
          <w:spacing w:val="-8"/>
          <w:w w:val="110"/>
          <w:sz w:val="20"/>
        </w:rPr>
        <w:t> </w:t>
      </w:r>
      <w:r>
        <w:rPr>
          <w:color w:val="332F2F"/>
          <w:w w:val="110"/>
          <w:sz w:val="20"/>
        </w:rPr>
        <w:t>(Procedure</w:t>
      </w:r>
      <w:r>
        <w:rPr>
          <w:color w:val="332F2F"/>
          <w:spacing w:val="-6"/>
          <w:w w:val="110"/>
          <w:sz w:val="20"/>
        </w:rPr>
        <w:t> </w:t>
      </w:r>
      <w:r>
        <w:rPr>
          <w:color w:val="332F2F"/>
          <w:w w:val="110"/>
          <w:sz w:val="20"/>
        </w:rPr>
        <w:t>A of "Prudent Practices" pp. 47-50.)</w:t>
      </w:r>
    </w:p>
    <w:p>
      <w:pPr>
        <w:pStyle w:val="ListParagraph"/>
        <w:numPr>
          <w:ilvl w:val="2"/>
          <w:numId w:val="10"/>
        </w:numPr>
        <w:tabs>
          <w:tab w:pos="1545" w:val="left" w:leader="none"/>
        </w:tabs>
        <w:spacing w:line="249" w:lineRule="auto" w:before="11" w:after="0"/>
        <w:ind w:left="1140" w:right="10" w:firstLine="5"/>
        <w:jc w:val="both"/>
        <w:rPr>
          <w:color w:val="332F2F"/>
          <w:sz w:val="20"/>
        </w:rPr>
      </w:pPr>
      <w:r>
        <w:rPr>
          <w:color w:val="332F2F"/>
          <w:w w:val="110"/>
          <w:sz w:val="20"/>
        </w:rPr>
        <w:t>Access: Conduct all transfers and</w:t>
      </w:r>
      <w:r>
        <w:rPr>
          <w:color w:val="332F2F"/>
          <w:w w:val="110"/>
          <w:sz w:val="20"/>
        </w:rPr>
        <w:t> work with these</w:t>
      </w:r>
      <w:r>
        <w:rPr>
          <w:color w:val="332F2F"/>
          <w:spacing w:val="-14"/>
          <w:w w:val="110"/>
          <w:sz w:val="20"/>
        </w:rPr>
        <w:t> </w:t>
      </w:r>
      <w:r>
        <w:rPr>
          <w:color w:val="332F2F"/>
          <w:w w:val="110"/>
          <w:sz w:val="20"/>
        </w:rPr>
        <w:t>substances</w:t>
      </w:r>
      <w:r>
        <w:rPr>
          <w:color w:val="332F2F"/>
          <w:spacing w:val="-14"/>
          <w:w w:val="110"/>
          <w:sz w:val="20"/>
        </w:rPr>
        <w:t> </w:t>
      </w:r>
      <w:r>
        <w:rPr>
          <w:color w:val="332F2F"/>
          <w:w w:val="110"/>
          <w:sz w:val="20"/>
        </w:rPr>
        <w:t>in</w:t>
      </w:r>
      <w:r>
        <w:rPr>
          <w:color w:val="332F2F"/>
          <w:spacing w:val="-14"/>
          <w:w w:val="110"/>
          <w:sz w:val="20"/>
        </w:rPr>
        <w:t> </w:t>
      </w:r>
      <w:r>
        <w:rPr>
          <w:color w:val="332F2F"/>
          <w:w w:val="110"/>
          <w:sz w:val="20"/>
        </w:rPr>
        <w:t>a"</w:t>
      </w:r>
      <w:r>
        <w:rPr>
          <w:color w:val="332F2F"/>
          <w:spacing w:val="-13"/>
          <w:w w:val="110"/>
          <w:sz w:val="20"/>
        </w:rPr>
        <w:t> </w:t>
      </w:r>
      <w:r>
        <w:rPr>
          <w:color w:val="332F2F"/>
          <w:w w:val="110"/>
          <w:sz w:val="20"/>
        </w:rPr>
        <w:t>controlled</w:t>
      </w:r>
      <w:r>
        <w:rPr>
          <w:color w:val="332F2F"/>
          <w:spacing w:val="-14"/>
          <w:w w:val="110"/>
          <w:sz w:val="20"/>
        </w:rPr>
        <w:t> </w:t>
      </w:r>
      <w:r>
        <w:rPr>
          <w:color w:val="332F2F"/>
          <w:w w:val="110"/>
          <w:sz w:val="20"/>
        </w:rPr>
        <w:t>area":</w:t>
      </w:r>
      <w:r>
        <w:rPr>
          <w:color w:val="332F2F"/>
          <w:spacing w:val="-14"/>
          <w:w w:val="110"/>
          <w:sz w:val="20"/>
        </w:rPr>
        <w:t> </w:t>
      </w:r>
      <w:r>
        <w:rPr>
          <w:color w:val="332F2F"/>
          <w:w w:val="110"/>
          <w:sz w:val="20"/>
        </w:rPr>
        <w:t>a</w:t>
      </w:r>
      <w:r>
        <w:rPr>
          <w:color w:val="332F2F"/>
          <w:spacing w:val="-14"/>
          <w:w w:val="110"/>
          <w:sz w:val="20"/>
        </w:rPr>
        <w:t> </w:t>
      </w:r>
      <w:r>
        <w:rPr>
          <w:color w:val="332F2F"/>
          <w:w w:val="110"/>
          <w:sz w:val="20"/>
        </w:rPr>
        <w:t>restricted access</w:t>
      </w:r>
      <w:r>
        <w:rPr>
          <w:color w:val="332F2F"/>
          <w:spacing w:val="-1"/>
          <w:w w:val="110"/>
          <w:sz w:val="20"/>
        </w:rPr>
        <w:t> </w:t>
      </w:r>
      <w:r>
        <w:rPr>
          <w:color w:val="332F2F"/>
          <w:w w:val="110"/>
          <w:sz w:val="20"/>
        </w:rPr>
        <w:t>hood,</w:t>
      </w:r>
      <w:r>
        <w:rPr>
          <w:color w:val="332F2F"/>
          <w:spacing w:val="-11"/>
          <w:w w:val="110"/>
          <w:sz w:val="20"/>
        </w:rPr>
        <w:t> </w:t>
      </w:r>
      <w:r>
        <w:rPr>
          <w:color w:val="332F2F"/>
          <w:w w:val="110"/>
          <w:sz w:val="20"/>
        </w:rPr>
        <w:t>glove</w:t>
      </w:r>
      <w:r>
        <w:rPr>
          <w:color w:val="332F2F"/>
          <w:spacing w:val="-4"/>
          <w:w w:val="110"/>
          <w:sz w:val="20"/>
        </w:rPr>
        <w:t> </w:t>
      </w:r>
      <w:r>
        <w:rPr>
          <w:color w:val="332F2F"/>
          <w:w w:val="110"/>
          <w:sz w:val="20"/>
        </w:rPr>
        <w:t>box,</w:t>
      </w:r>
      <w:r>
        <w:rPr>
          <w:color w:val="332F2F"/>
          <w:spacing w:val="-9"/>
          <w:w w:val="110"/>
          <w:sz w:val="20"/>
        </w:rPr>
        <w:t> </w:t>
      </w:r>
      <w:r>
        <w:rPr>
          <w:color w:val="332F2F"/>
          <w:w w:val="110"/>
          <w:sz w:val="20"/>
        </w:rPr>
        <w:t>or portion</w:t>
      </w:r>
      <w:r>
        <w:rPr>
          <w:color w:val="332F2F"/>
          <w:spacing w:val="-1"/>
          <w:w w:val="110"/>
          <w:sz w:val="20"/>
        </w:rPr>
        <w:t> </w:t>
      </w:r>
      <w:r>
        <w:rPr>
          <w:color w:val="332F2F"/>
          <w:w w:val="110"/>
          <w:sz w:val="20"/>
        </w:rPr>
        <w:t>of a</w:t>
      </w:r>
      <w:r>
        <w:rPr>
          <w:color w:val="332F2F"/>
          <w:spacing w:val="-8"/>
          <w:w w:val="110"/>
          <w:sz w:val="20"/>
        </w:rPr>
        <w:t> </w:t>
      </w:r>
      <w:r>
        <w:rPr>
          <w:color w:val="332F2F"/>
          <w:w w:val="110"/>
          <w:sz w:val="20"/>
        </w:rPr>
        <w:t>lab,</w:t>
      </w:r>
      <w:r>
        <w:rPr>
          <w:color w:val="332F2F"/>
          <w:spacing w:val="-10"/>
          <w:w w:val="110"/>
          <w:sz w:val="20"/>
        </w:rPr>
        <w:t> </w:t>
      </w:r>
      <w:r>
        <w:rPr>
          <w:color w:val="332F2F"/>
          <w:w w:val="110"/>
          <w:sz w:val="20"/>
        </w:rPr>
        <w:t>desig­ nated</w:t>
      </w:r>
      <w:r>
        <w:rPr>
          <w:color w:val="332F2F"/>
          <w:spacing w:val="-14"/>
          <w:w w:val="110"/>
          <w:sz w:val="20"/>
        </w:rPr>
        <w:t> </w:t>
      </w:r>
      <w:r>
        <w:rPr>
          <w:color w:val="332F2F"/>
          <w:w w:val="110"/>
          <w:sz w:val="20"/>
        </w:rPr>
        <w:t>for</w:t>
      </w:r>
      <w:r>
        <w:rPr>
          <w:color w:val="332F2F"/>
          <w:spacing w:val="-14"/>
          <w:w w:val="110"/>
          <w:sz w:val="20"/>
        </w:rPr>
        <w:t> </w:t>
      </w:r>
      <w:r>
        <w:rPr>
          <w:color w:val="332F2F"/>
          <w:w w:val="110"/>
          <w:sz w:val="20"/>
        </w:rPr>
        <w:t>use</w:t>
      </w:r>
      <w:r>
        <w:rPr>
          <w:color w:val="332F2F"/>
          <w:spacing w:val="-9"/>
          <w:w w:val="110"/>
          <w:sz w:val="20"/>
        </w:rPr>
        <w:t> </w:t>
      </w:r>
      <w:r>
        <w:rPr>
          <w:color w:val="332F2F"/>
          <w:w w:val="110"/>
          <w:sz w:val="20"/>
        </w:rPr>
        <w:t>of</w:t>
      </w:r>
      <w:r>
        <w:rPr>
          <w:color w:val="332F2F"/>
          <w:spacing w:val="-5"/>
          <w:w w:val="110"/>
          <w:sz w:val="20"/>
        </w:rPr>
        <w:t> </w:t>
      </w:r>
      <w:r>
        <w:rPr>
          <w:color w:val="332F2F"/>
          <w:w w:val="110"/>
          <w:sz w:val="20"/>
        </w:rPr>
        <w:t>highly</w:t>
      </w:r>
      <w:r>
        <w:rPr>
          <w:color w:val="332F2F"/>
          <w:spacing w:val="-4"/>
          <w:w w:val="110"/>
          <w:sz w:val="20"/>
        </w:rPr>
        <w:t> </w:t>
      </w:r>
      <w:r>
        <w:rPr>
          <w:color w:val="332F2F"/>
          <w:w w:val="110"/>
          <w:sz w:val="20"/>
        </w:rPr>
        <w:t>toxic</w:t>
      </w:r>
      <w:r>
        <w:rPr>
          <w:color w:val="332F2F"/>
          <w:spacing w:val="-14"/>
          <w:w w:val="110"/>
          <w:sz w:val="20"/>
        </w:rPr>
        <w:t> </w:t>
      </w:r>
      <w:r>
        <w:rPr>
          <w:color w:val="332F2F"/>
          <w:w w:val="110"/>
          <w:sz w:val="20"/>
        </w:rPr>
        <w:t>substances,</w:t>
      </w:r>
      <w:r>
        <w:rPr>
          <w:color w:val="332F2F"/>
          <w:spacing w:val="-14"/>
          <w:w w:val="110"/>
          <w:sz w:val="20"/>
        </w:rPr>
        <w:t> </w:t>
      </w:r>
      <w:r>
        <w:rPr>
          <w:color w:val="332F2F"/>
          <w:w w:val="110"/>
          <w:sz w:val="20"/>
        </w:rPr>
        <w:t>for</w:t>
      </w:r>
      <w:r>
        <w:rPr>
          <w:color w:val="332F2F"/>
          <w:spacing w:val="-14"/>
          <w:w w:val="110"/>
          <w:sz w:val="20"/>
        </w:rPr>
        <w:t> </w:t>
      </w:r>
      <w:r>
        <w:rPr>
          <w:color w:val="332F2F"/>
          <w:w w:val="110"/>
          <w:sz w:val="20"/>
        </w:rPr>
        <w:t>which all</w:t>
      </w:r>
      <w:r>
        <w:rPr>
          <w:color w:val="332F2F"/>
          <w:spacing w:val="-12"/>
          <w:w w:val="110"/>
          <w:sz w:val="20"/>
        </w:rPr>
        <w:t> </w:t>
      </w:r>
      <w:r>
        <w:rPr>
          <w:color w:val="332F2F"/>
          <w:w w:val="110"/>
          <w:sz w:val="20"/>
        </w:rPr>
        <w:t>people</w:t>
      </w:r>
      <w:r>
        <w:rPr>
          <w:color w:val="332F2F"/>
          <w:spacing w:val="-11"/>
          <w:w w:val="110"/>
          <w:sz w:val="20"/>
        </w:rPr>
        <w:t> </w:t>
      </w:r>
      <w:r>
        <w:rPr>
          <w:color w:val="332F2F"/>
          <w:w w:val="110"/>
          <w:sz w:val="20"/>
        </w:rPr>
        <w:t>with</w:t>
      </w:r>
      <w:r>
        <w:rPr>
          <w:color w:val="332F2F"/>
          <w:spacing w:val="-13"/>
          <w:w w:val="110"/>
          <w:sz w:val="20"/>
        </w:rPr>
        <w:t> </w:t>
      </w:r>
      <w:r>
        <w:rPr>
          <w:color w:val="332F2F"/>
          <w:w w:val="110"/>
          <w:sz w:val="20"/>
        </w:rPr>
        <w:t>access</w:t>
      </w:r>
      <w:r>
        <w:rPr>
          <w:color w:val="332F2F"/>
          <w:spacing w:val="-11"/>
          <w:w w:val="110"/>
          <w:sz w:val="20"/>
        </w:rPr>
        <w:t> </w:t>
      </w:r>
      <w:r>
        <w:rPr>
          <w:color w:val="332F2F"/>
          <w:w w:val="110"/>
          <w:sz w:val="20"/>
        </w:rPr>
        <w:t>are aware</w:t>
      </w:r>
      <w:r>
        <w:rPr>
          <w:color w:val="332F2F"/>
          <w:spacing w:val="-9"/>
          <w:w w:val="110"/>
          <w:sz w:val="20"/>
        </w:rPr>
        <w:t> </w:t>
      </w:r>
      <w:r>
        <w:rPr>
          <w:color w:val="332F2F"/>
          <w:w w:val="110"/>
          <w:sz w:val="20"/>
        </w:rPr>
        <w:t>of the</w:t>
      </w:r>
      <w:r>
        <w:rPr>
          <w:color w:val="332F2F"/>
          <w:spacing w:val="15"/>
          <w:w w:val="110"/>
          <w:sz w:val="20"/>
        </w:rPr>
        <w:t> </w:t>
      </w:r>
      <w:r>
        <w:rPr>
          <w:color w:val="332F2F"/>
          <w:w w:val="110"/>
          <w:sz w:val="20"/>
        </w:rPr>
        <w:t>substances being used and necessary precautions (48).</w:t>
      </w:r>
    </w:p>
    <w:p>
      <w:pPr>
        <w:pStyle w:val="ListParagraph"/>
        <w:numPr>
          <w:ilvl w:val="2"/>
          <w:numId w:val="10"/>
        </w:numPr>
        <w:tabs>
          <w:tab w:pos="1545" w:val="left" w:leader="none"/>
        </w:tabs>
        <w:spacing w:line="249" w:lineRule="auto" w:before="6" w:after="0"/>
        <w:ind w:left="1142" w:right="4" w:firstLine="3"/>
        <w:jc w:val="both"/>
        <w:rPr>
          <w:color w:val="332F2F"/>
          <w:sz w:val="20"/>
        </w:rPr>
      </w:pPr>
      <w:r>
        <w:rPr>
          <w:color w:val="332F2F"/>
          <w:w w:val="110"/>
          <w:sz w:val="20"/>
        </w:rPr>
        <w:t>Approvals:</w:t>
      </w:r>
      <w:r>
        <w:rPr>
          <w:color w:val="332F2F"/>
          <w:w w:val="110"/>
          <w:sz w:val="20"/>
        </w:rPr>
        <w:t> Prepare</w:t>
      </w:r>
      <w:r>
        <w:rPr>
          <w:color w:val="332F2F"/>
          <w:w w:val="110"/>
          <w:sz w:val="20"/>
        </w:rPr>
        <w:t> a</w:t>
      </w:r>
      <w:r>
        <w:rPr>
          <w:color w:val="332F2F"/>
          <w:w w:val="110"/>
          <w:sz w:val="20"/>
        </w:rPr>
        <w:t> plan</w:t>
      </w:r>
      <w:r>
        <w:rPr>
          <w:color w:val="332F2F"/>
          <w:w w:val="110"/>
          <w:sz w:val="20"/>
        </w:rPr>
        <w:t> for</w:t>
      </w:r>
      <w:r>
        <w:rPr>
          <w:color w:val="332F2F"/>
          <w:w w:val="110"/>
          <w:sz w:val="20"/>
        </w:rPr>
        <w:t> use</w:t>
      </w:r>
      <w:r>
        <w:rPr>
          <w:color w:val="332F2F"/>
          <w:w w:val="110"/>
          <w:sz w:val="20"/>
        </w:rPr>
        <w:t> and</w:t>
      </w:r>
      <w:r>
        <w:rPr>
          <w:color w:val="332F2F"/>
          <w:w w:val="110"/>
          <w:sz w:val="20"/>
        </w:rPr>
        <w:t> dis­ posal of</w:t>
      </w:r>
      <w:r>
        <w:rPr>
          <w:color w:val="332F2F"/>
          <w:w w:val="110"/>
          <w:sz w:val="20"/>
        </w:rPr>
        <w:t> these materials and</w:t>
      </w:r>
      <w:r>
        <w:rPr>
          <w:color w:val="332F2F"/>
          <w:w w:val="110"/>
          <w:sz w:val="20"/>
        </w:rPr>
        <w:t> obtain</w:t>
      </w:r>
      <w:r>
        <w:rPr>
          <w:color w:val="332F2F"/>
          <w:w w:val="110"/>
          <w:sz w:val="20"/>
        </w:rPr>
        <w:t> the approval</w:t>
      </w:r>
      <w:r>
        <w:rPr>
          <w:color w:val="332F2F"/>
          <w:spacing w:val="40"/>
          <w:w w:val="110"/>
          <w:sz w:val="20"/>
        </w:rPr>
        <w:t> </w:t>
      </w:r>
      <w:r>
        <w:rPr>
          <w:color w:val="332F2F"/>
          <w:w w:val="110"/>
          <w:sz w:val="20"/>
        </w:rPr>
        <w:t>of the</w:t>
      </w:r>
      <w:r>
        <w:rPr>
          <w:color w:val="332F2F"/>
          <w:spacing w:val="40"/>
          <w:w w:val="110"/>
          <w:sz w:val="20"/>
        </w:rPr>
        <w:t> </w:t>
      </w:r>
      <w:r>
        <w:rPr>
          <w:color w:val="332F2F"/>
          <w:w w:val="110"/>
          <w:sz w:val="20"/>
        </w:rPr>
        <w:t>laboratory supervisor (48).</w:t>
      </w:r>
    </w:p>
    <w:p>
      <w:pPr>
        <w:pStyle w:val="ListParagraph"/>
        <w:numPr>
          <w:ilvl w:val="2"/>
          <w:numId w:val="10"/>
        </w:numPr>
        <w:tabs>
          <w:tab w:pos="1548" w:val="left" w:leader="none"/>
        </w:tabs>
        <w:spacing w:line="252" w:lineRule="auto" w:before="4" w:after="0"/>
        <w:ind w:left="1139" w:right="2" w:firstLine="6"/>
        <w:jc w:val="both"/>
        <w:rPr>
          <w:color w:val="332F2F"/>
          <w:sz w:val="20"/>
        </w:rPr>
      </w:pPr>
      <w:r>
        <w:rPr>
          <w:color w:val="332F2F"/>
          <w:w w:val="115"/>
          <w:sz w:val="20"/>
        </w:rPr>
        <w:t>Non-contamination/Decontamination:</w:t>
      </w:r>
      <w:r>
        <w:rPr>
          <w:color w:val="332F2F"/>
          <w:w w:val="115"/>
          <w:sz w:val="20"/>
        </w:rPr>
        <w:t> Pro­ tect</w:t>
      </w:r>
      <w:r>
        <w:rPr>
          <w:color w:val="332F2F"/>
          <w:w w:val="115"/>
          <w:sz w:val="20"/>
        </w:rPr>
        <w:t> vacuum</w:t>
      </w:r>
      <w:r>
        <w:rPr>
          <w:color w:val="332F2F"/>
          <w:w w:val="115"/>
          <w:sz w:val="20"/>
        </w:rPr>
        <w:t> pumps</w:t>
      </w:r>
      <w:r>
        <w:rPr>
          <w:color w:val="332F2F"/>
          <w:w w:val="115"/>
          <w:sz w:val="20"/>
        </w:rPr>
        <w:t> against</w:t>
      </w:r>
      <w:r>
        <w:rPr>
          <w:color w:val="332F2F"/>
          <w:w w:val="115"/>
          <w:sz w:val="20"/>
        </w:rPr>
        <w:t> contamination</w:t>
      </w:r>
      <w:r>
        <w:rPr>
          <w:color w:val="332F2F"/>
          <w:w w:val="115"/>
          <w:sz w:val="20"/>
        </w:rPr>
        <w:t> by scrubbers</w:t>
      </w:r>
      <w:r>
        <w:rPr>
          <w:color w:val="332F2F"/>
          <w:w w:val="115"/>
          <w:sz w:val="20"/>
        </w:rPr>
        <w:t> or</w:t>
      </w:r>
      <w:r>
        <w:rPr>
          <w:color w:val="332F2F"/>
          <w:w w:val="115"/>
          <w:sz w:val="20"/>
        </w:rPr>
        <w:t> HEPA</w:t>
      </w:r>
      <w:r>
        <w:rPr>
          <w:color w:val="332F2F"/>
          <w:w w:val="115"/>
          <w:sz w:val="20"/>
        </w:rPr>
        <w:t> filters</w:t>
      </w:r>
      <w:r>
        <w:rPr>
          <w:color w:val="332F2F"/>
          <w:w w:val="115"/>
          <w:sz w:val="20"/>
        </w:rPr>
        <w:t> and</w:t>
      </w:r>
      <w:r>
        <w:rPr>
          <w:color w:val="332F2F"/>
          <w:w w:val="115"/>
          <w:sz w:val="20"/>
        </w:rPr>
        <w:t> vent</w:t>
      </w:r>
      <w:r>
        <w:rPr>
          <w:color w:val="332F2F"/>
          <w:w w:val="115"/>
          <w:sz w:val="20"/>
        </w:rPr>
        <w:t> them</w:t>
      </w:r>
      <w:r>
        <w:rPr>
          <w:color w:val="332F2F"/>
          <w:w w:val="115"/>
          <w:sz w:val="20"/>
        </w:rPr>
        <w:t> into the</w:t>
      </w:r>
      <w:r>
        <w:rPr>
          <w:color w:val="332F2F"/>
          <w:spacing w:val="-15"/>
          <w:w w:val="115"/>
          <w:sz w:val="20"/>
        </w:rPr>
        <w:t> </w:t>
      </w:r>
      <w:r>
        <w:rPr>
          <w:color w:val="332F2F"/>
          <w:w w:val="115"/>
          <w:sz w:val="20"/>
        </w:rPr>
        <w:t>hood</w:t>
      </w:r>
      <w:r>
        <w:rPr>
          <w:color w:val="332F2F"/>
          <w:spacing w:val="-14"/>
          <w:w w:val="115"/>
          <w:sz w:val="20"/>
        </w:rPr>
        <w:t> </w:t>
      </w:r>
      <w:r>
        <w:rPr>
          <w:color w:val="332F2F"/>
          <w:w w:val="115"/>
          <w:sz w:val="20"/>
        </w:rPr>
        <w:t>(49).</w:t>
      </w:r>
      <w:r>
        <w:rPr>
          <w:color w:val="332F2F"/>
          <w:spacing w:val="-15"/>
          <w:w w:val="115"/>
          <w:sz w:val="20"/>
        </w:rPr>
        <w:t> </w:t>
      </w:r>
      <w:r>
        <w:rPr>
          <w:color w:val="332F2F"/>
          <w:w w:val="115"/>
          <w:sz w:val="20"/>
        </w:rPr>
        <w:t>Decontaminate</w:t>
      </w:r>
      <w:r>
        <w:rPr>
          <w:color w:val="332F2F"/>
          <w:spacing w:val="-14"/>
          <w:w w:val="115"/>
          <w:sz w:val="20"/>
        </w:rPr>
        <w:t> </w:t>
      </w:r>
      <w:r>
        <w:rPr>
          <w:color w:val="332F2F"/>
          <w:w w:val="115"/>
          <w:sz w:val="20"/>
        </w:rPr>
        <w:t>vacuum</w:t>
      </w:r>
      <w:r>
        <w:rPr>
          <w:color w:val="332F2F"/>
          <w:spacing w:val="-14"/>
          <w:w w:val="115"/>
          <w:sz w:val="20"/>
        </w:rPr>
        <w:t> </w:t>
      </w:r>
      <w:r>
        <w:rPr>
          <w:color w:val="332F2F"/>
          <w:w w:val="115"/>
          <w:sz w:val="20"/>
        </w:rPr>
        <w:t>pumps</w:t>
      </w:r>
      <w:r>
        <w:rPr>
          <w:color w:val="332F2F"/>
          <w:spacing w:val="-15"/>
          <w:w w:val="115"/>
          <w:sz w:val="20"/>
        </w:rPr>
        <w:t> </w:t>
      </w:r>
      <w:r>
        <w:rPr>
          <w:color w:val="332F2F"/>
          <w:w w:val="115"/>
          <w:sz w:val="20"/>
        </w:rPr>
        <w:t>or other</w:t>
      </w:r>
      <w:r>
        <w:rPr>
          <w:color w:val="332F2F"/>
          <w:spacing w:val="-4"/>
          <w:w w:val="115"/>
          <w:sz w:val="20"/>
        </w:rPr>
        <w:t> </w:t>
      </w:r>
      <w:r>
        <w:rPr>
          <w:color w:val="332F2F"/>
          <w:w w:val="115"/>
          <w:sz w:val="20"/>
        </w:rPr>
        <w:t>contaminated</w:t>
      </w:r>
      <w:r>
        <w:rPr>
          <w:color w:val="332F2F"/>
          <w:w w:val="115"/>
          <w:sz w:val="20"/>
        </w:rPr>
        <w:t> equipment,</w:t>
      </w:r>
      <w:r>
        <w:rPr>
          <w:color w:val="332F2F"/>
          <w:spacing w:val="-5"/>
          <w:w w:val="115"/>
          <w:sz w:val="20"/>
        </w:rPr>
        <w:t> </w:t>
      </w:r>
      <w:r>
        <w:rPr>
          <w:color w:val="332F2F"/>
          <w:w w:val="115"/>
          <w:sz w:val="20"/>
        </w:rPr>
        <w:t>including</w:t>
      </w:r>
      <w:r>
        <w:rPr>
          <w:color w:val="332F2F"/>
          <w:spacing w:val="-7"/>
          <w:w w:val="115"/>
          <w:sz w:val="20"/>
        </w:rPr>
        <w:t> </w:t>
      </w:r>
      <w:r>
        <w:rPr>
          <w:color w:val="332F2F"/>
          <w:w w:val="115"/>
          <w:sz w:val="20"/>
        </w:rPr>
        <w:t>glass­ </w:t>
      </w:r>
      <w:r>
        <w:rPr>
          <w:color w:val="332F2F"/>
          <w:w w:val="110"/>
          <w:sz w:val="20"/>
        </w:rPr>
        <w:t>ware,</w:t>
      </w:r>
      <w:r>
        <w:rPr>
          <w:color w:val="332F2F"/>
          <w:spacing w:val="-10"/>
          <w:w w:val="110"/>
          <w:sz w:val="20"/>
        </w:rPr>
        <w:t> </w:t>
      </w:r>
      <w:r>
        <w:rPr>
          <w:color w:val="332F2F"/>
          <w:w w:val="110"/>
          <w:sz w:val="20"/>
        </w:rPr>
        <w:t>in</w:t>
      </w:r>
      <w:r>
        <w:rPr>
          <w:color w:val="332F2F"/>
          <w:spacing w:val="-1"/>
          <w:w w:val="110"/>
          <w:sz w:val="20"/>
        </w:rPr>
        <w:t> </w:t>
      </w:r>
      <w:r>
        <w:rPr>
          <w:color w:val="332F2F"/>
          <w:w w:val="110"/>
          <w:sz w:val="20"/>
        </w:rPr>
        <w:t>the</w:t>
      </w:r>
      <w:r>
        <w:rPr>
          <w:color w:val="332F2F"/>
          <w:spacing w:val="-3"/>
          <w:w w:val="110"/>
          <w:sz w:val="20"/>
        </w:rPr>
        <w:t> </w:t>
      </w:r>
      <w:r>
        <w:rPr>
          <w:color w:val="332F2F"/>
          <w:w w:val="110"/>
          <w:sz w:val="20"/>
        </w:rPr>
        <w:t>hood before removing them from the </w:t>
      </w:r>
      <w:r>
        <w:rPr>
          <w:color w:val="332F2F"/>
          <w:w w:val="115"/>
          <w:sz w:val="20"/>
        </w:rPr>
        <w:t>controlled</w:t>
      </w:r>
      <w:r>
        <w:rPr>
          <w:color w:val="332F2F"/>
          <w:spacing w:val="-15"/>
          <w:w w:val="115"/>
          <w:sz w:val="20"/>
        </w:rPr>
        <w:t> </w:t>
      </w:r>
      <w:r>
        <w:rPr>
          <w:color w:val="332F2F"/>
          <w:w w:val="115"/>
          <w:sz w:val="20"/>
        </w:rPr>
        <w:t>area</w:t>
      </w:r>
      <w:r>
        <w:rPr>
          <w:color w:val="332F2F"/>
          <w:spacing w:val="-14"/>
          <w:w w:val="115"/>
          <w:sz w:val="20"/>
        </w:rPr>
        <w:t> </w:t>
      </w:r>
      <w:r>
        <w:rPr>
          <w:color w:val="332F2F"/>
          <w:w w:val="115"/>
          <w:sz w:val="20"/>
        </w:rPr>
        <w:t>(49,</w:t>
      </w:r>
      <w:r>
        <w:rPr>
          <w:color w:val="332F2F"/>
          <w:spacing w:val="-15"/>
          <w:w w:val="115"/>
          <w:sz w:val="20"/>
        </w:rPr>
        <w:t> </w:t>
      </w:r>
      <w:r>
        <w:rPr>
          <w:color w:val="332F2F"/>
          <w:w w:val="115"/>
          <w:sz w:val="20"/>
        </w:rPr>
        <w:t>50).</w:t>
      </w:r>
      <w:r>
        <w:rPr>
          <w:color w:val="332F2F"/>
          <w:spacing w:val="-14"/>
          <w:w w:val="115"/>
          <w:sz w:val="20"/>
        </w:rPr>
        <w:t> </w:t>
      </w:r>
      <w:r>
        <w:rPr>
          <w:color w:val="332F2F"/>
          <w:w w:val="115"/>
          <w:sz w:val="20"/>
        </w:rPr>
        <w:t>Decontaminate</w:t>
      </w:r>
      <w:r>
        <w:rPr>
          <w:color w:val="332F2F"/>
          <w:spacing w:val="-14"/>
          <w:w w:val="115"/>
          <w:sz w:val="20"/>
        </w:rPr>
        <w:t> </w:t>
      </w:r>
      <w:r>
        <w:rPr>
          <w:color w:val="332F2F"/>
          <w:w w:val="115"/>
          <w:sz w:val="20"/>
        </w:rPr>
        <w:t>the</w:t>
      </w:r>
      <w:r>
        <w:rPr>
          <w:color w:val="332F2F"/>
          <w:spacing w:val="-15"/>
          <w:w w:val="115"/>
          <w:sz w:val="20"/>
        </w:rPr>
        <w:t> </w:t>
      </w:r>
      <w:r>
        <w:rPr>
          <w:color w:val="332F2F"/>
          <w:w w:val="115"/>
          <w:sz w:val="20"/>
        </w:rPr>
        <w:t>con­ trolled</w:t>
      </w:r>
      <w:r>
        <w:rPr>
          <w:color w:val="332F2F"/>
          <w:spacing w:val="-15"/>
          <w:w w:val="115"/>
          <w:sz w:val="20"/>
        </w:rPr>
        <w:t> </w:t>
      </w:r>
      <w:r>
        <w:rPr>
          <w:color w:val="332F2F"/>
          <w:w w:val="115"/>
          <w:sz w:val="20"/>
        </w:rPr>
        <w:t>area</w:t>
      </w:r>
      <w:r>
        <w:rPr>
          <w:color w:val="332F2F"/>
          <w:spacing w:val="-14"/>
          <w:w w:val="115"/>
          <w:sz w:val="20"/>
        </w:rPr>
        <w:t> </w:t>
      </w:r>
      <w:r>
        <w:rPr>
          <w:color w:val="332F2F"/>
          <w:w w:val="115"/>
          <w:sz w:val="20"/>
        </w:rPr>
        <w:t>before</w:t>
      </w:r>
      <w:r>
        <w:rPr>
          <w:color w:val="332F2F"/>
          <w:spacing w:val="-15"/>
          <w:w w:val="115"/>
          <w:sz w:val="20"/>
        </w:rPr>
        <w:t> </w:t>
      </w:r>
      <w:r>
        <w:rPr>
          <w:color w:val="332F2F"/>
          <w:w w:val="115"/>
          <w:sz w:val="20"/>
        </w:rPr>
        <w:t>normal</w:t>
      </w:r>
      <w:r>
        <w:rPr>
          <w:color w:val="332F2F"/>
          <w:spacing w:val="-14"/>
          <w:w w:val="115"/>
          <w:sz w:val="20"/>
        </w:rPr>
        <w:t> </w:t>
      </w:r>
      <w:r>
        <w:rPr>
          <w:color w:val="332F2F"/>
          <w:w w:val="115"/>
          <w:sz w:val="20"/>
        </w:rPr>
        <w:t>work</w:t>
      </w:r>
      <w:r>
        <w:rPr>
          <w:color w:val="332F2F"/>
          <w:spacing w:val="-14"/>
          <w:w w:val="115"/>
          <w:sz w:val="20"/>
        </w:rPr>
        <w:t> </w:t>
      </w:r>
      <w:r>
        <w:rPr>
          <w:color w:val="332F2F"/>
          <w:w w:val="115"/>
          <w:sz w:val="20"/>
        </w:rPr>
        <w:t>is</w:t>
      </w:r>
      <w:r>
        <w:rPr>
          <w:color w:val="332F2F"/>
          <w:spacing w:val="-15"/>
          <w:w w:val="115"/>
          <w:sz w:val="20"/>
        </w:rPr>
        <w:t> </w:t>
      </w:r>
      <w:r>
        <w:rPr>
          <w:color w:val="332F2F"/>
          <w:w w:val="115"/>
          <w:sz w:val="20"/>
        </w:rPr>
        <w:t>resumed</w:t>
      </w:r>
      <w:r>
        <w:rPr>
          <w:color w:val="332F2F"/>
          <w:spacing w:val="-14"/>
          <w:w w:val="115"/>
          <w:sz w:val="20"/>
        </w:rPr>
        <w:t> </w:t>
      </w:r>
      <w:r>
        <w:rPr>
          <w:color w:val="332F2F"/>
          <w:w w:val="115"/>
          <w:sz w:val="20"/>
        </w:rPr>
        <w:t>there </w:t>
      </w:r>
      <w:r>
        <w:rPr>
          <w:color w:val="332F2F"/>
          <w:spacing w:val="-2"/>
          <w:w w:val="115"/>
          <w:sz w:val="20"/>
        </w:rPr>
        <w:t>(50).</w:t>
      </w:r>
    </w:p>
    <w:p>
      <w:pPr>
        <w:pStyle w:val="ListParagraph"/>
        <w:numPr>
          <w:ilvl w:val="2"/>
          <w:numId w:val="10"/>
        </w:numPr>
        <w:tabs>
          <w:tab w:pos="1542" w:val="left" w:leader="none"/>
        </w:tabs>
        <w:spacing w:line="249" w:lineRule="auto" w:before="0" w:after="0"/>
        <w:ind w:left="1142" w:right="10" w:firstLine="3"/>
        <w:jc w:val="both"/>
        <w:rPr>
          <w:color w:val="332F2F"/>
          <w:sz w:val="20"/>
        </w:rPr>
      </w:pPr>
      <w:r>
        <w:rPr>
          <w:color w:val="332F2F"/>
          <w:w w:val="110"/>
          <w:sz w:val="20"/>
        </w:rPr>
        <w:t>Exiting:</w:t>
      </w:r>
      <w:r>
        <w:rPr>
          <w:color w:val="332F2F"/>
          <w:spacing w:val="-14"/>
          <w:w w:val="110"/>
          <w:sz w:val="20"/>
        </w:rPr>
        <w:t> </w:t>
      </w:r>
      <w:r>
        <w:rPr>
          <w:color w:val="332F2F"/>
          <w:w w:val="110"/>
          <w:sz w:val="20"/>
        </w:rPr>
        <w:t>On</w:t>
      </w:r>
      <w:r>
        <w:rPr>
          <w:color w:val="332F2F"/>
          <w:spacing w:val="-12"/>
          <w:w w:val="110"/>
          <w:sz w:val="20"/>
        </w:rPr>
        <w:t> </w:t>
      </w:r>
      <w:r>
        <w:rPr>
          <w:color w:val="332F2F"/>
          <w:w w:val="110"/>
          <w:sz w:val="20"/>
        </w:rPr>
        <w:t>leaving</w:t>
      </w:r>
      <w:r>
        <w:rPr>
          <w:color w:val="332F2F"/>
          <w:spacing w:val="-13"/>
          <w:w w:val="110"/>
          <w:sz w:val="20"/>
        </w:rPr>
        <w:t> </w:t>
      </w:r>
      <w:r>
        <w:rPr>
          <w:color w:val="332F2F"/>
          <w:w w:val="110"/>
          <w:sz w:val="20"/>
        </w:rPr>
        <w:t>a</w:t>
      </w:r>
      <w:r>
        <w:rPr>
          <w:color w:val="332F2F"/>
          <w:spacing w:val="-14"/>
          <w:w w:val="110"/>
          <w:sz w:val="20"/>
        </w:rPr>
        <w:t> </w:t>
      </w:r>
      <w:r>
        <w:rPr>
          <w:color w:val="332F2F"/>
          <w:w w:val="110"/>
          <w:sz w:val="20"/>
        </w:rPr>
        <w:t>controlled</w:t>
      </w:r>
      <w:r>
        <w:rPr>
          <w:color w:val="332F2F"/>
          <w:spacing w:val="-6"/>
          <w:w w:val="110"/>
          <w:sz w:val="20"/>
        </w:rPr>
        <w:t> </w:t>
      </w:r>
      <w:r>
        <w:rPr>
          <w:color w:val="332F2F"/>
          <w:w w:val="110"/>
          <w:sz w:val="20"/>
        </w:rPr>
        <w:t>area,</w:t>
      </w:r>
      <w:r>
        <w:rPr>
          <w:color w:val="332F2F"/>
          <w:spacing w:val="-14"/>
          <w:w w:val="110"/>
          <w:sz w:val="20"/>
        </w:rPr>
        <w:t> </w:t>
      </w:r>
      <w:r>
        <w:rPr>
          <w:color w:val="332F2F"/>
          <w:w w:val="110"/>
          <w:sz w:val="20"/>
        </w:rPr>
        <w:t>remove any</w:t>
      </w:r>
      <w:r>
        <w:rPr>
          <w:color w:val="332F2F"/>
          <w:w w:val="110"/>
          <w:sz w:val="20"/>
        </w:rPr>
        <w:t> protective</w:t>
      </w:r>
      <w:r>
        <w:rPr>
          <w:color w:val="332F2F"/>
          <w:w w:val="110"/>
          <w:sz w:val="20"/>
        </w:rPr>
        <w:t> apparel</w:t>
      </w:r>
      <w:r>
        <w:rPr>
          <w:color w:val="332F2F"/>
          <w:w w:val="110"/>
          <w:sz w:val="20"/>
        </w:rPr>
        <w:t> (placing</w:t>
      </w:r>
      <w:r>
        <w:rPr>
          <w:color w:val="332F2F"/>
          <w:w w:val="110"/>
          <w:sz w:val="20"/>
        </w:rPr>
        <w:t> it</w:t>
      </w:r>
      <w:r>
        <w:rPr>
          <w:color w:val="332F2F"/>
          <w:w w:val="110"/>
          <w:sz w:val="20"/>
        </w:rPr>
        <w:t> in</w:t>
      </w:r>
      <w:r>
        <w:rPr>
          <w:color w:val="332F2F"/>
          <w:w w:val="110"/>
          <w:sz w:val="20"/>
        </w:rPr>
        <w:t> an</w:t>
      </w:r>
      <w:r>
        <w:rPr>
          <w:color w:val="332F2F"/>
          <w:w w:val="110"/>
          <w:sz w:val="20"/>
        </w:rPr>
        <w:t> appro­ priate,</w:t>
      </w:r>
      <w:r>
        <w:rPr>
          <w:color w:val="332F2F"/>
          <w:w w:val="110"/>
          <w:sz w:val="20"/>
        </w:rPr>
        <w:t> labeled</w:t>
      </w:r>
      <w:r>
        <w:rPr>
          <w:color w:val="332F2F"/>
          <w:w w:val="110"/>
          <w:sz w:val="20"/>
        </w:rPr>
        <w:t> container)</w:t>
      </w:r>
      <w:r>
        <w:rPr>
          <w:color w:val="332F2F"/>
          <w:w w:val="110"/>
          <w:sz w:val="20"/>
        </w:rPr>
        <w:t> and</w:t>
      </w:r>
      <w:r>
        <w:rPr>
          <w:color w:val="332F2F"/>
          <w:w w:val="110"/>
          <w:sz w:val="20"/>
        </w:rPr>
        <w:t> thoroughly</w:t>
      </w:r>
      <w:r>
        <w:rPr>
          <w:color w:val="332F2F"/>
          <w:w w:val="110"/>
          <w:sz w:val="20"/>
        </w:rPr>
        <w:t> wash hands, forearms, face, and</w:t>
      </w:r>
      <w:r>
        <w:rPr>
          <w:color w:val="332F2F"/>
          <w:spacing w:val="40"/>
          <w:w w:val="110"/>
          <w:sz w:val="20"/>
        </w:rPr>
        <w:t> </w:t>
      </w:r>
      <w:r>
        <w:rPr>
          <w:color w:val="332F2F"/>
          <w:w w:val="110"/>
          <w:sz w:val="20"/>
        </w:rPr>
        <w:t>neck (49).</w:t>
      </w:r>
    </w:p>
    <w:p>
      <w:pPr>
        <w:pStyle w:val="ListParagraph"/>
        <w:numPr>
          <w:ilvl w:val="2"/>
          <w:numId w:val="10"/>
        </w:numPr>
        <w:tabs>
          <w:tab w:pos="1250" w:val="left" w:leader="none"/>
        </w:tabs>
        <w:spacing w:line="249" w:lineRule="auto" w:before="92" w:after="0"/>
        <w:ind w:left="850" w:right="698" w:firstLine="8"/>
        <w:jc w:val="both"/>
        <w:rPr>
          <w:color w:val="332F2F"/>
          <w:sz w:val="20"/>
        </w:rPr>
      </w:pPr>
      <w:r>
        <w:rPr/>
        <w:br w:type="column"/>
      </w:r>
      <w:r>
        <w:rPr>
          <w:color w:val="332F2F"/>
          <w:w w:val="110"/>
          <w:sz w:val="20"/>
        </w:rPr>
        <w:t>Housekeeping:</w:t>
      </w:r>
      <w:r>
        <w:rPr>
          <w:color w:val="332F2F"/>
          <w:w w:val="110"/>
          <w:sz w:val="20"/>
        </w:rPr>
        <w:t> Use a wet</w:t>
      </w:r>
      <w:r>
        <w:rPr>
          <w:color w:val="332F2F"/>
          <w:w w:val="110"/>
          <w:sz w:val="20"/>
        </w:rPr>
        <w:t> mop</w:t>
      </w:r>
      <w:r>
        <w:rPr>
          <w:color w:val="332F2F"/>
          <w:w w:val="110"/>
          <w:sz w:val="20"/>
        </w:rPr>
        <w:t> or a vacuum cleaner</w:t>
      </w:r>
      <w:r>
        <w:rPr>
          <w:color w:val="332F2F"/>
          <w:spacing w:val="-16"/>
          <w:w w:val="110"/>
          <w:sz w:val="20"/>
        </w:rPr>
        <w:t> </w:t>
      </w:r>
      <w:r>
        <w:rPr>
          <w:color w:val="332F2F"/>
          <w:w w:val="110"/>
          <w:sz w:val="20"/>
        </w:rPr>
        <w:t>equipped</w:t>
      </w:r>
      <w:r>
        <w:rPr>
          <w:color w:val="332F2F"/>
          <w:spacing w:val="-14"/>
          <w:w w:val="110"/>
          <w:sz w:val="20"/>
        </w:rPr>
        <w:t> </w:t>
      </w:r>
      <w:r>
        <w:rPr>
          <w:color w:val="332F2F"/>
          <w:w w:val="110"/>
          <w:sz w:val="20"/>
        </w:rPr>
        <w:t>with</w:t>
      </w:r>
      <w:r>
        <w:rPr>
          <w:color w:val="332F2F"/>
          <w:spacing w:val="-14"/>
          <w:w w:val="110"/>
          <w:sz w:val="20"/>
        </w:rPr>
        <w:t> </w:t>
      </w:r>
      <w:r>
        <w:rPr>
          <w:color w:val="332F2F"/>
          <w:w w:val="110"/>
          <w:sz w:val="20"/>
        </w:rPr>
        <w:t>a</w:t>
      </w:r>
      <w:r>
        <w:rPr>
          <w:color w:val="332F2F"/>
          <w:spacing w:val="-13"/>
          <w:w w:val="110"/>
          <w:sz w:val="20"/>
        </w:rPr>
        <w:t> </w:t>
      </w:r>
      <w:r>
        <w:rPr>
          <w:color w:val="332F2F"/>
          <w:w w:val="110"/>
          <w:sz w:val="20"/>
        </w:rPr>
        <w:t>HEPA</w:t>
      </w:r>
      <w:r>
        <w:rPr>
          <w:color w:val="332F2F"/>
          <w:spacing w:val="-14"/>
          <w:w w:val="110"/>
          <w:sz w:val="20"/>
        </w:rPr>
        <w:t> </w:t>
      </w:r>
      <w:r>
        <w:rPr>
          <w:color w:val="332F2F"/>
          <w:w w:val="110"/>
          <w:sz w:val="20"/>
        </w:rPr>
        <w:t>filter</w:t>
      </w:r>
      <w:r>
        <w:rPr>
          <w:color w:val="332F2F"/>
          <w:spacing w:val="-14"/>
          <w:w w:val="110"/>
          <w:sz w:val="20"/>
        </w:rPr>
        <w:t> </w:t>
      </w:r>
      <w:r>
        <w:rPr>
          <w:color w:val="332F2F"/>
          <w:w w:val="110"/>
          <w:sz w:val="20"/>
        </w:rPr>
        <w:t>instead</w:t>
      </w:r>
      <w:r>
        <w:rPr>
          <w:color w:val="332F2F"/>
          <w:spacing w:val="-14"/>
          <w:w w:val="110"/>
          <w:sz w:val="20"/>
        </w:rPr>
        <w:t> </w:t>
      </w:r>
      <w:r>
        <w:rPr>
          <w:color w:val="332F2F"/>
          <w:w w:val="110"/>
          <w:sz w:val="20"/>
        </w:rPr>
        <w:t>of</w:t>
      </w:r>
      <w:r>
        <w:rPr>
          <w:color w:val="332F2F"/>
          <w:spacing w:val="-13"/>
          <w:w w:val="110"/>
          <w:sz w:val="20"/>
        </w:rPr>
        <w:t> </w:t>
      </w:r>
      <w:r>
        <w:rPr>
          <w:color w:val="332F2F"/>
          <w:w w:val="110"/>
          <w:sz w:val="20"/>
        </w:rPr>
        <w:t>dry sweeping</w:t>
      </w:r>
      <w:r>
        <w:rPr>
          <w:color w:val="332F2F"/>
          <w:spacing w:val="-12"/>
          <w:w w:val="110"/>
          <w:sz w:val="20"/>
        </w:rPr>
        <w:t> </w:t>
      </w:r>
      <w:r>
        <w:rPr>
          <w:color w:val="332F2F"/>
          <w:w w:val="110"/>
          <w:sz w:val="20"/>
        </w:rPr>
        <w:t>if the</w:t>
      </w:r>
      <w:r>
        <w:rPr>
          <w:color w:val="332F2F"/>
          <w:spacing w:val="34"/>
          <w:w w:val="110"/>
          <w:sz w:val="20"/>
        </w:rPr>
        <w:t> </w:t>
      </w:r>
      <w:r>
        <w:rPr>
          <w:color w:val="332F2F"/>
          <w:w w:val="110"/>
          <w:sz w:val="20"/>
        </w:rPr>
        <w:t>toxic</w:t>
      </w:r>
      <w:r>
        <w:rPr>
          <w:color w:val="332F2F"/>
          <w:spacing w:val="-14"/>
          <w:w w:val="110"/>
          <w:sz w:val="20"/>
        </w:rPr>
        <w:t> </w:t>
      </w:r>
      <w:r>
        <w:rPr>
          <w:color w:val="332F2F"/>
          <w:w w:val="110"/>
          <w:sz w:val="20"/>
        </w:rPr>
        <w:t>substance</w:t>
      </w:r>
      <w:r>
        <w:rPr>
          <w:color w:val="332F2F"/>
          <w:spacing w:val="-4"/>
          <w:w w:val="110"/>
          <w:sz w:val="20"/>
        </w:rPr>
        <w:t> </w:t>
      </w:r>
      <w:r>
        <w:rPr>
          <w:color w:val="332F2F"/>
          <w:w w:val="110"/>
          <w:sz w:val="20"/>
        </w:rPr>
        <w:t>was</w:t>
      </w:r>
      <w:r>
        <w:rPr>
          <w:color w:val="332F2F"/>
          <w:spacing w:val="-11"/>
          <w:w w:val="110"/>
          <w:sz w:val="20"/>
        </w:rPr>
        <w:t> </w:t>
      </w:r>
      <w:r>
        <w:rPr>
          <w:color w:val="332F2F"/>
          <w:w w:val="110"/>
          <w:sz w:val="20"/>
        </w:rPr>
        <w:t>a</w:t>
      </w:r>
      <w:r>
        <w:rPr>
          <w:color w:val="332F2F"/>
          <w:spacing w:val="-12"/>
          <w:w w:val="110"/>
          <w:sz w:val="20"/>
        </w:rPr>
        <w:t> </w:t>
      </w:r>
      <w:r>
        <w:rPr>
          <w:color w:val="332F2F"/>
          <w:w w:val="110"/>
          <w:sz w:val="20"/>
        </w:rPr>
        <w:t>dry</w:t>
      </w:r>
      <w:r>
        <w:rPr>
          <w:color w:val="332F2F"/>
          <w:spacing w:val="-3"/>
          <w:w w:val="110"/>
          <w:sz w:val="20"/>
        </w:rPr>
        <w:t> </w:t>
      </w:r>
      <w:r>
        <w:rPr>
          <w:color w:val="332F2F"/>
          <w:w w:val="110"/>
          <w:sz w:val="20"/>
        </w:rPr>
        <w:t>powder </w:t>
      </w:r>
      <w:r>
        <w:rPr>
          <w:color w:val="332F2F"/>
          <w:spacing w:val="-2"/>
          <w:w w:val="110"/>
          <w:sz w:val="20"/>
        </w:rPr>
        <w:t>(50).</w:t>
      </w:r>
    </w:p>
    <w:p>
      <w:pPr>
        <w:pStyle w:val="ListParagraph"/>
        <w:numPr>
          <w:ilvl w:val="2"/>
          <w:numId w:val="10"/>
        </w:numPr>
        <w:tabs>
          <w:tab w:pos="1252" w:val="left" w:leader="none"/>
        </w:tabs>
        <w:spacing w:line="252" w:lineRule="auto" w:before="0" w:after="0"/>
        <w:ind w:left="847" w:right="683" w:firstLine="11"/>
        <w:jc w:val="both"/>
        <w:rPr>
          <w:color w:val="332F2F"/>
          <w:sz w:val="20"/>
        </w:rPr>
      </w:pPr>
      <w:r>
        <w:rPr>
          <w:color w:val="332F2F"/>
          <w:w w:val="110"/>
          <w:sz w:val="20"/>
        </w:rPr>
        <w:t>Medical</w:t>
      </w:r>
      <w:r>
        <w:rPr>
          <w:color w:val="332F2F"/>
          <w:spacing w:val="-14"/>
          <w:w w:val="110"/>
          <w:sz w:val="20"/>
        </w:rPr>
        <w:t> </w:t>
      </w:r>
      <w:r>
        <w:rPr>
          <w:color w:val="332F2F"/>
          <w:w w:val="110"/>
          <w:sz w:val="20"/>
        </w:rPr>
        <w:t>surveillance:</w:t>
      </w:r>
      <w:r>
        <w:rPr>
          <w:color w:val="332F2F"/>
          <w:spacing w:val="-14"/>
          <w:w w:val="110"/>
          <w:sz w:val="20"/>
        </w:rPr>
        <w:t> </w:t>
      </w:r>
      <w:r>
        <w:rPr>
          <w:color w:val="332F2F"/>
          <w:w w:val="110"/>
          <w:sz w:val="21"/>
        </w:rPr>
        <w:t>If</w:t>
      </w:r>
      <w:r>
        <w:rPr>
          <w:color w:val="332F2F"/>
          <w:spacing w:val="-14"/>
          <w:w w:val="110"/>
          <w:sz w:val="21"/>
        </w:rPr>
        <w:t> </w:t>
      </w:r>
      <w:r>
        <w:rPr>
          <w:color w:val="332F2F"/>
          <w:w w:val="110"/>
          <w:sz w:val="20"/>
        </w:rPr>
        <w:t>using</w:t>
      </w:r>
      <w:r>
        <w:rPr>
          <w:color w:val="332F2F"/>
          <w:spacing w:val="-14"/>
          <w:w w:val="110"/>
          <w:sz w:val="20"/>
        </w:rPr>
        <w:t> </w:t>
      </w:r>
      <w:r>
        <w:rPr>
          <w:color w:val="332F2F"/>
          <w:w w:val="110"/>
          <w:sz w:val="20"/>
        </w:rPr>
        <w:t>toxicologically significant</w:t>
      </w:r>
      <w:r>
        <w:rPr>
          <w:color w:val="332F2F"/>
          <w:w w:val="110"/>
          <w:sz w:val="20"/>
        </w:rPr>
        <w:t> quantities</w:t>
      </w:r>
      <w:r>
        <w:rPr>
          <w:color w:val="332F2F"/>
          <w:w w:val="110"/>
          <w:sz w:val="20"/>
        </w:rPr>
        <w:t> of</w:t>
      </w:r>
      <w:r>
        <w:rPr>
          <w:color w:val="332F2F"/>
          <w:w w:val="110"/>
          <w:sz w:val="20"/>
        </w:rPr>
        <w:t> such</w:t>
      </w:r>
      <w:r>
        <w:rPr>
          <w:color w:val="332F2F"/>
          <w:w w:val="110"/>
          <w:sz w:val="20"/>
        </w:rPr>
        <w:t> a</w:t>
      </w:r>
      <w:r>
        <w:rPr>
          <w:color w:val="332F2F"/>
          <w:w w:val="110"/>
          <w:sz w:val="20"/>
        </w:rPr>
        <w:t> substance</w:t>
      </w:r>
      <w:r>
        <w:rPr>
          <w:color w:val="332F2F"/>
          <w:w w:val="110"/>
          <w:sz w:val="20"/>
        </w:rPr>
        <w:t> on</w:t>
      </w:r>
      <w:r>
        <w:rPr>
          <w:color w:val="332F2F"/>
          <w:w w:val="110"/>
          <w:sz w:val="20"/>
        </w:rPr>
        <w:t> a regular</w:t>
      </w:r>
      <w:r>
        <w:rPr>
          <w:color w:val="332F2F"/>
          <w:w w:val="110"/>
          <w:sz w:val="20"/>
        </w:rPr>
        <w:t> basis</w:t>
      </w:r>
      <w:r>
        <w:rPr>
          <w:color w:val="332F2F"/>
          <w:w w:val="110"/>
          <w:sz w:val="20"/>
        </w:rPr>
        <w:t> (e.g., 3</w:t>
      </w:r>
      <w:r>
        <w:rPr>
          <w:color w:val="332F2F"/>
          <w:w w:val="110"/>
          <w:sz w:val="20"/>
        </w:rPr>
        <w:t> times</w:t>
      </w:r>
      <w:r>
        <w:rPr>
          <w:color w:val="332F2F"/>
          <w:w w:val="110"/>
          <w:sz w:val="20"/>
        </w:rPr>
        <w:t> per</w:t>
      </w:r>
      <w:r>
        <w:rPr>
          <w:color w:val="332F2F"/>
          <w:w w:val="110"/>
          <w:sz w:val="20"/>
        </w:rPr>
        <w:t> week),</w:t>
      </w:r>
      <w:r>
        <w:rPr>
          <w:color w:val="332F2F"/>
          <w:w w:val="110"/>
          <w:sz w:val="20"/>
        </w:rPr>
        <w:t> consult</w:t>
      </w:r>
      <w:r>
        <w:rPr>
          <w:color w:val="332F2F"/>
          <w:w w:val="110"/>
          <w:sz w:val="20"/>
        </w:rPr>
        <w:t> a qualified</w:t>
      </w:r>
      <w:r>
        <w:rPr>
          <w:color w:val="332F2F"/>
          <w:w w:val="110"/>
          <w:sz w:val="20"/>
        </w:rPr>
        <w:t> physician</w:t>
      </w:r>
      <w:r>
        <w:rPr>
          <w:color w:val="332F2F"/>
          <w:w w:val="110"/>
          <w:sz w:val="20"/>
        </w:rPr>
        <w:t> concerning</w:t>
      </w:r>
      <w:r>
        <w:rPr>
          <w:color w:val="332F2F"/>
          <w:w w:val="110"/>
          <w:sz w:val="20"/>
        </w:rPr>
        <w:t> desirability</w:t>
      </w:r>
      <w:r>
        <w:rPr>
          <w:color w:val="332F2F"/>
          <w:w w:val="110"/>
          <w:sz w:val="20"/>
        </w:rPr>
        <w:t> of regular medical surveillance (50).</w:t>
      </w:r>
    </w:p>
    <w:p>
      <w:pPr>
        <w:pStyle w:val="ListParagraph"/>
        <w:numPr>
          <w:ilvl w:val="2"/>
          <w:numId w:val="10"/>
        </w:numPr>
        <w:tabs>
          <w:tab w:pos="1256" w:val="left" w:leader="none"/>
        </w:tabs>
        <w:spacing w:line="249" w:lineRule="auto" w:before="0" w:after="0"/>
        <w:ind w:left="855" w:right="729" w:firstLine="3"/>
        <w:jc w:val="both"/>
        <w:rPr>
          <w:color w:val="332F2F"/>
          <w:sz w:val="20"/>
        </w:rPr>
      </w:pPr>
      <w:r>
        <w:rPr>
          <w:color w:val="332F2F"/>
          <w:w w:val="110"/>
          <w:sz w:val="20"/>
        </w:rPr>
        <w:t>Records:</w:t>
      </w:r>
      <w:r>
        <w:rPr>
          <w:color w:val="332F2F"/>
          <w:w w:val="110"/>
          <w:sz w:val="20"/>
        </w:rPr>
        <w:t> Keep</w:t>
      </w:r>
      <w:r>
        <w:rPr>
          <w:color w:val="332F2F"/>
          <w:w w:val="110"/>
          <w:sz w:val="20"/>
        </w:rPr>
        <w:t> accurate</w:t>
      </w:r>
      <w:r>
        <w:rPr>
          <w:color w:val="332F2F"/>
          <w:w w:val="110"/>
          <w:sz w:val="20"/>
        </w:rPr>
        <w:t> records</w:t>
      </w:r>
      <w:r>
        <w:rPr>
          <w:color w:val="332F2F"/>
          <w:w w:val="110"/>
          <w:sz w:val="20"/>
        </w:rPr>
        <w:t> of</w:t>
      </w:r>
      <w:r>
        <w:rPr>
          <w:color w:val="332F2F"/>
          <w:w w:val="110"/>
          <w:sz w:val="20"/>
        </w:rPr>
        <w:t> the amounts of</w:t>
      </w:r>
      <w:r>
        <w:rPr>
          <w:color w:val="332F2F"/>
          <w:w w:val="110"/>
          <w:sz w:val="20"/>
        </w:rPr>
        <w:t> these</w:t>
      </w:r>
      <w:r>
        <w:rPr>
          <w:color w:val="332F2F"/>
          <w:w w:val="110"/>
          <w:sz w:val="20"/>
        </w:rPr>
        <w:t> substances</w:t>
      </w:r>
      <w:r>
        <w:rPr>
          <w:color w:val="332F2F"/>
          <w:w w:val="110"/>
          <w:sz w:val="20"/>
        </w:rPr>
        <w:t> stored</w:t>
      </w:r>
      <w:r>
        <w:rPr>
          <w:color w:val="332F2F"/>
          <w:w w:val="110"/>
          <w:sz w:val="20"/>
        </w:rPr>
        <w:t> (229)</w:t>
      </w:r>
      <w:r>
        <w:rPr>
          <w:color w:val="332F2F"/>
          <w:w w:val="110"/>
          <w:sz w:val="20"/>
        </w:rPr>
        <w:t> and used, the dates of use, and names of users (48).</w:t>
      </w:r>
    </w:p>
    <w:p>
      <w:pPr>
        <w:pStyle w:val="ListParagraph"/>
        <w:numPr>
          <w:ilvl w:val="2"/>
          <w:numId w:val="10"/>
        </w:numPr>
        <w:tabs>
          <w:tab w:pos="1247" w:val="left" w:leader="none"/>
        </w:tabs>
        <w:spacing w:line="249" w:lineRule="auto" w:before="0" w:after="0"/>
        <w:ind w:left="851" w:right="694" w:firstLine="7"/>
        <w:jc w:val="both"/>
        <w:rPr>
          <w:color w:val="332F2F"/>
          <w:sz w:val="20"/>
        </w:rPr>
      </w:pPr>
      <w:r>
        <w:rPr>
          <w:color w:val="332F2F"/>
          <w:w w:val="110"/>
          <w:sz w:val="20"/>
        </w:rPr>
        <w:t>Signs and</w:t>
      </w:r>
      <w:r>
        <w:rPr>
          <w:color w:val="332F2F"/>
          <w:w w:val="110"/>
          <w:sz w:val="20"/>
        </w:rPr>
        <w:t> labels: Assure</w:t>
      </w:r>
      <w:r>
        <w:rPr>
          <w:color w:val="332F2F"/>
          <w:w w:val="110"/>
          <w:sz w:val="20"/>
        </w:rPr>
        <w:t> that</w:t>
      </w:r>
      <w:r>
        <w:rPr>
          <w:color w:val="332F2F"/>
          <w:w w:val="110"/>
          <w:sz w:val="20"/>
        </w:rPr>
        <w:t> the controlled area is conspicuously</w:t>
      </w:r>
      <w:r>
        <w:rPr>
          <w:color w:val="332F2F"/>
          <w:w w:val="110"/>
          <w:sz w:val="20"/>
        </w:rPr>
        <w:t> marked</w:t>
      </w:r>
      <w:r>
        <w:rPr>
          <w:color w:val="332F2F"/>
          <w:w w:val="110"/>
          <w:sz w:val="20"/>
        </w:rPr>
        <w:t> with warning and restricted</w:t>
      </w:r>
      <w:r>
        <w:rPr>
          <w:color w:val="332F2F"/>
          <w:spacing w:val="-2"/>
          <w:w w:val="110"/>
          <w:sz w:val="20"/>
        </w:rPr>
        <w:t> </w:t>
      </w:r>
      <w:r>
        <w:rPr>
          <w:color w:val="332F2F"/>
          <w:w w:val="110"/>
          <w:sz w:val="20"/>
        </w:rPr>
        <w:t>access</w:t>
      </w:r>
      <w:r>
        <w:rPr>
          <w:color w:val="332F2F"/>
          <w:spacing w:val="-10"/>
          <w:w w:val="110"/>
          <w:sz w:val="20"/>
        </w:rPr>
        <w:t> </w:t>
      </w:r>
      <w:r>
        <w:rPr>
          <w:color w:val="332F2F"/>
          <w:w w:val="110"/>
          <w:sz w:val="20"/>
        </w:rPr>
        <w:t>signs</w:t>
      </w:r>
      <w:r>
        <w:rPr>
          <w:color w:val="332F2F"/>
          <w:spacing w:val="-8"/>
          <w:w w:val="110"/>
          <w:sz w:val="20"/>
        </w:rPr>
        <w:t> </w:t>
      </w:r>
      <w:r>
        <w:rPr>
          <w:color w:val="332F2F"/>
          <w:w w:val="110"/>
          <w:sz w:val="20"/>
        </w:rPr>
        <w:t>(49)</w:t>
      </w:r>
      <w:r>
        <w:rPr>
          <w:color w:val="332F2F"/>
          <w:spacing w:val="-8"/>
          <w:w w:val="110"/>
          <w:sz w:val="20"/>
        </w:rPr>
        <w:t> </w:t>
      </w:r>
      <w:r>
        <w:rPr>
          <w:color w:val="332F2F"/>
          <w:w w:val="110"/>
          <w:sz w:val="20"/>
        </w:rPr>
        <w:t>and</w:t>
      </w:r>
      <w:r>
        <w:rPr>
          <w:color w:val="332F2F"/>
          <w:spacing w:val="40"/>
          <w:w w:val="110"/>
          <w:sz w:val="20"/>
        </w:rPr>
        <w:t> </w:t>
      </w:r>
      <w:r>
        <w:rPr>
          <w:color w:val="332F2F"/>
          <w:w w:val="110"/>
          <w:sz w:val="20"/>
        </w:rPr>
        <w:t>that</w:t>
      </w:r>
      <w:r>
        <w:rPr>
          <w:color w:val="332F2F"/>
          <w:spacing w:val="-10"/>
          <w:w w:val="110"/>
          <w:sz w:val="20"/>
        </w:rPr>
        <w:t> </w:t>
      </w:r>
      <w:r>
        <w:rPr>
          <w:color w:val="332F2F"/>
          <w:w w:val="110"/>
          <w:sz w:val="20"/>
        </w:rPr>
        <w:t>all</w:t>
      </w:r>
      <w:r>
        <w:rPr>
          <w:color w:val="332F2F"/>
          <w:spacing w:val="-14"/>
          <w:w w:val="110"/>
          <w:sz w:val="20"/>
        </w:rPr>
        <w:t> </w:t>
      </w:r>
      <w:r>
        <w:rPr>
          <w:color w:val="332F2F"/>
          <w:w w:val="110"/>
          <w:sz w:val="20"/>
        </w:rPr>
        <w:t>containers of these</w:t>
      </w:r>
      <w:r>
        <w:rPr>
          <w:color w:val="332F2F"/>
          <w:spacing w:val="-14"/>
          <w:w w:val="110"/>
          <w:sz w:val="20"/>
        </w:rPr>
        <w:t> </w:t>
      </w:r>
      <w:r>
        <w:rPr>
          <w:color w:val="332F2F"/>
          <w:w w:val="110"/>
          <w:sz w:val="20"/>
        </w:rPr>
        <w:t>substances</w:t>
      </w:r>
      <w:r>
        <w:rPr>
          <w:color w:val="332F2F"/>
          <w:spacing w:val="-3"/>
          <w:w w:val="110"/>
          <w:sz w:val="20"/>
        </w:rPr>
        <w:t> </w:t>
      </w:r>
      <w:r>
        <w:rPr>
          <w:color w:val="332F2F"/>
          <w:w w:val="110"/>
          <w:sz w:val="20"/>
        </w:rPr>
        <w:t>are</w:t>
      </w:r>
      <w:r>
        <w:rPr>
          <w:color w:val="332F2F"/>
          <w:spacing w:val="-14"/>
          <w:w w:val="110"/>
          <w:sz w:val="20"/>
        </w:rPr>
        <w:t> </w:t>
      </w:r>
      <w:r>
        <w:rPr>
          <w:color w:val="332F2F"/>
          <w:w w:val="110"/>
          <w:sz w:val="20"/>
        </w:rPr>
        <w:t>appropriately</w:t>
      </w:r>
      <w:r>
        <w:rPr>
          <w:color w:val="332F2F"/>
          <w:spacing w:val="-2"/>
          <w:w w:val="110"/>
          <w:sz w:val="20"/>
        </w:rPr>
        <w:t> </w:t>
      </w:r>
      <w:r>
        <w:rPr>
          <w:color w:val="332F2F"/>
          <w:w w:val="110"/>
          <w:sz w:val="20"/>
        </w:rPr>
        <w:t>labeled</w:t>
      </w:r>
      <w:r>
        <w:rPr>
          <w:color w:val="332F2F"/>
          <w:spacing w:val="-4"/>
          <w:w w:val="110"/>
          <w:sz w:val="20"/>
        </w:rPr>
        <w:t> </w:t>
      </w:r>
      <w:r>
        <w:rPr>
          <w:color w:val="332F2F"/>
          <w:w w:val="110"/>
          <w:sz w:val="20"/>
        </w:rPr>
        <w:t>with identity and warning labels (48).</w:t>
      </w:r>
    </w:p>
    <w:p>
      <w:pPr>
        <w:pStyle w:val="ListParagraph"/>
        <w:numPr>
          <w:ilvl w:val="2"/>
          <w:numId w:val="10"/>
        </w:numPr>
        <w:tabs>
          <w:tab w:pos="1246" w:val="left" w:leader="none"/>
        </w:tabs>
        <w:spacing w:line="249" w:lineRule="auto" w:before="0" w:after="0"/>
        <w:ind w:left="855" w:right="682" w:firstLine="3"/>
        <w:jc w:val="both"/>
        <w:rPr>
          <w:color w:val="332F2F"/>
          <w:sz w:val="20"/>
        </w:rPr>
      </w:pPr>
      <w:r>
        <w:rPr>
          <w:color w:val="332F2F"/>
          <w:w w:val="110"/>
          <w:sz w:val="20"/>
        </w:rPr>
        <w:t>Spills:</w:t>
      </w:r>
      <w:r>
        <w:rPr>
          <w:color w:val="332F2F"/>
          <w:spacing w:val="-6"/>
          <w:w w:val="110"/>
          <w:sz w:val="20"/>
        </w:rPr>
        <w:t> </w:t>
      </w:r>
      <w:r>
        <w:rPr>
          <w:color w:val="332F2F"/>
          <w:w w:val="110"/>
          <w:sz w:val="20"/>
        </w:rPr>
        <w:t>Assure that contingency</w:t>
      </w:r>
      <w:r>
        <w:rPr>
          <w:color w:val="332F2F"/>
          <w:w w:val="110"/>
          <w:sz w:val="20"/>
        </w:rPr>
        <w:t> plans, equip­ ment,</w:t>
      </w:r>
      <w:r>
        <w:rPr>
          <w:color w:val="332F2F"/>
          <w:w w:val="110"/>
          <w:sz w:val="20"/>
        </w:rPr>
        <w:t> and</w:t>
      </w:r>
      <w:r>
        <w:rPr>
          <w:color w:val="332F2F"/>
          <w:w w:val="110"/>
          <w:sz w:val="20"/>
        </w:rPr>
        <w:t> materials</w:t>
      </w:r>
      <w:r>
        <w:rPr>
          <w:color w:val="332F2F"/>
          <w:w w:val="110"/>
          <w:sz w:val="20"/>
        </w:rPr>
        <w:t> to</w:t>
      </w:r>
      <w:r>
        <w:rPr>
          <w:color w:val="332F2F"/>
          <w:w w:val="110"/>
          <w:sz w:val="20"/>
        </w:rPr>
        <w:t> minimize</w:t>
      </w:r>
      <w:r>
        <w:rPr>
          <w:color w:val="332F2F"/>
          <w:w w:val="110"/>
          <w:sz w:val="20"/>
        </w:rPr>
        <w:t> exposures</w:t>
      </w:r>
      <w:r>
        <w:rPr>
          <w:color w:val="332F2F"/>
          <w:w w:val="110"/>
          <w:sz w:val="20"/>
        </w:rPr>
        <w:t> of people</w:t>
      </w:r>
      <w:r>
        <w:rPr>
          <w:color w:val="332F2F"/>
          <w:spacing w:val="-3"/>
          <w:w w:val="110"/>
          <w:sz w:val="20"/>
        </w:rPr>
        <w:t> </w:t>
      </w:r>
      <w:r>
        <w:rPr>
          <w:color w:val="332F2F"/>
          <w:w w:val="110"/>
          <w:sz w:val="20"/>
        </w:rPr>
        <w:t>and property in</w:t>
      </w:r>
      <w:r>
        <w:rPr>
          <w:color w:val="332F2F"/>
          <w:spacing w:val="-4"/>
          <w:w w:val="110"/>
          <w:sz w:val="20"/>
        </w:rPr>
        <w:t> </w:t>
      </w:r>
      <w:r>
        <w:rPr>
          <w:color w:val="332F2F"/>
          <w:w w:val="110"/>
          <w:sz w:val="20"/>
        </w:rPr>
        <w:t>case of accident are</w:t>
      </w:r>
      <w:r>
        <w:rPr>
          <w:color w:val="332F2F"/>
          <w:spacing w:val="-1"/>
          <w:w w:val="110"/>
          <w:sz w:val="20"/>
        </w:rPr>
        <w:t> </w:t>
      </w:r>
      <w:r>
        <w:rPr>
          <w:color w:val="332F2F"/>
          <w:w w:val="110"/>
          <w:sz w:val="20"/>
        </w:rPr>
        <w:t>avail­ able (233-4).</w:t>
      </w:r>
    </w:p>
    <w:p>
      <w:pPr>
        <w:pStyle w:val="ListParagraph"/>
        <w:numPr>
          <w:ilvl w:val="2"/>
          <w:numId w:val="10"/>
        </w:numPr>
        <w:tabs>
          <w:tab w:pos="1246" w:val="left" w:leader="none"/>
        </w:tabs>
        <w:spacing w:line="252" w:lineRule="auto" w:before="0" w:after="0"/>
        <w:ind w:left="850" w:right="688" w:firstLine="8"/>
        <w:jc w:val="both"/>
        <w:rPr>
          <w:color w:val="332F2F"/>
          <w:sz w:val="21"/>
        </w:rPr>
      </w:pPr>
      <w:r>
        <w:rPr>
          <w:color w:val="332F2F"/>
          <w:w w:val="110"/>
          <w:sz w:val="20"/>
        </w:rPr>
        <w:t>Storage: Store containers</w:t>
      </w:r>
      <w:r>
        <w:rPr>
          <w:color w:val="332F2F"/>
          <w:w w:val="110"/>
          <w:sz w:val="20"/>
        </w:rPr>
        <w:t> of</w:t>
      </w:r>
      <w:r>
        <w:rPr>
          <w:color w:val="332F2F"/>
          <w:w w:val="110"/>
          <w:sz w:val="20"/>
        </w:rPr>
        <w:t> these</w:t>
      </w:r>
      <w:r>
        <w:rPr>
          <w:color w:val="332F2F"/>
          <w:w w:val="110"/>
          <w:sz w:val="20"/>
        </w:rPr>
        <w:t> chemicals only in a ventilated, limited</w:t>
      </w:r>
      <w:r>
        <w:rPr>
          <w:color w:val="332F2F"/>
          <w:w w:val="110"/>
          <w:sz w:val="20"/>
        </w:rPr>
        <w:t> access</w:t>
      </w:r>
      <w:r>
        <w:rPr>
          <w:color w:val="332F2F"/>
          <w:w w:val="110"/>
          <w:sz w:val="20"/>
        </w:rPr>
        <w:t> (48,</w:t>
      </w:r>
      <w:r>
        <w:rPr>
          <w:color w:val="332F2F"/>
          <w:spacing w:val="-6"/>
          <w:w w:val="110"/>
          <w:sz w:val="20"/>
        </w:rPr>
        <w:t> </w:t>
      </w:r>
      <w:r>
        <w:rPr>
          <w:color w:val="332F2F"/>
          <w:w w:val="110"/>
          <w:sz w:val="20"/>
        </w:rPr>
        <w:t>227,</w:t>
      </w:r>
      <w:r>
        <w:rPr>
          <w:color w:val="332F2F"/>
          <w:spacing w:val="-1"/>
          <w:w w:val="110"/>
          <w:sz w:val="20"/>
        </w:rPr>
        <w:t> </w:t>
      </w:r>
      <w:r>
        <w:rPr>
          <w:color w:val="332F2F"/>
          <w:w w:val="110"/>
          <w:sz w:val="20"/>
        </w:rPr>
        <w:t>229) area</w:t>
      </w:r>
      <w:r>
        <w:rPr>
          <w:color w:val="332F2F"/>
          <w:spacing w:val="-14"/>
          <w:w w:val="110"/>
          <w:sz w:val="20"/>
        </w:rPr>
        <w:t> </w:t>
      </w:r>
      <w:r>
        <w:rPr>
          <w:color w:val="332F2F"/>
          <w:w w:val="110"/>
          <w:sz w:val="20"/>
        </w:rPr>
        <w:t>in</w:t>
      </w:r>
      <w:r>
        <w:rPr>
          <w:color w:val="332F2F"/>
          <w:spacing w:val="-14"/>
          <w:w w:val="110"/>
          <w:sz w:val="20"/>
        </w:rPr>
        <w:t> </w:t>
      </w:r>
      <w:r>
        <w:rPr>
          <w:color w:val="332F2F"/>
          <w:w w:val="110"/>
          <w:sz w:val="20"/>
        </w:rPr>
        <w:t>appropriately</w:t>
      </w:r>
      <w:r>
        <w:rPr>
          <w:color w:val="332F2F"/>
          <w:spacing w:val="-8"/>
          <w:w w:val="110"/>
          <w:sz w:val="20"/>
        </w:rPr>
        <w:t> </w:t>
      </w:r>
      <w:r>
        <w:rPr>
          <w:color w:val="332F2F"/>
          <w:w w:val="110"/>
          <w:sz w:val="20"/>
        </w:rPr>
        <w:t>labeled,</w:t>
      </w:r>
      <w:r>
        <w:rPr>
          <w:color w:val="332F2F"/>
          <w:spacing w:val="-14"/>
          <w:w w:val="110"/>
          <w:sz w:val="20"/>
        </w:rPr>
        <w:t> </w:t>
      </w:r>
      <w:r>
        <w:rPr>
          <w:color w:val="332F2F"/>
          <w:w w:val="110"/>
          <w:sz w:val="20"/>
        </w:rPr>
        <w:t>unbreakable,</w:t>
      </w:r>
      <w:r>
        <w:rPr>
          <w:color w:val="332F2F"/>
          <w:spacing w:val="-11"/>
          <w:w w:val="110"/>
          <w:sz w:val="20"/>
        </w:rPr>
        <w:t> </w:t>
      </w:r>
      <w:r>
        <w:rPr>
          <w:color w:val="332F2F"/>
          <w:w w:val="110"/>
          <w:sz w:val="20"/>
        </w:rPr>
        <w:t>chemi­ cally resistant, secondary containers (48, 229).</w:t>
      </w:r>
    </w:p>
    <w:p>
      <w:pPr>
        <w:pStyle w:val="ListParagraph"/>
        <w:numPr>
          <w:ilvl w:val="2"/>
          <w:numId w:val="10"/>
        </w:numPr>
        <w:tabs>
          <w:tab w:pos="1248" w:val="left" w:leader="none"/>
        </w:tabs>
        <w:spacing w:line="249" w:lineRule="auto" w:before="0" w:after="0"/>
        <w:ind w:left="850" w:right="686" w:firstLine="8"/>
        <w:jc w:val="both"/>
        <w:rPr>
          <w:color w:val="332F2F"/>
          <w:sz w:val="20"/>
        </w:rPr>
      </w:pPr>
      <w:r>
        <w:rPr>
          <w:color w:val="332F2F"/>
          <w:w w:val="110"/>
          <w:sz w:val="20"/>
        </w:rPr>
        <w:t>Glove</w:t>
      </w:r>
      <w:r>
        <w:rPr>
          <w:color w:val="332F2F"/>
          <w:w w:val="110"/>
          <w:sz w:val="20"/>
        </w:rPr>
        <w:t> boxes:</w:t>
      </w:r>
      <w:r>
        <w:rPr>
          <w:color w:val="332F2F"/>
          <w:w w:val="110"/>
          <w:sz w:val="20"/>
        </w:rPr>
        <w:t> For</w:t>
      </w:r>
      <w:r>
        <w:rPr>
          <w:color w:val="332F2F"/>
          <w:w w:val="110"/>
          <w:sz w:val="20"/>
        </w:rPr>
        <w:t> a</w:t>
      </w:r>
      <w:r>
        <w:rPr>
          <w:color w:val="332F2F"/>
          <w:w w:val="110"/>
          <w:sz w:val="20"/>
        </w:rPr>
        <w:t> negative</w:t>
      </w:r>
      <w:r>
        <w:rPr>
          <w:color w:val="332F2F"/>
          <w:w w:val="110"/>
          <w:sz w:val="20"/>
        </w:rPr>
        <w:t> pressure</w:t>
      </w:r>
      <w:r>
        <w:rPr>
          <w:color w:val="332F2F"/>
          <w:w w:val="110"/>
          <w:sz w:val="20"/>
        </w:rPr>
        <w:t> glove box,</w:t>
      </w:r>
      <w:r>
        <w:rPr>
          <w:color w:val="332F2F"/>
          <w:w w:val="110"/>
          <w:sz w:val="20"/>
        </w:rPr>
        <w:t> ventilation</w:t>
      </w:r>
      <w:r>
        <w:rPr>
          <w:color w:val="332F2F"/>
          <w:w w:val="110"/>
          <w:sz w:val="20"/>
        </w:rPr>
        <w:t> rate</w:t>
      </w:r>
      <w:r>
        <w:rPr>
          <w:color w:val="332F2F"/>
          <w:w w:val="110"/>
          <w:sz w:val="20"/>
        </w:rPr>
        <w:t> must</w:t>
      </w:r>
      <w:r>
        <w:rPr>
          <w:color w:val="332F2F"/>
          <w:w w:val="110"/>
          <w:sz w:val="20"/>
        </w:rPr>
        <w:t> be</w:t>
      </w:r>
      <w:r>
        <w:rPr>
          <w:color w:val="332F2F"/>
          <w:w w:val="110"/>
          <w:sz w:val="20"/>
        </w:rPr>
        <w:t> at</w:t>
      </w:r>
      <w:r>
        <w:rPr>
          <w:color w:val="332F2F"/>
          <w:w w:val="110"/>
          <w:sz w:val="20"/>
        </w:rPr>
        <w:t> least</w:t>
      </w:r>
      <w:r>
        <w:rPr>
          <w:color w:val="332F2F"/>
          <w:w w:val="110"/>
          <w:sz w:val="20"/>
        </w:rPr>
        <w:t> 2</w:t>
      </w:r>
      <w:r>
        <w:rPr>
          <w:color w:val="332F2F"/>
          <w:w w:val="110"/>
          <w:sz w:val="20"/>
        </w:rPr>
        <w:t> volume changes/</w:t>
      </w:r>
      <w:r>
        <w:rPr>
          <w:color w:val="332F2F"/>
          <w:spacing w:val="40"/>
          <w:w w:val="110"/>
          <w:sz w:val="20"/>
        </w:rPr>
        <w:t> </w:t>
      </w:r>
      <w:r>
        <w:rPr>
          <w:color w:val="332F2F"/>
          <w:w w:val="110"/>
          <w:sz w:val="20"/>
        </w:rPr>
        <w:t>hour</w:t>
      </w:r>
      <w:r>
        <w:rPr>
          <w:color w:val="332F2F"/>
          <w:spacing w:val="40"/>
          <w:w w:val="110"/>
          <w:sz w:val="20"/>
        </w:rPr>
        <w:t> </w:t>
      </w:r>
      <w:r>
        <w:rPr>
          <w:color w:val="332F2F"/>
          <w:w w:val="110"/>
          <w:sz w:val="20"/>
        </w:rPr>
        <w:t>and</w:t>
      </w:r>
      <w:r>
        <w:rPr>
          <w:color w:val="332F2F"/>
          <w:spacing w:val="40"/>
          <w:w w:val="110"/>
          <w:sz w:val="20"/>
        </w:rPr>
        <w:t> </w:t>
      </w:r>
      <w:r>
        <w:rPr>
          <w:color w:val="332F2F"/>
          <w:w w:val="110"/>
          <w:sz w:val="20"/>
        </w:rPr>
        <w:t>pressure</w:t>
      </w:r>
      <w:r>
        <w:rPr>
          <w:color w:val="332F2F"/>
          <w:spacing w:val="40"/>
          <w:w w:val="110"/>
          <w:sz w:val="20"/>
        </w:rPr>
        <w:t> </w:t>
      </w:r>
      <w:r>
        <w:rPr>
          <w:color w:val="332F2F"/>
          <w:w w:val="110"/>
          <w:sz w:val="20"/>
        </w:rPr>
        <w:t>at</w:t>
      </w:r>
      <w:r>
        <w:rPr>
          <w:color w:val="332F2F"/>
          <w:spacing w:val="40"/>
          <w:w w:val="110"/>
          <w:sz w:val="20"/>
        </w:rPr>
        <w:t> </w:t>
      </w:r>
      <w:r>
        <w:rPr>
          <w:color w:val="332F2F"/>
          <w:w w:val="110"/>
          <w:sz w:val="20"/>
        </w:rPr>
        <w:t>least</w:t>
      </w:r>
      <w:r>
        <w:rPr>
          <w:color w:val="332F2F"/>
          <w:spacing w:val="40"/>
          <w:w w:val="110"/>
          <w:sz w:val="20"/>
        </w:rPr>
        <w:t> </w:t>
      </w:r>
      <w:r>
        <w:rPr>
          <w:color w:val="332F2F"/>
          <w:w w:val="110"/>
          <w:sz w:val="20"/>
        </w:rPr>
        <w:t>0.5</w:t>
      </w:r>
      <w:r>
        <w:rPr>
          <w:color w:val="332F2F"/>
          <w:spacing w:val="30"/>
          <w:w w:val="110"/>
          <w:sz w:val="20"/>
        </w:rPr>
        <w:t> </w:t>
      </w:r>
      <w:r>
        <w:rPr>
          <w:color w:val="332F2F"/>
          <w:w w:val="110"/>
          <w:sz w:val="20"/>
        </w:rPr>
        <w:t>inches of</w:t>
      </w:r>
      <w:r>
        <w:rPr>
          <w:color w:val="332F2F"/>
          <w:w w:val="110"/>
          <w:sz w:val="20"/>
        </w:rPr>
        <w:t> water</w:t>
      </w:r>
      <w:r>
        <w:rPr>
          <w:color w:val="332F2F"/>
          <w:w w:val="110"/>
          <w:sz w:val="20"/>
        </w:rPr>
        <w:t> (48).</w:t>
      </w:r>
      <w:r>
        <w:rPr>
          <w:color w:val="332F2F"/>
          <w:w w:val="110"/>
          <w:sz w:val="20"/>
        </w:rPr>
        <w:t> For</w:t>
      </w:r>
      <w:r>
        <w:rPr>
          <w:color w:val="332F2F"/>
          <w:w w:val="110"/>
          <w:sz w:val="20"/>
        </w:rPr>
        <w:t> a</w:t>
      </w:r>
      <w:r>
        <w:rPr>
          <w:color w:val="332F2F"/>
          <w:w w:val="110"/>
          <w:sz w:val="20"/>
        </w:rPr>
        <w:t> positive</w:t>
      </w:r>
      <w:r>
        <w:rPr>
          <w:color w:val="332F2F"/>
          <w:w w:val="110"/>
          <w:sz w:val="20"/>
        </w:rPr>
        <w:t> pressure</w:t>
      </w:r>
      <w:r>
        <w:rPr>
          <w:color w:val="332F2F"/>
          <w:w w:val="110"/>
          <w:sz w:val="20"/>
        </w:rPr>
        <w:t> glove</w:t>
      </w:r>
      <w:r>
        <w:rPr>
          <w:color w:val="332F2F"/>
          <w:w w:val="110"/>
          <w:sz w:val="20"/>
        </w:rPr>
        <w:t> box, thoroughly</w:t>
      </w:r>
      <w:r>
        <w:rPr>
          <w:color w:val="332F2F"/>
          <w:w w:val="110"/>
          <w:sz w:val="20"/>
        </w:rPr>
        <w:t> check</w:t>
      </w:r>
      <w:r>
        <w:rPr>
          <w:color w:val="332F2F"/>
          <w:w w:val="110"/>
          <w:sz w:val="20"/>
        </w:rPr>
        <w:t> for</w:t>
      </w:r>
      <w:r>
        <w:rPr>
          <w:color w:val="332F2F"/>
          <w:w w:val="110"/>
          <w:sz w:val="20"/>
        </w:rPr>
        <w:t> leaks before</w:t>
      </w:r>
      <w:r>
        <w:rPr>
          <w:color w:val="332F2F"/>
          <w:w w:val="110"/>
          <w:sz w:val="20"/>
        </w:rPr>
        <w:t> each</w:t>
      </w:r>
      <w:r>
        <w:rPr>
          <w:color w:val="332F2F"/>
          <w:w w:val="110"/>
          <w:sz w:val="20"/>
        </w:rPr>
        <w:t> use</w:t>
      </w:r>
      <w:r>
        <w:rPr>
          <w:color w:val="332F2F"/>
          <w:w w:val="110"/>
          <w:sz w:val="20"/>
        </w:rPr>
        <w:t> (49). In</w:t>
      </w:r>
      <w:r>
        <w:rPr>
          <w:color w:val="332F2F"/>
          <w:w w:val="110"/>
          <w:sz w:val="20"/>
        </w:rPr>
        <w:t> either</w:t>
      </w:r>
      <w:r>
        <w:rPr>
          <w:color w:val="332F2F"/>
          <w:w w:val="110"/>
          <w:sz w:val="20"/>
        </w:rPr>
        <w:t> case,</w:t>
      </w:r>
      <w:r>
        <w:rPr>
          <w:color w:val="332F2F"/>
          <w:w w:val="110"/>
          <w:sz w:val="20"/>
        </w:rPr>
        <w:t> trap</w:t>
      </w:r>
      <w:r>
        <w:rPr>
          <w:color w:val="332F2F"/>
          <w:w w:val="110"/>
          <w:sz w:val="20"/>
        </w:rPr>
        <w:t> the exit</w:t>
      </w:r>
      <w:r>
        <w:rPr>
          <w:color w:val="332F2F"/>
          <w:w w:val="110"/>
          <w:sz w:val="20"/>
        </w:rPr>
        <w:t> gases</w:t>
      </w:r>
      <w:r>
        <w:rPr>
          <w:color w:val="332F2F"/>
          <w:w w:val="110"/>
          <w:sz w:val="20"/>
        </w:rPr>
        <w:t> or</w:t>
      </w:r>
      <w:r>
        <w:rPr>
          <w:color w:val="332F2F"/>
          <w:w w:val="110"/>
          <w:sz w:val="20"/>
        </w:rPr>
        <w:t> filter</w:t>
      </w:r>
      <w:r>
        <w:rPr>
          <w:color w:val="332F2F"/>
          <w:w w:val="110"/>
          <w:sz w:val="20"/>
        </w:rPr>
        <w:t> them through a HEPA</w:t>
      </w:r>
      <w:r>
        <w:rPr>
          <w:color w:val="332F2F"/>
          <w:spacing w:val="-7"/>
          <w:w w:val="110"/>
          <w:sz w:val="20"/>
        </w:rPr>
        <w:t> </w:t>
      </w:r>
      <w:r>
        <w:rPr>
          <w:color w:val="332F2F"/>
          <w:w w:val="110"/>
          <w:sz w:val="20"/>
        </w:rPr>
        <w:t>filter and</w:t>
      </w:r>
      <w:r>
        <w:rPr>
          <w:color w:val="332F2F"/>
          <w:spacing w:val="30"/>
          <w:w w:val="110"/>
          <w:sz w:val="20"/>
        </w:rPr>
        <w:t> </w:t>
      </w:r>
      <w:r>
        <w:rPr>
          <w:color w:val="332F2F"/>
          <w:w w:val="110"/>
          <w:sz w:val="20"/>
        </w:rPr>
        <w:t>then release them</w:t>
      </w:r>
      <w:r>
        <w:rPr>
          <w:color w:val="332F2F"/>
          <w:spacing w:val="-3"/>
          <w:w w:val="110"/>
          <w:sz w:val="20"/>
        </w:rPr>
        <w:t> </w:t>
      </w:r>
      <w:r>
        <w:rPr>
          <w:color w:val="332F2F"/>
          <w:w w:val="110"/>
          <w:sz w:val="20"/>
        </w:rPr>
        <w:t>into the hood (49)</w:t>
      </w:r>
      <w:r>
        <w:rPr>
          <w:color w:val="575454"/>
          <w:w w:val="110"/>
          <w:sz w:val="20"/>
        </w:rPr>
        <w:t>.</w:t>
      </w:r>
    </w:p>
    <w:p>
      <w:pPr>
        <w:pStyle w:val="ListParagraph"/>
        <w:numPr>
          <w:ilvl w:val="3"/>
          <w:numId w:val="10"/>
        </w:numPr>
        <w:tabs>
          <w:tab w:pos="1252" w:val="left" w:leader="none"/>
        </w:tabs>
        <w:spacing w:line="249" w:lineRule="auto" w:before="2" w:after="0"/>
        <w:ind w:left="850" w:right="686" w:firstLine="8"/>
        <w:jc w:val="both"/>
        <w:rPr>
          <w:sz w:val="20"/>
        </w:rPr>
      </w:pPr>
      <w:r>
        <w:rPr>
          <w:color w:val="332F2F"/>
          <w:w w:val="110"/>
          <w:sz w:val="20"/>
        </w:rPr>
        <w:t>Waste:</w:t>
      </w:r>
      <w:r>
        <w:rPr>
          <w:color w:val="332F2F"/>
          <w:spacing w:val="-7"/>
          <w:w w:val="110"/>
          <w:sz w:val="20"/>
        </w:rPr>
        <w:t> </w:t>
      </w:r>
      <w:r>
        <w:rPr>
          <w:color w:val="332F2F"/>
          <w:w w:val="110"/>
          <w:sz w:val="20"/>
        </w:rPr>
        <w:t>Use</w:t>
      </w:r>
      <w:r>
        <w:rPr>
          <w:color w:val="332F2F"/>
          <w:spacing w:val="-11"/>
          <w:w w:val="110"/>
          <w:sz w:val="20"/>
        </w:rPr>
        <w:t> </w:t>
      </w:r>
      <w:r>
        <w:rPr>
          <w:color w:val="332F2F"/>
          <w:w w:val="110"/>
          <w:sz w:val="20"/>
        </w:rPr>
        <w:t>chemical decontamination</w:t>
      </w:r>
      <w:r>
        <w:rPr>
          <w:color w:val="332F2F"/>
          <w:spacing w:val="-11"/>
          <w:w w:val="110"/>
          <w:sz w:val="20"/>
        </w:rPr>
        <w:t> </w:t>
      </w:r>
      <w:r>
        <w:rPr>
          <w:color w:val="332F2F"/>
          <w:w w:val="110"/>
          <w:sz w:val="20"/>
        </w:rPr>
        <w:t>when­ ever possible; ensure</w:t>
      </w:r>
      <w:r>
        <w:rPr>
          <w:color w:val="332F2F"/>
          <w:w w:val="110"/>
          <w:sz w:val="20"/>
        </w:rPr>
        <w:t> that containers of</w:t>
      </w:r>
      <w:r>
        <w:rPr>
          <w:color w:val="332F2F"/>
          <w:w w:val="110"/>
          <w:sz w:val="20"/>
        </w:rPr>
        <w:t> contami­ nated</w:t>
      </w:r>
      <w:r>
        <w:rPr>
          <w:color w:val="332F2F"/>
          <w:w w:val="110"/>
          <w:sz w:val="20"/>
        </w:rPr>
        <w:t> waste</w:t>
      </w:r>
      <w:r>
        <w:rPr>
          <w:color w:val="332F2F"/>
          <w:w w:val="110"/>
          <w:sz w:val="20"/>
        </w:rPr>
        <w:t> (including</w:t>
      </w:r>
      <w:r>
        <w:rPr>
          <w:color w:val="332F2F"/>
          <w:w w:val="110"/>
          <w:sz w:val="20"/>
        </w:rPr>
        <w:t> washings</w:t>
      </w:r>
      <w:r>
        <w:rPr>
          <w:color w:val="332F2F"/>
          <w:w w:val="110"/>
          <w:sz w:val="20"/>
        </w:rPr>
        <w:t> from</w:t>
      </w:r>
      <w:r>
        <w:rPr>
          <w:color w:val="332F2F"/>
          <w:w w:val="110"/>
          <w:sz w:val="20"/>
        </w:rPr>
        <w:t> contami­ nated</w:t>
      </w:r>
      <w:r>
        <w:rPr>
          <w:color w:val="332F2F"/>
          <w:w w:val="110"/>
          <w:sz w:val="20"/>
        </w:rPr>
        <w:t> flasks)</w:t>
      </w:r>
      <w:r>
        <w:rPr>
          <w:color w:val="332F2F"/>
          <w:w w:val="110"/>
          <w:sz w:val="20"/>
        </w:rPr>
        <w:t> are</w:t>
      </w:r>
      <w:r>
        <w:rPr>
          <w:color w:val="332F2F"/>
          <w:w w:val="110"/>
          <w:sz w:val="20"/>
        </w:rPr>
        <w:t> transferred</w:t>
      </w:r>
      <w:r>
        <w:rPr>
          <w:color w:val="332F2F"/>
          <w:w w:val="110"/>
          <w:sz w:val="20"/>
        </w:rPr>
        <w:t> from</w:t>
      </w:r>
      <w:r>
        <w:rPr>
          <w:color w:val="332F2F"/>
          <w:w w:val="110"/>
          <w:sz w:val="20"/>
        </w:rPr>
        <w:t> the</w:t>
      </w:r>
      <w:r>
        <w:rPr>
          <w:color w:val="332F2F"/>
          <w:w w:val="110"/>
          <w:sz w:val="20"/>
        </w:rPr>
        <w:t> controlled area in a secondary container under the supervi­ sion of authorized personnel</w:t>
      </w:r>
      <w:r>
        <w:rPr>
          <w:color w:val="332F2F"/>
          <w:w w:val="110"/>
          <w:sz w:val="20"/>
        </w:rPr>
        <w:t> (49, 50, 233).</w:t>
      </w:r>
    </w:p>
    <w:p>
      <w:pPr>
        <w:pStyle w:val="BodyText"/>
        <w:spacing w:before="16"/>
      </w:pPr>
    </w:p>
    <w:p>
      <w:pPr>
        <w:pStyle w:val="ListParagraph"/>
        <w:numPr>
          <w:ilvl w:val="1"/>
          <w:numId w:val="10"/>
        </w:numPr>
        <w:tabs>
          <w:tab w:pos="428" w:val="left" w:leader="none"/>
          <w:tab w:pos="854" w:val="left" w:leader="none"/>
        </w:tabs>
        <w:spacing w:line="256" w:lineRule="auto" w:before="1" w:after="0"/>
        <w:ind w:left="428" w:right="699" w:hanging="4"/>
        <w:jc w:val="both"/>
        <w:rPr>
          <w:color w:val="332F2F"/>
          <w:sz w:val="20"/>
        </w:rPr>
      </w:pPr>
      <w:r>
        <w:rPr>
          <w:color w:val="332F2F"/>
          <w:w w:val="110"/>
          <w:sz w:val="20"/>
        </w:rPr>
        <w:t>Animal</w:t>
      </w:r>
      <w:r>
        <w:rPr>
          <w:color w:val="332F2F"/>
          <w:w w:val="110"/>
          <w:sz w:val="20"/>
        </w:rPr>
        <w:t> Work</w:t>
      </w:r>
      <w:r>
        <w:rPr>
          <w:color w:val="332F2F"/>
          <w:w w:val="110"/>
          <w:sz w:val="20"/>
        </w:rPr>
        <w:t> with</w:t>
      </w:r>
      <w:r>
        <w:rPr>
          <w:color w:val="332F2F"/>
          <w:w w:val="110"/>
          <w:sz w:val="20"/>
        </w:rPr>
        <w:t> Chemicals</w:t>
      </w:r>
      <w:r>
        <w:rPr>
          <w:color w:val="332F2F"/>
          <w:w w:val="110"/>
          <w:sz w:val="20"/>
        </w:rPr>
        <w:t> of</w:t>
      </w:r>
      <w:r>
        <w:rPr>
          <w:color w:val="332F2F"/>
          <w:w w:val="110"/>
          <w:sz w:val="20"/>
        </w:rPr>
        <w:t> High</w:t>
      </w:r>
      <w:r>
        <w:rPr>
          <w:color w:val="332F2F"/>
          <w:w w:val="110"/>
          <w:sz w:val="20"/>
        </w:rPr>
        <w:t> Chronic </w:t>
      </w:r>
      <w:r>
        <w:rPr>
          <w:color w:val="332F2F"/>
          <w:spacing w:val="-2"/>
          <w:w w:val="110"/>
          <w:sz w:val="20"/>
        </w:rPr>
        <w:t>Toxicity</w:t>
      </w:r>
    </w:p>
    <w:p>
      <w:pPr>
        <w:pStyle w:val="ListParagraph"/>
        <w:numPr>
          <w:ilvl w:val="2"/>
          <w:numId w:val="10"/>
        </w:numPr>
        <w:tabs>
          <w:tab w:pos="860" w:val="left" w:leader="none"/>
          <w:tab w:pos="1257" w:val="left" w:leader="none"/>
        </w:tabs>
        <w:spacing w:line="249" w:lineRule="auto" w:before="0" w:after="0"/>
        <w:ind w:left="860" w:right="686" w:hanging="2"/>
        <w:jc w:val="both"/>
        <w:rPr>
          <w:color w:val="332F2F"/>
          <w:sz w:val="20"/>
        </w:rPr>
      </w:pPr>
      <w:r>
        <w:rPr>
          <w:color w:val="332F2F"/>
          <w:w w:val="110"/>
          <w:sz w:val="20"/>
        </w:rPr>
        <w:t>Access: For large</w:t>
      </w:r>
      <w:r>
        <w:rPr>
          <w:color w:val="332F2F"/>
          <w:spacing w:val="-5"/>
          <w:w w:val="110"/>
          <w:sz w:val="20"/>
        </w:rPr>
        <w:t> </w:t>
      </w:r>
      <w:r>
        <w:rPr>
          <w:color w:val="332F2F"/>
          <w:w w:val="110"/>
          <w:sz w:val="20"/>
        </w:rPr>
        <w:t>scale studies,</w:t>
      </w:r>
      <w:r>
        <w:rPr>
          <w:color w:val="332F2F"/>
          <w:spacing w:val="-3"/>
          <w:w w:val="110"/>
          <w:sz w:val="20"/>
        </w:rPr>
        <w:t> </w:t>
      </w:r>
      <w:r>
        <w:rPr>
          <w:color w:val="332F2F"/>
          <w:w w:val="110"/>
          <w:sz w:val="20"/>
        </w:rPr>
        <w:t>special</w:t>
      </w:r>
      <w:r>
        <w:rPr>
          <w:color w:val="332F2F"/>
          <w:spacing w:val="-3"/>
          <w:w w:val="110"/>
          <w:sz w:val="20"/>
        </w:rPr>
        <w:t> </w:t>
      </w:r>
      <w:r>
        <w:rPr>
          <w:color w:val="332F2F"/>
          <w:w w:val="110"/>
          <w:sz w:val="20"/>
        </w:rPr>
        <w:t>facili­</w:t>
      </w:r>
      <w:r>
        <w:rPr>
          <w:color w:val="332F2F"/>
          <w:spacing w:val="-8"/>
          <w:w w:val="110"/>
          <w:sz w:val="20"/>
        </w:rPr>
        <w:t> </w:t>
      </w:r>
      <w:r>
        <w:rPr>
          <w:color w:val="332F2F"/>
          <w:w w:val="110"/>
          <w:sz w:val="20"/>
        </w:rPr>
        <w:t>ties with restricted access are</w:t>
      </w:r>
      <w:r>
        <w:rPr>
          <w:color w:val="332F2F"/>
          <w:w w:val="110"/>
          <w:sz w:val="20"/>
        </w:rPr>
        <w:t> preferable (56).</w:t>
      </w:r>
    </w:p>
    <w:p>
      <w:pPr>
        <w:pStyle w:val="ListParagraph"/>
        <w:numPr>
          <w:ilvl w:val="2"/>
          <w:numId w:val="10"/>
        </w:numPr>
        <w:tabs>
          <w:tab w:pos="1258" w:val="left" w:leader="none"/>
        </w:tabs>
        <w:spacing w:line="247" w:lineRule="auto" w:before="0" w:after="0"/>
        <w:ind w:left="847" w:right="683" w:firstLine="11"/>
        <w:jc w:val="both"/>
        <w:rPr>
          <w:color w:val="332F2F"/>
          <w:sz w:val="20"/>
        </w:rPr>
      </w:pPr>
      <w:r>
        <w:rPr>
          <w:color w:val="332F2F"/>
          <w:w w:val="110"/>
          <w:sz w:val="20"/>
        </w:rPr>
        <w:t>Administration</w:t>
      </w:r>
      <w:r>
        <w:rPr>
          <w:color w:val="332F2F"/>
          <w:spacing w:val="-9"/>
          <w:w w:val="110"/>
          <w:sz w:val="20"/>
        </w:rPr>
        <w:t> </w:t>
      </w:r>
      <w:r>
        <w:rPr>
          <w:color w:val="332F2F"/>
          <w:w w:val="110"/>
          <w:sz w:val="20"/>
        </w:rPr>
        <w:t>of</w:t>
      </w:r>
      <w:r>
        <w:rPr>
          <w:color w:val="332F2F"/>
          <w:w w:val="110"/>
          <w:sz w:val="20"/>
        </w:rPr>
        <w:t> the toxic</w:t>
      </w:r>
      <w:r>
        <w:rPr>
          <w:color w:val="332F2F"/>
          <w:spacing w:val="-3"/>
          <w:w w:val="110"/>
          <w:sz w:val="20"/>
        </w:rPr>
        <w:t> </w:t>
      </w:r>
      <w:r>
        <w:rPr>
          <w:color w:val="332F2F"/>
          <w:w w:val="110"/>
          <w:sz w:val="20"/>
        </w:rPr>
        <w:t>substance: When possible, administer the</w:t>
      </w:r>
      <w:r>
        <w:rPr>
          <w:color w:val="332F2F"/>
          <w:spacing w:val="-5"/>
          <w:w w:val="110"/>
          <w:sz w:val="20"/>
        </w:rPr>
        <w:t> </w:t>
      </w:r>
      <w:r>
        <w:rPr>
          <w:color w:val="332F2F"/>
          <w:w w:val="110"/>
          <w:sz w:val="20"/>
        </w:rPr>
        <w:t>substance by</w:t>
      </w:r>
      <w:r>
        <w:rPr>
          <w:color w:val="332F2F"/>
          <w:spacing w:val="-1"/>
          <w:w w:val="110"/>
          <w:sz w:val="20"/>
        </w:rPr>
        <w:t> </w:t>
      </w:r>
      <w:r>
        <w:rPr>
          <w:color w:val="332F2F"/>
          <w:w w:val="110"/>
          <w:sz w:val="20"/>
        </w:rPr>
        <w:t>injection or gavage</w:t>
      </w:r>
      <w:r>
        <w:rPr>
          <w:color w:val="332F2F"/>
          <w:spacing w:val="-14"/>
          <w:w w:val="110"/>
          <w:sz w:val="20"/>
        </w:rPr>
        <w:t> </w:t>
      </w:r>
      <w:r>
        <w:rPr>
          <w:color w:val="332F2F"/>
          <w:w w:val="110"/>
          <w:sz w:val="20"/>
        </w:rPr>
        <w:t>instead</w:t>
      </w:r>
      <w:r>
        <w:rPr>
          <w:color w:val="332F2F"/>
          <w:spacing w:val="-14"/>
          <w:w w:val="110"/>
          <w:sz w:val="20"/>
        </w:rPr>
        <w:t> </w:t>
      </w:r>
      <w:r>
        <w:rPr>
          <w:color w:val="332F2F"/>
          <w:w w:val="110"/>
          <w:sz w:val="20"/>
        </w:rPr>
        <w:t>of</w:t>
      </w:r>
      <w:r>
        <w:rPr>
          <w:color w:val="332F2F"/>
          <w:spacing w:val="-14"/>
          <w:w w:val="110"/>
          <w:sz w:val="20"/>
        </w:rPr>
        <w:t> </w:t>
      </w:r>
      <w:r>
        <w:rPr>
          <w:color w:val="332F2F"/>
          <w:w w:val="110"/>
          <w:sz w:val="20"/>
        </w:rPr>
        <w:t>in</w:t>
      </w:r>
      <w:r>
        <w:rPr>
          <w:color w:val="332F2F"/>
          <w:spacing w:val="-13"/>
          <w:w w:val="110"/>
          <w:sz w:val="20"/>
        </w:rPr>
        <w:t> </w:t>
      </w:r>
      <w:r>
        <w:rPr>
          <w:color w:val="332F2F"/>
          <w:w w:val="110"/>
          <w:sz w:val="20"/>
        </w:rPr>
        <w:t>the</w:t>
      </w:r>
      <w:r>
        <w:rPr>
          <w:color w:val="332F2F"/>
          <w:spacing w:val="-14"/>
          <w:w w:val="110"/>
          <w:sz w:val="20"/>
        </w:rPr>
        <w:t> </w:t>
      </w:r>
      <w:r>
        <w:rPr>
          <w:color w:val="332F2F"/>
          <w:w w:val="110"/>
          <w:sz w:val="20"/>
        </w:rPr>
        <w:t>diet.</w:t>
      </w:r>
      <w:r>
        <w:rPr>
          <w:color w:val="332F2F"/>
          <w:spacing w:val="-14"/>
          <w:w w:val="110"/>
          <w:sz w:val="20"/>
        </w:rPr>
        <w:t> </w:t>
      </w:r>
      <w:r>
        <w:rPr>
          <w:color w:val="332F2F"/>
          <w:w w:val="110"/>
          <w:sz w:val="21"/>
        </w:rPr>
        <w:t>If</w:t>
      </w:r>
      <w:r>
        <w:rPr>
          <w:color w:val="332F2F"/>
          <w:spacing w:val="-14"/>
          <w:w w:val="110"/>
          <w:sz w:val="21"/>
        </w:rPr>
        <w:t> </w:t>
      </w:r>
      <w:r>
        <w:rPr>
          <w:color w:val="332F2F"/>
          <w:w w:val="110"/>
          <w:sz w:val="20"/>
        </w:rPr>
        <w:t>administration</w:t>
      </w:r>
      <w:r>
        <w:rPr>
          <w:color w:val="332F2F"/>
          <w:spacing w:val="-14"/>
          <w:w w:val="110"/>
          <w:sz w:val="20"/>
        </w:rPr>
        <w:t> </w:t>
      </w:r>
      <w:r>
        <w:rPr>
          <w:color w:val="332F2F"/>
          <w:w w:val="110"/>
          <w:sz w:val="20"/>
        </w:rPr>
        <w:t>is</w:t>
      </w:r>
      <w:r>
        <w:rPr>
          <w:color w:val="332F2F"/>
          <w:spacing w:val="-14"/>
          <w:w w:val="110"/>
          <w:sz w:val="20"/>
        </w:rPr>
        <w:t> </w:t>
      </w:r>
      <w:r>
        <w:rPr>
          <w:color w:val="332F2F"/>
          <w:w w:val="110"/>
          <w:sz w:val="20"/>
        </w:rPr>
        <w:t>in the</w:t>
      </w:r>
      <w:r>
        <w:rPr>
          <w:color w:val="332F2F"/>
          <w:spacing w:val="-3"/>
          <w:w w:val="110"/>
          <w:sz w:val="20"/>
        </w:rPr>
        <w:t> </w:t>
      </w:r>
      <w:r>
        <w:rPr>
          <w:color w:val="332F2F"/>
          <w:w w:val="110"/>
          <w:sz w:val="20"/>
        </w:rPr>
        <w:t>diet,</w:t>
      </w:r>
      <w:r>
        <w:rPr>
          <w:color w:val="332F2F"/>
          <w:spacing w:val="-9"/>
          <w:w w:val="110"/>
          <w:sz w:val="20"/>
        </w:rPr>
        <w:t> </w:t>
      </w:r>
      <w:r>
        <w:rPr>
          <w:color w:val="332F2F"/>
          <w:w w:val="110"/>
          <w:sz w:val="20"/>
        </w:rPr>
        <w:t>use</w:t>
      </w:r>
      <w:r>
        <w:rPr>
          <w:color w:val="332F2F"/>
          <w:spacing w:val="-5"/>
          <w:w w:val="110"/>
          <w:sz w:val="20"/>
        </w:rPr>
        <w:t> </w:t>
      </w:r>
      <w:r>
        <w:rPr>
          <w:color w:val="332F2F"/>
          <w:w w:val="110"/>
          <w:sz w:val="20"/>
        </w:rPr>
        <w:t>a caging</w:t>
      </w:r>
      <w:r>
        <w:rPr>
          <w:color w:val="332F2F"/>
          <w:spacing w:val="-2"/>
          <w:w w:val="110"/>
          <w:sz w:val="20"/>
        </w:rPr>
        <w:t> </w:t>
      </w:r>
      <w:r>
        <w:rPr>
          <w:color w:val="332F2F"/>
          <w:w w:val="110"/>
          <w:sz w:val="20"/>
        </w:rPr>
        <w:t>system under negative pres­ sure</w:t>
      </w:r>
      <w:r>
        <w:rPr>
          <w:color w:val="332F2F"/>
          <w:w w:val="110"/>
          <w:sz w:val="20"/>
        </w:rPr>
        <w:t> or</w:t>
      </w:r>
      <w:r>
        <w:rPr>
          <w:color w:val="332F2F"/>
          <w:w w:val="110"/>
          <w:sz w:val="20"/>
        </w:rPr>
        <w:t> under</w:t>
      </w:r>
      <w:r>
        <w:rPr>
          <w:color w:val="332F2F"/>
          <w:w w:val="110"/>
          <w:sz w:val="20"/>
        </w:rPr>
        <w:t> laminar</w:t>
      </w:r>
      <w:r>
        <w:rPr>
          <w:color w:val="332F2F"/>
          <w:w w:val="110"/>
          <w:sz w:val="20"/>
        </w:rPr>
        <w:t> air</w:t>
      </w:r>
      <w:r>
        <w:rPr>
          <w:color w:val="332F2F"/>
          <w:w w:val="110"/>
          <w:sz w:val="20"/>
        </w:rPr>
        <w:t> flow</w:t>
      </w:r>
      <w:r>
        <w:rPr>
          <w:color w:val="332F2F"/>
          <w:w w:val="110"/>
          <w:sz w:val="20"/>
        </w:rPr>
        <w:t> directed</w:t>
      </w:r>
      <w:r>
        <w:rPr>
          <w:color w:val="332F2F"/>
          <w:w w:val="110"/>
          <w:sz w:val="20"/>
        </w:rPr>
        <w:t> toward HEPA filters (56).</w:t>
      </w:r>
    </w:p>
    <w:p>
      <w:pPr>
        <w:pStyle w:val="ListParagraph"/>
        <w:numPr>
          <w:ilvl w:val="2"/>
          <w:numId w:val="10"/>
        </w:numPr>
        <w:tabs>
          <w:tab w:pos="1252" w:val="left" w:leader="none"/>
        </w:tabs>
        <w:spacing w:line="249" w:lineRule="auto" w:before="4" w:after="0"/>
        <w:ind w:left="856" w:right="683" w:firstLine="2"/>
        <w:jc w:val="both"/>
        <w:rPr>
          <w:color w:val="332F2F"/>
          <w:sz w:val="20"/>
        </w:rPr>
      </w:pPr>
      <w:r>
        <w:rPr>
          <w:color w:val="332F2F"/>
          <w:w w:val="110"/>
          <w:sz w:val="20"/>
        </w:rPr>
        <w:t>Aerosol</w:t>
      </w:r>
      <w:r>
        <w:rPr>
          <w:color w:val="332F2F"/>
          <w:w w:val="110"/>
          <w:sz w:val="20"/>
        </w:rPr>
        <w:t> suppression</w:t>
      </w:r>
      <w:r>
        <w:rPr>
          <w:color w:val="575454"/>
          <w:w w:val="110"/>
          <w:sz w:val="20"/>
        </w:rPr>
        <w:t>:</w:t>
      </w:r>
      <w:r>
        <w:rPr>
          <w:color w:val="575454"/>
          <w:w w:val="110"/>
          <w:sz w:val="20"/>
        </w:rPr>
        <w:t> </w:t>
      </w:r>
      <w:r>
        <w:rPr>
          <w:color w:val="332F2F"/>
          <w:w w:val="110"/>
          <w:sz w:val="20"/>
        </w:rPr>
        <w:t>Devise</w:t>
      </w:r>
      <w:r>
        <w:rPr>
          <w:color w:val="332F2F"/>
          <w:w w:val="110"/>
          <w:sz w:val="20"/>
        </w:rPr>
        <w:t> procedures which minimize</w:t>
      </w:r>
      <w:r>
        <w:rPr>
          <w:color w:val="332F2F"/>
          <w:w w:val="110"/>
          <w:sz w:val="20"/>
        </w:rPr>
        <w:t> formation</w:t>
      </w:r>
      <w:r>
        <w:rPr>
          <w:color w:val="332F2F"/>
          <w:w w:val="110"/>
          <w:sz w:val="20"/>
        </w:rPr>
        <w:t> and</w:t>
      </w:r>
      <w:r>
        <w:rPr>
          <w:color w:val="332F2F"/>
          <w:w w:val="110"/>
          <w:sz w:val="20"/>
        </w:rPr>
        <w:t> dispersal of</w:t>
      </w:r>
      <w:r>
        <w:rPr>
          <w:color w:val="332F2F"/>
          <w:w w:val="110"/>
          <w:sz w:val="20"/>
        </w:rPr>
        <w:t> con­ taminated</w:t>
      </w:r>
      <w:r>
        <w:rPr>
          <w:color w:val="332F2F"/>
          <w:w w:val="110"/>
          <w:sz w:val="20"/>
        </w:rPr>
        <w:t> aerosols,</w:t>
      </w:r>
      <w:r>
        <w:rPr>
          <w:color w:val="332F2F"/>
          <w:w w:val="110"/>
          <w:sz w:val="20"/>
        </w:rPr>
        <w:t> including</w:t>
      </w:r>
      <w:r>
        <w:rPr>
          <w:color w:val="332F2F"/>
          <w:w w:val="110"/>
          <w:sz w:val="20"/>
        </w:rPr>
        <w:t> those</w:t>
      </w:r>
      <w:r>
        <w:rPr>
          <w:color w:val="332F2F"/>
          <w:w w:val="110"/>
          <w:sz w:val="20"/>
        </w:rPr>
        <w:t> from</w:t>
      </w:r>
      <w:r>
        <w:rPr>
          <w:color w:val="332F2F"/>
          <w:w w:val="110"/>
          <w:sz w:val="20"/>
        </w:rPr>
        <w:t> food, urine, and</w:t>
      </w:r>
      <w:r>
        <w:rPr>
          <w:color w:val="332F2F"/>
          <w:w w:val="110"/>
          <w:sz w:val="20"/>
        </w:rPr>
        <w:t> feces (e.g., use HEPA</w:t>
      </w:r>
      <w:r>
        <w:rPr>
          <w:color w:val="332F2F"/>
          <w:spacing w:val="-5"/>
          <w:w w:val="110"/>
          <w:sz w:val="20"/>
        </w:rPr>
        <w:t> </w:t>
      </w:r>
      <w:r>
        <w:rPr>
          <w:color w:val="332F2F"/>
          <w:w w:val="110"/>
          <w:sz w:val="20"/>
        </w:rPr>
        <w:t>filtered</w:t>
      </w:r>
      <w:r>
        <w:rPr>
          <w:color w:val="332F2F"/>
          <w:w w:val="110"/>
          <w:sz w:val="20"/>
        </w:rPr>
        <w:t> vacuum</w:t>
      </w:r>
    </w:p>
    <w:p>
      <w:pPr>
        <w:pStyle w:val="ListParagraph"/>
        <w:spacing w:after="0" w:line="249" w:lineRule="auto"/>
        <w:jc w:val="both"/>
        <w:rPr>
          <w:sz w:val="20"/>
        </w:rPr>
        <w:sectPr>
          <w:type w:val="continuous"/>
          <w:pgSz w:w="12240" w:h="15840"/>
          <w:pgMar w:header="0" w:footer="0" w:top="1100" w:bottom="280" w:left="360" w:right="360"/>
          <w:cols w:num="2" w:equalWidth="0">
            <w:col w:w="5546" w:space="40"/>
            <w:col w:w="5934"/>
          </w:cols>
        </w:sectPr>
      </w:pPr>
    </w:p>
    <w:p>
      <w:pPr>
        <w:tabs>
          <w:tab w:pos="10748" w:val="right" w:leader="none"/>
        </w:tabs>
        <w:spacing w:before="68"/>
        <w:ind w:left="730" w:right="0" w:firstLine="0"/>
        <w:jc w:val="left"/>
        <w:rPr>
          <w:b/>
          <w:sz w:val="19"/>
        </w:rPr>
      </w:pPr>
      <w:r>
        <w:rPr>
          <w:i/>
          <w:color w:val="312F2F"/>
          <w:sz w:val="18"/>
        </w:rPr>
        <w:t>APPENDIX</w:t>
      </w:r>
      <w:r>
        <w:rPr>
          <w:i/>
          <w:color w:val="312F2F"/>
          <w:spacing w:val="24"/>
          <w:sz w:val="18"/>
        </w:rPr>
        <w:t> </w:t>
      </w:r>
      <w:r>
        <w:rPr>
          <w:i/>
          <w:color w:val="312F2F"/>
          <w:spacing w:val="-10"/>
          <w:sz w:val="18"/>
        </w:rPr>
        <w:t>A</w:t>
      </w:r>
      <w:r>
        <w:rPr>
          <w:i/>
          <w:color w:val="312F2F"/>
          <w:sz w:val="18"/>
        </w:rPr>
        <w:tab/>
      </w:r>
      <w:r>
        <w:rPr>
          <w:b/>
          <w:color w:val="312F2F"/>
          <w:spacing w:val="-5"/>
          <w:sz w:val="19"/>
        </w:rPr>
        <w:t>303</w:t>
      </w:r>
    </w:p>
    <w:p>
      <w:pPr>
        <w:spacing w:after="0"/>
        <w:jc w:val="left"/>
        <w:rPr>
          <w:b/>
          <w:sz w:val="19"/>
        </w:rPr>
        <w:sectPr>
          <w:footerReference w:type="default" r:id="rId30"/>
          <w:pgSz w:w="12240" w:h="15840"/>
          <w:pgMar w:header="0" w:footer="0" w:top="720" w:bottom="280" w:left="360" w:right="360"/>
        </w:sectPr>
      </w:pPr>
    </w:p>
    <w:p>
      <w:pPr>
        <w:pStyle w:val="BodyText"/>
        <w:spacing w:before="143"/>
        <w:rPr>
          <w:b/>
        </w:rPr>
      </w:pPr>
    </w:p>
    <w:p>
      <w:pPr>
        <w:pStyle w:val="BodyText"/>
        <w:spacing w:line="249" w:lineRule="auto"/>
        <w:ind w:left="1140" w:right="9" w:firstLine="1"/>
        <w:jc w:val="both"/>
      </w:pPr>
      <w:r>
        <w:rPr>
          <w:color w:val="312F2F"/>
          <w:w w:val="115"/>
        </w:rPr>
        <w:t>equipment</w:t>
      </w:r>
      <w:r>
        <w:rPr>
          <w:color w:val="312F2F"/>
          <w:w w:val="115"/>
        </w:rPr>
        <w:t> for</w:t>
      </w:r>
      <w:r>
        <w:rPr>
          <w:color w:val="312F2F"/>
          <w:w w:val="115"/>
        </w:rPr>
        <w:t> cleaning,</w:t>
      </w:r>
      <w:r>
        <w:rPr>
          <w:color w:val="312F2F"/>
          <w:w w:val="115"/>
        </w:rPr>
        <w:t> moisten</w:t>
      </w:r>
      <w:r>
        <w:rPr>
          <w:color w:val="312F2F"/>
          <w:w w:val="115"/>
        </w:rPr>
        <w:t> contaminated bedding</w:t>
      </w:r>
      <w:r>
        <w:rPr>
          <w:color w:val="312F2F"/>
          <w:spacing w:val="-15"/>
          <w:w w:val="115"/>
        </w:rPr>
        <w:t> </w:t>
      </w:r>
      <w:r>
        <w:rPr>
          <w:color w:val="312F2F"/>
          <w:w w:val="115"/>
        </w:rPr>
        <w:t>before</w:t>
      </w:r>
      <w:r>
        <w:rPr>
          <w:color w:val="312F2F"/>
          <w:spacing w:val="-14"/>
          <w:w w:val="115"/>
        </w:rPr>
        <w:t> </w:t>
      </w:r>
      <w:r>
        <w:rPr>
          <w:color w:val="312F2F"/>
          <w:w w:val="115"/>
        </w:rPr>
        <w:t>removal</w:t>
      </w:r>
      <w:r>
        <w:rPr>
          <w:color w:val="312F2F"/>
          <w:spacing w:val="-15"/>
          <w:w w:val="115"/>
        </w:rPr>
        <w:t> </w:t>
      </w:r>
      <w:r>
        <w:rPr>
          <w:color w:val="312F2F"/>
          <w:w w:val="115"/>
        </w:rPr>
        <w:t>from</w:t>
      </w:r>
      <w:r>
        <w:rPr>
          <w:color w:val="312F2F"/>
          <w:spacing w:val="-14"/>
          <w:w w:val="115"/>
        </w:rPr>
        <w:t> </w:t>
      </w:r>
      <w:r>
        <w:rPr>
          <w:color w:val="312F2F"/>
          <w:w w:val="115"/>
        </w:rPr>
        <w:t>the</w:t>
      </w:r>
      <w:r>
        <w:rPr>
          <w:color w:val="312F2F"/>
          <w:spacing w:val="-14"/>
          <w:w w:val="115"/>
        </w:rPr>
        <w:t> </w:t>
      </w:r>
      <w:r>
        <w:rPr>
          <w:color w:val="312F2F"/>
          <w:w w:val="115"/>
        </w:rPr>
        <w:t>cage,</w:t>
      </w:r>
      <w:r>
        <w:rPr>
          <w:color w:val="312F2F"/>
          <w:spacing w:val="-15"/>
          <w:w w:val="115"/>
        </w:rPr>
        <w:t> </w:t>
      </w:r>
      <w:r>
        <w:rPr>
          <w:color w:val="312F2F"/>
          <w:w w:val="115"/>
        </w:rPr>
        <w:t>mix</w:t>
      </w:r>
      <w:r>
        <w:rPr>
          <w:color w:val="312F2F"/>
          <w:spacing w:val="-14"/>
          <w:w w:val="115"/>
        </w:rPr>
        <w:t> </w:t>
      </w:r>
      <w:r>
        <w:rPr>
          <w:color w:val="312F2F"/>
          <w:w w:val="115"/>
        </w:rPr>
        <w:t>diets in</w:t>
      </w:r>
      <w:r>
        <w:rPr>
          <w:color w:val="312F2F"/>
          <w:spacing w:val="-14"/>
          <w:w w:val="115"/>
        </w:rPr>
        <w:t> </w:t>
      </w:r>
      <w:r>
        <w:rPr>
          <w:color w:val="312F2F"/>
          <w:w w:val="115"/>
        </w:rPr>
        <w:t>closed</w:t>
      </w:r>
      <w:r>
        <w:rPr>
          <w:color w:val="312F2F"/>
          <w:spacing w:val="-1"/>
          <w:w w:val="115"/>
        </w:rPr>
        <w:t> </w:t>
      </w:r>
      <w:r>
        <w:rPr>
          <w:color w:val="312F2F"/>
          <w:w w:val="115"/>
        </w:rPr>
        <w:t>containers</w:t>
      </w:r>
      <w:r>
        <w:rPr>
          <w:color w:val="312F2F"/>
          <w:spacing w:val="-7"/>
          <w:w w:val="115"/>
        </w:rPr>
        <w:t> </w:t>
      </w:r>
      <w:r>
        <w:rPr>
          <w:color w:val="312F2F"/>
          <w:w w:val="115"/>
        </w:rPr>
        <w:t>in</w:t>
      </w:r>
      <w:r>
        <w:rPr>
          <w:color w:val="312F2F"/>
          <w:spacing w:val="-7"/>
          <w:w w:val="115"/>
        </w:rPr>
        <w:t> </w:t>
      </w:r>
      <w:r>
        <w:rPr>
          <w:color w:val="312F2F"/>
          <w:w w:val="115"/>
        </w:rPr>
        <w:t>a</w:t>
      </w:r>
      <w:r>
        <w:rPr>
          <w:color w:val="312F2F"/>
          <w:spacing w:val="-6"/>
          <w:w w:val="115"/>
        </w:rPr>
        <w:t> </w:t>
      </w:r>
      <w:r>
        <w:rPr>
          <w:color w:val="312F2F"/>
          <w:w w:val="115"/>
        </w:rPr>
        <w:t>hood) (55,</w:t>
      </w:r>
      <w:r>
        <w:rPr>
          <w:color w:val="312F2F"/>
          <w:spacing w:val="-12"/>
          <w:w w:val="115"/>
        </w:rPr>
        <w:t> </w:t>
      </w:r>
      <w:r>
        <w:rPr>
          <w:color w:val="312F2F"/>
          <w:w w:val="115"/>
        </w:rPr>
        <w:t>56).</w:t>
      </w:r>
    </w:p>
    <w:p>
      <w:pPr>
        <w:pStyle w:val="ListParagraph"/>
        <w:numPr>
          <w:ilvl w:val="2"/>
          <w:numId w:val="10"/>
        </w:numPr>
        <w:tabs>
          <w:tab w:pos="1543" w:val="left" w:leader="none"/>
        </w:tabs>
        <w:spacing w:line="252" w:lineRule="auto" w:before="4" w:after="0"/>
        <w:ind w:left="1141" w:right="0" w:firstLine="4"/>
        <w:jc w:val="both"/>
        <w:rPr>
          <w:color w:val="312F2F"/>
          <w:sz w:val="20"/>
        </w:rPr>
      </w:pPr>
      <w:r>
        <w:rPr>
          <w:color w:val="312F2F"/>
          <w:w w:val="115"/>
          <w:sz w:val="20"/>
        </w:rPr>
        <w:t>Personal protection:</w:t>
      </w:r>
      <w:r>
        <w:rPr>
          <w:color w:val="312F2F"/>
          <w:w w:val="115"/>
          <w:sz w:val="20"/>
        </w:rPr>
        <w:t> When</w:t>
      </w:r>
      <w:r>
        <w:rPr>
          <w:color w:val="312F2F"/>
          <w:w w:val="115"/>
          <w:sz w:val="20"/>
        </w:rPr>
        <w:t> working</w:t>
      </w:r>
      <w:r>
        <w:rPr>
          <w:color w:val="312F2F"/>
          <w:w w:val="115"/>
          <w:sz w:val="20"/>
        </w:rPr>
        <w:t> in</w:t>
      </w:r>
      <w:r>
        <w:rPr>
          <w:color w:val="312F2F"/>
          <w:w w:val="115"/>
          <w:sz w:val="20"/>
        </w:rPr>
        <w:t> the animal</w:t>
      </w:r>
      <w:r>
        <w:rPr>
          <w:color w:val="312F2F"/>
          <w:w w:val="115"/>
          <w:sz w:val="20"/>
        </w:rPr>
        <w:t> room, wear</w:t>
      </w:r>
      <w:r>
        <w:rPr>
          <w:color w:val="312F2F"/>
          <w:w w:val="115"/>
          <w:sz w:val="20"/>
        </w:rPr>
        <w:t> plastic</w:t>
      </w:r>
      <w:r>
        <w:rPr>
          <w:color w:val="312F2F"/>
          <w:w w:val="115"/>
          <w:sz w:val="20"/>
        </w:rPr>
        <w:t> or</w:t>
      </w:r>
      <w:r>
        <w:rPr>
          <w:color w:val="312F2F"/>
          <w:w w:val="115"/>
          <w:sz w:val="20"/>
        </w:rPr>
        <w:t> rubber</w:t>
      </w:r>
      <w:r>
        <w:rPr>
          <w:color w:val="312F2F"/>
          <w:w w:val="115"/>
          <w:sz w:val="20"/>
        </w:rPr>
        <w:t> gloves, fully</w:t>
      </w:r>
      <w:r>
        <w:rPr>
          <w:color w:val="312F2F"/>
          <w:w w:val="115"/>
          <w:sz w:val="20"/>
        </w:rPr>
        <w:t> buttoned</w:t>
      </w:r>
      <w:r>
        <w:rPr>
          <w:color w:val="312F2F"/>
          <w:w w:val="115"/>
          <w:sz w:val="20"/>
        </w:rPr>
        <w:t> laboratory</w:t>
      </w:r>
      <w:r>
        <w:rPr>
          <w:color w:val="312F2F"/>
          <w:w w:val="115"/>
          <w:sz w:val="20"/>
        </w:rPr>
        <w:t> coat</w:t>
      </w:r>
      <w:r>
        <w:rPr>
          <w:color w:val="312F2F"/>
          <w:w w:val="115"/>
          <w:sz w:val="20"/>
        </w:rPr>
        <w:t> or</w:t>
      </w:r>
      <w:r>
        <w:rPr>
          <w:color w:val="312F2F"/>
          <w:w w:val="115"/>
          <w:sz w:val="20"/>
        </w:rPr>
        <w:t> jumpsuit</w:t>
      </w:r>
      <w:r>
        <w:rPr>
          <w:color w:val="312F2F"/>
          <w:w w:val="115"/>
          <w:sz w:val="20"/>
        </w:rPr>
        <w:t> and, if</w:t>
      </w:r>
      <w:r>
        <w:rPr>
          <w:color w:val="312F2F"/>
          <w:w w:val="115"/>
          <w:sz w:val="20"/>
        </w:rPr>
        <w:t> needed</w:t>
      </w:r>
      <w:r>
        <w:rPr>
          <w:color w:val="312F2F"/>
          <w:w w:val="115"/>
          <w:sz w:val="20"/>
        </w:rPr>
        <w:t> because</w:t>
      </w:r>
      <w:r>
        <w:rPr>
          <w:color w:val="312F2F"/>
          <w:spacing w:val="-1"/>
          <w:w w:val="115"/>
          <w:sz w:val="20"/>
        </w:rPr>
        <w:t> </w:t>
      </w:r>
      <w:r>
        <w:rPr>
          <w:color w:val="312F2F"/>
          <w:w w:val="115"/>
          <w:sz w:val="20"/>
        </w:rPr>
        <w:t>of</w:t>
      </w:r>
      <w:r>
        <w:rPr>
          <w:color w:val="312F2F"/>
          <w:w w:val="115"/>
          <w:sz w:val="20"/>
        </w:rPr>
        <w:t> incomplete</w:t>
      </w:r>
      <w:r>
        <w:rPr>
          <w:color w:val="312F2F"/>
          <w:spacing w:val="-3"/>
          <w:w w:val="115"/>
          <w:sz w:val="20"/>
        </w:rPr>
        <w:t> </w:t>
      </w:r>
      <w:r>
        <w:rPr>
          <w:color w:val="312F2F"/>
          <w:w w:val="115"/>
          <w:sz w:val="20"/>
        </w:rPr>
        <w:t>suppression</w:t>
      </w:r>
      <w:r>
        <w:rPr>
          <w:color w:val="312F2F"/>
          <w:w w:val="115"/>
          <w:sz w:val="20"/>
        </w:rPr>
        <w:t> of aerosols,</w:t>
      </w:r>
      <w:r>
        <w:rPr>
          <w:color w:val="312F2F"/>
          <w:spacing w:val="-15"/>
          <w:w w:val="115"/>
          <w:sz w:val="20"/>
        </w:rPr>
        <w:t> </w:t>
      </w:r>
      <w:r>
        <w:rPr>
          <w:color w:val="312F2F"/>
          <w:w w:val="115"/>
          <w:sz w:val="20"/>
        </w:rPr>
        <w:t>other</w:t>
      </w:r>
      <w:r>
        <w:rPr>
          <w:color w:val="312F2F"/>
          <w:spacing w:val="-14"/>
          <w:w w:val="115"/>
          <w:sz w:val="20"/>
        </w:rPr>
        <w:t> </w:t>
      </w:r>
      <w:r>
        <w:rPr>
          <w:color w:val="312F2F"/>
          <w:w w:val="115"/>
          <w:sz w:val="20"/>
        </w:rPr>
        <w:t>apparel</w:t>
      </w:r>
      <w:r>
        <w:rPr>
          <w:color w:val="312F2F"/>
          <w:spacing w:val="-15"/>
          <w:w w:val="115"/>
          <w:sz w:val="20"/>
        </w:rPr>
        <w:t> </w:t>
      </w:r>
      <w:r>
        <w:rPr>
          <w:color w:val="312F2F"/>
          <w:w w:val="115"/>
          <w:sz w:val="20"/>
        </w:rPr>
        <w:t>and</w:t>
      </w:r>
      <w:r>
        <w:rPr>
          <w:color w:val="312F2F"/>
          <w:spacing w:val="-11"/>
          <w:w w:val="115"/>
          <w:sz w:val="20"/>
        </w:rPr>
        <w:t> </w:t>
      </w:r>
      <w:r>
        <w:rPr>
          <w:color w:val="312F2F"/>
          <w:w w:val="115"/>
          <w:sz w:val="20"/>
        </w:rPr>
        <w:t>equipment</w:t>
      </w:r>
      <w:r>
        <w:rPr>
          <w:color w:val="312F2F"/>
          <w:spacing w:val="-7"/>
          <w:w w:val="115"/>
          <w:sz w:val="20"/>
        </w:rPr>
        <w:t> </w:t>
      </w:r>
      <w:r>
        <w:rPr>
          <w:color w:val="312F2F"/>
          <w:w w:val="115"/>
          <w:sz w:val="20"/>
        </w:rPr>
        <w:t>(shoe</w:t>
      </w:r>
      <w:r>
        <w:rPr>
          <w:color w:val="312F2F"/>
          <w:spacing w:val="-15"/>
          <w:w w:val="115"/>
          <w:sz w:val="20"/>
        </w:rPr>
        <w:t> </w:t>
      </w:r>
      <w:r>
        <w:rPr>
          <w:color w:val="312F2F"/>
          <w:w w:val="115"/>
          <w:sz w:val="20"/>
        </w:rPr>
        <w:t>and head coverings, respirator) (56).</w:t>
      </w:r>
    </w:p>
    <w:p>
      <w:pPr>
        <w:pStyle w:val="ListParagraph"/>
        <w:numPr>
          <w:ilvl w:val="2"/>
          <w:numId w:val="10"/>
        </w:numPr>
        <w:tabs>
          <w:tab w:pos="1538" w:val="left" w:leader="none"/>
        </w:tabs>
        <w:spacing w:line="249" w:lineRule="auto" w:before="0" w:after="0"/>
        <w:ind w:left="1142" w:right="14" w:firstLine="3"/>
        <w:jc w:val="both"/>
        <w:rPr>
          <w:color w:val="312F2F"/>
          <w:sz w:val="20"/>
        </w:rPr>
      </w:pPr>
      <w:r>
        <w:rPr>
          <w:color w:val="312F2F"/>
          <w:w w:val="110"/>
          <w:sz w:val="20"/>
        </w:rPr>
        <w:t>Waste</w:t>
      </w:r>
      <w:r>
        <w:rPr>
          <w:color w:val="312F2F"/>
          <w:w w:val="110"/>
          <w:sz w:val="20"/>
        </w:rPr>
        <w:t> disposal:</w:t>
      </w:r>
      <w:r>
        <w:rPr>
          <w:color w:val="312F2F"/>
          <w:w w:val="110"/>
          <w:sz w:val="20"/>
        </w:rPr>
        <w:t> Dispose</w:t>
      </w:r>
      <w:r>
        <w:rPr>
          <w:color w:val="312F2F"/>
          <w:w w:val="110"/>
          <w:sz w:val="20"/>
        </w:rPr>
        <w:t> of</w:t>
      </w:r>
      <w:r>
        <w:rPr>
          <w:color w:val="312F2F"/>
          <w:w w:val="110"/>
          <w:sz w:val="20"/>
        </w:rPr>
        <w:t> contaminated animal</w:t>
      </w:r>
      <w:r>
        <w:rPr>
          <w:color w:val="312F2F"/>
          <w:w w:val="110"/>
          <w:sz w:val="20"/>
        </w:rPr>
        <w:t> tissues</w:t>
      </w:r>
      <w:r>
        <w:rPr>
          <w:color w:val="312F2F"/>
          <w:w w:val="110"/>
          <w:sz w:val="20"/>
        </w:rPr>
        <w:t> and</w:t>
      </w:r>
      <w:r>
        <w:rPr>
          <w:color w:val="312F2F"/>
          <w:w w:val="110"/>
          <w:sz w:val="20"/>
        </w:rPr>
        <w:t> excreta</w:t>
      </w:r>
      <w:r>
        <w:rPr>
          <w:color w:val="312F2F"/>
          <w:w w:val="110"/>
          <w:sz w:val="20"/>
        </w:rPr>
        <w:t> by</w:t>
      </w:r>
      <w:r>
        <w:rPr>
          <w:color w:val="312F2F"/>
          <w:w w:val="110"/>
          <w:sz w:val="20"/>
        </w:rPr>
        <w:t> incineration</w:t>
      </w:r>
      <w:r>
        <w:rPr>
          <w:color w:val="312F2F"/>
          <w:w w:val="110"/>
          <w:sz w:val="20"/>
        </w:rPr>
        <w:t> if</w:t>
      </w:r>
      <w:r>
        <w:rPr>
          <w:color w:val="312F2F"/>
          <w:w w:val="110"/>
          <w:sz w:val="20"/>
        </w:rPr>
        <w:t> the available incinerator can</w:t>
      </w:r>
      <w:r>
        <w:rPr>
          <w:color w:val="312F2F"/>
          <w:spacing w:val="-6"/>
          <w:w w:val="110"/>
          <w:sz w:val="20"/>
        </w:rPr>
        <w:t> </w:t>
      </w:r>
      <w:r>
        <w:rPr>
          <w:color w:val="312F2F"/>
          <w:w w:val="110"/>
          <w:sz w:val="20"/>
        </w:rPr>
        <w:t>convert the</w:t>
      </w:r>
      <w:r>
        <w:rPr>
          <w:color w:val="312F2F"/>
          <w:spacing w:val="-3"/>
          <w:w w:val="110"/>
          <w:sz w:val="20"/>
        </w:rPr>
        <w:t> </w:t>
      </w:r>
      <w:r>
        <w:rPr>
          <w:color w:val="312F2F"/>
          <w:w w:val="110"/>
          <w:sz w:val="20"/>
        </w:rPr>
        <w:t>contaminant to</w:t>
      </w:r>
      <w:r>
        <w:rPr>
          <w:color w:val="312F2F"/>
          <w:w w:val="110"/>
          <w:sz w:val="20"/>
        </w:rPr>
        <w:t> non-toxic</w:t>
      </w:r>
      <w:r>
        <w:rPr>
          <w:color w:val="312F2F"/>
          <w:w w:val="110"/>
          <w:sz w:val="20"/>
        </w:rPr>
        <w:t> products</w:t>
      </w:r>
      <w:r>
        <w:rPr>
          <w:color w:val="312F2F"/>
          <w:w w:val="110"/>
          <w:sz w:val="20"/>
        </w:rPr>
        <w:t> (238);</w:t>
      </w:r>
      <w:r>
        <w:rPr>
          <w:color w:val="312F2F"/>
          <w:w w:val="110"/>
          <w:sz w:val="20"/>
        </w:rPr>
        <w:t> otherwise,</w:t>
      </w:r>
      <w:r>
        <w:rPr>
          <w:color w:val="312F2F"/>
          <w:w w:val="110"/>
          <w:sz w:val="20"/>
        </w:rPr>
        <w:t> package the</w:t>
      </w:r>
      <w:r>
        <w:rPr>
          <w:color w:val="312F2F"/>
          <w:w w:val="110"/>
          <w:sz w:val="20"/>
        </w:rPr>
        <w:t> waste</w:t>
      </w:r>
      <w:r>
        <w:rPr>
          <w:color w:val="312F2F"/>
          <w:w w:val="110"/>
          <w:sz w:val="20"/>
        </w:rPr>
        <w:t> appropriately</w:t>
      </w:r>
      <w:r>
        <w:rPr>
          <w:color w:val="312F2F"/>
          <w:w w:val="110"/>
          <w:sz w:val="20"/>
        </w:rPr>
        <w:t> for burial</w:t>
      </w:r>
      <w:r>
        <w:rPr>
          <w:color w:val="312F2F"/>
          <w:w w:val="110"/>
          <w:sz w:val="20"/>
        </w:rPr>
        <w:t> in</w:t>
      </w:r>
      <w:r>
        <w:rPr>
          <w:color w:val="312F2F"/>
          <w:w w:val="110"/>
          <w:sz w:val="20"/>
        </w:rPr>
        <w:t> an</w:t>
      </w:r>
      <w:r>
        <w:rPr>
          <w:color w:val="312F2F"/>
          <w:w w:val="110"/>
          <w:sz w:val="20"/>
        </w:rPr>
        <w:t> EPA­ approved site (239).</w:t>
      </w:r>
    </w:p>
    <w:p>
      <w:pPr>
        <w:pStyle w:val="BodyText"/>
        <w:spacing w:before="5"/>
      </w:pPr>
    </w:p>
    <w:p>
      <w:pPr>
        <w:pStyle w:val="Heading4"/>
        <w:numPr>
          <w:ilvl w:val="0"/>
          <w:numId w:val="10"/>
        </w:numPr>
        <w:tabs>
          <w:tab w:pos="1143" w:val="left" w:leader="none"/>
        </w:tabs>
        <w:spacing w:line="240" w:lineRule="auto" w:before="0" w:after="0"/>
        <w:ind w:left="1143" w:right="0" w:hanging="422"/>
        <w:jc w:val="left"/>
        <w:rPr>
          <w:color w:val="312F2F"/>
          <w:sz w:val="21"/>
        </w:rPr>
      </w:pPr>
      <w:r>
        <w:rPr>
          <w:color w:val="312F2F"/>
          <w:w w:val="110"/>
        </w:rPr>
        <w:t>Safety</w:t>
      </w:r>
      <w:r>
        <w:rPr>
          <w:color w:val="312F2F"/>
          <w:spacing w:val="-7"/>
          <w:w w:val="110"/>
        </w:rPr>
        <w:t> </w:t>
      </w:r>
      <w:r>
        <w:rPr>
          <w:color w:val="312F2F"/>
          <w:spacing w:val="-2"/>
          <w:w w:val="110"/>
        </w:rPr>
        <w:t>Recommendations</w:t>
      </w:r>
    </w:p>
    <w:p>
      <w:pPr>
        <w:pStyle w:val="BodyText"/>
        <w:spacing w:before="18"/>
        <w:rPr>
          <w:b/>
        </w:rPr>
      </w:pPr>
    </w:p>
    <w:p>
      <w:pPr>
        <w:pStyle w:val="BodyText"/>
        <w:spacing w:line="252" w:lineRule="auto"/>
        <w:ind w:left="718" w:firstLine="1"/>
        <w:jc w:val="both"/>
      </w:pPr>
      <w:r>
        <w:rPr>
          <w:color w:val="312F2F"/>
          <w:w w:val="110"/>
        </w:rPr>
        <w:t>The</w:t>
      </w:r>
      <w:r>
        <w:rPr>
          <w:color w:val="312F2F"/>
          <w:spacing w:val="-11"/>
          <w:w w:val="110"/>
        </w:rPr>
        <w:t> </w:t>
      </w:r>
      <w:r>
        <w:rPr>
          <w:color w:val="312F2F"/>
          <w:w w:val="110"/>
        </w:rPr>
        <w:t>above</w:t>
      </w:r>
      <w:r>
        <w:rPr>
          <w:color w:val="312F2F"/>
          <w:spacing w:val="-2"/>
          <w:w w:val="110"/>
        </w:rPr>
        <w:t> </w:t>
      </w:r>
      <w:r>
        <w:rPr>
          <w:color w:val="312F2F"/>
          <w:w w:val="110"/>
        </w:rPr>
        <w:t>recommendations</w:t>
      </w:r>
      <w:r>
        <w:rPr>
          <w:color w:val="312F2F"/>
          <w:spacing w:val="-14"/>
          <w:w w:val="110"/>
        </w:rPr>
        <w:t> </w:t>
      </w:r>
      <w:r>
        <w:rPr>
          <w:color w:val="312F2F"/>
          <w:w w:val="110"/>
        </w:rPr>
        <w:t>from "Prudent Practices" </w:t>
      </w:r>
      <w:r>
        <w:rPr>
          <w:color w:val="312F2F"/>
          <w:w w:val="115"/>
        </w:rPr>
        <w:t>do</w:t>
      </w:r>
      <w:r>
        <w:rPr>
          <w:color w:val="312F2F"/>
          <w:spacing w:val="-2"/>
          <w:w w:val="115"/>
        </w:rPr>
        <w:t> </w:t>
      </w:r>
      <w:r>
        <w:rPr>
          <w:color w:val="312F2F"/>
          <w:w w:val="115"/>
        </w:rPr>
        <w:t>not</w:t>
      </w:r>
      <w:r>
        <w:rPr>
          <w:color w:val="312F2F"/>
          <w:spacing w:val="-8"/>
          <w:w w:val="115"/>
        </w:rPr>
        <w:t> </w:t>
      </w:r>
      <w:r>
        <w:rPr>
          <w:color w:val="312F2F"/>
          <w:w w:val="115"/>
        </w:rPr>
        <w:t>include</w:t>
      </w:r>
      <w:r>
        <w:rPr>
          <w:color w:val="312F2F"/>
          <w:spacing w:val="-6"/>
          <w:w w:val="115"/>
        </w:rPr>
        <w:t> </w:t>
      </w:r>
      <w:r>
        <w:rPr>
          <w:color w:val="312F2F"/>
          <w:w w:val="115"/>
        </w:rPr>
        <w:t>those</w:t>
      </w:r>
      <w:r>
        <w:rPr>
          <w:color w:val="312F2F"/>
          <w:spacing w:val="-9"/>
          <w:w w:val="115"/>
        </w:rPr>
        <w:t> </w:t>
      </w:r>
      <w:r>
        <w:rPr>
          <w:color w:val="312F2F"/>
          <w:w w:val="115"/>
        </w:rPr>
        <w:t>which</w:t>
      </w:r>
      <w:r>
        <w:rPr>
          <w:color w:val="312F2F"/>
          <w:spacing w:val="-12"/>
          <w:w w:val="115"/>
        </w:rPr>
        <w:t> </w:t>
      </w:r>
      <w:r>
        <w:rPr>
          <w:color w:val="312F2F"/>
          <w:w w:val="115"/>
        </w:rPr>
        <w:t>are</w:t>
      </w:r>
      <w:r>
        <w:rPr>
          <w:color w:val="312F2F"/>
          <w:spacing w:val="-14"/>
          <w:w w:val="115"/>
        </w:rPr>
        <w:t> </w:t>
      </w:r>
      <w:r>
        <w:rPr>
          <w:color w:val="312F2F"/>
          <w:w w:val="115"/>
        </w:rPr>
        <w:t>directed</w:t>
      </w:r>
      <w:r>
        <w:rPr>
          <w:color w:val="312F2F"/>
          <w:spacing w:val="-2"/>
          <w:w w:val="115"/>
        </w:rPr>
        <w:t> </w:t>
      </w:r>
      <w:r>
        <w:rPr>
          <w:color w:val="312F2F"/>
          <w:w w:val="115"/>
        </w:rPr>
        <w:t>primarily</w:t>
      </w:r>
      <w:r>
        <w:rPr>
          <w:color w:val="312F2F"/>
          <w:spacing w:val="-6"/>
          <w:w w:val="115"/>
        </w:rPr>
        <w:t> </w:t>
      </w:r>
      <w:r>
        <w:rPr>
          <w:color w:val="312F2F"/>
          <w:w w:val="115"/>
        </w:rPr>
        <w:t>to­ </w:t>
      </w:r>
      <w:r>
        <w:rPr>
          <w:color w:val="312F2F"/>
          <w:w w:val="110"/>
        </w:rPr>
        <w:t>ward</w:t>
      </w:r>
      <w:r>
        <w:rPr>
          <w:color w:val="312F2F"/>
          <w:spacing w:val="-14"/>
          <w:w w:val="110"/>
        </w:rPr>
        <w:t> </w:t>
      </w:r>
      <w:r>
        <w:rPr>
          <w:color w:val="312F2F"/>
          <w:w w:val="110"/>
        </w:rPr>
        <w:t>prevention</w:t>
      </w:r>
      <w:r>
        <w:rPr>
          <w:color w:val="312F2F"/>
          <w:spacing w:val="-14"/>
          <w:w w:val="110"/>
        </w:rPr>
        <w:t> </w:t>
      </w:r>
      <w:r>
        <w:rPr>
          <w:color w:val="312F2F"/>
          <w:w w:val="110"/>
        </w:rPr>
        <w:t>of</w:t>
      </w:r>
      <w:r>
        <w:rPr>
          <w:color w:val="312F2F"/>
          <w:spacing w:val="-7"/>
          <w:w w:val="110"/>
        </w:rPr>
        <w:t> </w:t>
      </w:r>
      <w:r>
        <w:rPr>
          <w:color w:val="312F2F"/>
          <w:w w:val="110"/>
        </w:rPr>
        <w:t>physical</w:t>
      </w:r>
      <w:r>
        <w:rPr>
          <w:color w:val="312F2F"/>
          <w:spacing w:val="-14"/>
          <w:w w:val="110"/>
        </w:rPr>
        <w:t> </w:t>
      </w:r>
      <w:r>
        <w:rPr>
          <w:color w:val="312F2F"/>
          <w:w w:val="110"/>
        </w:rPr>
        <w:t>injury</w:t>
      </w:r>
      <w:r>
        <w:rPr>
          <w:color w:val="312F2F"/>
          <w:spacing w:val="-9"/>
          <w:w w:val="110"/>
        </w:rPr>
        <w:t> </w:t>
      </w:r>
      <w:r>
        <w:rPr>
          <w:color w:val="312F2F"/>
          <w:w w:val="110"/>
        </w:rPr>
        <w:t>rather</w:t>
      </w:r>
      <w:r>
        <w:rPr>
          <w:color w:val="312F2F"/>
          <w:spacing w:val="-7"/>
          <w:w w:val="110"/>
        </w:rPr>
        <w:t> </w:t>
      </w:r>
      <w:r>
        <w:rPr>
          <w:color w:val="312F2F"/>
          <w:w w:val="110"/>
        </w:rPr>
        <w:t>than</w:t>
      </w:r>
      <w:r>
        <w:rPr>
          <w:color w:val="312F2F"/>
          <w:spacing w:val="-12"/>
          <w:w w:val="110"/>
        </w:rPr>
        <w:t> </w:t>
      </w:r>
      <w:r>
        <w:rPr>
          <w:color w:val="312F2F"/>
          <w:w w:val="110"/>
        </w:rPr>
        <w:t>toxic</w:t>
      </w:r>
      <w:r>
        <w:rPr>
          <w:color w:val="312F2F"/>
          <w:spacing w:val="-14"/>
          <w:w w:val="110"/>
        </w:rPr>
        <w:t> </w:t>
      </w:r>
      <w:r>
        <w:rPr>
          <w:color w:val="312F2F"/>
          <w:w w:val="110"/>
        </w:rPr>
        <w:t>ex­ posure.</w:t>
      </w:r>
      <w:r>
        <w:rPr>
          <w:color w:val="312F2F"/>
          <w:spacing w:val="-3"/>
          <w:w w:val="110"/>
        </w:rPr>
        <w:t> </w:t>
      </w:r>
      <w:r>
        <w:rPr>
          <w:color w:val="312F2F"/>
          <w:w w:val="110"/>
        </w:rPr>
        <w:t>However,</w:t>
      </w:r>
      <w:r>
        <w:rPr>
          <w:color w:val="312F2F"/>
          <w:spacing w:val="-4"/>
          <w:w w:val="110"/>
        </w:rPr>
        <w:t> </w:t>
      </w:r>
      <w:r>
        <w:rPr>
          <w:color w:val="312F2F"/>
          <w:w w:val="110"/>
        </w:rPr>
        <w:t>failure of precautions against injury </w:t>
      </w:r>
      <w:r>
        <w:rPr>
          <w:color w:val="312F2F"/>
          <w:w w:val="115"/>
        </w:rPr>
        <w:t>will</w:t>
      </w:r>
      <w:r>
        <w:rPr>
          <w:color w:val="312F2F"/>
          <w:spacing w:val="-6"/>
          <w:w w:val="115"/>
        </w:rPr>
        <w:t> </w:t>
      </w:r>
      <w:r>
        <w:rPr>
          <w:color w:val="312F2F"/>
          <w:w w:val="115"/>
        </w:rPr>
        <w:t>often</w:t>
      </w:r>
      <w:r>
        <w:rPr>
          <w:color w:val="312F2F"/>
          <w:spacing w:val="-6"/>
          <w:w w:val="115"/>
        </w:rPr>
        <w:t> </w:t>
      </w:r>
      <w:r>
        <w:rPr>
          <w:color w:val="312F2F"/>
          <w:w w:val="115"/>
        </w:rPr>
        <w:t>have</w:t>
      </w:r>
      <w:r>
        <w:rPr>
          <w:color w:val="312F2F"/>
          <w:w w:val="115"/>
        </w:rPr>
        <w:t> the</w:t>
      </w:r>
      <w:r>
        <w:rPr>
          <w:color w:val="312F2F"/>
          <w:spacing w:val="-13"/>
          <w:w w:val="115"/>
        </w:rPr>
        <w:t> </w:t>
      </w:r>
      <w:r>
        <w:rPr>
          <w:color w:val="312F2F"/>
          <w:w w:val="115"/>
        </w:rPr>
        <w:t>secondary</w:t>
      </w:r>
      <w:r>
        <w:rPr>
          <w:color w:val="312F2F"/>
          <w:spacing w:val="-4"/>
          <w:w w:val="115"/>
        </w:rPr>
        <w:t> </w:t>
      </w:r>
      <w:r>
        <w:rPr>
          <w:color w:val="312F2F"/>
          <w:w w:val="115"/>
        </w:rPr>
        <w:t>effect</w:t>
      </w:r>
      <w:r>
        <w:rPr>
          <w:color w:val="312F2F"/>
          <w:spacing w:val="-6"/>
          <w:w w:val="115"/>
        </w:rPr>
        <w:t> </w:t>
      </w:r>
      <w:r>
        <w:rPr>
          <w:color w:val="312F2F"/>
          <w:w w:val="115"/>
        </w:rPr>
        <w:t>of</w:t>
      </w:r>
      <w:r>
        <w:rPr>
          <w:color w:val="312F2F"/>
          <w:w w:val="115"/>
        </w:rPr>
        <w:t> causing</w:t>
      </w:r>
      <w:r>
        <w:rPr>
          <w:color w:val="312F2F"/>
          <w:w w:val="115"/>
        </w:rPr>
        <w:t> toxic exposures.</w:t>
      </w:r>
      <w:r>
        <w:rPr>
          <w:color w:val="312F2F"/>
          <w:w w:val="115"/>
        </w:rPr>
        <w:t> Therefore,</w:t>
      </w:r>
      <w:r>
        <w:rPr>
          <w:color w:val="312F2F"/>
          <w:w w:val="115"/>
        </w:rPr>
        <w:t> we</w:t>
      </w:r>
      <w:r>
        <w:rPr>
          <w:color w:val="312F2F"/>
          <w:w w:val="115"/>
        </w:rPr>
        <w:t> list</w:t>
      </w:r>
      <w:r>
        <w:rPr>
          <w:color w:val="312F2F"/>
          <w:spacing w:val="-5"/>
          <w:w w:val="115"/>
        </w:rPr>
        <w:t> </w:t>
      </w:r>
      <w:r>
        <w:rPr>
          <w:color w:val="312F2F"/>
          <w:w w:val="115"/>
        </w:rPr>
        <w:t>below</w:t>
      </w:r>
      <w:r>
        <w:rPr>
          <w:color w:val="312F2F"/>
          <w:w w:val="115"/>
        </w:rPr>
        <w:t> page</w:t>
      </w:r>
      <w:r>
        <w:rPr>
          <w:color w:val="312F2F"/>
          <w:spacing w:val="-1"/>
          <w:w w:val="115"/>
        </w:rPr>
        <w:t> </w:t>
      </w:r>
      <w:r>
        <w:rPr>
          <w:color w:val="312F2F"/>
          <w:w w:val="115"/>
        </w:rPr>
        <w:t>references for</w:t>
      </w:r>
      <w:r>
        <w:rPr>
          <w:color w:val="312F2F"/>
          <w:w w:val="115"/>
        </w:rPr>
        <w:t> recommendations</w:t>
      </w:r>
      <w:r>
        <w:rPr>
          <w:color w:val="312F2F"/>
          <w:spacing w:val="-13"/>
          <w:w w:val="115"/>
        </w:rPr>
        <w:t> </w:t>
      </w:r>
      <w:r>
        <w:rPr>
          <w:color w:val="312F2F"/>
          <w:w w:val="115"/>
        </w:rPr>
        <w:t>concerning</w:t>
      </w:r>
      <w:r>
        <w:rPr>
          <w:color w:val="312F2F"/>
          <w:w w:val="115"/>
        </w:rPr>
        <w:t> some</w:t>
      </w:r>
      <w:r>
        <w:rPr>
          <w:color w:val="312F2F"/>
          <w:spacing w:val="-3"/>
          <w:w w:val="115"/>
        </w:rPr>
        <w:t> </w:t>
      </w:r>
      <w:r>
        <w:rPr>
          <w:color w:val="312F2F"/>
          <w:w w:val="115"/>
        </w:rPr>
        <w:t>of</w:t>
      </w:r>
      <w:r>
        <w:rPr>
          <w:color w:val="312F2F"/>
          <w:w w:val="115"/>
        </w:rPr>
        <w:t> the</w:t>
      </w:r>
      <w:r>
        <w:rPr>
          <w:color w:val="312F2F"/>
          <w:w w:val="115"/>
        </w:rPr>
        <w:t> major categories</w:t>
      </w:r>
      <w:r>
        <w:rPr>
          <w:color w:val="312F2F"/>
          <w:spacing w:val="-15"/>
          <w:w w:val="115"/>
        </w:rPr>
        <w:t> </w:t>
      </w:r>
      <w:r>
        <w:rPr>
          <w:color w:val="312F2F"/>
          <w:w w:val="115"/>
        </w:rPr>
        <w:t>of</w:t>
      </w:r>
      <w:r>
        <w:rPr>
          <w:color w:val="312F2F"/>
          <w:spacing w:val="-14"/>
          <w:w w:val="115"/>
        </w:rPr>
        <w:t> </w:t>
      </w:r>
      <w:r>
        <w:rPr>
          <w:color w:val="312F2F"/>
          <w:w w:val="115"/>
        </w:rPr>
        <w:t>safety</w:t>
      </w:r>
      <w:r>
        <w:rPr>
          <w:color w:val="312F2F"/>
          <w:spacing w:val="-15"/>
          <w:w w:val="115"/>
        </w:rPr>
        <w:t> </w:t>
      </w:r>
      <w:r>
        <w:rPr>
          <w:color w:val="312F2F"/>
          <w:w w:val="115"/>
        </w:rPr>
        <w:t>hazards</w:t>
      </w:r>
      <w:r>
        <w:rPr>
          <w:color w:val="312F2F"/>
          <w:spacing w:val="-14"/>
          <w:w w:val="115"/>
        </w:rPr>
        <w:t> </w:t>
      </w:r>
      <w:r>
        <w:rPr>
          <w:color w:val="312F2F"/>
          <w:w w:val="115"/>
        </w:rPr>
        <w:t>which</w:t>
      </w:r>
      <w:r>
        <w:rPr>
          <w:color w:val="312F2F"/>
          <w:spacing w:val="-14"/>
          <w:w w:val="115"/>
        </w:rPr>
        <w:t> </w:t>
      </w:r>
      <w:r>
        <w:rPr>
          <w:color w:val="312F2F"/>
          <w:w w:val="115"/>
        </w:rPr>
        <w:t>also</w:t>
      </w:r>
      <w:r>
        <w:rPr>
          <w:color w:val="312F2F"/>
          <w:spacing w:val="-15"/>
          <w:w w:val="115"/>
        </w:rPr>
        <w:t> </w:t>
      </w:r>
      <w:r>
        <w:rPr>
          <w:color w:val="312F2F"/>
          <w:w w:val="115"/>
        </w:rPr>
        <w:t>have</w:t>
      </w:r>
      <w:r>
        <w:rPr>
          <w:color w:val="312F2F"/>
          <w:spacing w:val="-14"/>
          <w:w w:val="115"/>
        </w:rPr>
        <w:t> </w:t>
      </w:r>
      <w:r>
        <w:rPr>
          <w:color w:val="312F2F"/>
          <w:w w:val="115"/>
        </w:rPr>
        <w:t>implica­ tions</w:t>
      </w:r>
      <w:r>
        <w:rPr>
          <w:color w:val="312F2F"/>
          <w:spacing w:val="-3"/>
          <w:w w:val="115"/>
        </w:rPr>
        <w:t> </w:t>
      </w:r>
      <w:r>
        <w:rPr>
          <w:color w:val="312F2F"/>
          <w:w w:val="115"/>
        </w:rPr>
        <w:t>for chemical hygiene:</w:t>
      </w:r>
    </w:p>
    <w:p>
      <w:pPr>
        <w:pStyle w:val="BodyText"/>
        <w:spacing w:before="5"/>
      </w:pPr>
    </w:p>
    <w:p>
      <w:pPr>
        <w:pStyle w:val="ListParagraph"/>
        <w:numPr>
          <w:ilvl w:val="1"/>
          <w:numId w:val="10"/>
        </w:numPr>
        <w:tabs>
          <w:tab w:pos="1541" w:val="left" w:leader="none"/>
        </w:tabs>
        <w:spacing w:line="240" w:lineRule="auto" w:before="0" w:after="0"/>
        <w:ind w:left="1541" w:right="0" w:hanging="410"/>
        <w:jc w:val="left"/>
        <w:rPr>
          <w:color w:val="312F2F"/>
          <w:sz w:val="20"/>
        </w:rPr>
      </w:pPr>
      <w:r>
        <w:rPr>
          <w:color w:val="312F2F"/>
          <w:w w:val="105"/>
          <w:sz w:val="20"/>
        </w:rPr>
        <w:t>Corrosive</w:t>
      </w:r>
      <w:r>
        <w:rPr>
          <w:color w:val="312F2F"/>
          <w:spacing w:val="30"/>
          <w:w w:val="105"/>
          <w:sz w:val="20"/>
        </w:rPr>
        <w:t> </w:t>
      </w:r>
      <w:r>
        <w:rPr>
          <w:color w:val="312F2F"/>
          <w:w w:val="105"/>
          <w:sz w:val="20"/>
        </w:rPr>
        <w:t>agents:</w:t>
      </w:r>
      <w:r>
        <w:rPr>
          <w:color w:val="312F2F"/>
          <w:spacing w:val="18"/>
          <w:w w:val="105"/>
          <w:sz w:val="20"/>
        </w:rPr>
        <w:t> </w:t>
      </w:r>
      <w:r>
        <w:rPr>
          <w:color w:val="312F2F"/>
          <w:w w:val="105"/>
          <w:sz w:val="20"/>
        </w:rPr>
        <w:t>(35-</w:t>
      </w:r>
      <w:r>
        <w:rPr>
          <w:color w:val="312F2F"/>
          <w:spacing w:val="-5"/>
          <w:w w:val="105"/>
          <w:sz w:val="20"/>
        </w:rPr>
        <w:t>6)</w:t>
      </w:r>
    </w:p>
    <w:p>
      <w:pPr>
        <w:pStyle w:val="ListParagraph"/>
        <w:numPr>
          <w:ilvl w:val="1"/>
          <w:numId w:val="10"/>
        </w:numPr>
        <w:tabs>
          <w:tab w:pos="1146" w:val="left" w:leader="none"/>
          <w:tab w:pos="1544" w:val="left" w:leader="none"/>
        </w:tabs>
        <w:spacing w:line="249" w:lineRule="auto" w:before="10" w:after="0"/>
        <w:ind w:left="1146" w:right="14" w:hanging="6"/>
        <w:jc w:val="left"/>
        <w:rPr>
          <w:color w:val="312F2F"/>
          <w:sz w:val="20"/>
        </w:rPr>
      </w:pPr>
      <w:r>
        <w:rPr>
          <w:color w:val="312F2F"/>
          <w:w w:val="110"/>
          <w:sz w:val="20"/>
        </w:rPr>
        <w:t>Electrically</w:t>
      </w:r>
      <w:r>
        <w:rPr>
          <w:color w:val="312F2F"/>
          <w:spacing w:val="40"/>
          <w:w w:val="110"/>
          <w:sz w:val="20"/>
        </w:rPr>
        <w:t> </w:t>
      </w:r>
      <w:r>
        <w:rPr>
          <w:color w:val="312F2F"/>
          <w:w w:val="110"/>
          <w:sz w:val="20"/>
        </w:rPr>
        <w:t>powered</w:t>
      </w:r>
      <w:r>
        <w:rPr>
          <w:color w:val="312F2F"/>
          <w:spacing w:val="40"/>
          <w:w w:val="110"/>
          <w:sz w:val="20"/>
        </w:rPr>
        <w:t> </w:t>
      </w:r>
      <w:r>
        <w:rPr>
          <w:color w:val="312F2F"/>
          <w:w w:val="110"/>
          <w:sz w:val="20"/>
        </w:rPr>
        <w:t>laboratory</w:t>
      </w:r>
      <w:r>
        <w:rPr>
          <w:color w:val="312F2F"/>
          <w:spacing w:val="40"/>
          <w:w w:val="110"/>
          <w:sz w:val="20"/>
        </w:rPr>
        <w:t> </w:t>
      </w:r>
      <w:r>
        <w:rPr>
          <w:color w:val="312F2F"/>
          <w:w w:val="110"/>
          <w:sz w:val="20"/>
        </w:rPr>
        <w:t>apparatus:</w:t>
      </w:r>
      <w:r>
        <w:rPr>
          <w:color w:val="312F2F"/>
          <w:spacing w:val="40"/>
          <w:w w:val="110"/>
          <w:sz w:val="20"/>
        </w:rPr>
        <w:t> </w:t>
      </w:r>
      <w:r>
        <w:rPr>
          <w:color w:val="312F2F"/>
          <w:spacing w:val="-2"/>
          <w:w w:val="110"/>
          <w:sz w:val="20"/>
        </w:rPr>
        <w:t>(179-92)</w:t>
      </w:r>
    </w:p>
    <w:p>
      <w:pPr>
        <w:pStyle w:val="ListParagraph"/>
        <w:numPr>
          <w:ilvl w:val="1"/>
          <w:numId w:val="10"/>
        </w:numPr>
        <w:tabs>
          <w:tab w:pos="1545" w:val="left" w:leader="none"/>
        </w:tabs>
        <w:spacing w:line="240" w:lineRule="auto" w:before="2" w:after="0"/>
        <w:ind w:left="1545" w:right="0" w:hanging="409"/>
        <w:jc w:val="left"/>
        <w:rPr>
          <w:color w:val="312F2F"/>
          <w:sz w:val="20"/>
        </w:rPr>
      </w:pPr>
      <w:r>
        <w:rPr>
          <w:color w:val="312F2F"/>
          <w:sz w:val="20"/>
        </w:rPr>
        <w:t>Fires,</w:t>
      </w:r>
      <w:r>
        <w:rPr>
          <w:color w:val="312F2F"/>
          <w:spacing w:val="10"/>
          <w:sz w:val="20"/>
        </w:rPr>
        <w:t> </w:t>
      </w:r>
      <w:r>
        <w:rPr>
          <w:color w:val="312F2F"/>
          <w:sz w:val="20"/>
        </w:rPr>
        <w:t>explosions:</w:t>
      </w:r>
      <w:r>
        <w:rPr>
          <w:color w:val="312F2F"/>
          <w:spacing w:val="40"/>
          <w:sz w:val="20"/>
        </w:rPr>
        <w:t> </w:t>
      </w:r>
      <w:r>
        <w:rPr>
          <w:color w:val="312F2F"/>
          <w:sz w:val="20"/>
        </w:rPr>
        <w:t>(26, 57-74,</w:t>
      </w:r>
      <w:r>
        <w:rPr>
          <w:color w:val="312F2F"/>
          <w:spacing w:val="7"/>
          <w:sz w:val="20"/>
        </w:rPr>
        <w:t> </w:t>
      </w:r>
      <w:r>
        <w:rPr>
          <w:color w:val="312F2F"/>
          <w:sz w:val="20"/>
        </w:rPr>
        <w:t>162-4,</w:t>
      </w:r>
      <w:r>
        <w:rPr>
          <w:color w:val="312F2F"/>
          <w:spacing w:val="-2"/>
          <w:sz w:val="20"/>
        </w:rPr>
        <w:t> </w:t>
      </w:r>
      <w:r>
        <w:rPr>
          <w:color w:val="312F2F"/>
          <w:sz w:val="20"/>
        </w:rPr>
        <w:t>174-5,</w:t>
      </w:r>
      <w:r>
        <w:rPr>
          <w:color w:val="312F2F"/>
          <w:spacing w:val="19"/>
          <w:sz w:val="20"/>
        </w:rPr>
        <w:t> </w:t>
      </w:r>
      <w:r>
        <w:rPr>
          <w:color w:val="312F2F"/>
          <w:spacing w:val="-4"/>
          <w:sz w:val="20"/>
        </w:rPr>
        <w:t>219-</w:t>
      </w:r>
    </w:p>
    <w:p>
      <w:pPr>
        <w:pStyle w:val="BodyText"/>
        <w:spacing w:before="6"/>
        <w:ind w:left="1140"/>
      </w:pPr>
      <w:r>
        <w:rPr>
          <w:color w:val="312F2F"/>
        </w:rPr>
        <w:t>20,</w:t>
      </w:r>
      <w:r>
        <w:rPr>
          <w:color w:val="312F2F"/>
          <w:spacing w:val="-1"/>
        </w:rPr>
        <w:t> </w:t>
      </w:r>
      <w:r>
        <w:rPr>
          <w:color w:val="312F2F"/>
        </w:rPr>
        <w:t>226-</w:t>
      </w:r>
      <w:r>
        <w:rPr>
          <w:color w:val="312F2F"/>
          <w:spacing w:val="-5"/>
        </w:rPr>
        <w:t>7)</w:t>
      </w:r>
    </w:p>
    <w:p>
      <w:pPr>
        <w:pStyle w:val="ListParagraph"/>
        <w:numPr>
          <w:ilvl w:val="1"/>
          <w:numId w:val="10"/>
        </w:numPr>
        <w:tabs>
          <w:tab w:pos="1544" w:val="left" w:leader="none"/>
        </w:tabs>
        <w:spacing w:line="240" w:lineRule="auto" w:before="15" w:after="0"/>
        <w:ind w:left="1544" w:right="0" w:hanging="403"/>
        <w:jc w:val="left"/>
        <w:rPr>
          <w:color w:val="312F2F"/>
          <w:sz w:val="20"/>
        </w:rPr>
      </w:pPr>
      <w:r>
        <w:rPr>
          <w:color w:val="312F2F"/>
          <w:w w:val="110"/>
          <w:sz w:val="20"/>
        </w:rPr>
        <w:t>Low</w:t>
      </w:r>
      <w:r>
        <w:rPr>
          <w:color w:val="312F2F"/>
          <w:spacing w:val="2"/>
          <w:w w:val="110"/>
          <w:sz w:val="20"/>
        </w:rPr>
        <w:t> </w:t>
      </w:r>
      <w:r>
        <w:rPr>
          <w:color w:val="312F2F"/>
          <w:w w:val="110"/>
          <w:sz w:val="20"/>
        </w:rPr>
        <w:t>temperature</w:t>
      </w:r>
      <w:r>
        <w:rPr>
          <w:color w:val="312F2F"/>
          <w:spacing w:val="4"/>
          <w:w w:val="110"/>
          <w:sz w:val="20"/>
        </w:rPr>
        <w:t> </w:t>
      </w:r>
      <w:r>
        <w:rPr>
          <w:color w:val="312F2F"/>
          <w:w w:val="110"/>
          <w:sz w:val="20"/>
        </w:rPr>
        <w:t>procedures:</w:t>
      </w:r>
      <w:r>
        <w:rPr>
          <w:color w:val="312F2F"/>
          <w:spacing w:val="3"/>
          <w:w w:val="110"/>
          <w:sz w:val="20"/>
        </w:rPr>
        <w:t> </w:t>
      </w:r>
      <w:r>
        <w:rPr>
          <w:color w:val="312F2F"/>
          <w:w w:val="110"/>
          <w:sz w:val="20"/>
        </w:rPr>
        <w:t>(26,</w:t>
      </w:r>
      <w:r>
        <w:rPr>
          <w:color w:val="312F2F"/>
          <w:spacing w:val="-13"/>
          <w:w w:val="110"/>
          <w:sz w:val="20"/>
        </w:rPr>
        <w:t> </w:t>
      </w:r>
      <w:r>
        <w:rPr>
          <w:color w:val="312F2F"/>
          <w:spacing w:val="-5"/>
          <w:w w:val="110"/>
          <w:sz w:val="20"/>
        </w:rPr>
        <w:t>88)</w:t>
      </w:r>
    </w:p>
    <w:p>
      <w:pPr>
        <w:pStyle w:val="ListParagraph"/>
        <w:numPr>
          <w:ilvl w:val="1"/>
          <w:numId w:val="10"/>
        </w:numPr>
        <w:tabs>
          <w:tab w:pos="1143" w:val="left" w:leader="none"/>
          <w:tab w:pos="1545" w:val="left" w:leader="none"/>
        </w:tabs>
        <w:spacing w:line="249" w:lineRule="auto" w:before="10" w:after="0"/>
        <w:ind w:left="1143" w:right="10" w:hanging="9"/>
        <w:jc w:val="left"/>
        <w:rPr>
          <w:color w:val="312F2F"/>
          <w:sz w:val="20"/>
        </w:rPr>
      </w:pPr>
      <w:r>
        <w:rPr>
          <w:color w:val="312F2F"/>
          <w:w w:val="110"/>
          <w:sz w:val="20"/>
        </w:rPr>
        <w:t>Pressurized</w:t>
      </w:r>
      <w:r>
        <w:rPr>
          <w:color w:val="312F2F"/>
          <w:w w:val="110"/>
          <w:sz w:val="20"/>
        </w:rPr>
        <w:t> and</w:t>
      </w:r>
      <w:r>
        <w:rPr>
          <w:color w:val="312F2F"/>
          <w:w w:val="110"/>
          <w:sz w:val="20"/>
        </w:rPr>
        <w:t> vacuum operations (includ­ ing use of compressed</w:t>
      </w:r>
      <w:r>
        <w:rPr>
          <w:color w:val="312F2F"/>
          <w:w w:val="110"/>
          <w:sz w:val="20"/>
        </w:rPr>
        <w:t> gas cylinders): (27,</w:t>
      </w:r>
      <w:r>
        <w:rPr>
          <w:color w:val="312F2F"/>
          <w:spacing w:val="-2"/>
          <w:w w:val="110"/>
          <w:sz w:val="20"/>
        </w:rPr>
        <w:t> </w:t>
      </w:r>
      <w:r>
        <w:rPr>
          <w:color w:val="312F2F"/>
          <w:w w:val="110"/>
          <w:sz w:val="20"/>
        </w:rPr>
        <w:t>75-101)</w:t>
      </w:r>
    </w:p>
    <w:p>
      <w:pPr>
        <w:pStyle w:val="BodyText"/>
        <w:spacing w:before="13"/>
      </w:pPr>
    </w:p>
    <w:p>
      <w:pPr>
        <w:pStyle w:val="Heading4"/>
        <w:numPr>
          <w:ilvl w:val="0"/>
          <w:numId w:val="10"/>
        </w:numPr>
        <w:tabs>
          <w:tab w:pos="1145" w:val="left" w:leader="none"/>
        </w:tabs>
        <w:spacing w:line="240" w:lineRule="auto" w:before="0" w:after="0"/>
        <w:ind w:left="1145" w:right="0" w:hanging="422"/>
        <w:jc w:val="left"/>
        <w:rPr>
          <w:color w:val="312F2F"/>
        </w:rPr>
      </w:pPr>
      <w:r>
        <w:rPr>
          <w:color w:val="312F2F"/>
          <w:w w:val="105"/>
        </w:rPr>
        <w:t>Material</w:t>
      </w:r>
      <w:r>
        <w:rPr>
          <w:color w:val="312F2F"/>
          <w:spacing w:val="13"/>
          <w:w w:val="105"/>
        </w:rPr>
        <w:t> </w:t>
      </w:r>
      <w:r>
        <w:rPr>
          <w:color w:val="312F2F"/>
          <w:w w:val="105"/>
        </w:rPr>
        <w:t>Safety</w:t>
      </w:r>
      <w:r>
        <w:rPr>
          <w:color w:val="312F2F"/>
          <w:spacing w:val="5"/>
          <w:w w:val="105"/>
        </w:rPr>
        <w:t> </w:t>
      </w:r>
      <w:r>
        <w:rPr>
          <w:color w:val="312F2F"/>
          <w:w w:val="105"/>
        </w:rPr>
        <w:t>Data</w:t>
      </w:r>
      <w:r>
        <w:rPr>
          <w:color w:val="312F2F"/>
          <w:spacing w:val="1"/>
          <w:w w:val="105"/>
        </w:rPr>
        <w:t> </w:t>
      </w:r>
      <w:r>
        <w:rPr>
          <w:color w:val="312F2F"/>
          <w:spacing w:val="-2"/>
          <w:w w:val="105"/>
        </w:rPr>
        <w:t>Sheets</w:t>
      </w:r>
    </w:p>
    <w:p>
      <w:pPr>
        <w:pStyle w:val="BodyText"/>
        <w:spacing w:before="20"/>
        <w:rPr>
          <w:b/>
        </w:rPr>
      </w:pPr>
    </w:p>
    <w:p>
      <w:pPr>
        <w:pStyle w:val="BodyText"/>
        <w:spacing w:line="252" w:lineRule="auto"/>
        <w:ind w:left="719" w:right="12" w:hanging="1"/>
        <w:jc w:val="both"/>
      </w:pPr>
      <w:r>
        <w:rPr>
          <w:color w:val="312F2F"/>
          <w:w w:val="110"/>
        </w:rPr>
        <w:t>Material safety data sheets are presented</w:t>
      </w:r>
      <w:r>
        <w:rPr>
          <w:color w:val="312F2F"/>
          <w:w w:val="110"/>
        </w:rPr>
        <w:t> in "Prudent Practices"</w:t>
      </w:r>
      <w:r>
        <w:rPr>
          <w:color w:val="312F2F"/>
          <w:w w:val="110"/>
        </w:rPr>
        <w:t> for</w:t>
      </w:r>
      <w:r>
        <w:rPr>
          <w:color w:val="312F2F"/>
          <w:w w:val="110"/>
        </w:rPr>
        <w:t> the</w:t>
      </w:r>
      <w:r>
        <w:rPr>
          <w:color w:val="312F2F"/>
          <w:w w:val="110"/>
        </w:rPr>
        <w:t> chemicals</w:t>
      </w:r>
      <w:r>
        <w:rPr>
          <w:color w:val="312F2F"/>
          <w:w w:val="110"/>
        </w:rPr>
        <w:t> listed</w:t>
      </w:r>
      <w:r>
        <w:rPr>
          <w:color w:val="312F2F"/>
          <w:w w:val="110"/>
        </w:rPr>
        <w:t> below.</w:t>
      </w:r>
      <w:r>
        <w:rPr>
          <w:color w:val="312F2F"/>
          <w:w w:val="110"/>
        </w:rPr>
        <w:t> (Asterisks denote that comprehensive</w:t>
      </w:r>
      <w:r>
        <w:rPr>
          <w:color w:val="312F2F"/>
          <w:w w:val="110"/>
        </w:rPr>
        <w:t> material safety data sheets are provided.)</w:t>
      </w:r>
    </w:p>
    <w:p>
      <w:pPr>
        <w:pStyle w:val="BodyText"/>
        <w:ind w:left="717"/>
      </w:pPr>
      <w:r>
        <w:rPr>
          <w:color w:val="312F2F"/>
          <w:w w:val="105"/>
        </w:rPr>
        <w:t>*Acetyl</w:t>
      </w:r>
      <w:r>
        <w:rPr>
          <w:color w:val="312F2F"/>
          <w:spacing w:val="21"/>
          <w:w w:val="105"/>
        </w:rPr>
        <w:t> </w:t>
      </w:r>
      <w:r>
        <w:rPr>
          <w:color w:val="312F2F"/>
          <w:w w:val="105"/>
        </w:rPr>
        <w:t>peroxide</w:t>
      </w:r>
      <w:r>
        <w:rPr>
          <w:color w:val="312F2F"/>
          <w:spacing w:val="20"/>
          <w:w w:val="105"/>
        </w:rPr>
        <w:t> </w:t>
      </w:r>
      <w:r>
        <w:rPr>
          <w:color w:val="312F2F"/>
          <w:spacing w:val="-2"/>
          <w:w w:val="105"/>
        </w:rPr>
        <w:t>(105)</w:t>
      </w:r>
    </w:p>
    <w:p>
      <w:pPr>
        <w:pStyle w:val="BodyText"/>
        <w:spacing w:before="11"/>
        <w:ind w:left="717"/>
      </w:pPr>
      <w:r>
        <w:rPr>
          <w:color w:val="312F2F"/>
        </w:rPr>
        <w:t>*Acrolein</w:t>
      </w:r>
      <w:r>
        <w:rPr>
          <w:color w:val="312F2F"/>
          <w:spacing w:val="52"/>
        </w:rPr>
        <w:t> </w:t>
      </w:r>
      <w:r>
        <w:rPr>
          <w:color w:val="312F2F"/>
          <w:spacing w:val="-2"/>
        </w:rPr>
        <w:t>(106)</w:t>
      </w:r>
    </w:p>
    <w:p>
      <w:pPr>
        <w:pStyle w:val="BodyText"/>
        <w:spacing w:before="10"/>
        <w:ind w:left="717"/>
      </w:pPr>
      <w:r>
        <w:rPr>
          <w:color w:val="312F2F"/>
          <w:spacing w:val="-2"/>
          <w:w w:val="110"/>
        </w:rPr>
        <w:t>*Aerylonitrile</w:t>
      </w:r>
    </w:p>
    <w:p>
      <w:pPr>
        <w:pStyle w:val="BodyText"/>
        <w:spacing w:before="10"/>
        <w:ind w:left="724"/>
      </w:pPr>
      <w:r>
        <w:rPr>
          <w:color w:val="312F2F"/>
          <w:w w:val="110"/>
        </w:rPr>
        <w:t>Ammonia</w:t>
      </w:r>
      <w:r>
        <w:rPr>
          <w:color w:val="312F2F"/>
          <w:spacing w:val="20"/>
          <w:w w:val="110"/>
        </w:rPr>
        <w:t> </w:t>
      </w:r>
      <w:r>
        <w:rPr>
          <w:color w:val="312F2F"/>
          <w:w w:val="110"/>
        </w:rPr>
        <w:t>(anhydrous)</w:t>
      </w:r>
      <w:r>
        <w:rPr>
          <w:color w:val="312F2F"/>
          <w:spacing w:val="13"/>
          <w:w w:val="110"/>
        </w:rPr>
        <w:t> </w:t>
      </w:r>
      <w:r>
        <w:rPr>
          <w:color w:val="312F2F"/>
          <w:spacing w:val="-4"/>
          <w:w w:val="110"/>
        </w:rPr>
        <w:t>(91)</w:t>
      </w:r>
    </w:p>
    <w:p>
      <w:pPr>
        <w:pStyle w:val="BodyText"/>
        <w:spacing w:before="6"/>
        <w:ind w:left="717"/>
      </w:pPr>
      <w:r>
        <w:rPr>
          <w:color w:val="312F2F"/>
          <w:w w:val="105"/>
        </w:rPr>
        <w:t>*Aniline</w:t>
      </w:r>
      <w:r>
        <w:rPr>
          <w:color w:val="312F2F"/>
          <w:spacing w:val="9"/>
          <w:w w:val="105"/>
        </w:rPr>
        <w:t> </w:t>
      </w:r>
      <w:r>
        <w:rPr>
          <w:color w:val="312F2F"/>
          <w:spacing w:val="-2"/>
          <w:w w:val="105"/>
        </w:rPr>
        <w:t>(109)</w:t>
      </w:r>
    </w:p>
    <w:p>
      <w:pPr>
        <w:pStyle w:val="BodyText"/>
        <w:spacing w:before="10"/>
        <w:ind w:left="717"/>
      </w:pPr>
      <w:r>
        <w:rPr>
          <w:color w:val="312F2F"/>
        </w:rPr>
        <w:t>*Benzene</w:t>
      </w:r>
      <w:r>
        <w:rPr>
          <w:color w:val="312F2F"/>
          <w:spacing w:val="39"/>
        </w:rPr>
        <w:t> </w:t>
      </w:r>
      <w:r>
        <w:rPr>
          <w:color w:val="312F2F"/>
          <w:spacing w:val="-2"/>
        </w:rPr>
        <w:t>(110)</w:t>
      </w:r>
    </w:p>
    <w:p>
      <w:pPr>
        <w:pStyle w:val="BodyText"/>
        <w:spacing w:before="15"/>
        <w:ind w:left="717"/>
      </w:pPr>
      <w:r>
        <w:rPr>
          <w:color w:val="312F2F"/>
          <w:w w:val="105"/>
        </w:rPr>
        <w:t>*Benzo[a]pyrene</w:t>
      </w:r>
      <w:r>
        <w:rPr>
          <w:color w:val="312F2F"/>
          <w:spacing w:val="26"/>
          <w:w w:val="105"/>
        </w:rPr>
        <w:t> </w:t>
      </w:r>
      <w:r>
        <w:rPr>
          <w:color w:val="312F2F"/>
          <w:spacing w:val="-2"/>
          <w:w w:val="105"/>
        </w:rPr>
        <w:t>(112)</w:t>
      </w:r>
    </w:p>
    <w:p>
      <w:pPr>
        <w:pStyle w:val="BodyText"/>
        <w:spacing w:before="11"/>
        <w:ind w:left="717"/>
      </w:pPr>
      <w:r>
        <w:rPr>
          <w:color w:val="312F2F"/>
          <w:w w:val="105"/>
        </w:rPr>
        <w:t>*Bis(chloromethyl)</w:t>
      </w:r>
      <w:r>
        <w:rPr>
          <w:color w:val="312F2F"/>
          <w:spacing w:val="12"/>
          <w:w w:val="105"/>
        </w:rPr>
        <w:t> </w:t>
      </w:r>
      <w:r>
        <w:rPr>
          <w:color w:val="312F2F"/>
          <w:w w:val="105"/>
        </w:rPr>
        <w:t>ether</w:t>
      </w:r>
      <w:r>
        <w:rPr>
          <w:color w:val="312F2F"/>
          <w:spacing w:val="42"/>
          <w:w w:val="105"/>
        </w:rPr>
        <w:t> </w:t>
      </w:r>
      <w:r>
        <w:rPr>
          <w:color w:val="312F2F"/>
          <w:spacing w:val="-2"/>
          <w:w w:val="105"/>
        </w:rPr>
        <w:t>(113)</w:t>
      </w:r>
    </w:p>
    <w:p>
      <w:pPr>
        <w:pStyle w:val="BodyText"/>
        <w:spacing w:before="10"/>
        <w:ind w:left="723"/>
      </w:pPr>
      <w:r>
        <w:rPr>
          <w:color w:val="312F2F"/>
          <w:w w:val="105"/>
        </w:rPr>
        <w:t>Boron</w:t>
      </w:r>
      <w:r>
        <w:rPr>
          <w:color w:val="312F2F"/>
          <w:spacing w:val="25"/>
          <w:w w:val="105"/>
        </w:rPr>
        <w:t> </w:t>
      </w:r>
      <w:r>
        <w:rPr>
          <w:color w:val="312F2F"/>
          <w:w w:val="105"/>
        </w:rPr>
        <w:t>trichloride</w:t>
      </w:r>
      <w:r>
        <w:rPr>
          <w:color w:val="312F2F"/>
          <w:spacing w:val="40"/>
          <w:w w:val="105"/>
        </w:rPr>
        <w:t> </w:t>
      </w:r>
      <w:r>
        <w:rPr>
          <w:color w:val="312F2F"/>
          <w:spacing w:val="-4"/>
          <w:w w:val="105"/>
        </w:rPr>
        <w:t>(91)</w:t>
      </w:r>
    </w:p>
    <w:p>
      <w:pPr>
        <w:pStyle w:val="BodyText"/>
        <w:spacing w:before="10"/>
        <w:ind w:left="723"/>
      </w:pPr>
      <w:r>
        <w:rPr>
          <w:color w:val="312F2F"/>
          <w:w w:val="110"/>
        </w:rPr>
        <w:t>Boron</w:t>
      </w:r>
      <w:r>
        <w:rPr>
          <w:color w:val="312F2F"/>
          <w:spacing w:val="-5"/>
          <w:w w:val="110"/>
        </w:rPr>
        <w:t> </w:t>
      </w:r>
      <w:r>
        <w:rPr>
          <w:color w:val="312F2F"/>
          <w:w w:val="110"/>
        </w:rPr>
        <w:t>trifluoride</w:t>
      </w:r>
      <w:r>
        <w:rPr>
          <w:color w:val="312F2F"/>
          <w:spacing w:val="-1"/>
          <w:w w:val="110"/>
        </w:rPr>
        <w:t> </w:t>
      </w:r>
      <w:r>
        <w:rPr>
          <w:color w:val="312F2F"/>
          <w:spacing w:val="-4"/>
          <w:w w:val="110"/>
        </w:rPr>
        <w:t>(92)</w:t>
      </w:r>
    </w:p>
    <w:p>
      <w:pPr>
        <w:pStyle w:val="BodyText"/>
        <w:spacing w:before="11"/>
        <w:ind w:left="723"/>
      </w:pPr>
      <w:r>
        <w:rPr>
          <w:color w:val="312F2F"/>
          <w:w w:val="105"/>
        </w:rPr>
        <w:t>Bromine</w:t>
      </w:r>
      <w:r>
        <w:rPr>
          <w:color w:val="312F2F"/>
          <w:spacing w:val="23"/>
          <w:w w:val="105"/>
        </w:rPr>
        <w:t> </w:t>
      </w:r>
      <w:r>
        <w:rPr>
          <w:color w:val="312F2F"/>
          <w:spacing w:val="-2"/>
          <w:w w:val="105"/>
        </w:rPr>
        <w:t>(114)</w:t>
      </w:r>
    </w:p>
    <w:p>
      <w:pPr>
        <w:spacing w:line="240" w:lineRule="auto" w:before="143"/>
        <w:rPr>
          <w:sz w:val="20"/>
        </w:rPr>
      </w:pPr>
      <w:r>
        <w:rPr/>
        <w:br w:type="column"/>
      </w:r>
      <w:r>
        <w:rPr>
          <w:sz w:val="20"/>
        </w:rPr>
      </w:r>
    </w:p>
    <w:p>
      <w:pPr>
        <w:pStyle w:val="BodyText"/>
        <w:ind w:left="426"/>
      </w:pPr>
      <w:r>
        <w:rPr>
          <w:color w:val="312F2F"/>
          <w:w w:val="110"/>
        </w:rPr>
        <w:t>*Tert-butyl</w:t>
      </w:r>
      <w:r>
        <w:rPr>
          <w:color w:val="312F2F"/>
          <w:spacing w:val="-10"/>
          <w:w w:val="110"/>
        </w:rPr>
        <w:t> </w:t>
      </w:r>
      <w:r>
        <w:rPr>
          <w:color w:val="312F2F"/>
          <w:w w:val="110"/>
        </w:rPr>
        <w:t>hydroperoxide</w:t>
      </w:r>
      <w:r>
        <w:rPr>
          <w:color w:val="312F2F"/>
          <w:spacing w:val="-3"/>
          <w:w w:val="110"/>
        </w:rPr>
        <w:t> </w:t>
      </w:r>
      <w:r>
        <w:rPr>
          <w:color w:val="312F2F"/>
          <w:spacing w:val="-2"/>
          <w:w w:val="110"/>
        </w:rPr>
        <w:t>(148)</w:t>
      </w:r>
    </w:p>
    <w:p>
      <w:pPr>
        <w:pStyle w:val="BodyText"/>
        <w:spacing w:before="11"/>
        <w:ind w:left="426"/>
      </w:pPr>
      <w:r>
        <w:rPr>
          <w:color w:val="312F2F"/>
          <w:w w:val="105"/>
        </w:rPr>
        <w:t>*Carbon</w:t>
      </w:r>
      <w:r>
        <w:rPr>
          <w:color w:val="312F2F"/>
          <w:spacing w:val="32"/>
          <w:w w:val="105"/>
        </w:rPr>
        <w:t> </w:t>
      </w:r>
      <w:r>
        <w:rPr>
          <w:color w:val="312F2F"/>
          <w:w w:val="105"/>
        </w:rPr>
        <w:t>disulfide</w:t>
      </w:r>
      <w:r>
        <w:rPr>
          <w:color w:val="312F2F"/>
          <w:spacing w:val="39"/>
          <w:w w:val="105"/>
        </w:rPr>
        <w:t> </w:t>
      </w:r>
      <w:r>
        <w:rPr>
          <w:color w:val="312F2F"/>
          <w:spacing w:val="-2"/>
          <w:w w:val="105"/>
        </w:rPr>
        <w:t>(116)</w:t>
      </w:r>
    </w:p>
    <w:p>
      <w:pPr>
        <w:pStyle w:val="BodyText"/>
        <w:spacing w:before="10"/>
        <w:ind w:left="433"/>
      </w:pPr>
      <w:r>
        <w:rPr>
          <w:color w:val="312F2F"/>
          <w:w w:val="110"/>
        </w:rPr>
        <w:t>Carbon</w:t>
      </w:r>
      <w:r>
        <w:rPr>
          <w:color w:val="312F2F"/>
          <w:spacing w:val="10"/>
          <w:w w:val="110"/>
        </w:rPr>
        <w:t> </w:t>
      </w:r>
      <w:r>
        <w:rPr>
          <w:color w:val="312F2F"/>
          <w:w w:val="110"/>
        </w:rPr>
        <w:t>monoxide</w:t>
      </w:r>
      <w:r>
        <w:rPr>
          <w:color w:val="312F2F"/>
          <w:spacing w:val="10"/>
          <w:w w:val="110"/>
        </w:rPr>
        <w:t> </w:t>
      </w:r>
      <w:r>
        <w:rPr>
          <w:color w:val="312F2F"/>
          <w:spacing w:val="-4"/>
          <w:w w:val="110"/>
        </w:rPr>
        <w:t>(92)</w:t>
      </w:r>
    </w:p>
    <w:p>
      <w:pPr>
        <w:pStyle w:val="BodyText"/>
        <w:spacing w:before="10"/>
        <w:ind w:left="426"/>
      </w:pPr>
      <w:r>
        <w:rPr>
          <w:color w:val="312F2F"/>
          <w:w w:val="105"/>
        </w:rPr>
        <w:t>*Carbon</w:t>
      </w:r>
      <w:r>
        <w:rPr>
          <w:color w:val="312F2F"/>
          <w:spacing w:val="44"/>
          <w:w w:val="105"/>
        </w:rPr>
        <w:t> </w:t>
      </w:r>
      <w:r>
        <w:rPr>
          <w:color w:val="312F2F"/>
          <w:w w:val="105"/>
        </w:rPr>
        <w:t>tetrachloride</w:t>
      </w:r>
      <w:r>
        <w:rPr>
          <w:color w:val="312F2F"/>
          <w:spacing w:val="54"/>
          <w:w w:val="105"/>
        </w:rPr>
        <w:t> </w:t>
      </w:r>
      <w:r>
        <w:rPr>
          <w:color w:val="312F2F"/>
          <w:spacing w:val="-2"/>
          <w:w w:val="105"/>
        </w:rPr>
        <w:t>(118)</w:t>
      </w:r>
    </w:p>
    <w:p>
      <w:pPr>
        <w:pStyle w:val="BodyText"/>
        <w:spacing w:before="10"/>
        <w:ind w:left="426"/>
      </w:pPr>
      <w:r>
        <w:rPr>
          <w:color w:val="312F2F"/>
          <w:w w:val="105"/>
        </w:rPr>
        <w:t>*Chlorine</w:t>
      </w:r>
      <w:r>
        <w:rPr>
          <w:color w:val="312F2F"/>
          <w:spacing w:val="23"/>
          <w:w w:val="105"/>
        </w:rPr>
        <w:t> </w:t>
      </w:r>
      <w:r>
        <w:rPr>
          <w:color w:val="312F2F"/>
          <w:spacing w:val="-2"/>
          <w:w w:val="105"/>
        </w:rPr>
        <w:t>(119)</w:t>
      </w:r>
    </w:p>
    <w:p>
      <w:pPr>
        <w:pStyle w:val="BodyText"/>
        <w:spacing w:before="11"/>
        <w:ind w:left="433"/>
      </w:pPr>
      <w:r>
        <w:rPr>
          <w:color w:val="312F2F"/>
          <w:w w:val="110"/>
        </w:rPr>
        <w:t>Chlorine</w:t>
      </w:r>
      <w:r>
        <w:rPr>
          <w:color w:val="312F2F"/>
          <w:spacing w:val="3"/>
          <w:w w:val="110"/>
        </w:rPr>
        <w:t> </w:t>
      </w:r>
      <w:r>
        <w:rPr>
          <w:color w:val="312F2F"/>
          <w:w w:val="110"/>
        </w:rPr>
        <w:t>trifluoride</w:t>
      </w:r>
      <w:r>
        <w:rPr>
          <w:color w:val="312F2F"/>
          <w:spacing w:val="13"/>
          <w:w w:val="110"/>
        </w:rPr>
        <w:t> </w:t>
      </w:r>
      <w:r>
        <w:rPr>
          <w:color w:val="312F2F"/>
          <w:spacing w:val="-4"/>
          <w:w w:val="110"/>
        </w:rPr>
        <w:t>(94)</w:t>
      </w:r>
    </w:p>
    <w:p>
      <w:pPr>
        <w:pStyle w:val="BodyText"/>
        <w:spacing w:before="10"/>
        <w:ind w:left="426"/>
      </w:pPr>
      <w:r>
        <w:rPr>
          <w:color w:val="312F2F"/>
          <w:w w:val="105"/>
        </w:rPr>
        <w:t>*Chloroform</w:t>
      </w:r>
      <w:r>
        <w:rPr>
          <w:color w:val="312F2F"/>
          <w:spacing w:val="34"/>
          <w:w w:val="105"/>
        </w:rPr>
        <w:t> </w:t>
      </w:r>
      <w:r>
        <w:rPr>
          <w:color w:val="312F2F"/>
          <w:spacing w:val="-2"/>
          <w:w w:val="105"/>
        </w:rPr>
        <w:t>(121)</w:t>
      </w:r>
    </w:p>
    <w:p>
      <w:pPr>
        <w:pStyle w:val="BodyText"/>
        <w:spacing w:before="15"/>
        <w:ind w:left="433"/>
      </w:pPr>
      <w:r>
        <w:rPr>
          <w:color w:val="312F2F"/>
          <w:w w:val="110"/>
        </w:rPr>
        <w:t>Chloromethane</w:t>
      </w:r>
      <w:r>
        <w:rPr>
          <w:color w:val="312F2F"/>
          <w:spacing w:val="17"/>
          <w:w w:val="110"/>
        </w:rPr>
        <w:t> </w:t>
      </w:r>
      <w:r>
        <w:rPr>
          <w:color w:val="312F2F"/>
          <w:spacing w:val="-4"/>
          <w:w w:val="110"/>
        </w:rPr>
        <w:t>(93)</w:t>
      </w:r>
    </w:p>
    <w:p>
      <w:pPr>
        <w:pStyle w:val="BodyText"/>
        <w:spacing w:before="11"/>
        <w:ind w:left="426"/>
      </w:pPr>
      <w:r>
        <w:rPr>
          <w:color w:val="312F2F"/>
          <w:w w:val="105"/>
        </w:rPr>
        <w:t>*Diethyl</w:t>
      </w:r>
      <w:r>
        <w:rPr>
          <w:color w:val="312F2F"/>
          <w:spacing w:val="21"/>
          <w:w w:val="105"/>
        </w:rPr>
        <w:t> </w:t>
      </w:r>
      <w:r>
        <w:rPr>
          <w:color w:val="312F2F"/>
          <w:w w:val="105"/>
        </w:rPr>
        <w:t>ether</w:t>
      </w:r>
      <w:r>
        <w:rPr>
          <w:color w:val="312F2F"/>
          <w:spacing w:val="24"/>
          <w:w w:val="105"/>
        </w:rPr>
        <w:t> </w:t>
      </w:r>
      <w:r>
        <w:rPr>
          <w:color w:val="312F2F"/>
          <w:spacing w:val="-2"/>
          <w:w w:val="105"/>
        </w:rPr>
        <w:t>(122)</w:t>
      </w:r>
    </w:p>
    <w:p>
      <w:pPr>
        <w:pStyle w:val="BodyText"/>
        <w:spacing w:before="10"/>
        <w:ind w:left="437"/>
      </w:pPr>
      <w:r>
        <w:rPr>
          <w:color w:val="312F2F"/>
          <w:w w:val="110"/>
        </w:rPr>
        <w:t>Diisopropyl</w:t>
      </w:r>
      <w:r>
        <w:rPr>
          <w:color w:val="312F2F"/>
          <w:spacing w:val="25"/>
          <w:w w:val="110"/>
        </w:rPr>
        <w:t> </w:t>
      </w:r>
      <w:r>
        <w:rPr>
          <w:color w:val="312F2F"/>
          <w:w w:val="110"/>
        </w:rPr>
        <w:t>fluorophosphate</w:t>
      </w:r>
      <w:r>
        <w:rPr>
          <w:color w:val="312F2F"/>
          <w:spacing w:val="8"/>
          <w:w w:val="110"/>
        </w:rPr>
        <w:t> </w:t>
      </w:r>
      <w:r>
        <w:rPr>
          <w:color w:val="312F2F"/>
          <w:spacing w:val="-4"/>
          <w:w w:val="110"/>
        </w:rPr>
        <w:t>(41)</w:t>
      </w:r>
    </w:p>
    <w:p>
      <w:pPr>
        <w:pStyle w:val="BodyText"/>
        <w:spacing w:before="10"/>
        <w:ind w:left="437"/>
      </w:pPr>
      <w:r>
        <w:rPr>
          <w:color w:val="312F2F"/>
          <w:w w:val="110"/>
        </w:rPr>
        <w:t>Hydrogen</w:t>
      </w:r>
      <w:r>
        <w:rPr>
          <w:color w:val="312F2F"/>
          <w:spacing w:val="17"/>
          <w:w w:val="110"/>
        </w:rPr>
        <w:t> </w:t>
      </w:r>
      <w:r>
        <w:rPr>
          <w:color w:val="312F2F"/>
          <w:w w:val="110"/>
        </w:rPr>
        <w:t>chloride</w:t>
      </w:r>
      <w:r>
        <w:rPr>
          <w:color w:val="312F2F"/>
          <w:spacing w:val="17"/>
          <w:w w:val="110"/>
        </w:rPr>
        <w:t> </w:t>
      </w:r>
      <w:r>
        <w:rPr>
          <w:color w:val="312F2F"/>
          <w:spacing w:val="-4"/>
          <w:w w:val="110"/>
        </w:rPr>
        <w:t>(98)</w:t>
      </w:r>
    </w:p>
    <w:p>
      <w:pPr>
        <w:pStyle w:val="BodyText"/>
        <w:spacing w:before="10"/>
        <w:ind w:left="426"/>
      </w:pPr>
      <w:r>
        <w:rPr>
          <w:color w:val="312F2F"/>
          <w:w w:val="110"/>
        </w:rPr>
        <w:t>*Hydrogen</w:t>
      </w:r>
      <w:r>
        <w:rPr>
          <w:color w:val="312F2F"/>
          <w:spacing w:val="11"/>
          <w:w w:val="110"/>
        </w:rPr>
        <w:t> </w:t>
      </w:r>
      <w:r>
        <w:rPr>
          <w:color w:val="312F2F"/>
          <w:w w:val="110"/>
        </w:rPr>
        <w:t>cyanide</w:t>
      </w:r>
      <w:r>
        <w:rPr>
          <w:color w:val="312F2F"/>
          <w:spacing w:val="5"/>
          <w:w w:val="110"/>
        </w:rPr>
        <w:t> </w:t>
      </w:r>
      <w:r>
        <w:rPr>
          <w:color w:val="312F2F"/>
          <w:spacing w:val="-2"/>
          <w:w w:val="110"/>
        </w:rPr>
        <w:t>(133)</w:t>
      </w:r>
    </w:p>
    <w:p>
      <w:pPr>
        <w:pStyle w:val="BodyText"/>
        <w:spacing w:line="249" w:lineRule="auto" w:before="11"/>
        <w:ind w:left="432" w:right="2598" w:hanging="7"/>
      </w:pPr>
      <w:r>
        <w:rPr>
          <w:color w:val="312F2F"/>
          <w:w w:val="110"/>
        </w:rPr>
        <w:t>*Hydrogen sulfide (135) Mercury</w:t>
      </w:r>
      <w:r>
        <w:rPr>
          <w:color w:val="312F2F"/>
          <w:spacing w:val="-11"/>
          <w:w w:val="110"/>
        </w:rPr>
        <w:t> </w:t>
      </w:r>
      <w:r>
        <w:rPr>
          <w:color w:val="312F2F"/>
          <w:w w:val="110"/>
        </w:rPr>
        <w:t>and</w:t>
      </w:r>
      <w:r>
        <w:rPr>
          <w:color w:val="312F2F"/>
          <w:w w:val="110"/>
        </w:rPr>
        <w:t> compounds</w:t>
      </w:r>
      <w:r>
        <w:rPr>
          <w:color w:val="312F2F"/>
          <w:spacing w:val="-3"/>
          <w:w w:val="110"/>
        </w:rPr>
        <w:t> </w:t>
      </w:r>
      <w:r>
        <w:rPr>
          <w:color w:val="312F2F"/>
          <w:w w:val="110"/>
        </w:rPr>
        <w:t>(52)</w:t>
      </w:r>
    </w:p>
    <w:p>
      <w:pPr>
        <w:pStyle w:val="BodyText"/>
        <w:spacing w:line="227" w:lineRule="exact"/>
        <w:ind w:left="426"/>
      </w:pPr>
      <w:r>
        <w:rPr>
          <w:color w:val="312F2F"/>
          <w:w w:val="105"/>
        </w:rPr>
        <w:t>*Methanol</w:t>
      </w:r>
      <w:r>
        <w:rPr>
          <w:color w:val="312F2F"/>
          <w:spacing w:val="29"/>
          <w:w w:val="105"/>
        </w:rPr>
        <w:t> </w:t>
      </w:r>
      <w:r>
        <w:rPr>
          <w:color w:val="312F2F"/>
          <w:spacing w:val="-2"/>
          <w:w w:val="105"/>
        </w:rPr>
        <w:t>(137)</w:t>
      </w:r>
    </w:p>
    <w:p>
      <w:pPr>
        <w:pStyle w:val="BodyText"/>
        <w:spacing w:before="15"/>
        <w:ind w:left="426"/>
      </w:pPr>
      <w:r>
        <w:rPr>
          <w:color w:val="312F2F"/>
          <w:w w:val="105"/>
        </w:rPr>
        <w:t>*Morpholine</w:t>
      </w:r>
      <w:r>
        <w:rPr>
          <w:color w:val="312F2F"/>
          <w:spacing w:val="43"/>
          <w:w w:val="105"/>
        </w:rPr>
        <w:t> </w:t>
      </w:r>
      <w:r>
        <w:rPr>
          <w:color w:val="312F2F"/>
          <w:spacing w:val="-2"/>
          <w:w w:val="105"/>
        </w:rPr>
        <w:t>(138)</w:t>
      </w:r>
    </w:p>
    <w:p>
      <w:pPr>
        <w:pStyle w:val="BodyText"/>
        <w:spacing w:before="10"/>
        <w:ind w:left="426"/>
      </w:pPr>
      <w:r>
        <w:rPr>
          <w:color w:val="312F2F"/>
          <w:w w:val="105"/>
        </w:rPr>
        <w:t>*Nickel</w:t>
      </w:r>
      <w:r>
        <w:rPr>
          <w:color w:val="312F2F"/>
          <w:spacing w:val="14"/>
          <w:w w:val="105"/>
        </w:rPr>
        <w:t> </w:t>
      </w:r>
      <w:r>
        <w:rPr>
          <w:color w:val="312F2F"/>
          <w:w w:val="105"/>
        </w:rPr>
        <w:t>carbonyl</w:t>
      </w:r>
      <w:r>
        <w:rPr>
          <w:color w:val="312F2F"/>
          <w:spacing w:val="26"/>
          <w:w w:val="105"/>
        </w:rPr>
        <w:t> </w:t>
      </w:r>
      <w:r>
        <w:rPr>
          <w:color w:val="312F2F"/>
          <w:spacing w:val="-4"/>
          <w:w w:val="105"/>
        </w:rPr>
        <w:t>(99)</w:t>
      </w:r>
    </w:p>
    <w:p>
      <w:pPr>
        <w:pStyle w:val="BodyText"/>
        <w:spacing w:before="11"/>
        <w:ind w:left="426"/>
      </w:pPr>
      <w:r>
        <w:rPr>
          <w:color w:val="312F2F"/>
          <w:w w:val="105"/>
        </w:rPr>
        <w:t>*Nitrobenzene</w:t>
      </w:r>
      <w:r>
        <w:rPr>
          <w:color w:val="312F2F"/>
          <w:spacing w:val="55"/>
          <w:w w:val="105"/>
        </w:rPr>
        <w:t> </w:t>
      </w:r>
      <w:r>
        <w:rPr>
          <w:color w:val="312F2F"/>
          <w:spacing w:val="-2"/>
          <w:w w:val="105"/>
        </w:rPr>
        <w:t>(139)</w:t>
      </w:r>
    </w:p>
    <w:p>
      <w:pPr>
        <w:pStyle w:val="BodyText"/>
        <w:spacing w:before="10"/>
        <w:ind w:left="438"/>
      </w:pPr>
      <w:r>
        <w:rPr>
          <w:color w:val="312F2F"/>
          <w:w w:val="110"/>
        </w:rPr>
        <w:t>Nitrogen</w:t>
      </w:r>
      <w:r>
        <w:rPr>
          <w:color w:val="312F2F"/>
          <w:spacing w:val="11"/>
          <w:w w:val="110"/>
        </w:rPr>
        <w:t> </w:t>
      </w:r>
      <w:r>
        <w:rPr>
          <w:color w:val="312F2F"/>
          <w:w w:val="110"/>
        </w:rPr>
        <w:t>dioxide</w:t>
      </w:r>
      <w:r>
        <w:rPr>
          <w:color w:val="312F2F"/>
          <w:spacing w:val="14"/>
          <w:w w:val="110"/>
        </w:rPr>
        <w:t> </w:t>
      </w:r>
      <w:r>
        <w:rPr>
          <w:color w:val="312F2F"/>
          <w:spacing w:val="-2"/>
          <w:w w:val="110"/>
        </w:rPr>
        <w:t>(100)</w:t>
      </w:r>
    </w:p>
    <w:p>
      <w:pPr>
        <w:pStyle w:val="BodyText"/>
        <w:spacing w:before="10"/>
        <w:ind w:left="438"/>
      </w:pPr>
      <w:r>
        <w:rPr>
          <w:color w:val="312F2F"/>
          <w:w w:val="110"/>
        </w:rPr>
        <w:t>N-nitrosodiethylamine</w:t>
      </w:r>
      <w:r>
        <w:rPr>
          <w:color w:val="312F2F"/>
          <w:spacing w:val="28"/>
          <w:w w:val="110"/>
        </w:rPr>
        <w:t> </w:t>
      </w:r>
      <w:r>
        <w:rPr>
          <w:color w:val="312F2F"/>
          <w:spacing w:val="-4"/>
          <w:w w:val="110"/>
        </w:rPr>
        <w:t>(54)</w:t>
      </w:r>
    </w:p>
    <w:p>
      <w:pPr>
        <w:pStyle w:val="BodyText"/>
        <w:spacing w:before="10"/>
        <w:ind w:left="426"/>
      </w:pPr>
      <w:r>
        <w:rPr>
          <w:color w:val="312F2F"/>
          <w:w w:val="105"/>
        </w:rPr>
        <w:t>*Peracetic</w:t>
      </w:r>
      <w:r>
        <w:rPr>
          <w:color w:val="312F2F"/>
          <w:spacing w:val="11"/>
          <w:w w:val="105"/>
        </w:rPr>
        <w:t> </w:t>
      </w:r>
      <w:r>
        <w:rPr>
          <w:color w:val="312F2F"/>
          <w:w w:val="105"/>
        </w:rPr>
        <w:t>acid</w:t>
      </w:r>
      <w:r>
        <w:rPr>
          <w:color w:val="312F2F"/>
          <w:spacing w:val="15"/>
          <w:w w:val="105"/>
        </w:rPr>
        <w:t> </w:t>
      </w:r>
      <w:r>
        <w:rPr>
          <w:color w:val="312F2F"/>
          <w:spacing w:val="-2"/>
          <w:w w:val="105"/>
        </w:rPr>
        <w:t>(141)</w:t>
      </w:r>
    </w:p>
    <w:p>
      <w:pPr>
        <w:pStyle w:val="BodyText"/>
        <w:spacing w:before="11"/>
        <w:ind w:left="426"/>
      </w:pPr>
      <w:r>
        <w:rPr>
          <w:color w:val="312F2F"/>
          <w:w w:val="105"/>
        </w:rPr>
        <w:t>*Phenol</w:t>
      </w:r>
      <w:r>
        <w:rPr>
          <w:color w:val="312F2F"/>
          <w:spacing w:val="18"/>
          <w:w w:val="105"/>
        </w:rPr>
        <w:t> </w:t>
      </w:r>
      <w:r>
        <w:rPr>
          <w:color w:val="312F2F"/>
          <w:spacing w:val="-2"/>
          <w:w w:val="105"/>
        </w:rPr>
        <w:t>(142)</w:t>
      </w:r>
    </w:p>
    <w:p>
      <w:pPr>
        <w:pStyle w:val="BodyText"/>
        <w:spacing w:before="10"/>
        <w:ind w:left="426"/>
      </w:pPr>
      <w:r>
        <w:rPr>
          <w:color w:val="312F2F"/>
          <w:w w:val="105"/>
        </w:rPr>
        <w:t>*Phosgene</w:t>
      </w:r>
      <w:r>
        <w:rPr>
          <w:color w:val="312F2F"/>
          <w:spacing w:val="29"/>
          <w:w w:val="105"/>
        </w:rPr>
        <w:t> </w:t>
      </w:r>
      <w:r>
        <w:rPr>
          <w:color w:val="312F2F"/>
          <w:spacing w:val="-2"/>
          <w:w w:val="105"/>
        </w:rPr>
        <w:t>(143)</w:t>
      </w:r>
    </w:p>
    <w:p>
      <w:pPr>
        <w:pStyle w:val="BodyText"/>
        <w:spacing w:before="10"/>
        <w:ind w:left="426"/>
      </w:pPr>
      <w:r>
        <w:rPr>
          <w:color w:val="312F2F"/>
          <w:w w:val="105"/>
        </w:rPr>
        <w:t>*Pyridine</w:t>
      </w:r>
      <w:r>
        <w:rPr>
          <w:color w:val="312F2F"/>
          <w:spacing w:val="32"/>
          <w:w w:val="105"/>
        </w:rPr>
        <w:t> </w:t>
      </w:r>
      <w:r>
        <w:rPr>
          <w:color w:val="312F2F"/>
          <w:spacing w:val="-4"/>
          <w:w w:val="105"/>
        </w:rPr>
        <w:t>(144)</w:t>
      </w:r>
    </w:p>
    <w:p>
      <w:pPr>
        <w:pStyle w:val="BodyText"/>
        <w:spacing w:before="11"/>
        <w:ind w:left="426"/>
      </w:pPr>
      <w:r>
        <w:rPr>
          <w:color w:val="312F2F"/>
          <w:w w:val="105"/>
        </w:rPr>
        <w:t>*Sodium</w:t>
      </w:r>
      <w:r>
        <w:rPr>
          <w:color w:val="312F2F"/>
          <w:spacing w:val="30"/>
          <w:w w:val="105"/>
        </w:rPr>
        <w:t> </w:t>
      </w:r>
      <w:r>
        <w:rPr>
          <w:color w:val="312F2F"/>
          <w:w w:val="105"/>
        </w:rPr>
        <w:t>azide</w:t>
      </w:r>
      <w:r>
        <w:rPr>
          <w:color w:val="312F2F"/>
          <w:spacing w:val="24"/>
          <w:w w:val="105"/>
        </w:rPr>
        <w:t> </w:t>
      </w:r>
      <w:r>
        <w:rPr>
          <w:color w:val="312F2F"/>
          <w:spacing w:val="-2"/>
          <w:w w:val="105"/>
        </w:rPr>
        <w:t>(145)</w:t>
      </w:r>
    </w:p>
    <w:p>
      <w:pPr>
        <w:pStyle w:val="BodyText"/>
        <w:spacing w:before="15"/>
        <w:ind w:left="426"/>
      </w:pPr>
      <w:r>
        <w:rPr>
          <w:color w:val="312F2F"/>
          <w:w w:val="105"/>
        </w:rPr>
        <w:t>*Sodium</w:t>
      </w:r>
      <w:r>
        <w:rPr>
          <w:color w:val="312F2F"/>
          <w:spacing w:val="31"/>
          <w:w w:val="105"/>
        </w:rPr>
        <w:t> </w:t>
      </w:r>
      <w:r>
        <w:rPr>
          <w:color w:val="312F2F"/>
          <w:w w:val="105"/>
        </w:rPr>
        <w:t>cyanide</w:t>
      </w:r>
      <w:r>
        <w:rPr>
          <w:color w:val="312F2F"/>
          <w:spacing w:val="31"/>
          <w:w w:val="105"/>
        </w:rPr>
        <w:t> </w:t>
      </w:r>
      <w:r>
        <w:rPr>
          <w:color w:val="312F2F"/>
          <w:spacing w:val="-2"/>
          <w:w w:val="105"/>
        </w:rPr>
        <w:t>(147)</w:t>
      </w:r>
    </w:p>
    <w:p>
      <w:pPr>
        <w:pStyle w:val="BodyText"/>
        <w:spacing w:before="10"/>
        <w:ind w:left="428"/>
      </w:pPr>
      <w:r>
        <w:rPr>
          <w:color w:val="312F2F"/>
          <w:w w:val="110"/>
        </w:rPr>
        <w:t>Sulfur</w:t>
      </w:r>
      <w:r>
        <w:rPr>
          <w:color w:val="312F2F"/>
          <w:spacing w:val="6"/>
          <w:w w:val="110"/>
        </w:rPr>
        <w:t> </w:t>
      </w:r>
      <w:r>
        <w:rPr>
          <w:color w:val="312F2F"/>
          <w:w w:val="110"/>
        </w:rPr>
        <w:t>dioxide</w:t>
      </w:r>
      <w:r>
        <w:rPr>
          <w:color w:val="312F2F"/>
          <w:spacing w:val="5"/>
          <w:w w:val="110"/>
        </w:rPr>
        <w:t> </w:t>
      </w:r>
      <w:r>
        <w:rPr>
          <w:color w:val="312F2F"/>
          <w:spacing w:val="-2"/>
          <w:w w:val="110"/>
        </w:rPr>
        <w:t>(101)</w:t>
      </w:r>
    </w:p>
    <w:p>
      <w:pPr>
        <w:pStyle w:val="BodyText"/>
        <w:spacing w:before="10"/>
        <w:ind w:left="426"/>
      </w:pPr>
      <w:r>
        <w:rPr>
          <w:color w:val="312F2F"/>
          <w:w w:val="105"/>
        </w:rPr>
        <w:t>*Trichloroethylene</w:t>
      </w:r>
      <w:r>
        <w:rPr>
          <w:color w:val="312F2F"/>
          <w:spacing w:val="29"/>
          <w:w w:val="105"/>
        </w:rPr>
        <w:t> </w:t>
      </w:r>
      <w:r>
        <w:rPr>
          <w:color w:val="312F2F"/>
          <w:spacing w:val="-2"/>
          <w:w w:val="105"/>
        </w:rPr>
        <w:t>(149)</w:t>
      </w:r>
    </w:p>
    <w:p>
      <w:pPr>
        <w:pStyle w:val="BodyText"/>
        <w:spacing w:before="11"/>
        <w:ind w:left="426"/>
      </w:pPr>
      <w:r>
        <w:rPr>
          <w:color w:val="312F2F"/>
          <w:w w:val="105"/>
        </w:rPr>
        <w:t>*Vinyl</w:t>
      </w:r>
      <w:r>
        <w:rPr>
          <w:color w:val="312F2F"/>
          <w:spacing w:val="5"/>
          <w:w w:val="105"/>
        </w:rPr>
        <w:t> </w:t>
      </w:r>
      <w:r>
        <w:rPr>
          <w:color w:val="312F2F"/>
          <w:w w:val="105"/>
        </w:rPr>
        <w:t>chloride</w:t>
      </w:r>
      <w:r>
        <w:rPr>
          <w:color w:val="312F2F"/>
          <w:spacing w:val="15"/>
          <w:w w:val="105"/>
        </w:rPr>
        <w:t> </w:t>
      </w:r>
      <w:r>
        <w:rPr>
          <w:color w:val="312F2F"/>
          <w:spacing w:val="-2"/>
          <w:w w:val="105"/>
        </w:rPr>
        <w:t>(150)</w:t>
      </w:r>
    </w:p>
    <w:p>
      <w:pPr>
        <w:pStyle w:val="BodyText"/>
        <w:spacing w:before="15"/>
      </w:pPr>
    </w:p>
    <w:p>
      <w:pPr>
        <w:pStyle w:val="Heading4"/>
        <w:spacing w:before="1"/>
        <w:ind w:left="435"/>
      </w:pPr>
      <w:r>
        <w:rPr>
          <w:color w:val="312F2F"/>
        </w:rPr>
        <w:t>29</w:t>
      </w:r>
      <w:r>
        <w:rPr>
          <w:color w:val="312F2F"/>
          <w:spacing w:val="-13"/>
        </w:rPr>
        <w:t> </w:t>
      </w:r>
      <w:r>
        <w:rPr>
          <w:color w:val="312F2F"/>
        </w:rPr>
        <w:t>CFR</w:t>
      </w:r>
      <w:r>
        <w:rPr>
          <w:color w:val="312F2F"/>
          <w:spacing w:val="-8"/>
        </w:rPr>
        <w:t> </w:t>
      </w:r>
      <w:r>
        <w:rPr>
          <w:color w:val="312F2F"/>
        </w:rPr>
        <w:t>1910.1450</w:t>
      </w:r>
      <w:r>
        <w:rPr>
          <w:color w:val="312F2F"/>
          <w:spacing w:val="1"/>
        </w:rPr>
        <w:t> </w:t>
      </w:r>
      <w:r>
        <w:rPr>
          <w:color w:val="312F2F"/>
        </w:rPr>
        <w:t>App.</w:t>
      </w:r>
      <w:r>
        <w:rPr>
          <w:color w:val="312F2F"/>
          <w:spacing w:val="-4"/>
        </w:rPr>
        <w:t> </w:t>
      </w:r>
      <w:r>
        <w:rPr>
          <w:color w:val="312F2F"/>
        </w:rPr>
        <w:t>B</w:t>
      </w:r>
      <w:r>
        <w:rPr>
          <w:color w:val="312F2F"/>
          <w:spacing w:val="-9"/>
        </w:rPr>
        <w:t> </w:t>
      </w:r>
      <w:r>
        <w:rPr>
          <w:color w:val="312F2F"/>
        </w:rPr>
        <w:t>References</w:t>
      </w:r>
      <w:r>
        <w:rPr>
          <w:color w:val="312F2F"/>
          <w:spacing w:val="7"/>
        </w:rPr>
        <w:t> </w:t>
      </w:r>
      <w:r>
        <w:rPr>
          <w:color w:val="312F2F"/>
        </w:rPr>
        <w:t>(Non-</w:t>
      </w:r>
      <w:r>
        <w:rPr>
          <w:color w:val="312F2F"/>
          <w:spacing w:val="-2"/>
        </w:rPr>
        <w:t>Mandatory)</w:t>
      </w:r>
    </w:p>
    <w:p>
      <w:pPr>
        <w:spacing w:before="15"/>
        <w:ind w:left="437" w:right="0" w:firstLine="0"/>
        <w:jc w:val="left"/>
        <w:rPr>
          <w:b/>
          <w:i/>
          <w:sz w:val="20"/>
        </w:rPr>
      </w:pPr>
      <w:r>
        <w:rPr>
          <w:b/>
          <w:i/>
          <w:color w:val="312F2F"/>
          <w:w w:val="105"/>
          <w:sz w:val="20"/>
        </w:rPr>
        <w:t>Appendix</w:t>
      </w:r>
      <w:r>
        <w:rPr>
          <w:b/>
          <w:i/>
          <w:color w:val="312F2F"/>
          <w:spacing w:val="-14"/>
          <w:w w:val="105"/>
          <w:sz w:val="20"/>
        </w:rPr>
        <w:t> </w:t>
      </w:r>
      <w:r>
        <w:rPr>
          <w:b/>
          <w:i/>
          <w:color w:val="312F2F"/>
          <w:w w:val="105"/>
          <w:sz w:val="20"/>
        </w:rPr>
        <w:t>B</w:t>
      </w:r>
      <w:r>
        <w:rPr>
          <w:b/>
          <w:i/>
          <w:color w:val="312F2F"/>
          <w:spacing w:val="-19"/>
          <w:w w:val="105"/>
          <w:sz w:val="20"/>
        </w:rPr>
        <w:t> </w:t>
      </w:r>
      <w:r>
        <w:rPr>
          <w:b/>
          <w:i/>
          <w:color w:val="312F2F"/>
          <w:w w:val="105"/>
          <w:sz w:val="20"/>
        </w:rPr>
        <w:t>to</w:t>
      </w:r>
      <w:r>
        <w:rPr>
          <w:b/>
          <w:i/>
          <w:color w:val="312F2F"/>
          <w:spacing w:val="12"/>
          <w:w w:val="105"/>
          <w:sz w:val="20"/>
        </w:rPr>
        <w:t> </w:t>
      </w:r>
      <w:r>
        <w:rPr>
          <w:b/>
          <w:i/>
          <w:color w:val="312F2F"/>
          <w:w w:val="105"/>
          <w:sz w:val="20"/>
        </w:rPr>
        <w:t>1910.1450-References</w:t>
      </w:r>
      <w:r>
        <w:rPr>
          <w:b/>
          <w:i/>
          <w:color w:val="312F2F"/>
          <w:spacing w:val="-26"/>
          <w:w w:val="105"/>
          <w:sz w:val="20"/>
        </w:rPr>
        <w:t> </w:t>
      </w:r>
      <w:r>
        <w:rPr>
          <w:b/>
          <w:i/>
          <w:color w:val="312F2F"/>
          <w:w w:val="105"/>
          <w:sz w:val="20"/>
        </w:rPr>
        <w:t>(Non-</w:t>
      </w:r>
      <w:r>
        <w:rPr>
          <w:b/>
          <w:i/>
          <w:color w:val="312F2F"/>
          <w:spacing w:val="-2"/>
          <w:w w:val="105"/>
          <w:sz w:val="20"/>
        </w:rPr>
        <w:t>Mandatory)</w:t>
      </w:r>
    </w:p>
    <w:p>
      <w:pPr>
        <w:pStyle w:val="BodyText"/>
        <w:spacing w:before="20"/>
        <w:rPr>
          <w:b/>
          <w:i/>
        </w:rPr>
      </w:pPr>
    </w:p>
    <w:p>
      <w:pPr>
        <w:pStyle w:val="BodyText"/>
        <w:spacing w:line="252" w:lineRule="auto"/>
        <w:ind w:left="430" w:right="685" w:hanging="1"/>
        <w:jc w:val="both"/>
      </w:pPr>
      <w:r>
        <w:rPr>
          <w:color w:val="312F2F"/>
          <w:w w:val="110"/>
        </w:rPr>
        <w:t>The</w:t>
      </w:r>
      <w:r>
        <w:rPr>
          <w:color w:val="312F2F"/>
          <w:w w:val="110"/>
        </w:rPr>
        <w:t> following</w:t>
      </w:r>
      <w:r>
        <w:rPr>
          <w:color w:val="312F2F"/>
          <w:w w:val="110"/>
        </w:rPr>
        <w:t> references</w:t>
      </w:r>
      <w:r>
        <w:rPr>
          <w:color w:val="312F2F"/>
          <w:w w:val="110"/>
        </w:rPr>
        <w:t> are</w:t>
      </w:r>
      <w:r>
        <w:rPr>
          <w:color w:val="312F2F"/>
          <w:w w:val="110"/>
        </w:rPr>
        <w:t> provided</w:t>
      </w:r>
      <w:r>
        <w:rPr>
          <w:color w:val="312F2F"/>
          <w:w w:val="110"/>
        </w:rPr>
        <w:t> to</w:t>
      </w:r>
      <w:r>
        <w:rPr>
          <w:color w:val="312F2F"/>
          <w:w w:val="110"/>
        </w:rPr>
        <w:t> assist</w:t>
      </w:r>
      <w:r>
        <w:rPr>
          <w:color w:val="312F2F"/>
          <w:w w:val="110"/>
        </w:rPr>
        <w:t> the employer</w:t>
      </w:r>
      <w:r>
        <w:rPr>
          <w:color w:val="312F2F"/>
          <w:w w:val="110"/>
        </w:rPr>
        <w:t> in the development</w:t>
      </w:r>
      <w:r>
        <w:rPr>
          <w:color w:val="312F2F"/>
          <w:w w:val="110"/>
        </w:rPr>
        <w:t> of</w:t>
      </w:r>
      <w:r>
        <w:rPr>
          <w:color w:val="312F2F"/>
          <w:w w:val="110"/>
        </w:rPr>
        <w:t> a Chemical Hygiene Plan.</w:t>
      </w:r>
      <w:r>
        <w:rPr>
          <w:color w:val="312F2F"/>
          <w:spacing w:val="-16"/>
          <w:w w:val="110"/>
        </w:rPr>
        <w:t> </w:t>
      </w:r>
      <w:r>
        <w:rPr>
          <w:color w:val="312F2F"/>
          <w:w w:val="110"/>
        </w:rPr>
        <w:t>The</w:t>
      </w:r>
      <w:r>
        <w:rPr>
          <w:color w:val="312F2F"/>
          <w:spacing w:val="-14"/>
          <w:w w:val="110"/>
        </w:rPr>
        <w:t> </w:t>
      </w:r>
      <w:r>
        <w:rPr>
          <w:color w:val="312F2F"/>
          <w:w w:val="110"/>
        </w:rPr>
        <w:t>materials</w:t>
      </w:r>
      <w:r>
        <w:rPr>
          <w:color w:val="312F2F"/>
          <w:spacing w:val="-14"/>
          <w:w w:val="110"/>
        </w:rPr>
        <w:t> </w:t>
      </w:r>
      <w:r>
        <w:rPr>
          <w:color w:val="312F2F"/>
          <w:w w:val="110"/>
        </w:rPr>
        <w:t>listed</w:t>
      </w:r>
      <w:r>
        <w:rPr>
          <w:color w:val="312F2F"/>
          <w:spacing w:val="-13"/>
          <w:w w:val="110"/>
        </w:rPr>
        <w:t> </w:t>
      </w:r>
      <w:r>
        <w:rPr>
          <w:color w:val="312F2F"/>
          <w:w w:val="110"/>
        </w:rPr>
        <w:t>below</w:t>
      </w:r>
      <w:r>
        <w:rPr>
          <w:color w:val="312F2F"/>
          <w:spacing w:val="-14"/>
          <w:w w:val="110"/>
        </w:rPr>
        <w:t> </w:t>
      </w:r>
      <w:r>
        <w:rPr>
          <w:color w:val="312F2F"/>
          <w:w w:val="110"/>
        </w:rPr>
        <w:t>are</w:t>
      </w:r>
      <w:r>
        <w:rPr>
          <w:color w:val="312F2F"/>
          <w:spacing w:val="-14"/>
          <w:w w:val="110"/>
        </w:rPr>
        <w:t> </w:t>
      </w:r>
      <w:r>
        <w:rPr>
          <w:color w:val="312F2F"/>
          <w:w w:val="110"/>
        </w:rPr>
        <w:t>offered</w:t>
      </w:r>
      <w:r>
        <w:rPr>
          <w:color w:val="312F2F"/>
          <w:spacing w:val="-14"/>
          <w:w w:val="110"/>
        </w:rPr>
        <w:t> </w:t>
      </w:r>
      <w:r>
        <w:rPr>
          <w:color w:val="312F2F"/>
          <w:w w:val="110"/>
        </w:rPr>
        <w:t>as</w:t>
      </w:r>
      <w:r>
        <w:rPr>
          <w:color w:val="312F2F"/>
          <w:spacing w:val="-13"/>
          <w:w w:val="110"/>
        </w:rPr>
        <w:t> </w:t>
      </w:r>
      <w:r>
        <w:rPr>
          <w:color w:val="312F2F"/>
          <w:w w:val="110"/>
        </w:rPr>
        <w:t>nonman­ datory</w:t>
      </w:r>
      <w:r>
        <w:rPr>
          <w:color w:val="312F2F"/>
          <w:w w:val="110"/>
        </w:rPr>
        <w:t> guidance. References</w:t>
      </w:r>
      <w:r>
        <w:rPr>
          <w:color w:val="312F2F"/>
          <w:w w:val="110"/>
        </w:rPr>
        <w:t> listed</w:t>
      </w:r>
      <w:r>
        <w:rPr>
          <w:color w:val="312F2F"/>
          <w:w w:val="110"/>
        </w:rPr>
        <w:t> here do</w:t>
      </w:r>
      <w:r>
        <w:rPr>
          <w:color w:val="312F2F"/>
          <w:w w:val="110"/>
        </w:rPr>
        <w:t> not imply specific</w:t>
      </w:r>
      <w:r>
        <w:rPr>
          <w:color w:val="312F2F"/>
          <w:w w:val="110"/>
        </w:rPr>
        <w:t> endorsement</w:t>
      </w:r>
      <w:r>
        <w:rPr>
          <w:color w:val="312F2F"/>
          <w:w w:val="110"/>
        </w:rPr>
        <w:t> of</w:t>
      </w:r>
      <w:r>
        <w:rPr>
          <w:color w:val="312F2F"/>
          <w:w w:val="110"/>
        </w:rPr>
        <w:t> a</w:t>
      </w:r>
      <w:r>
        <w:rPr>
          <w:color w:val="312F2F"/>
          <w:w w:val="110"/>
        </w:rPr>
        <w:t> book,</w:t>
      </w:r>
      <w:r>
        <w:rPr>
          <w:color w:val="312F2F"/>
          <w:w w:val="110"/>
        </w:rPr>
        <w:t> opinion,</w:t>
      </w:r>
      <w:r>
        <w:rPr>
          <w:color w:val="312F2F"/>
          <w:w w:val="110"/>
        </w:rPr>
        <w:t> technique, policy</w:t>
      </w:r>
      <w:r>
        <w:rPr>
          <w:color w:val="312F2F"/>
          <w:spacing w:val="-5"/>
          <w:w w:val="110"/>
        </w:rPr>
        <w:t> </w:t>
      </w:r>
      <w:r>
        <w:rPr>
          <w:color w:val="312F2F"/>
          <w:w w:val="110"/>
        </w:rPr>
        <w:t>or</w:t>
      </w:r>
      <w:r>
        <w:rPr>
          <w:color w:val="312F2F"/>
          <w:spacing w:val="-2"/>
          <w:w w:val="110"/>
        </w:rPr>
        <w:t> </w:t>
      </w:r>
      <w:r>
        <w:rPr>
          <w:color w:val="312F2F"/>
          <w:w w:val="110"/>
        </w:rPr>
        <w:t>a</w:t>
      </w:r>
      <w:r>
        <w:rPr>
          <w:color w:val="312F2F"/>
          <w:spacing w:val="-14"/>
          <w:w w:val="110"/>
        </w:rPr>
        <w:t> </w:t>
      </w:r>
      <w:r>
        <w:rPr>
          <w:color w:val="312F2F"/>
          <w:w w:val="110"/>
        </w:rPr>
        <w:t>specific</w:t>
      </w:r>
      <w:r>
        <w:rPr>
          <w:color w:val="312F2F"/>
          <w:spacing w:val="-11"/>
          <w:w w:val="110"/>
        </w:rPr>
        <w:t> </w:t>
      </w:r>
      <w:r>
        <w:rPr>
          <w:color w:val="312F2F"/>
          <w:w w:val="110"/>
        </w:rPr>
        <w:t>solution</w:t>
      </w:r>
      <w:r>
        <w:rPr>
          <w:color w:val="312F2F"/>
          <w:spacing w:val="-4"/>
          <w:w w:val="110"/>
        </w:rPr>
        <w:t> </w:t>
      </w:r>
      <w:r>
        <w:rPr>
          <w:color w:val="312F2F"/>
          <w:w w:val="110"/>
        </w:rPr>
        <w:t>for</w:t>
      </w:r>
      <w:r>
        <w:rPr>
          <w:color w:val="312F2F"/>
          <w:spacing w:val="-6"/>
          <w:w w:val="110"/>
        </w:rPr>
        <w:t> </w:t>
      </w:r>
      <w:r>
        <w:rPr>
          <w:color w:val="312F2F"/>
          <w:w w:val="110"/>
        </w:rPr>
        <w:t>a</w:t>
      </w:r>
      <w:r>
        <w:rPr>
          <w:color w:val="312F2F"/>
          <w:spacing w:val="-9"/>
          <w:w w:val="110"/>
        </w:rPr>
        <w:t> </w:t>
      </w:r>
      <w:r>
        <w:rPr>
          <w:color w:val="312F2F"/>
          <w:w w:val="110"/>
        </w:rPr>
        <w:t>safety</w:t>
      </w:r>
      <w:r>
        <w:rPr>
          <w:color w:val="312F2F"/>
          <w:spacing w:val="-9"/>
          <w:w w:val="110"/>
        </w:rPr>
        <w:t> </w:t>
      </w:r>
      <w:r>
        <w:rPr>
          <w:color w:val="312F2F"/>
          <w:w w:val="110"/>
        </w:rPr>
        <w:t>or</w:t>
      </w:r>
      <w:r>
        <w:rPr>
          <w:color w:val="312F2F"/>
          <w:spacing w:val="-5"/>
          <w:w w:val="110"/>
        </w:rPr>
        <w:t> </w:t>
      </w:r>
      <w:r>
        <w:rPr>
          <w:color w:val="312F2F"/>
          <w:w w:val="110"/>
        </w:rPr>
        <w:t>health</w:t>
      </w:r>
      <w:r>
        <w:rPr>
          <w:color w:val="312F2F"/>
          <w:spacing w:val="-7"/>
          <w:w w:val="110"/>
        </w:rPr>
        <w:t> </w:t>
      </w:r>
      <w:r>
        <w:rPr>
          <w:color w:val="312F2F"/>
          <w:w w:val="110"/>
        </w:rPr>
        <w:t>prob­ lem.</w:t>
      </w:r>
      <w:r>
        <w:rPr>
          <w:color w:val="312F2F"/>
          <w:spacing w:val="-1"/>
          <w:w w:val="110"/>
        </w:rPr>
        <w:t> </w:t>
      </w:r>
      <w:r>
        <w:rPr>
          <w:color w:val="312F2F"/>
          <w:w w:val="110"/>
        </w:rPr>
        <w:t>Other</w:t>
      </w:r>
      <w:r>
        <w:rPr>
          <w:color w:val="312F2F"/>
          <w:w w:val="110"/>
        </w:rPr>
        <w:t> references</w:t>
      </w:r>
      <w:r>
        <w:rPr>
          <w:color w:val="312F2F"/>
          <w:w w:val="110"/>
        </w:rPr>
        <w:t> not</w:t>
      </w:r>
      <w:r>
        <w:rPr>
          <w:color w:val="312F2F"/>
          <w:w w:val="110"/>
        </w:rPr>
        <w:t> listed</w:t>
      </w:r>
      <w:r>
        <w:rPr>
          <w:color w:val="312F2F"/>
          <w:w w:val="110"/>
        </w:rPr>
        <w:t> here may better meet the needs of a specific laboratory.</w:t>
      </w:r>
    </w:p>
    <w:p>
      <w:pPr>
        <w:pStyle w:val="BodyText"/>
        <w:spacing w:before="1"/>
      </w:pPr>
    </w:p>
    <w:p>
      <w:pPr>
        <w:pStyle w:val="ListParagraph"/>
        <w:numPr>
          <w:ilvl w:val="0"/>
          <w:numId w:val="13"/>
        </w:numPr>
        <w:tabs>
          <w:tab w:pos="1252" w:val="left" w:leader="none"/>
        </w:tabs>
        <w:spacing w:line="256" w:lineRule="auto" w:before="0" w:after="0"/>
        <w:ind w:left="852" w:right="685" w:firstLine="7"/>
        <w:jc w:val="left"/>
        <w:rPr>
          <w:color w:val="312F2F"/>
          <w:sz w:val="20"/>
        </w:rPr>
      </w:pPr>
      <w:r>
        <w:rPr>
          <w:color w:val="312F2F"/>
          <w:spacing w:val="-2"/>
          <w:w w:val="105"/>
          <w:sz w:val="20"/>
        </w:rPr>
        <w:t>MATERIALS</w:t>
      </w:r>
      <w:r>
        <w:rPr>
          <w:color w:val="312F2F"/>
          <w:spacing w:val="-12"/>
          <w:w w:val="105"/>
          <w:sz w:val="20"/>
        </w:rPr>
        <w:t> </w:t>
      </w:r>
      <w:r>
        <w:rPr>
          <w:color w:val="312F2F"/>
          <w:spacing w:val="-2"/>
          <w:w w:val="105"/>
          <w:sz w:val="20"/>
        </w:rPr>
        <w:t>FOR</w:t>
      </w:r>
      <w:r>
        <w:rPr>
          <w:color w:val="312F2F"/>
          <w:spacing w:val="-11"/>
          <w:w w:val="105"/>
          <w:sz w:val="20"/>
        </w:rPr>
        <w:t> </w:t>
      </w:r>
      <w:r>
        <w:rPr>
          <w:color w:val="312F2F"/>
          <w:spacing w:val="-2"/>
          <w:w w:val="105"/>
          <w:sz w:val="20"/>
        </w:rPr>
        <w:t>THE</w:t>
      </w:r>
      <w:r>
        <w:rPr>
          <w:color w:val="312F2F"/>
          <w:spacing w:val="-11"/>
          <w:w w:val="105"/>
          <w:sz w:val="20"/>
        </w:rPr>
        <w:t> </w:t>
      </w:r>
      <w:r>
        <w:rPr>
          <w:color w:val="312F2F"/>
          <w:spacing w:val="-2"/>
          <w:w w:val="105"/>
          <w:sz w:val="20"/>
        </w:rPr>
        <w:t>DEVELOPMENT</w:t>
      </w:r>
      <w:r>
        <w:rPr>
          <w:color w:val="312F2F"/>
          <w:w w:val="105"/>
          <w:sz w:val="20"/>
        </w:rPr>
        <w:t> </w:t>
      </w:r>
      <w:r>
        <w:rPr>
          <w:color w:val="312F2F"/>
          <w:spacing w:val="-2"/>
          <w:w w:val="105"/>
          <w:sz w:val="20"/>
        </w:rPr>
        <w:t>OF </w:t>
      </w:r>
      <w:r>
        <w:rPr>
          <w:color w:val="312F2F"/>
          <w:w w:val="105"/>
          <w:sz w:val="20"/>
        </w:rPr>
        <w:t>THE CHEMICAL HYGIENE PLAN</w:t>
      </w:r>
    </w:p>
    <w:p>
      <w:pPr>
        <w:pStyle w:val="ListParagraph"/>
        <w:numPr>
          <w:ilvl w:val="1"/>
          <w:numId w:val="13"/>
        </w:numPr>
        <w:tabs>
          <w:tab w:pos="1261" w:val="left" w:leader="none"/>
          <w:tab w:pos="1722" w:val="left" w:leader="none"/>
        </w:tabs>
        <w:spacing w:line="249" w:lineRule="auto" w:before="0" w:after="0"/>
        <w:ind w:left="1261" w:right="681" w:hanging="17"/>
        <w:jc w:val="both"/>
        <w:rPr>
          <w:color w:val="312F2F"/>
          <w:sz w:val="20"/>
        </w:rPr>
      </w:pPr>
      <w:r>
        <w:rPr>
          <w:color w:val="312F2F"/>
          <w:w w:val="110"/>
          <w:sz w:val="20"/>
        </w:rPr>
        <w:t>American</w:t>
      </w:r>
      <w:r>
        <w:rPr>
          <w:color w:val="312F2F"/>
          <w:w w:val="110"/>
          <w:sz w:val="20"/>
        </w:rPr>
        <w:t> Chemical</w:t>
      </w:r>
      <w:r>
        <w:rPr>
          <w:color w:val="312F2F"/>
          <w:w w:val="110"/>
          <w:sz w:val="20"/>
        </w:rPr>
        <w:t> Society,</w:t>
      </w:r>
      <w:r>
        <w:rPr>
          <w:color w:val="312F2F"/>
          <w:w w:val="110"/>
          <w:sz w:val="20"/>
        </w:rPr>
        <w:t> Safety</w:t>
      </w:r>
      <w:r>
        <w:rPr>
          <w:color w:val="312F2F"/>
          <w:w w:val="110"/>
          <w:sz w:val="20"/>
        </w:rPr>
        <w:t> in Academic</w:t>
      </w:r>
      <w:r>
        <w:rPr>
          <w:color w:val="312F2F"/>
          <w:w w:val="110"/>
          <w:sz w:val="20"/>
        </w:rPr>
        <w:t> Chemistry</w:t>
      </w:r>
      <w:r>
        <w:rPr>
          <w:color w:val="312F2F"/>
          <w:w w:val="110"/>
          <w:sz w:val="20"/>
        </w:rPr>
        <w:t> Laboratories,</w:t>
      </w:r>
      <w:r>
        <w:rPr>
          <w:color w:val="312F2F"/>
          <w:w w:val="110"/>
          <w:sz w:val="20"/>
        </w:rPr>
        <w:t> 4th</w:t>
      </w:r>
      <w:r>
        <w:rPr>
          <w:color w:val="312F2F"/>
          <w:w w:val="110"/>
          <w:sz w:val="20"/>
        </w:rPr>
        <w:t> edi­ tion,</w:t>
      </w:r>
      <w:r>
        <w:rPr>
          <w:color w:val="312F2F"/>
          <w:spacing w:val="-14"/>
          <w:w w:val="110"/>
          <w:sz w:val="20"/>
        </w:rPr>
        <w:t> </w:t>
      </w:r>
      <w:r>
        <w:rPr>
          <w:color w:val="312F2F"/>
          <w:w w:val="110"/>
          <w:sz w:val="20"/>
        </w:rPr>
        <w:t>1985.</w:t>
      </w:r>
    </w:p>
    <w:p>
      <w:pPr>
        <w:pStyle w:val="ListParagraph"/>
        <w:numPr>
          <w:ilvl w:val="1"/>
          <w:numId w:val="13"/>
        </w:numPr>
        <w:tabs>
          <w:tab w:pos="1714" w:val="left" w:leader="none"/>
        </w:tabs>
        <w:spacing w:line="249" w:lineRule="auto" w:before="0" w:after="0"/>
        <w:ind w:left="1255" w:right="684" w:firstLine="2"/>
        <w:jc w:val="both"/>
        <w:rPr>
          <w:color w:val="312F2F"/>
          <w:sz w:val="20"/>
        </w:rPr>
      </w:pPr>
      <w:r>
        <w:rPr>
          <w:color w:val="312F2F"/>
          <w:w w:val="110"/>
          <w:sz w:val="20"/>
        </w:rPr>
        <w:t>Fawcett,</w:t>
      </w:r>
      <w:r>
        <w:rPr>
          <w:color w:val="312F2F"/>
          <w:w w:val="110"/>
          <w:sz w:val="20"/>
        </w:rPr>
        <w:t> H.H.</w:t>
      </w:r>
      <w:r>
        <w:rPr>
          <w:color w:val="312F2F"/>
          <w:w w:val="110"/>
          <w:sz w:val="20"/>
        </w:rPr>
        <w:t> and</w:t>
      </w:r>
      <w:r>
        <w:rPr>
          <w:color w:val="312F2F"/>
          <w:w w:val="110"/>
          <w:sz w:val="20"/>
        </w:rPr>
        <w:t> W.S.</w:t>
      </w:r>
      <w:r>
        <w:rPr>
          <w:color w:val="312F2F"/>
          <w:w w:val="110"/>
          <w:sz w:val="20"/>
        </w:rPr>
        <w:t> Wood,</w:t>
      </w:r>
      <w:r>
        <w:rPr>
          <w:color w:val="312F2F"/>
          <w:w w:val="110"/>
          <w:sz w:val="20"/>
        </w:rPr>
        <w:t> Safety and Accident Prevention</w:t>
      </w:r>
      <w:r>
        <w:rPr>
          <w:color w:val="312F2F"/>
          <w:spacing w:val="-7"/>
          <w:w w:val="110"/>
          <w:sz w:val="20"/>
        </w:rPr>
        <w:t> </w:t>
      </w:r>
      <w:r>
        <w:rPr>
          <w:color w:val="312F2F"/>
          <w:w w:val="110"/>
          <w:sz w:val="20"/>
        </w:rPr>
        <w:t>in</w:t>
      </w:r>
      <w:r>
        <w:rPr>
          <w:color w:val="312F2F"/>
          <w:spacing w:val="-5"/>
          <w:w w:val="110"/>
          <w:sz w:val="20"/>
        </w:rPr>
        <w:t> </w:t>
      </w:r>
      <w:r>
        <w:rPr>
          <w:color w:val="312F2F"/>
          <w:w w:val="110"/>
          <w:sz w:val="20"/>
        </w:rPr>
        <w:t>Chemical</w:t>
      </w:r>
      <w:r>
        <w:rPr>
          <w:color w:val="312F2F"/>
          <w:spacing w:val="-6"/>
          <w:w w:val="110"/>
          <w:sz w:val="20"/>
        </w:rPr>
        <w:t> </w:t>
      </w:r>
      <w:r>
        <w:rPr>
          <w:color w:val="312F2F"/>
          <w:w w:val="110"/>
          <w:sz w:val="20"/>
        </w:rPr>
        <w:t>Opera­ tions,</w:t>
      </w:r>
      <w:r>
        <w:rPr>
          <w:color w:val="312F2F"/>
          <w:w w:val="110"/>
          <w:sz w:val="20"/>
        </w:rPr>
        <w:t> 2nd</w:t>
      </w:r>
      <w:r>
        <w:rPr>
          <w:color w:val="312F2F"/>
          <w:w w:val="110"/>
          <w:sz w:val="20"/>
        </w:rPr>
        <w:t> edition,</w:t>
      </w:r>
      <w:r>
        <w:rPr>
          <w:color w:val="312F2F"/>
          <w:w w:val="110"/>
          <w:sz w:val="20"/>
        </w:rPr>
        <w:t> Wiley-Interscience,</w:t>
      </w:r>
      <w:r>
        <w:rPr>
          <w:color w:val="312F2F"/>
          <w:w w:val="110"/>
          <w:sz w:val="20"/>
        </w:rPr>
        <w:t> New York,</w:t>
      </w:r>
      <w:r>
        <w:rPr>
          <w:color w:val="312F2F"/>
          <w:spacing w:val="-4"/>
          <w:w w:val="110"/>
          <w:sz w:val="20"/>
        </w:rPr>
        <w:t> </w:t>
      </w:r>
      <w:r>
        <w:rPr>
          <w:color w:val="312F2F"/>
          <w:w w:val="110"/>
          <w:sz w:val="20"/>
        </w:rPr>
        <w:t>1982.</w:t>
      </w:r>
    </w:p>
    <w:p>
      <w:pPr>
        <w:pStyle w:val="ListParagraph"/>
        <w:numPr>
          <w:ilvl w:val="1"/>
          <w:numId w:val="13"/>
        </w:numPr>
        <w:tabs>
          <w:tab w:pos="1259" w:val="left" w:leader="none"/>
          <w:tab w:pos="1714" w:val="left" w:leader="none"/>
        </w:tabs>
        <w:spacing w:line="249" w:lineRule="auto" w:before="1" w:after="0"/>
        <w:ind w:left="1259" w:right="688" w:hanging="10"/>
        <w:jc w:val="both"/>
        <w:rPr>
          <w:color w:val="312F2F"/>
          <w:sz w:val="20"/>
        </w:rPr>
      </w:pPr>
      <w:r>
        <w:rPr>
          <w:color w:val="312F2F"/>
          <w:w w:val="120"/>
          <w:sz w:val="20"/>
        </w:rPr>
        <w:t>Flury,</w:t>
      </w:r>
      <w:r>
        <w:rPr>
          <w:color w:val="312F2F"/>
          <w:spacing w:val="40"/>
          <w:w w:val="120"/>
          <w:sz w:val="20"/>
        </w:rPr>
        <w:t> </w:t>
      </w:r>
      <w:r>
        <w:rPr>
          <w:color w:val="312F2F"/>
          <w:w w:val="120"/>
          <w:sz w:val="20"/>
        </w:rPr>
        <w:t>Patricia</w:t>
      </w:r>
      <w:r>
        <w:rPr>
          <w:color w:val="312F2F"/>
          <w:spacing w:val="40"/>
          <w:w w:val="120"/>
          <w:sz w:val="20"/>
        </w:rPr>
        <w:t> </w:t>
      </w:r>
      <w:r>
        <w:rPr>
          <w:color w:val="312F2F"/>
          <w:w w:val="120"/>
          <w:sz w:val="20"/>
        </w:rPr>
        <w:t>A</w:t>
      </w:r>
      <w:r>
        <w:rPr>
          <w:color w:val="595656"/>
          <w:w w:val="120"/>
          <w:sz w:val="20"/>
        </w:rPr>
        <w:t>.</w:t>
      </w:r>
      <w:r>
        <w:rPr>
          <w:color w:val="312F2F"/>
          <w:w w:val="120"/>
          <w:sz w:val="20"/>
        </w:rPr>
        <w:t>,</w:t>
      </w:r>
      <w:r>
        <w:rPr>
          <w:color w:val="312F2F"/>
          <w:spacing w:val="40"/>
          <w:w w:val="120"/>
          <w:sz w:val="20"/>
        </w:rPr>
        <w:t> </w:t>
      </w:r>
      <w:r>
        <w:rPr>
          <w:color w:val="312F2F"/>
          <w:w w:val="120"/>
          <w:sz w:val="20"/>
        </w:rPr>
        <w:t>Environmental</w:t>
      </w:r>
      <w:r>
        <w:rPr>
          <w:color w:val="312F2F"/>
          <w:spacing w:val="40"/>
          <w:w w:val="120"/>
          <w:sz w:val="20"/>
        </w:rPr>
        <w:t> </w:t>
      </w:r>
      <w:r>
        <w:rPr>
          <w:color w:val="312F2F"/>
          <w:w w:val="115"/>
          <w:sz w:val="20"/>
        </w:rPr>
        <w:t>Health</w:t>
      </w:r>
      <w:r>
        <w:rPr>
          <w:color w:val="312F2F"/>
          <w:spacing w:val="13"/>
          <w:w w:val="115"/>
          <w:sz w:val="20"/>
        </w:rPr>
        <w:t> </w:t>
      </w:r>
      <w:r>
        <w:rPr>
          <w:color w:val="312F2F"/>
          <w:w w:val="115"/>
          <w:sz w:val="20"/>
        </w:rPr>
        <w:t>and</w:t>
      </w:r>
      <w:r>
        <w:rPr>
          <w:color w:val="312F2F"/>
          <w:spacing w:val="19"/>
          <w:w w:val="115"/>
          <w:sz w:val="20"/>
        </w:rPr>
        <w:t> </w:t>
      </w:r>
      <w:r>
        <w:rPr>
          <w:color w:val="312F2F"/>
          <w:w w:val="115"/>
          <w:sz w:val="20"/>
        </w:rPr>
        <w:t>Safety</w:t>
      </w:r>
      <w:r>
        <w:rPr>
          <w:color w:val="312F2F"/>
          <w:w w:val="115"/>
          <w:sz w:val="20"/>
        </w:rPr>
        <w:t> in</w:t>
      </w:r>
      <w:r>
        <w:rPr>
          <w:color w:val="312F2F"/>
          <w:spacing w:val="19"/>
          <w:w w:val="115"/>
          <w:sz w:val="20"/>
        </w:rPr>
        <w:t> </w:t>
      </w:r>
      <w:r>
        <w:rPr>
          <w:color w:val="312F2F"/>
          <w:w w:val="115"/>
          <w:sz w:val="20"/>
        </w:rPr>
        <w:t>the</w:t>
      </w:r>
      <w:r>
        <w:rPr>
          <w:color w:val="312F2F"/>
          <w:spacing w:val="21"/>
          <w:w w:val="115"/>
          <w:sz w:val="20"/>
        </w:rPr>
        <w:t> </w:t>
      </w:r>
      <w:r>
        <w:rPr>
          <w:color w:val="312F2F"/>
          <w:w w:val="115"/>
          <w:sz w:val="20"/>
        </w:rPr>
        <w:t>Hospital</w:t>
      </w:r>
      <w:r>
        <w:rPr>
          <w:color w:val="312F2F"/>
          <w:spacing w:val="19"/>
          <w:w w:val="115"/>
          <w:sz w:val="20"/>
        </w:rPr>
        <w:t> </w:t>
      </w:r>
      <w:r>
        <w:rPr>
          <w:color w:val="312F2F"/>
          <w:w w:val="115"/>
          <w:sz w:val="20"/>
        </w:rPr>
        <w:t>Labora-</w:t>
      </w:r>
    </w:p>
    <w:p>
      <w:pPr>
        <w:pStyle w:val="ListParagraph"/>
        <w:spacing w:after="0" w:line="249" w:lineRule="auto"/>
        <w:jc w:val="both"/>
        <w:rPr>
          <w:sz w:val="20"/>
        </w:rPr>
        <w:sectPr>
          <w:type w:val="continuous"/>
          <w:pgSz w:w="12240" w:h="15840"/>
          <w:pgMar w:header="0" w:footer="0" w:top="1100" w:bottom="280" w:left="360" w:right="360"/>
          <w:cols w:num="2" w:equalWidth="0">
            <w:col w:w="5544" w:space="40"/>
            <w:col w:w="5936"/>
          </w:cols>
        </w:sectPr>
      </w:pPr>
    </w:p>
    <w:p>
      <w:pPr>
        <w:tabs>
          <w:tab w:pos="7192" w:val="left" w:leader="none"/>
        </w:tabs>
        <w:spacing w:before="79"/>
        <w:ind w:left="737" w:right="0" w:firstLine="0"/>
        <w:jc w:val="left"/>
        <w:rPr>
          <w:i/>
          <w:sz w:val="18"/>
        </w:rPr>
      </w:pPr>
      <w:r>
        <w:rPr>
          <w:b/>
          <w:color w:val="332F2F"/>
          <w:spacing w:val="-5"/>
          <w:sz w:val="20"/>
        </w:rPr>
        <w:t>304</w:t>
      </w:r>
      <w:r>
        <w:rPr>
          <w:b/>
          <w:color w:val="332F2F"/>
          <w:sz w:val="20"/>
        </w:rPr>
        <w:tab/>
      </w:r>
      <w:r>
        <w:rPr>
          <w:i/>
          <w:color w:val="332F2F"/>
          <w:sz w:val="18"/>
        </w:rPr>
        <w:t>PRUDENT</w:t>
      </w:r>
      <w:r>
        <w:rPr>
          <w:i/>
          <w:color w:val="332F2F"/>
          <w:spacing w:val="17"/>
          <w:sz w:val="18"/>
        </w:rPr>
        <w:t> </w:t>
      </w:r>
      <w:r>
        <w:rPr>
          <w:i/>
          <w:color w:val="332F2F"/>
          <w:sz w:val="18"/>
        </w:rPr>
        <w:t>PRACTICES</w:t>
      </w:r>
      <w:r>
        <w:rPr>
          <w:i/>
          <w:color w:val="332F2F"/>
          <w:spacing w:val="27"/>
          <w:sz w:val="18"/>
        </w:rPr>
        <w:t> </w:t>
      </w:r>
      <w:r>
        <w:rPr>
          <w:i/>
          <w:color w:val="332F2F"/>
          <w:sz w:val="18"/>
        </w:rPr>
        <w:t>IN</w:t>
      </w:r>
      <w:r>
        <w:rPr>
          <w:i/>
          <w:color w:val="332F2F"/>
          <w:spacing w:val="-1"/>
          <w:sz w:val="18"/>
        </w:rPr>
        <w:t> </w:t>
      </w:r>
      <w:r>
        <w:rPr>
          <w:i/>
          <w:color w:val="332F2F"/>
          <w:sz w:val="18"/>
        </w:rPr>
        <w:t>THE</w:t>
      </w:r>
      <w:r>
        <w:rPr>
          <w:i/>
          <w:color w:val="332F2F"/>
          <w:spacing w:val="14"/>
          <w:sz w:val="18"/>
        </w:rPr>
        <w:t> </w:t>
      </w:r>
      <w:r>
        <w:rPr>
          <w:i/>
          <w:color w:val="332F2F"/>
          <w:spacing w:val="-2"/>
          <w:sz w:val="18"/>
        </w:rPr>
        <w:t>LABORATORY</w:t>
      </w:r>
    </w:p>
    <w:p>
      <w:pPr>
        <w:pStyle w:val="BodyText"/>
        <w:spacing w:before="49"/>
        <w:rPr>
          <w:i/>
        </w:rPr>
      </w:pPr>
    </w:p>
    <w:p>
      <w:pPr>
        <w:pStyle w:val="BodyText"/>
        <w:spacing w:after="0"/>
        <w:rPr>
          <w:i/>
        </w:rPr>
        <w:sectPr>
          <w:footerReference w:type="default" r:id="rId31"/>
          <w:pgSz w:w="12240" w:h="15840"/>
          <w:pgMar w:header="0" w:footer="0" w:top="700" w:bottom="280" w:left="360" w:right="360"/>
        </w:sectPr>
      </w:pPr>
    </w:p>
    <w:p>
      <w:pPr>
        <w:pStyle w:val="BodyText"/>
        <w:spacing w:line="249" w:lineRule="auto" w:before="92"/>
        <w:ind w:left="1540" w:right="26" w:firstLine="5"/>
        <w:jc w:val="both"/>
      </w:pPr>
      <w:r>
        <w:rPr>
          <w:color w:val="332F2F"/>
          <w:w w:val="110"/>
        </w:rPr>
        <w:t>tory,</w:t>
      </w:r>
      <w:r>
        <w:rPr>
          <w:color w:val="332F2F"/>
          <w:w w:val="110"/>
        </w:rPr>
        <w:t> Charles</w:t>
      </w:r>
      <w:r>
        <w:rPr>
          <w:color w:val="332F2F"/>
          <w:w w:val="110"/>
        </w:rPr>
        <w:t> C.</w:t>
      </w:r>
      <w:r>
        <w:rPr>
          <w:color w:val="332F2F"/>
          <w:w w:val="110"/>
        </w:rPr>
        <w:t> Thomas</w:t>
      </w:r>
      <w:r>
        <w:rPr>
          <w:color w:val="332F2F"/>
          <w:w w:val="110"/>
        </w:rPr>
        <w:t> Publisher,</w:t>
      </w:r>
      <w:r>
        <w:rPr>
          <w:color w:val="332F2F"/>
          <w:w w:val="110"/>
        </w:rPr>
        <w:t> Spring­ field, IL, 1978.</w:t>
      </w:r>
    </w:p>
    <w:p>
      <w:pPr>
        <w:pStyle w:val="ListParagraph"/>
        <w:numPr>
          <w:ilvl w:val="1"/>
          <w:numId w:val="13"/>
        </w:numPr>
        <w:tabs>
          <w:tab w:pos="2001" w:val="left" w:leader="none"/>
        </w:tabs>
        <w:spacing w:line="249" w:lineRule="auto" w:before="2" w:after="0"/>
        <w:ind w:left="1536" w:right="22" w:firstLine="4"/>
        <w:jc w:val="both"/>
        <w:rPr>
          <w:color w:val="332F2F"/>
          <w:sz w:val="20"/>
        </w:rPr>
      </w:pPr>
      <w:r>
        <w:rPr>
          <w:color w:val="332F2F"/>
          <w:w w:val="110"/>
          <w:sz w:val="20"/>
        </w:rPr>
        <w:t>Green,</w:t>
      </w:r>
      <w:r>
        <w:rPr>
          <w:color w:val="332F2F"/>
          <w:w w:val="110"/>
          <w:sz w:val="20"/>
        </w:rPr>
        <w:t> Michael</w:t>
      </w:r>
      <w:r>
        <w:rPr>
          <w:color w:val="332F2F"/>
          <w:w w:val="110"/>
          <w:sz w:val="20"/>
        </w:rPr>
        <w:t> E.</w:t>
      </w:r>
      <w:r>
        <w:rPr>
          <w:color w:val="332F2F"/>
          <w:w w:val="110"/>
          <w:sz w:val="20"/>
        </w:rPr>
        <w:t> and</w:t>
      </w:r>
      <w:r>
        <w:rPr>
          <w:color w:val="332F2F"/>
          <w:spacing w:val="40"/>
          <w:w w:val="110"/>
          <w:sz w:val="20"/>
        </w:rPr>
        <w:t> </w:t>
      </w:r>
      <w:r>
        <w:rPr>
          <w:color w:val="332F2F"/>
          <w:w w:val="110"/>
          <w:sz w:val="20"/>
        </w:rPr>
        <w:t>Turk,</w:t>
      </w:r>
      <w:r>
        <w:rPr>
          <w:color w:val="332F2F"/>
          <w:w w:val="110"/>
          <w:sz w:val="20"/>
        </w:rPr>
        <w:t> Amos, Safety</w:t>
      </w:r>
      <w:r>
        <w:rPr>
          <w:color w:val="332F2F"/>
          <w:w w:val="110"/>
          <w:sz w:val="20"/>
        </w:rPr>
        <w:t> in</w:t>
      </w:r>
      <w:r>
        <w:rPr>
          <w:color w:val="332F2F"/>
          <w:w w:val="110"/>
          <w:sz w:val="20"/>
        </w:rPr>
        <w:t> Working</w:t>
      </w:r>
      <w:r>
        <w:rPr>
          <w:color w:val="332F2F"/>
          <w:w w:val="110"/>
          <w:sz w:val="20"/>
        </w:rPr>
        <w:t> with Chemicals,</w:t>
      </w:r>
      <w:r>
        <w:rPr>
          <w:color w:val="332F2F"/>
          <w:w w:val="110"/>
          <w:sz w:val="20"/>
        </w:rPr>
        <w:t> Macmil­ lan Publishing Co., NY, 1978.</w:t>
      </w:r>
    </w:p>
    <w:p>
      <w:pPr>
        <w:pStyle w:val="ListParagraph"/>
        <w:numPr>
          <w:ilvl w:val="1"/>
          <w:numId w:val="13"/>
        </w:numPr>
        <w:tabs>
          <w:tab w:pos="1541" w:val="left" w:leader="none"/>
          <w:tab w:pos="2005" w:val="left" w:leader="none"/>
        </w:tabs>
        <w:spacing w:line="249" w:lineRule="auto" w:before="8" w:after="0"/>
        <w:ind w:left="1541" w:right="21" w:hanging="3"/>
        <w:jc w:val="both"/>
        <w:rPr>
          <w:color w:val="332F2F"/>
          <w:sz w:val="20"/>
        </w:rPr>
      </w:pPr>
      <w:r>
        <w:rPr>
          <w:color w:val="332F2F"/>
          <w:w w:val="110"/>
          <w:sz w:val="20"/>
        </w:rPr>
        <w:t>Kaufman,</w:t>
      </w:r>
      <w:r>
        <w:rPr>
          <w:color w:val="332F2F"/>
          <w:w w:val="110"/>
          <w:sz w:val="20"/>
        </w:rPr>
        <w:t> James</w:t>
      </w:r>
      <w:r>
        <w:rPr>
          <w:color w:val="332F2F"/>
          <w:w w:val="110"/>
          <w:sz w:val="20"/>
        </w:rPr>
        <w:t> A.,</w:t>
      </w:r>
      <w:r>
        <w:rPr>
          <w:color w:val="332F2F"/>
          <w:w w:val="110"/>
          <w:sz w:val="20"/>
        </w:rPr>
        <w:t> Laboratory</w:t>
      </w:r>
      <w:r>
        <w:rPr>
          <w:color w:val="332F2F"/>
          <w:w w:val="110"/>
          <w:sz w:val="20"/>
        </w:rPr>
        <w:t> Safety Guidelines,</w:t>
      </w:r>
      <w:r>
        <w:rPr>
          <w:color w:val="332F2F"/>
          <w:w w:val="110"/>
          <w:sz w:val="20"/>
        </w:rPr>
        <w:t> Dow</w:t>
      </w:r>
      <w:r>
        <w:rPr>
          <w:color w:val="332F2F"/>
          <w:w w:val="110"/>
          <w:sz w:val="20"/>
        </w:rPr>
        <w:t> Chemical</w:t>
      </w:r>
      <w:r>
        <w:rPr>
          <w:color w:val="332F2F"/>
          <w:w w:val="110"/>
          <w:sz w:val="20"/>
        </w:rPr>
        <w:t> Co.,</w:t>
      </w:r>
      <w:r>
        <w:rPr>
          <w:color w:val="332F2F"/>
          <w:w w:val="110"/>
          <w:sz w:val="20"/>
        </w:rPr>
        <w:t> Box</w:t>
      </w:r>
      <w:r>
        <w:rPr>
          <w:color w:val="332F2F"/>
          <w:w w:val="110"/>
          <w:sz w:val="20"/>
        </w:rPr>
        <w:t> 1713, Midland, MI 48640, 1977.</w:t>
      </w:r>
    </w:p>
    <w:p>
      <w:pPr>
        <w:pStyle w:val="ListParagraph"/>
        <w:numPr>
          <w:ilvl w:val="1"/>
          <w:numId w:val="13"/>
        </w:numPr>
        <w:tabs>
          <w:tab w:pos="1540" w:val="left" w:leader="none"/>
          <w:tab w:pos="2010" w:val="left" w:leader="none"/>
        </w:tabs>
        <w:spacing w:line="249" w:lineRule="auto" w:before="3" w:after="0"/>
        <w:ind w:left="1540" w:right="0" w:hanging="2"/>
        <w:jc w:val="both"/>
        <w:rPr>
          <w:color w:val="332F2F"/>
          <w:sz w:val="20"/>
        </w:rPr>
      </w:pPr>
      <w:r>
        <w:rPr>
          <w:color w:val="332F2F"/>
          <w:w w:val="110"/>
          <w:sz w:val="20"/>
        </w:rPr>
        <w:t>National</w:t>
      </w:r>
      <w:r>
        <w:rPr>
          <w:color w:val="332F2F"/>
          <w:w w:val="110"/>
          <w:sz w:val="20"/>
        </w:rPr>
        <w:t> Institutes</w:t>
      </w:r>
      <w:r>
        <w:rPr>
          <w:color w:val="332F2F"/>
          <w:w w:val="110"/>
          <w:sz w:val="20"/>
        </w:rPr>
        <w:t> of</w:t>
      </w:r>
      <w:r>
        <w:rPr>
          <w:color w:val="332F2F"/>
          <w:w w:val="110"/>
          <w:sz w:val="20"/>
        </w:rPr>
        <w:t> Health,</w:t>
      </w:r>
      <w:r>
        <w:rPr>
          <w:color w:val="332F2F"/>
          <w:w w:val="110"/>
          <w:sz w:val="20"/>
        </w:rPr>
        <w:t> NIH</w:t>
      </w:r>
      <w:r>
        <w:rPr>
          <w:color w:val="332F2F"/>
          <w:spacing w:val="80"/>
          <w:w w:val="110"/>
          <w:sz w:val="20"/>
        </w:rPr>
        <w:t> </w:t>
      </w:r>
      <w:r>
        <w:rPr>
          <w:color w:val="332F2F"/>
          <w:w w:val="110"/>
          <w:sz w:val="20"/>
        </w:rPr>
        <w:t>Guidelines for the Laboratory Use</w:t>
      </w:r>
      <w:r>
        <w:rPr>
          <w:color w:val="332F2F"/>
          <w:spacing w:val="-11"/>
          <w:w w:val="110"/>
          <w:sz w:val="20"/>
        </w:rPr>
        <w:t> </w:t>
      </w:r>
      <w:r>
        <w:rPr>
          <w:color w:val="332F2F"/>
          <w:w w:val="110"/>
          <w:sz w:val="20"/>
        </w:rPr>
        <w:t>of Chemi­ cal</w:t>
      </w:r>
      <w:r>
        <w:rPr>
          <w:color w:val="332F2F"/>
          <w:spacing w:val="-13"/>
          <w:w w:val="110"/>
          <w:sz w:val="20"/>
        </w:rPr>
        <w:t> </w:t>
      </w:r>
      <w:r>
        <w:rPr>
          <w:color w:val="332F2F"/>
          <w:w w:val="110"/>
          <w:sz w:val="20"/>
        </w:rPr>
        <w:t>Carcinogens,</w:t>
      </w:r>
      <w:r>
        <w:rPr>
          <w:color w:val="332F2F"/>
          <w:w w:val="110"/>
          <w:sz w:val="20"/>
        </w:rPr>
        <w:t> NIH</w:t>
      </w:r>
      <w:r>
        <w:rPr>
          <w:color w:val="332F2F"/>
          <w:spacing w:val="-5"/>
          <w:w w:val="110"/>
          <w:sz w:val="20"/>
        </w:rPr>
        <w:t> </w:t>
      </w:r>
      <w:r>
        <w:rPr>
          <w:color w:val="332F2F"/>
          <w:w w:val="110"/>
          <w:sz w:val="20"/>
        </w:rPr>
        <w:t>Pub.</w:t>
      </w:r>
      <w:r>
        <w:rPr>
          <w:color w:val="332F2F"/>
          <w:spacing w:val="-6"/>
          <w:w w:val="110"/>
          <w:sz w:val="20"/>
        </w:rPr>
        <w:t> </w:t>
      </w:r>
      <w:r>
        <w:rPr>
          <w:color w:val="332F2F"/>
          <w:w w:val="110"/>
          <w:sz w:val="20"/>
        </w:rPr>
        <w:t>No.812385,</w:t>
      </w:r>
      <w:r>
        <w:rPr>
          <w:color w:val="332F2F"/>
          <w:spacing w:val="-8"/>
          <w:w w:val="110"/>
          <w:sz w:val="20"/>
        </w:rPr>
        <w:t> </w:t>
      </w:r>
      <w:r>
        <w:rPr>
          <w:color w:val="332F2F"/>
          <w:w w:val="110"/>
          <w:sz w:val="20"/>
        </w:rPr>
        <w:t>GPO, Washington, DC 20402, 1981.</w:t>
      </w:r>
    </w:p>
    <w:p>
      <w:pPr>
        <w:pStyle w:val="ListParagraph"/>
        <w:numPr>
          <w:ilvl w:val="1"/>
          <w:numId w:val="13"/>
        </w:numPr>
        <w:tabs>
          <w:tab w:pos="2011" w:val="left" w:leader="none"/>
        </w:tabs>
        <w:spacing w:line="249" w:lineRule="auto" w:before="5" w:after="0"/>
        <w:ind w:left="1542" w:right="26" w:firstLine="3"/>
        <w:jc w:val="both"/>
        <w:rPr>
          <w:color w:val="332F2F"/>
          <w:sz w:val="20"/>
        </w:rPr>
      </w:pPr>
      <w:r>
        <w:rPr>
          <w:color w:val="332F2F"/>
          <w:w w:val="110"/>
          <w:sz w:val="20"/>
        </w:rPr>
        <w:t>National</w:t>
      </w:r>
      <w:r>
        <w:rPr>
          <w:color w:val="332F2F"/>
          <w:w w:val="110"/>
          <w:sz w:val="20"/>
        </w:rPr>
        <w:t> Research</w:t>
      </w:r>
      <w:r>
        <w:rPr>
          <w:color w:val="332F2F"/>
          <w:w w:val="110"/>
          <w:sz w:val="20"/>
        </w:rPr>
        <w:t> Council,</w:t>
      </w:r>
      <w:r>
        <w:rPr>
          <w:color w:val="332F2F"/>
          <w:w w:val="110"/>
          <w:sz w:val="20"/>
        </w:rPr>
        <w:t> Prudent Practices</w:t>
      </w:r>
      <w:r>
        <w:rPr>
          <w:color w:val="332F2F"/>
          <w:w w:val="110"/>
          <w:sz w:val="20"/>
        </w:rPr>
        <w:t> for</w:t>
      </w:r>
      <w:r>
        <w:rPr>
          <w:color w:val="332F2F"/>
          <w:w w:val="110"/>
          <w:sz w:val="20"/>
        </w:rPr>
        <w:t> Disposal</w:t>
      </w:r>
      <w:r>
        <w:rPr>
          <w:color w:val="332F2F"/>
          <w:w w:val="110"/>
          <w:sz w:val="20"/>
        </w:rPr>
        <w:t> of</w:t>
      </w:r>
      <w:r>
        <w:rPr>
          <w:color w:val="332F2F"/>
          <w:w w:val="110"/>
          <w:sz w:val="20"/>
        </w:rPr>
        <w:t> Chemicals</w:t>
      </w:r>
      <w:r>
        <w:rPr>
          <w:color w:val="332F2F"/>
          <w:w w:val="110"/>
          <w:sz w:val="20"/>
        </w:rPr>
        <w:t> from </w:t>
      </w:r>
      <w:r>
        <w:rPr>
          <w:color w:val="332F2F"/>
          <w:sz w:val="20"/>
        </w:rPr>
        <w:t>Laboratories, National Academy Press, Wash­ </w:t>
      </w:r>
      <w:r>
        <w:rPr>
          <w:color w:val="332F2F"/>
          <w:w w:val="110"/>
          <w:sz w:val="20"/>
        </w:rPr>
        <w:t>ington, DC, 1983</w:t>
      </w:r>
      <w:r>
        <w:rPr>
          <w:color w:val="4F4D4D"/>
          <w:w w:val="110"/>
          <w:sz w:val="20"/>
        </w:rPr>
        <w:t>.</w:t>
      </w:r>
    </w:p>
    <w:p>
      <w:pPr>
        <w:pStyle w:val="ListParagraph"/>
        <w:numPr>
          <w:ilvl w:val="1"/>
          <w:numId w:val="13"/>
        </w:numPr>
        <w:tabs>
          <w:tab w:pos="1540" w:val="left" w:leader="none"/>
          <w:tab w:pos="2010" w:val="left" w:leader="none"/>
        </w:tabs>
        <w:spacing w:line="249" w:lineRule="auto" w:before="4" w:after="0"/>
        <w:ind w:left="1540" w:right="21" w:hanging="5"/>
        <w:jc w:val="both"/>
        <w:rPr>
          <w:color w:val="332F2F"/>
          <w:sz w:val="20"/>
        </w:rPr>
      </w:pPr>
      <w:r>
        <w:rPr>
          <w:color w:val="332F2F"/>
          <w:w w:val="115"/>
          <w:sz w:val="20"/>
        </w:rPr>
        <w:t>National</w:t>
      </w:r>
      <w:r>
        <w:rPr>
          <w:color w:val="332F2F"/>
          <w:w w:val="115"/>
          <w:sz w:val="20"/>
        </w:rPr>
        <w:t> Research</w:t>
      </w:r>
      <w:r>
        <w:rPr>
          <w:color w:val="332F2F"/>
          <w:w w:val="115"/>
          <w:sz w:val="20"/>
        </w:rPr>
        <w:t> Council,</w:t>
      </w:r>
      <w:r>
        <w:rPr>
          <w:color w:val="332F2F"/>
          <w:w w:val="115"/>
          <w:sz w:val="20"/>
        </w:rPr>
        <w:t> Prudent </w:t>
      </w:r>
      <w:r>
        <w:rPr>
          <w:color w:val="332F2F"/>
          <w:w w:val="110"/>
          <w:sz w:val="20"/>
        </w:rPr>
        <w:t>Practices</w:t>
      </w:r>
      <w:r>
        <w:rPr>
          <w:color w:val="332F2F"/>
          <w:spacing w:val="-1"/>
          <w:w w:val="110"/>
          <w:sz w:val="20"/>
        </w:rPr>
        <w:t> </w:t>
      </w:r>
      <w:r>
        <w:rPr>
          <w:color w:val="332F2F"/>
          <w:w w:val="110"/>
          <w:sz w:val="20"/>
        </w:rPr>
        <w:t>for</w:t>
      </w:r>
      <w:r>
        <w:rPr>
          <w:color w:val="332F2F"/>
          <w:spacing w:val="-5"/>
          <w:w w:val="110"/>
          <w:sz w:val="20"/>
        </w:rPr>
        <w:t> </w:t>
      </w:r>
      <w:r>
        <w:rPr>
          <w:color w:val="332F2F"/>
          <w:w w:val="110"/>
          <w:sz w:val="20"/>
        </w:rPr>
        <w:t>Handling Hazardous Chemicals </w:t>
      </w:r>
      <w:r>
        <w:rPr>
          <w:color w:val="332F2F"/>
          <w:w w:val="115"/>
          <w:sz w:val="20"/>
        </w:rPr>
        <w:t>in</w:t>
      </w:r>
      <w:r>
        <w:rPr>
          <w:color w:val="332F2F"/>
          <w:w w:val="115"/>
          <w:sz w:val="20"/>
        </w:rPr>
        <w:t> Laboratories,</w:t>
      </w:r>
      <w:r>
        <w:rPr>
          <w:color w:val="332F2F"/>
          <w:w w:val="115"/>
          <w:sz w:val="20"/>
        </w:rPr>
        <w:t> National</w:t>
      </w:r>
      <w:r>
        <w:rPr>
          <w:color w:val="332F2F"/>
          <w:w w:val="115"/>
          <w:sz w:val="20"/>
        </w:rPr>
        <w:t> Academy</w:t>
      </w:r>
      <w:r>
        <w:rPr>
          <w:color w:val="332F2F"/>
          <w:w w:val="115"/>
          <w:sz w:val="20"/>
        </w:rPr>
        <w:t> Press, Washington, DC,</w:t>
      </w:r>
      <w:r>
        <w:rPr>
          <w:color w:val="332F2F"/>
          <w:spacing w:val="-8"/>
          <w:w w:val="115"/>
          <w:sz w:val="20"/>
        </w:rPr>
        <w:t> </w:t>
      </w:r>
      <w:r>
        <w:rPr>
          <w:color w:val="332F2F"/>
          <w:w w:val="115"/>
          <w:sz w:val="20"/>
        </w:rPr>
        <w:t>1981.</w:t>
      </w:r>
    </w:p>
    <w:p>
      <w:pPr>
        <w:pStyle w:val="ListParagraph"/>
        <w:numPr>
          <w:ilvl w:val="1"/>
          <w:numId w:val="13"/>
        </w:numPr>
        <w:tabs>
          <w:tab w:pos="1541" w:val="left" w:leader="none"/>
          <w:tab w:pos="2005" w:val="left" w:leader="none"/>
        </w:tabs>
        <w:spacing w:line="249" w:lineRule="auto" w:before="5" w:after="0"/>
        <w:ind w:left="1541" w:right="17" w:hanging="1"/>
        <w:jc w:val="both"/>
        <w:rPr>
          <w:color w:val="332F2F"/>
          <w:sz w:val="20"/>
        </w:rPr>
      </w:pPr>
      <w:r>
        <w:rPr>
          <w:color w:val="332F2F"/>
          <w:w w:val="105"/>
          <w:sz w:val="20"/>
        </w:rPr>
        <w:t>Renfrew,</w:t>
      </w:r>
      <w:r>
        <w:rPr>
          <w:color w:val="332F2F"/>
          <w:w w:val="105"/>
          <w:sz w:val="20"/>
        </w:rPr>
        <w:t> Malcolm,</w:t>
      </w:r>
      <w:r>
        <w:rPr>
          <w:color w:val="332F2F"/>
          <w:w w:val="105"/>
          <w:sz w:val="20"/>
        </w:rPr>
        <w:t> Ed.,</w:t>
      </w:r>
      <w:r>
        <w:rPr>
          <w:color w:val="332F2F"/>
          <w:w w:val="105"/>
          <w:sz w:val="20"/>
        </w:rPr>
        <w:t> Safety</w:t>
      </w:r>
      <w:r>
        <w:rPr>
          <w:color w:val="332F2F"/>
          <w:w w:val="105"/>
          <w:sz w:val="20"/>
        </w:rPr>
        <w:t> in</w:t>
      </w:r>
      <w:r>
        <w:rPr>
          <w:color w:val="332F2F"/>
          <w:w w:val="105"/>
          <w:sz w:val="20"/>
        </w:rPr>
        <w:t> the</w:t>
      </w:r>
      <w:r>
        <w:rPr>
          <w:color w:val="332F2F"/>
          <w:spacing w:val="80"/>
          <w:w w:val="105"/>
          <w:sz w:val="20"/>
        </w:rPr>
        <w:t> </w:t>
      </w:r>
      <w:r>
        <w:rPr>
          <w:color w:val="332F2F"/>
          <w:w w:val="105"/>
          <w:sz w:val="20"/>
        </w:rPr>
        <w:t>Chemical</w:t>
      </w:r>
      <w:r>
        <w:rPr>
          <w:color w:val="332F2F"/>
          <w:w w:val="105"/>
          <w:sz w:val="20"/>
        </w:rPr>
        <w:t> Laboratory,</w:t>
      </w:r>
      <w:r>
        <w:rPr>
          <w:color w:val="332F2F"/>
          <w:w w:val="105"/>
          <w:sz w:val="20"/>
        </w:rPr>
        <w:t> Vol.</w:t>
      </w:r>
      <w:r>
        <w:rPr>
          <w:color w:val="332F2F"/>
          <w:w w:val="105"/>
          <w:sz w:val="20"/>
        </w:rPr>
        <w:t> IV, J. Chem.</w:t>
      </w:r>
      <w:r>
        <w:rPr>
          <w:color w:val="332F2F"/>
          <w:w w:val="105"/>
          <w:sz w:val="20"/>
        </w:rPr>
        <w:t> Ed., American Chemical</w:t>
      </w:r>
      <w:r>
        <w:rPr>
          <w:color w:val="332F2F"/>
          <w:spacing w:val="-8"/>
          <w:w w:val="105"/>
          <w:sz w:val="20"/>
        </w:rPr>
        <w:t> </w:t>
      </w:r>
      <w:r>
        <w:rPr>
          <w:color w:val="332F2F"/>
          <w:w w:val="105"/>
          <w:sz w:val="20"/>
        </w:rPr>
        <w:t>Society,</w:t>
      </w:r>
      <w:r>
        <w:rPr>
          <w:color w:val="332F2F"/>
          <w:spacing w:val="-8"/>
          <w:w w:val="105"/>
          <w:sz w:val="20"/>
        </w:rPr>
        <w:t> </w:t>
      </w:r>
      <w:r>
        <w:rPr>
          <w:color w:val="332F2F"/>
          <w:w w:val="105"/>
          <w:sz w:val="20"/>
        </w:rPr>
        <w:t>Easlon,</w:t>
      </w:r>
      <w:r>
        <w:rPr>
          <w:color w:val="332F2F"/>
          <w:spacing w:val="-1"/>
          <w:w w:val="105"/>
          <w:sz w:val="20"/>
        </w:rPr>
        <w:t> </w:t>
      </w:r>
      <w:r>
        <w:rPr>
          <w:color w:val="332F2F"/>
          <w:w w:val="105"/>
          <w:sz w:val="20"/>
        </w:rPr>
        <w:t>PA,</w:t>
      </w:r>
      <w:r>
        <w:rPr>
          <w:color w:val="332F2F"/>
          <w:spacing w:val="-23"/>
          <w:w w:val="105"/>
          <w:sz w:val="20"/>
        </w:rPr>
        <w:t> </w:t>
      </w:r>
      <w:r>
        <w:rPr>
          <w:color w:val="332F2F"/>
          <w:w w:val="105"/>
          <w:sz w:val="20"/>
        </w:rPr>
        <w:t>1981.</w:t>
      </w:r>
    </w:p>
    <w:p>
      <w:pPr>
        <w:pStyle w:val="ListParagraph"/>
        <w:numPr>
          <w:ilvl w:val="1"/>
          <w:numId w:val="13"/>
        </w:numPr>
        <w:tabs>
          <w:tab w:pos="1996" w:val="left" w:leader="none"/>
        </w:tabs>
        <w:spacing w:line="252" w:lineRule="auto" w:before="0" w:after="0"/>
        <w:ind w:left="1534" w:right="19" w:firstLine="0"/>
        <w:jc w:val="both"/>
        <w:rPr>
          <w:color w:val="332F2F"/>
          <w:sz w:val="20"/>
        </w:rPr>
      </w:pPr>
      <w:r>
        <w:rPr>
          <w:color w:val="332F2F"/>
          <w:w w:val="110"/>
          <w:sz w:val="20"/>
        </w:rPr>
        <w:t>Steere,</w:t>
      </w:r>
      <w:r>
        <w:rPr>
          <w:color w:val="332F2F"/>
          <w:w w:val="110"/>
          <w:sz w:val="20"/>
        </w:rPr>
        <w:t> Norman</w:t>
      </w:r>
      <w:r>
        <w:rPr>
          <w:color w:val="332F2F"/>
          <w:w w:val="110"/>
          <w:sz w:val="20"/>
        </w:rPr>
        <w:t> </w:t>
      </w:r>
      <w:r>
        <w:rPr>
          <w:color w:val="332F2F"/>
          <w:w w:val="110"/>
          <w:sz w:val="21"/>
        </w:rPr>
        <w:t>V.,</w:t>
      </w:r>
      <w:r>
        <w:rPr>
          <w:color w:val="332F2F"/>
          <w:w w:val="110"/>
          <w:sz w:val="21"/>
        </w:rPr>
        <w:t> </w:t>
      </w:r>
      <w:r>
        <w:rPr>
          <w:color w:val="332F2F"/>
          <w:w w:val="110"/>
          <w:sz w:val="20"/>
        </w:rPr>
        <w:t>Ed.,</w:t>
      </w:r>
      <w:r>
        <w:rPr>
          <w:color w:val="332F2F"/>
          <w:w w:val="110"/>
          <w:sz w:val="20"/>
        </w:rPr>
        <w:t> Safety</w:t>
      </w:r>
      <w:r>
        <w:rPr>
          <w:color w:val="332F2F"/>
          <w:w w:val="110"/>
          <w:sz w:val="20"/>
        </w:rPr>
        <w:t> in</w:t>
      </w:r>
      <w:r>
        <w:rPr>
          <w:color w:val="332F2F"/>
          <w:w w:val="110"/>
          <w:sz w:val="20"/>
        </w:rPr>
        <w:t> the Chemical</w:t>
      </w:r>
      <w:r>
        <w:rPr>
          <w:color w:val="332F2F"/>
          <w:spacing w:val="-14"/>
          <w:w w:val="110"/>
          <w:sz w:val="20"/>
        </w:rPr>
        <w:t> </w:t>
      </w:r>
      <w:r>
        <w:rPr>
          <w:color w:val="332F2F"/>
          <w:w w:val="110"/>
          <w:sz w:val="20"/>
        </w:rPr>
        <w:t>Laboratory,</w:t>
      </w:r>
      <w:r>
        <w:rPr>
          <w:color w:val="332F2F"/>
          <w:spacing w:val="-14"/>
          <w:w w:val="110"/>
          <w:sz w:val="20"/>
        </w:rPr>
        <w:t> </w:t>
      </w:r>
      <w:r>
        <w:rPr>
          <w:color w:val="332F2F"/>
          <w:w w:val="110"/>
          <w:sz w:val="20"/>
        </w:rPr>
        <w:t>J.</w:t>
      </w:r>
      <w:r>
        <w:rPr>
          <w:color w:val="332F2F"/>
          <w:spacing w:val="-14"/>
          <w:w w:val="110"/>
          <w:sz w:val="20"/>
        </w:rPr>
        <w:t> </w:t>
      </w:r>
      <w:r>
        <w:rPr>
          <w:color w:val="332F2F"/>
          <w:w w:val="110"/>
          <w:sz w:val="20"/>
        </w:rPr>
        <w:t>Chem.</w:t>
      </w:r>
      <w:r>
        <w:rPr>
          <w:color w:val="332F2F"/>
          <w:spacing w:val="-13"/>
          <w:w w:val="110"/>
          <w:sz w:val="20"/>
        </w:rPr>
        <w:t> </w:t>
      </w:r>
      <w:r>
        <w:rPr>
          <w:color w:val="332F2F"/>
          <w:w w:val="110"/>
          <w:sz w:val="20"/>
        </w:rPr>
        <w:t>Ed.</w:t>
      </w:r>
      <w:r>
        <w:rPr>
          <w:color w:val="332F2F"/>
          <w:spacing w:val="-14"/>
          <w:w w:val="110"/>
          <w:sz w:val="20"/>
        </w:rPr>
        <w:t> </w:t>
      </w:r>
      <w:r>
        <w:rPr>
          <w:color w:val="332F2F"/>
          <w:w w:val="110"/>
          <w:sz w:val="20"/>
        </w:rPr>
        <w:t>American Chemical</w:t>
      </w:r>
      <w:r>
        <w:rPr>
          <w:color w:val="332F2F"/>
          <w:spacing w:val="-2"/>
          <w:w w:val="110"/>
          <w:sz w:val="20"/>
        </w:rPr>
        <w:t> </w:t>
      </w:r>
      <w:r>
        <w:rPr>
          <w:color w:val="332F2F"/>
          <w:w w:val="110"/>
          <w:sz w:val="20"/>
        </w:rPr>
        <w:t>Society,</w:t>
      </w:r>
      <w:r>
        <w:rPr>
          <w:color w:val="332F2F"/>
          <w:spacing w:val="-5"/>
          <w:w w:val="110"/>
          <w:sz w:val="20"/>
        </w:rPr>
        <w:t> </w:t>
      </w:r>
      <w:r>
        <w:rPr>
          <w:color w:val="332F2F"/>
          <w:w w:val="110"/>
          <w:sz w:val="20"/>
        </w:rPr>
        <w:t>Easlon,</w:t>
      </w:r>
      <w:r>
        <w:rPr>
          <w:color w:val="332F2F"/>
          <w:spacing w:val="-5"/>
          <w:w w:val="110"/>
          <w:sz w:val="20"/>
        </w:rPr>
        <w:t> </w:t>
      </w:r>
      <w:r>
        <w:rPr>
          <w:color w:val="332F2F"/>
          <w:w w:val="110"/>
          <w:sz w:val="20"/>
        </w:rPr>
        <w:t>PA,</w:t>
      </w:r>
      <w:r>
        <w:rPr>
          <w:color w:val="332F2F"/>
          <w:spacing w:val="-13"/>
          <w:w w:val="110"/>
          <w:sz w:val="20"/>
        </w:rPr>
        <w:t> </w:t>
      </w:r>
      <w:r>
        <w:rPr>
          <w:color w:val="332F2F"/>
          <w:w w:val="110"/>
          <w:sz w:val="20"/>
        </w:rPr>
        <w:t>18042,</w:t>
      </w:r>
      <w:r>
        <w:rPr>
          <w:color w:val="332F2F"/>
          <w:spacing w:val="-4"/>
          <w:w w:val="110"/>
          <w:sz w:val="20"/>
        </w:rPr>
        <w:t> </w:t>
      </w:r>
      <w:r>
        <w:rPr>
          <w:color w:val="332F2F"/>
          <w:w w:val="110"/>
          <w:sz w:val="20"/>
        </w:rPr>
        <w:t>Vol.</w:t>
      </w:r>
      <w:r>
        <w:rPr>
          <w:color w:val="332F2F"/>
          <w:spacing w:val="-3"/>
          <w:w w:val="110"/>
          <w:sz w:val="20"/>
        </w:rPr>
        <w:t> </w:t>
      </w:r>
      <w:r>
        <w:rPr>
          <w:color w:val="332F2F"/>
          <w:w w:val="110"/>
          <w:sz w:val="20"/>
        </w:rPr>
        <w:t>I, 1967,</w:t>
      </w:r>
      <w:r>
        <w:rPr>
          <w:color w:val="332F2F"/>
          <w:spacing w:val="-14"/>
          <w:w w:val="110"/>
          <w:sz w:val="20"/>
        </w:rPr>
        <w:t> </w:t>
      </w:r>
      <w:r>
        <w:rPr>
          <w:color w:val="332F2F"/>
          <w:w w:val="110"/>
          <w:sz w:val="20"/>
        </w:rPr>
        <w:t>Vol.</w:t>
      </w:r>
      <w:r>
        <w:rPr>
          <w:color w:val="332F2F"/>
          <w:spacing w:val="-14"/>
          <w:w w:val="110"/>
          <w:sz w:val="20"/>
        </w:rPr>
        <w:t> </w:t>
      </w:r>
      <w:r>
        <w:rPr>
          <w:color w:val="332F2F"/>
          <w:w w:val="110"/>
          <w:sz w:val="20"/>
        </w:rPr>
        <w:t>II,</w:t>
      </w:r>
      <w:r>
        <w:rPr>
          <w:color w:val="332F2F"/>
          <w:spacing w:val="-19"/>
          <w:w w:val="110"/>
          <w:sz w:val="20"/>
        </w:rPr>
        <w:t> </w:t>
      </w:r>
      <w:r>
        <w:rPr>
          <w:color w:val="332F2F"/>
          <w:w w:val="110"/>
          <w:sz w:val="20"/>
        </w:rPr>
        <w:t>1971,</w:t>
      </w:r>
      <w:r>
        <w:rPr>
          <w:color w:val="332F2F"/>
          <w:spacing w:val="-14"/>
          <w:w w:val="110"/>
          <w:sz w:val="20"/>
        </w:rPr>
        <w:t> </w:t>
      </w:r>
      <w:r>
        <w:rPr>
          <w:color w:val="332F2F"/>
          <w:w w:val="110"/>
          <w:sz w:val="20"/>
        </w:rPr>
        <w:t>Vol.</w:t>
      </w:r>
      <w:r>
        <w:rPr>
          <w:color w:val="332F2F"/>
          <w:spacing w:val="-12"/>
          <w:w w:val="110"/>
          <w:sz w:val="20"/>
        </w:rPr>
        <w:t> </w:t>
      </w:r>
      <w:r>
        <w:rPr>
          <w:color w:val="332F2F"/>
          <w:w w:val="110"/>
          <w:sz w:val="20"/>
        </w:rPr>
        <w:t>III,</w:t>
      </w:r>
      <w:r>
        <w:rPr>
          <w:color w:val="332F2F"/>
          <w:spacing w:val="-17"/>
          <w:w w:val="110"/>
          <w:sz w:val="20"/>
        </w:rPr>
        <w:t> </w:t>
      </w:r>
      <w:r>
        <w:rPr>
          <w:color w:val="332F2F"/>
          <w:w w:val="110"/>
          <w:sz w:val="20"/>
        </w:rPr>
        <w:t>1974.</w:t>
      </w:r>
    </w:p>
    <w:p>
      <w:pPr>
        <w:pStyle w:val="ListParagraph"/>
        <w:numPr>
          <w:ilvl w:val="1"/>
          <w:numId w:val="13"/>
        </w:numPr>
        <w:tabs>
          <w:tab w:pos="1541" w:val="left" w:leader="none"/>
          <w:tab w:pos="1995" w:val="left" w:leader="none"/>
        </w:tabs>
        <w:spacing w:line="249" w:lineRule="auto" w:before="0" w:after="0"/>
        <w:ind w:left="1541" w:right="25" w:hanging="7"/>
        <w:jc w:val="both"/>
        <w:rPr>
          <w:color w:val="332F2F"/>
          <w:sz w:val="20"/>
        </w:rPr>
      </w:pPr>
      <w:r>
        <w:rPr>
          <w:color w:val="332F2F"/>
          <w:w w:val="110"/>
          <w:sz w:val="20"/>
        </w:rPr>
        <w:t>Steere, Norman V</w:t>
      </w:r>
      <w:r>
        <w:rPr>
          <w:color w:val="4F4D4D"/>
          <w:w w:val="110"/>
          <w:sz w:val="20"/>
        </w:rPr>
        <w:t>.</w:t>
      </w:r>
      <w:r>
        <w:rPr>
          <w:color w:val="332F2F"/>
          <w:w w:val="110"/>
          <w:sz w:val="20"/>
        </w:rPr>
        <w:t>, Handbook</w:t>
      </w:r>
      <w:r>
        <w:rPr>
          <w:color w:val="332F2F"/>
          <w:w w:val="110"/>
          <w:sz w:val="20"/>
        </w:rPr>
        <w:t> of</w:t>
      </w:r>
      <w:r>
        <w:rPr>
          <w:color w:val="332F2F"/>
          <w:w w:val="110"/>
          <w:sz w:val="20"/>
        </w:rPr>
        <w:t> </w:t>
      </w:r>
      <w:r>
        <w:rPr>
          <w:color w:val="332F2F"/>
          <w:w w:val="110"/>
          <w:sz w:val="20"/>
        </w:rPr>
        <w:t>Labo­</w:t>
      </w:r>
      <w:r>
        <w:rPr>
          <w:color w:val="332F2F"/>
          <w:spacing w:val="40"/>
          <w:w w:val="110"/>
          <w:sz w:val="20"/>
        </w:rPr>
        <w:t> </w:t>
      </w:r>
      <w:r>
        <w:rPr>
          <w:color w:val="332F2F"/>
          <w:sz w:val="20"/>
        </w:rPr>
        <w:t>rator</w:t>
      </w:r>
      <w:r>
        <w:rPr>
          <w:color w:val="4F4D4D"/>
          <w:sz w:val="20"/>
        </w:rPr>
        <w:t>y </w:t>
      </w:r>
      <w:r>
        <w:rPr>
          <w:color w:val="332F2F"/>
          <w:sz w:val="20"/>
        </w:rPr>
        <w:t>Safety, the Chemical Rubber Company, </w:t>
      </w:r>
      <w:r>
        <w:rPr>
          <w:color w:val="332F2F"/>
          <w:w w:val="110"/>
          <w:sz w:val="20"/>
        </w:rPr>
        <w:t>Cleveland, OH, 1971.</w:t>
      </w:r>
    </w:p>
    <w:p>
      <w:pPr>
        <w:pStyle w:val="ListParagraph"/>
        <w:numPr>
          <w:ilvl w:val="1"/>
          <w:numId w:val="13"/>
        </w:numPr>
        <w:tabs>
          <w:tab w:pos="1543" w:val="left" w:leader="none"/>
          <w:tab w:pos="2006" w:val="left" w:leader="none"/>
        </w:tabs>
        <w:spacing w:line="249" w:lineRule="auto" w:before="0" w:after="0"/>
        <w:ind w:left="1543" w:right="23" w:hanging="9"/>
        <w:jc w:val="both"/>
        <w:rPr>
          <w:color w:val="332F2F"/>
          <w:sz w:val="20"/>
        </w:rPr>
      </w:pPr>
      <w:r>
        <w:rPr>
          <w:color w:val="332F2F"/>
          <w:w w:val="105"/>
          <w:sz w:val="20"/>
        </w:rPr>
        <w:t>Young, Jay A., Ed., Improving Safety in the Chemical Laboratory, John Wiley </w:t>
      </w:r>
      <w:r>
        <w:rPr>
          <w:color w:val="332F2F"/>
          <w:w w:val="105"/>
          <w:sz w:val="19"/>
        </w:rPr>
        <w:t>&amp; </w:t>
      </w:r>
      <w:r>
        <w:rPr>
          <w:color w:val="332F2F"/>
          <w:w w:val="105"/>
          <w:sz w:val="20"/>
        </w:rPr>
        <w:t>Sons,</w:t>
      </w:r>
      <w:r>
        <w:rPr>
          <w:color w:val="332F2F"/>
          <w:spacing w:val="40"/>
          <w:w w:val="105"/>
          <w:sz w:val="20"/>
        </w:rPr>
        <w:t> </w:t>
      </w:r>
      <w:r>
        <w:rPr>
          <w:color w:val="332F2F"/>
          <w:w w:val="105"/>
          <w:sz w:val="20"/>
        </w:rPr>
        <w:t>Inc., New</w:t>
      </w:r>
      <w:r>
        <w:rPr>
          <w:color w:val="332F2F"/>
          <w:spacing w:val="40"/>
          <w:w w:val="105"/>
          <w:sz w:val="20"/>
        </w:rPr>
        <w:t> </w:t>
      </w:r>
      <w:r>
        <w:rPr>
          <w:color w:val="332F2F"/>
          <w:w w:val="105"/>
          <w:sz w:val="20"/>
        </w:rPr>
        <w:t>York, 1987.</w:t>
      </w:r>
    </w:p>
    <w:p>
      <w:pPr>
        <w:pStyle w:val="BodyText"/>
        <w:spacing w:before="8"/>
      </w:pPr>
    </w:p>
    <w:p>
      <w:pPr>
        <w:pStyle w:val="ListParagraph"/>
        <w:numPr>
          <w:ilvl w:val="0"/>
          <w:numId w:val="13"/>
        </w:numPr>
        <w:tabs>
          <w:tab w:pos="1543" w:val="left" w:leader="none"/>
        </w:tabs>
        <w:spacing w:line="249" w:lineRule="auto" w:before="0" w:after="0"/>
        <w:ind w:left="1144" w:right="1349" w:firstLine="1"/>
        <w:jc w:val="left"/>
        <w:rPr>
          <w:color w:val="332F2F"/>
          <w:sz w:val="20"/>
        </w:rPr>
      </w:pPr>
      <w:r>
        <w:rPr>
          <w:color w:val="332F2F"/>
          <w:spacing w:val="-2"/>
          <w:w w:val="105"/>
          <w:sz w:val="20"/>
        </w:rPr>
        <w:t>HAZARDOUS</w:t>
      </w:r>
      <w:r>
        <w:rPr>
          <w:color w:val="332F2F"/>
          <w:spacing w:val="-12"/>
          <w:w w:val="105"/>
          <w:sz w:val="20"/>
        </w:rPr>
        <w:t> </w:t>
      </w:r>
      <w:r>
        <w:rPr>
          <w:color w:val="332F2F"/>
          <w:spacing w:val="-2"/>
          <w:w w:val="105"/>
          <w:sz w:val="20"/>
        </w:rPr>
        <w:t>SUBSTANCES INFORMATION:</w:t>
      </w:r>
    </w:p>
    <w:p>
      <w:pPr>
        <w:pStyle w:val="ListParagraph"/>
        <w:numPr>
          <w:ilvl w:val="1"/>
          <w:numId w:val="13"/>
        </w:numPr>
        <w:tabs>
          <w:tab w:pos="1540" w:val="left" w:leader="none"/>
          <w:tab w:pos="2007" w:val="left" w:leader="none"/>
        </w:tabs>
        <w:spacing w:line="249" w:lineRule="auto" w:before="2" w:after="0"/>
        <w:ind w:left="1540" w:right="24" w:hanging="6"/>
        <w:jc w:val="both"/>
        <w:rPr>
          <w:color w:val="332F2F"/>
          <w:sz w:val="20"/>
        </w:rPr>
      </w:pPr>
      <w:r>
        <w:rPr>
          <w:color w:val="332F2F"/>
          <w:w w:val="110"/>
          <w:sz w:val="20"/>
        </w:rPr>
        <w:t>American Conference of Governmental </w:t>
      </w:r>
      <w:r>
        <w:rPr>
          <w:color w:val="332F2F"/>
          <w:spacing w:val="-2"/>
          <w:w w:val="110"/>
          <w:sz w:val="20"/>
        </w:rPr>
        <w:t>Industrial</w:t>
      </w:r>
      <w:r>
        <w:rPr>
          <w:color w:val="332F2F"/>
          <w:spacing w:val="-5"/>
          <w:w w:val="110"/>
          <w:sz w:val="20"/>
        </w:rPr>
        <w:t> </w:t>
      </w:r>
      <w:r>
        <w:rPr>
          <w:color w:val="332F2F"/>
          <w:spacing w:val="-2"/>
          <w:w w:val="110"/>
          <w:sz w:val="20"/>
        </w:rPr>
        <w:t>Hygienists, Threshold Limit</w:t>
      </w:r>
      <w:r>
        <w:rPr>
          <w:color w:val="332F2F"/>
          <w:spacing w:val="-10"/>
          <w:w w:val="110"/>
          <w:sz w:val="20"/>
        </w:rPr>
        <w:t> </w:t>
      </w:r>
      <w:r>
        <w:rPr>
          <w:color w:val="332F2F"/>
          <w:spacing w:val="-2"/>
          <w:w w:val="110"/>
          <w:sz w:val="20"/>
        </w:rPr>
        <w:t>Values </w:t>
      </w:r>
      <w:r>
        <w:rPr>
          <w:color w:val="332F2F"/>
          <w:w w:val="110"/>
          <w:sz w:val="20"/>
        </w:rPr>
        <w:t>for</w:t>
      </w:r>
      <w:r>
        <w:rPr>
          <w:color w:val="332F2F"/>
          <w:spacing w:val="-14"/>
          <w:w w:val="110"/>
          <w:sz w:val="20"/>
        </w:rPr>
        <w:t> </w:t>
      </w:r>
      <w:r>
        <w:rPr>
          <w:color w:val="332F2F"/>
          <w:w w:val="110"/>
          <w:sz w:val="20"/>
        </w:rPr>
        <w:t>Chemical</w:t>
      </w:r>
      <w:r>
        <w:rPr>
          <w:color w:val="332F2F"/>
          <w:spacing w:val="-14"/>
          <w:w w:val="110"/>
          <w:sz w:val="20"/>
        </w:rPr>
        <w:t> </w:t>
      </w:r>
      <w:r>
        <w:rPr>
          <w:color w:val="332F2F"/>
          <w:w w:val="110"/>
          <w:sz w:val="20"/>
        </w:rPr>
        <w:t>Substances</w:t>
      </w:r>
      <w:r>
        <w:rPr>
          <w:color w:val="332F2F"/>
          <w:spacing w:val="-14"/>
          <w:w w:val="110"/>
          <w:sz w:val="20"/>
        </w:rPr>
        <w:t> </w:t>
      </w:r>
      <w:r>
        <w:rPr>
          <w:color w:val="332F2F"/>
          <w:w w:val="110"/>
          <w:sz w:val="20"/>
        </w:rPr>
        <w:t>and</w:t>
      </w:r>
      <w:r>
        <w:rPr>
          <w:color w:val="332F2F"/>
          <w:spacing w:val="-13"/>
          <w:w w:val="110"/>
          <w:sz w:val="20"/>
        </w:rPr>
        <w:t> </w:t>
      </w:r>
      <w:r>
        <w:rPr>
          <w:color w:val="332F2F"/>
          <w:w w:val="110"/>
          <w:sz w:val="20"/>
        </w:rPr>
        <w:t>Physical</w:t>
      </w:r>
      <w:r>
        <w:rPr>
          <w:color w:val="332F2F"/>
          <w:spacing w:val="-14"/>
          <w:w w:val="110"/>
          <w:sz w:val="20"/>
        </w:rPr>
        <w:t> </w:t>
      </w:r>
      <w:r>
        <w:rPr>
          <w:color w:val="332F2F"/>
          <w:w w:val="110"/>
          <w:sz w:val="20"/>
        </w:rPr>
        <w:t>Agents in</w:t>
      </w:r>
      <w:r>
        <w:rPr>
          <w:color w:val="332F2F"/>
          <w:spacing w:val="-11"/>
          <w:w w:val="110"/>
          <w:sz w:val="20"/>
        </w:rPr>
        <w:t> </w:t>
      </w:r>
      <w:r>
        <w:rPr>
          <w:color w:val="332F2F"/>
          <w:w w:val="110"/>
          <w:sz w:val="20"/>
        </w:rPr>
        <w:t>the</w:t>
      </w:r>
      <w:r>
        <w:rPr>
          <w:color w:val="332F2F"/>
          <w:spacing w:val="-14"/>
          <w:w w:val="110"/>
          <w:sz w:val="20"/>
        </w:rPr>
        <w:t> </w:t>
      </w:r>
      <w:r>
        <w:rPr>
          <w:color w:val="332F2F"/>
          <w:w w:val="110"/>
          <w:sz w:val="20"/>
        </w:rPr>
        <w:t>Workroom Environment with</w:t>
      </w:r>
      <w:r>
        <w:rPr>
          <w:color w:val="332F2F"/>
          <w:spacing w:val="-14"/>
          <w:w w:val="110"/>
          <w:sz w:val="20"/>
        </w:rPr>
        <w:t> </w:t>
      </w:r>
      <w:r>
        <w:rPr>
          <w:color w:val="332F2F"/>
          <w:w w:val="110"/>
          <w:sz w:val="20"/>
        </w:rPr>
        <w:t>Intended Changes,</w:t>
      </w:r>
      <w:r>
        <w:rPr>
          <w:color w:val="332F2F"/>
          <w:w w:val="110"/>
          <w:sz w:val="20"/>
        </w:rPr>
        <w:t> 6500</w:t>
      </w:r>
      <w:r>
        <w:rPr>
          <w:color w:val="332F2F"/>
          <w:spacing w:val="-2"/>
          <w:w w:val="110"/>
          <w:sz w:val="20"/>
        </w:rPr>
        <w:t> </w:t>
      </w:r>
      <w:r>
        <w:rPr>
          <w:color w:val="332F2F"/>
          <w:w w:val="110"/>
          <w:sz w:val="20"/>
        </w:rPr>
        <w:t>Glenway</w:t>
      </w:r>
      <w:r>
        <w:rPr>
          <w:color w:val="332F2F"/>
          <w:w w:val="110"/>
          <w:sz w:val="20"/>
        </w:rPr>
        <w:t> Avenue,</w:t>
      </w:r>
      <w:r>
        <w:rPr>
          <w:color w:val="332F2F"/>
          <w:w w:val="110"/>
          <w:sz w:val="20"/>
        </w:rPr>
        <w:t> Bldg.</w:t>
      </w:r>
      <w:r>
        <w:rPr>
          <w:color w:val="332F2F"/>
          <w:w w:val="110"/>
          <w:sz w:val="20"/>
        </w:rPr>
        <w:t> D-</w:t>
      </w:r>
      <w:r>
        <w:rPr>
          <w:color w:val="332F2F"/>
          <w:w w:val="110"/>
          <w:sz w:val="20"/>
        </w:rPr>
        <w:t>7, Cincinnati, OH 45211-4438.</w:t>
      </w:r>
    </w:p>
    <w:p>
      <w:pPr>
        <w:pStyle w:val="ListParagraph"/>
        <w:numPr>
          <w:ilvl w:val="1"/>
          <w:numId w:val="13"/>
        </w:numPr>
        <w:tabs>
          <w:tab w:pos="2007" w:val="left" w:leader="none"/>
        </w:tabs>
        <w:spacing w:line="249" w:lineRule="auto" w:before="12" w:after="0"/>
        <w:ind w:left="1536" w:right="14" w:firstLine="8"/>
        <w:jc w:val="both"/>
        <w:rPr>
          <w:color w:val="332F2F"/>
          <w:sz w:val="20"/>
        </w:rPr>
      </w:pPr>
      <w:r>
        <w:rPr>
          <w:color w:val="332F2F"/>
          <w:w w:val="110"/>
          <w:sz w:val="20"/>
        </w:rPr>
        <w:t>Annual</w:t>
      </w:r>
      <w:r>
        <w:rPr>
          <w:color w:val="332F2F"/>
          <w:w w:val="110"/>
          <w:sz w:val="20"/>
        </w:rPr>
        <w:t> Report on</w:t>
      </w:r>
      <w:r>
        <w:rPr>
          <w:color w:val="332F2F"/>
          <w:w w:val="110"/>
          <w:sz w:val="20"/>
        </w:rPr>
        <w:t> Carcinogens,</w:t>
      </w:r>
      <w:r>
        <w:rPr>
          <w:color w:val="332F2F"/>
          <w:w w:val="110"/>
          <w:sz w:val="20"/>
        </w:rPr>
        <w:t> Na­ tional</w:t>
      </w:r>
      <w:r>
        <w:rPr>
          <w:color w:val="332F2F"/>
          <w:w w:val="110"/>
          <w:sz w:val="20"/>
        </w:rPr>
        <w:t> Toxicology</w:t>
      </w:r>
      <w:r>
        <w:rPr>
          <w:color w:val="332F2F"/>
          <w:w w:val="110"/>
          <w:sz w:val="20"/>
        </w:rPr>
        <w:t> Program</w:t>
      </w:r>
      <w:r>
        <w:rPr>
          <w:color w:val="332F2F"/>
          <w:w w:val="110"/>
          <w:sz w:val="20"/>
        </w:rPr>
        <w:t> U.S.</w:t>
      </w:r>
      <w:r>
        <w:rPr>
          <w:color w:val="332F2F"/>
          <w:w w:val="110"/>
          <w:sz w:val="20"/>
        </w:rPr>
        <w:t> Department of Health</w:t>
      </w:r>
      <w:r>
        <w:rPr>
          <w:color w:val="332F2F"/>
          <w:spacing w:val="-13"/>
          <w:w w:val="110"/>
          <w:sz w:val="20"/>
        </w:rPr>
        <w:t> </w:t>
      </w:r>
      <w:r>
        <w:rPr>
          <w:color w:val="332F2F"/>
          <w:w w:val="110"/>
          <w:sz w:val="20"/>
        </w:rPr>
        <w:t>and Human</w:t>
      </w:r>
      <w:r>
        <w:rPr>
          <w:color w:val="332F2F"/>
          <w:spacing w:val="-14"/>
          <w:w w:val="110"/>
          <w:sz w:val="20"/>
        </w:rPr>
        <w:t> </w:t>
      </w:r>
      <w:r>
        <w:rPr>
          <w:color w:val="332F2F"/>
          <w:w w:val="110"/>
          <w:sz w:val="20"/>
        </w:rPr>
        <w:t>Ser</w:t>
      </w:r>
      <w:r>
        <w:rPr>
          <w:color w:val="4F4D4D"/>
          <w:w w:val="110"/>
          <w:sz w:val="20"/>
        </w:rPr>
        <w:t>v</w:t>
      </w:r>
      <w:r>
        <w:rPr>
          <w:color w:val="332F2F"/>
          <w:w w:val="110"/>
          <w:sz w:val="20"/>
        </w:rPr>
        <w:t>ices,</w:t>
      </w:r>
      <w:r>
        <w:rPr>
          <w:color w:val="332F2F"/>
          <w:spacing w:val="-14"/>
          <w:w w:val="110"/>
          <w:sz w:val="20"/>
        </w:rPr>
        <w:t> </w:t>
      </w:r>
      <w:r>
        <w:rPr>
          <w:color w:val="332F2F"/>
          <w:w w:val="110"/>
          <w:sz w:val="20"/>
        </w:rPr>
        <w:t>Public</w:t>
      </w:r>
      <w:r>
        <w:rPr>
          <w:color w:val="332F2F"/>
          <w:spacing w:val="-6"/>
          <w:w w:val="110"/>
          <w:sz w:val="20"/>
        </w:rPr>
        <w:t> </w:t>
      </w:r>
      <w:r>
        <w:rPr>
          <w:color w:val="332F2F"/>
          <w:w w:val="110"/>
          <w:sz w:val="20"/>
        </w:rPr>
        <w:t>Health Service,</w:t>
      </w:r>
      <w:r>
        <w:rPr>
          <w:color w:val="332F2F"/>
          <w:w w:val="110"/>
          <w:sz w:val="20"/>
        </w:rPr>
        <w:t> U.S.</w:t>
      </w:r>
      <w:r>
        <w:rPr>
          <w:color w:val="332F2F"/>
          <w:w w:val="110"/>
          <w:sz w:val="20"/>
        </w:rPr>
        <w:t> Government</w:t>
      </w:r>
      <w:r>
        <w:rPr>
          <w:color w:val="332F2F"/>
          <w:w w:val="110"/>
          <w:sz w:val="20"/>
        </w:rPr>
        <w:t> Printing</w:t>
      </w:r>
      <w:r>
        <w:rPr>
          <w:color w:val="332F2F"/>
          <w:w w:val="110"/>
          <w:sz w:val="20"/>
        </w:rPr>
        <w:t> Office, Washington, DC (latest edition).</w:t>
      </w:r>
    </w:p>
    <w:p>
      <w:pPr>
        <w:pStyle w:val="ListParagraph"/>
        <w:numPr>
          <w:ilvl w:val="1"/>
          <w:numId w:val="13"/>
        </w:numPr>
        <w:tabs>
          <w:tab w:pos="1541" w:val="left" w:leader="none"/>
          <w:tab w:pos="2004" w:val="left" w:leader="none"/>
        </w:tabs>
        <w:spacing w:line="249" w:lineRule="auto" w:before="5" w:after="0"/>
        <w:ind w:left="1541" w:right="26" w:hanging="2"/>
        <w:jc w:val="both"/>
        <w:rPr>
          <w:color w:val="332F2F"/>
          <w:sz w:val="20"/>
        </w:rPr>
      </w:pPr>
      <w:r>
        <w:rPr>
          <w:color w:val="332F2F"/>
          <w:w w:val="110"/>
          <w:sz w:val="20"/>
        </w:rPr>
        <w:t>Best</w:t>
      </w:r>
      <w:r>
        <w:rPr>
          <w:color w:val="332F2F"/>
          <w:spacing w:val="40"/>
          <w:w w:val="110"/>
          <w:sz w:val="20"/>
        </w:rPr>
        <w:t> </w:t>
      </w:r>
      <w:r>
        <w:rPr>
          <w:color w:val="332F2F"/>
          <w:w w:val="110"/>
          <w:sz w:val="20"/>
        </w:rPr>
        <w:t>Company,</w:t>
      </w:r>
      <w:r>
        <w:rPr>
          <w:color w:val="332F2F"/>
          <w:spacing w:val="40"/>
          <w:w w:val="110"/>
          <w:sz w:val="20"/>
        </w:rPr>
        <w:t> </w:t>
      </w:r>
      <w:r>
        <w:rPr>
          <w:color w:val="332F2F"/>
          <w:w w:val="110"/>
          <w:sz w:val="20"/>
        </w:rPr>
        <w:t>Best</w:t>
      </w:r>
      <w:r>
        <w:rPr>
          <w:color w:val="332F2F"/>
          <w:spacing w:val="40"/>
          <w:w w:val="110"/>
          <w:sz w:val="20"/>
        </w:rPr>
        <w:t> </w:t>
      </w:r>
      <w:r>
        <w:rPr>
          <w:color w:val="332F2F"/>
          <w:w w:val="110"/>
          <w:sz w:val="20"/>
        </w:rPr>
        <w:t>Safety</w:t>
      </w:r>
      <w:r>
        <w:rPr>
          <w:color w:val="332F2F"/>
          <w:spacing w:val="40"/>
          <w:w w:val="110"/>
          <w:sz w:val="20"/>
        </w:rPr>
        <w:t> </w:t>
      </w:r>
      <w:r>
        <w:rPr>
          <w:color w:val="332F2F"/>
          <w:w w:val="110"/>
          <w:sz w:val="20"/>
        </w:rPr>
        <w:t>Directory, Vols. I</w:t>
      </w:r>
      <w:r>
        <w:rPr>
          <w:color w:val="332F2F"/>
          <w:spacing w:val="-3"/>
          <w:w w:val="110"/>
          <w:sz w:val="20"/>
        </w:rPr>
        <w:t> </w:t>
      </w:r>
      <w:r>
        <w:rPr>
          <w:color w:val="332F2F"/>
          <w:w w:val="110"/>
          <w:sz w:val="20"/>
        </w:rPr>
        <w:t>and</w:t>
      </w:r>
      <w:r>
        <w:rPr>
          <w:color w:val="332F2F"/>
          <w:spacing w:val="39"/>
          <w:w w:val="110"/>
          <w:sz w:val="20"/>
        </w:rPr>
        <w:t> </w:t>
      </w:r>
      <w:r>
        <w:rPr>
          <w:color w:val="332F2F"/>
          <w:w w:val="110"/>
          <w:sz w:val="20"/>
        </w:rPr>
        <w:t>II,</w:t>
      </w:r>
      <w:r>
        <w:rPr>
          <w:color w:val="332F2F"/>
          <w:spacing w:val="-2"/>
          <w:w w:val="110"/>
          <w:sz w:val="20"/>
        </w:rPr>
        <w:t> </w:t>
      </w:r>
      <w:r>
        <w:rPr>
          <w:color w:val="332F2F"/>
          <w:w w:val="110"/>
          <w:sz w:val="20"/>
        </w:rPr>
        <w:t>Oldwick, NJ,</w:t>
      </w:r>
      <w:r>
        <w:rPr>
          <w:color w:val="332F2F"/>
          <w:spacing w:val="-11"/>
          <w:w w:val="110"/>
          <w:sz w:val="20"/>
        </w:rPr>
        <w:t> </w:t>
      </w:r>
      <w:r>
        <w:rPr>
          <w:color w:val="332F2F"/>
          <w:w w:val="110"/>
          <w:sz w:val="20"/>
        </w:rPr>
        <w:t>1981.</w:t>
      </w:r>
    </w:p>
    <w:p>
      <w:pPr>
        <w:pStyle w:val="ListParagraph"/>
        <w:numPr>
          <w:ilvl w:val="1"/>
          <w:numId w:val="13"/>
        </w:numPr>
        <w:tabs>
          <w:tab w:pos="1541" w:val="left" w:leader="none"/>
          <w:tab w:pos="2005" w:val="left" w:leader="none"/>
        </w:tabs>
        <w:spacing w:line="249" w:lineRule="auto" w:before="3" w:after="0"/>
        <w:ind w:left="1541" w:right="25" w:hanging="1"/>
        <w:jc w:val="both"/>
        <w:rPr>
          <w:color w:val="332F2F"/>
          <w:sz w:val="20"/>
        </w:rPr>
      </w:pPr>
      <w:r>
        <w:rPr>
          <w:color w:val="332F2F"/>
          <w:w w:val="115"/>
          <w:sz w:val="20"/>
        </w:rPr>
        <w:t>Bretherick,</w:t>
      </w:r>
      <w:r>
        <w:rPr>
          <w:color w:val="332F2F"/>
          <w:w w:val="115"/>
          <w:sz w:val="20"/>
        </w:rPr>
        <w:t> L.,</w:t>
      </w:r>
      <w:r>
        <w:rPr>
          <w:color w:val="332F2F"/>
          <w:w w:val="115"/>
          <w:sz w:val="20"/>
        </w:rPr>
        <w:t> Handbook</w:t>
      </w:r>
      <w:r>
        <w:rPr>
          <w:color w:val="332F2F"/>
          <w:w w:val="115"/>
          <w:sz w:val="20"/>
        </w:rPr>
        <w:t> of</w:t>
      </w:r>
      <w:r>
        <w:rPr>
          <w:color w:val="332F2F"/>
          <w:w w:val="115"/>
          <w:sz w:val="20"/>
        </w:rPr>
        <w:t> Reactive Chemical</w:t>
      </w:r>
      <w:r>
        <w:rPr>
          <w:color w:val="332F2F"/>
          <w:w w:val="115"/>
          <w:sz w:val="20"/>
        </w:rPr>
        <w:t> Hazards,</w:t>
      </w:r>
      <w:r>
        <w:rPr>
          <w:color w:val="332F2F"/>
          <w:w w:val="115"/>
          <w:sz w:val="20"/>
        </w:rPr>
        <w:t> 2nd</w:t>
      </w:r>
      <w:r>
        <w:rPr>
          <w:color w:val="332F2F"/>
          <w:w w:val="115"/>
          <w:sz w:val="20"/>
        </w:rPr>
        <w:t> edition,</w:t>
      </w:r>
      <w:r>
        <w:rPr>
          <w:color w:val="332F2F"/>
          <w:w w:val="115"/>
          <w:sz w:val="20"/>
        </w:rPr>
        <w:t> Butter­ worths, London, 1979.</w:t>
      </w:r>
    </w:p>
    <w:p>
      <w:pPr>
        <w:pStyle w:val="ListParagraph"/>
        <w:numPr>
          <w:ilvl w:val="1"/>
          <w:numId w:val="13"/>
        </w:numPr>
        <w:tabs>
          <w:tab w:pos="1541" w:val="left" w:leader="none"/>
          <w:tab w:pos="2005" w:val="left" w:leader="none"/>
        </w:tabs>
        <w:spacing w:line="249" w:lineRule="auto" w:before="3" w:after="0"/>
        <w:ind w:left="1541" w:right="22" w:hanging="3"/>
        <w:jc w:val="both"/>
        <w:rPr>
          <w:color w:val="332F2F"/>
          <w:sz w:val="20"/>
        </w:rPr>
      </w:pPr>
      <w:r>
        <w:rPr>
          <w:color w:val="332F2F"/>
          <w:w w:val="110"/>
          <w:sz w:val="20"/>
        </w:rPr>
        <w:t>Bretherick,</w:t>
      </w:r>
      <w:r>
        <w:rPr>
          <w:color w:val="332F2F"/>
          <w:w w:val="110"/>
          <w:sz w:val="20"/>
        </w:rPr>
        <w:t> L.,</w:t>
      </w:r>
      <w:r>
        <w:rPr>
          <w:color w:val="332F2F"/>
          <w:w w:val="110"/>
          <w:sz w:val="20"/>
        </w:rPr>
        <w:t> Hazards</w:t>
      </w:r>
      <w:r>
        <w:rPr>
          <w:color w:val="332F2F"/>
          <w:w w:val="110"/>
          <w:sz w:val="20"/>
        </w:rPr>
        <w:t> in</w:t>
      </w:r>
      <w:r>
        <w:rPr>
          <w:color w:val="332F2F"/>
          <w:w w:val="110"/>
          <w:sz w:val="20"/>
        </w:rPr>
        <w:t> the</w:t>
      </w:r>
      <w:r>
        <w:rPr>
          <w:color w:val="332F2F"/>
          <w:w w:val="110"/>
          <w:sz w:val="20"/>
        </w:rPr>
        <w:t> Chemi­ cal Laboratory, 3rd</w:t>
      </w:r>
      <w:r>
        <w:rPr>
          <w:color w:val="332F2F"/>
          <w:w w:val="110"/>
          <w:sz w:val="20"/>
        </w:rPr>
        <w:t> edition, Royal Society</w:t>
      </w:r>
      <w:r>
        <w:rPr>
          <w:color w:val="332F2F"/>
          <w:w w:val="110"/>
          <w:sz w:val="20"/>
        </w:rPr>
        <w:t> of Chemistry, London, 1986.</w:t>
      </w:r>
    </w:p>
    <w:p>
      <w:pPr>
        <w:pStyle w:val="ListParagraph"/>
        <w:numPr>
          <w:ilvl w:val="1"/>
          <w:numId w:val="13"/>
        </w:numPr>
        <w:tabs>
          <w:tab w:pos="1239" w:val="left" w:leader="none"/>
          <w:tab w:pos="1700" w:val="left" w:leader="none"/>
        </w:tabs>
        <w:spacing w:line="249" w:lineRule="auto" w:before="92" w:after="0"/>
        <w:ind w:left="1239" w:right="681" w:hanging="1"/>
        <w:jc w:val="both"/>
        <w:rPr>
          <w:color w:val="332F2F"/>
          <w:sz w:val="20"/>
        </w:rPr>
      </w:pPr>
      <w:r>
        <w:rPr/>
        <w:br w:type="column"/>
      </w:r>
      <w:r>
        <w:rPr>
          <w:color w:val="332F2F"/>
          <w:w w:val="110"/>
          <w:sz w:val="20"/>
        </w:rPr>
        <w:t>Code</w:t>
      </w:r>
      <w:r>
        <w:rPr>
          <w:color w:val="332F2F"/>
          <w:w w:val="110"/>
          <w:sz w:val="20"/>
        </w:rPr>
        <w:t> of</w:t>
      </w:r>
      <w:r>
        <w:rPr>
          <w:color w:val="332F2F"/>
          <w:w w:val="110"/>
          <w:sz w:val="20"/>
        </w:rPr>
        <w:t> Federal</w:t>
      </w:r>
      <w:r>
        <w:rPr>
          <w:color w:val="332F2F"/>
          <w:w w:val="110"/>
          <w:sz w:val="20"/>
        </w:rPr>
        <w:t> Regulations,</w:t>
      </w:r>
      <w:r>
        <w:rPr>
          <w:color w:val="332F2F"/>
          <w:w w:val="110"/>
          <w:sz w:val="20"/>
        </w:rPr>
        <w:t> 29</w:t>
      </w:r>
      <w:r>
        <w:rPr>
          <w:color w:val="332F2F"/>
          <w:w w:val="110"/>
          <w:sz w:val="20"/>
        </w:rPr>
        <w:t> CFR part 1910 subpart Z.</w:t>
      </w:r>
      <w:r>
        <w:rPr>
          <w:color w:val="332F2F"/>
          <w:spacing w:val="-2"/>
          <w:w w:val="110"/>
          <w:sz w:val="20"/>
        </w:rPr>
        <w:t> </w:t>
      </w:r>
      <w:r>
        <w:rPr>
          <w:color w:val="332F2F"/>
          <w:w w:val="110"/>
          <w:sz w:val="20"/>
        </w:rPr>
        <w:t>U.S. Govt. Printing Of­</w:t>
      </w:r>
      <w:r>
        <w:rPr>
          <w:color w:val="332F2F"/>
          <w:spacing w:val="-9"/>
          <w:w w:val="110"/>
          <w:sz w:val="20"/>
        </w:rPr>
        <w:t> </w:t>
      </w:r>
      <w:r>
        <w:rPr>
          <w:color w:val="332F2F"/>
          <w:w w:val="110"/>
          <w:sz w:val="20"/>
        </w:rPr>
        <w:t>fice, Washington, DC 20402 (latest edition).</w:t>
      </w:r>
    </w:p>
    <w:p>
      <w:pPr>
        <w:pStyle w:val="ListParagraph"/>
        <w:numPr>
          <w:ilvl w:val="1"/>
          <w:numId w:val="13"/>
        </w:numPr>
        <w:tabs>
          <w:tab w:pos="1697" w:val="left" w:leader="none"/>
        </w:tabs>
        <w:spacing w:line="252" w:lineRule="auto" w:before="3" w:after="0"/>
        <w:ind w:left="1228" w:right="682" w:firstLine="11"/>
        <w:jc w:val="both"/>
        <w:rPr>
          <w:color w:val="332F2F"/>
          <w:sz w:val="20"/>
        </w:rPr>
      </w:pPr>
      <w:r>
        <w:rPr>
          <w:color w:val="332F2F"/>
          <w:w w:val="110"/>
          <w:sz w:val="20"/>
        </w:rPr>
        <w:t>IARC</w:t>
      </w:r>
      <w:r>
        <w:rPr>
          <w:color w:val="332F2F"/>
          <w:spacing w:val="-9"/>
          <w:w w:val="110"/>
          <w:sz w:val="20"/>
        </w:rPr>
        <w:t> </w:t>
      </w:r>
      <w:r>
        <w:rPr>
          <w:color w:val="332F2F"/>
          <w:w w:val="110"/>
          <w:sz w:val="20"/>
        </w:rPr>
        <w:t>Monographs</w:t>
      </w:r>
      <w:r>
        <w:rPr>
          <w:color w:val="332F2F"/>
          <w:spacing w:val="-7"/>
          <w:w w:val="110"/>
          <w:sz w:val="20"/>
        </w:rPr>
        <w:t> </w:t>
      </w:r>
      <w:r>
        <w:rPr>
          <w:color w:val="332F2F"/>
          <w:w w:val="110"/>
          <w:sz w:val="20"/>
        </w:rPr>
        <w:t>on</w:t>
      </w:r>
      <w:r>
        <w:rPr>
          <w:color w:val="332F2F"/>
          <w:spacing w:val="-7"/>
          <w:w w:val="110"/>
          <w:sz w:val="20"/>
        </w:rPr>
        <w:t> </w:t>
      </w:r>
      <w:r>
        <w:rPr>
          <w:color w:val="332F2F"/>
          <w:w w:val="110"/>
          <w:sz w:val="20"/>
        </w:rPr>
        <w:t>the</w:t>
      </w:r>
      <w:r>
        <w:rPr>
          <w:color w:val="332F2F"/>
          <w:spacing w:val="-14"/>
          <w:w w:val="110"/>
          <w:sz w:val="20"/>
        </w:rPr>
        <w:t> </w:t>
      </w:r>
      <w:r>
        <w:rPr>
          <w:color w:val="332F2F"/>
          <w:w w:val="110"/>
          <w:sz w:val="20"/>
        </w:rPr>
        <w:t>Evaluation</w:t>
      </w:r>
      <w:r>
        <w:rPr>
          <w:color w:val="332F2F"/>
          <w:spacing w:val="-1"/>
          <w:w w:val="110"/>
          <w:sz w:val="20"/>
        </w:rPr>
        <w:t> </w:t>
      </w:r>
      <w:r>
        <w:rPr>
          <w:color w:val="332F2F"/>
          <w:w w:val="110"/>
          <w:sz w:val="20"/>
        </w:rPr>
        <w:t>of the</w:t>
      </w:r>
      <w:r>
        <w:rPr>
          <w:color w:val="332F2F"/>
          <w:w w:val="110"/>
          <w:sz w:val="20"/>
        </w:rPr>
        <w:t> Carcinogenic</w:t>
      </w:r>
      <w:r>
        <w:rPr>
          <w:color w:val="332F2F"/>
          <w:w w:val="110"/>
          <w:sz w:val="20"/>
        </w:rPr>
        <w:t> Risk of</w:t>
      </w:r>
      <w:r>
        <w:rPr>
          <w:color w:val="332F2F"/>
          <w:w w:val="110"/>
          <w:sz w:val="20"/>
        </w:rPr>
        <w:t> Chemicals</w:t>
      </w:r>
      <w:r>
        <w:rPr>
          <w:color w:val="332F2F"/>
          <w:w w:val="110"/>
          <w:sz w:val="20"/>
        </w:rPr>
        <w:t> to</w:t>
      </w:r>
      <w:r>
        <w:rPr>
          <w:color w:val="332F2F"/>
          <w:spacing w:val="-3"/>
          <w:w w:val="110"/>
          <w:sz w:val="20"/>
        </w:rPr>
        <w:t> </w:t>
      </w:r>
      <w:r>
        <w:rPr>
          <w:color w:val="332F2F"/>
          <w:w w:val="110"/>
          <w:sz w:val="20"/>
        </w:rPr>
        <w:t>Man, World</w:t>
      </w:r>
      <w:r>
        <w:rPr>
          <w:color w:val="332F2F"/>
          <w:spacing w:val="-14"/>
          <w:w w:val="110"/>
          <w:sz w:val="20"/>
        </w:rPr>
        <w:t> </w:t>
      </w:r>
      <w:r>
        <w:rPr>
          <w:color w:val="332F2F"/>
          <w:w w:val="110"/>
          <w:sz w:val="20"/>
        </w:rPr>
        <w:t>Health</w:t>
      </w:r>
      <w:r>
        <w:rPr>
          <w:color w:val="332F2F"/>
          <w:spacing w:val="-14"/>
          <w:w w:val="110"/>
          <w:sz w:val="20"/>
        </w:rPr>
        <w:t> </w:t>
      </w:r>
      <w:r>
        <w:rPr>
          <w:color w:val="332F2F"/>
          <w:w w:val="110"/>
          <w:sz w:val="20"/>
        </w:rPr>
        <w:t>Organization</w:t>
      </w:r>
      <w:r>
        <w:rPr>
          <w:color w:val="332F2F"/>
          <w:spacing w:val="-14"/>
          <w:w w:val="110"/>
          <w:sz w:val="20"/>
        </w:rPr>
        <w:t> </w:t>
      </w:r>
      <w:r>
        <w:rPr>
          <w:color w:val="332F2F"/>
          <w:w w:val="110"/>
          <w:sz w:val="20"/>
        </w:rPr>
        <w:t>Publications</w:t>
      </w:r>
      <w:r>
        <w:rPr>
          <w:color w:val="332F2F"/>
          <w:spacing w:val="-13"/>
          <w:w w:val="110"/>
          <w:sz w:val="20"/>
        </w:rPr>
        <w:t> </w:t>
      </w:r>
      <w:r>
        <w:rPr>
          <w:color w:val="332F2F"/>
          <w:w w:val="110"/>
          <w:sz w:val="20"/>
        </w:rPr>
        <w:t>Cen­ ter, 49</w:t>
      </w:r>
      <w:r>
        <w:rPr>
          <w:color w:val="332F2F"/>
          <w:spacing w:val="-1"/>
          <w:w w:val="110"/>
          <w:sz w:val="20"/>
        </w:rPr>
        <w:t> </w:t>
      </w:r>
      <w:r>
        <w:rPr>
          <w:color w:val="332F2F"/>
          <w:w w:val="110"/>
          <w:sz w:val="20"/>
        </w:rPr>
        <w:t>Sheridan</w:t>
      </w:r>
      <w:r>
        <w:rPr>
          <w:color w:val="332F2F"/>
          <w:w w:val="110"/>
          <w:sz w:val="20"/>
        </w:rPr>
        <w:t> Avenue,</w:t>
      </w:r>
      <w:r>
        <w:rPr>
          <w:color w:val="332F2F"/>
          <w:w w:val="110"/>
          <w:sz w:val="20"/>
        </w:rPr>
        <w:t> Albany,</w:t>
      </w:r>
      <w:r>
        <w:rPr>
          <w:color w:val="332F2F"/>
          <w:w w:val="110"/>
          <w:sz w:val="20"/>
        </w:rPr>
        <w:t> New</w:t>
      </w:r>
      <w:r>
        <w:rPr>
          <w:color w:val="332F2F"/>
          <w:w w:val="110"/>
          <w:sz w:val="20"/>
        </w:rPr>
        <w:t> York 12210 (latest editions)</w:t>
      </w:r>
      <w:r>
        <w:rPr>
          <w:color w:val="4F4D4D"/>
          <w:w w:val="110"/>
          <w:sz w:val="20"/>
        </w:rPr>
        <w:t>.</w:t>
      </w:r>
    </w:p>
    <w:p>
      <w:pPr>
        <w:pStyle w:val="ListParagraph"/>
        <w:numPr>
          <w:ilvl w:val="1"/>
          <w:numId w:val="13"/>
        </w:numPr>
        <w:tabs>
          <w:tab w:pos="1234" w:val="left" w:leader="none"/>
          <w:tab w:pos="1708" w:val="left" w:leader="none"/>
        </w:tabs>
        <w:spacing w:line="249" w:lineRule="auto" w:before="0" w:after="0"/>
        <w:ind w:left="1234" w:right="682" w:hanging="1"/>
        <w:jc w:val="both"/>
        <w:rPr>
          <w:color w:val="332F2F"/>
          <w:sz w:val="20"/>
        </w:rPr>
      </w:pPr>
      <w:r>
        <w:rPr>
          <w:color w:val="332F2F"/>
          <w:w w:val="110"/>
          <w:sz w:val="20"/>
        </w:rPr>
        <w:t>NIOSH/OSHAPocket Guide to Chemi­ cal</w:t>
      </w:r>
      <w:r>
        <w:rPr>
          <w:color w:val="332F2F"/>
          <w:w w:val="110"/>
          <w:sz w:val="20"/>
        </w:rPr>
        <w:t> Hazards.</w:t>
      </w:r>
      <w:r>
        <w:rPr>
          <w:color w:val="332F2F"/>
          <w:w w:val="110"/>
          <w:sz w:val="20"/>
        </w:rPr>
        <w:t> NIOSH</w:t>
      </w:r>
      <w:r>
        <w:rPr>
          <w:color w:val="332F2F"/>
          <w:w w:val="110"/>
          <w:sz w:val="20"/>
        </w:rPr>
        <w:t> Pub.</w:t>
      </w:r>
      <w:r>
        <w:rPr>
          <w:color w:val="332F2F"/>
          <w:w w:val="110"/>
          <w:sz w:val="20"/>
        </w:rPr>
        <w:t> No.</w:t>
      </w:r>
      <w:r>
        <w:rPr>
          <w:color w:val="332F2F"/>
          <w:w w:val="110"/>
          <w:sz w:val="20"/>
        </w:rPr>
        <w:t> 85-114,</w:t>
      </w:r>
      <w:r>
        <w:rPr>
          <w:color w:val="332F2F"/>
          <w:w w:val="110"/>
          <w:sz w:val="20"/>
        </w:rPr>
        <w:t> U.S. Government</w:t>
      </w:r>
      <w:r>
        <w:rPr>
          <w:color w:val="332F2F"/>
          <w:w w:val="110"/>
          <w:sz w:val="20"/>
        </w:rPr>
        <w:t> Printing</w:t>
      </w:r>
      <w:r>
        <w:rPr>
          <w:color w:val="332F2F"/>
          <w:w w:val="110"/>
          <w:sz w:val="20"/>
        </w:rPr>
        <w:t> Office,</w:t>
      </w:r>
      <w:r>
        <w:rPr>
          <w:color w:val="332F2F"/>
          <w:w w:val="110"/>
          <w:sz w:val="20"/>
        </w:rPr>
        <w:t> Washington, DC, 1985 (or latest edition).</w:t>
      </w:r>
    </w:p>
    <w:p>
      <w:pPr>
        <w:pStyle w:val="ListParagraph"/>
        <w:numPr>
          <w:ilvl w:val="1"/>
          <w:numId w:val="13"/>
        </w:numPr>
        <w:tabs>
          <w:tab w:pos="1244" w:val="left" w:leader="none"/>
          <w:tab w:pos="1699" w:val="left" w:leader="none"/>
        </w:tabs>
        <w:spacing w:line="249" w:lineRule="auto" w:before="3" w:after="0"/>
        <w:ind w:left="1244" w:right="687" w:hanging="11"/>
        <w:jc w:val="both"/>
        <w:rPr>
          <w:color w:val="332F2F"/>
          <w:sz w:val="20"/>
        </w:rPr>
      </w:pPr>
      <w:r>
        <w:rPr>
          <w:color w:val="332F2F"/>
          <w:w w:val="115"/>
          <w:sz w:val="20"/>
        </w:rPr>
        <w:t>Occupational</w:t>
      </w:r>
      <w:r>
        <w:rPr>
          <w:color w:val="332F2F"/>
          <w:w w:val="115"/>
          <w:sz w:val="20"/>
        </w:rPr>
        <w:t> Health</w:t>
      </w:r>
      <w:r>
        <w:rPr>
          <w:color w:val="332F2F"/>
          <w:w w:val="115"/>
          <w:sz w:val="20"/>
        </w:rPr>
        <w:t> Guidelines, </w:t>
      </w:r>
      <w:r>
        <w:rPr>
          <w:color w:val="332F2F"/>
          <w:sz w:val="20"/>
        </w:rPr>
        <w:t>NIOSH/OSHA.</w:t>
      </w:r>
      <w:r>
        <w:rPr>
          <w:color w:val="332F2F"/>
          <w:spacing w:val="40"/>
          <w:sz w:val="20"/>
        </w:rPr>
        <w:t> </w:t>
      </w:r>
      <w:r>
        <w:rPr>
          <w:color w:val="332F2F"/>
          <w:sz w:val="20"/>
        </w:rPr>
        <w:t>NIOSH</w:t>
      </w:r>
      <w:r>
        <w:rPr>
          <w:color w:val="332F2F"/>
          <w:spacing w:val="33"/>
          <w:sz w:val="20"/>
        </w:rPr>
        <w:t> </w:t>
      </w:r>
      <w:r>
        <w:rPr>
          <w:color w:val="332F2F"/>
          <w:sz w:val="20"/>
        </w:rPr>
        <w:t>Pub.</w:t>
      </w:r>
      <w:r>
        <w:rPr>
          <w:color w:val="332F2F"/>
          <w:spacing w:val="33"/>
          <w:sz w:val="20"/>
        </w:rPr>
        <w:t> </w:t>
      </w:r>
      <w:r>
        <w:rPr>
          <w:color w:val="332F2F"/>
          <w:sz w:val="20"/>
        </w:rPr>
        <w:t>No. 81-123, </w:t>
      </w:r>
      <w:r>
        <w:rPr>
          <w:color w:val="332F2F"/>
          <w:sz w:val="20"/>
        </w:rPr>
        <w:t>U.S.</w:t>
      </w:r>
    </w:p>
    <w:p>
      <w:pPr>
        <w:pStyle w:val="BodyText"/>
        <w:spacing w:line="249" w:lineRule="auto" w:before="3"/>
        <w:ind w:left="1238" w:right="701" w:hanging="4"/>
        <w:jc w:val="both"/>
      </w:pPr>
      <w:r>
        <w:rPr>
          <w:color w:val="332F2F"/>
          <w:w w:val="115"/>
        </w:rPr>
        <w:t>Government</w:t>
      </w:r>
      <w:r>
        <w:rPr>
          <w:color w:val="332F2F"/>
          <w:w w:val="115"/>
        </w:rPr>
        <w:t> Printing</w:t>
      </w:r>
      <w:r>
        <w:rPr>
          <w:color w:val="332F2F"/>
          <w:w w:val="115"/>
        </w:rPr>
        <w:t> Office,</w:t>
      </w:r>
      <w:r>
        <w:rPr>
          <w:color w:val="332F2F"/>
          <w:w w:val="115"/>
        </w:rPr>
        <w:t> Washington, DC,</w:t>
      </w:r>
      <w:r>
        <w:rPr>
          <w:color w:val="332F2F"/>
          <w:spacing w:val="-19"/>
          <w:w w:val="115"/>
        </w:rPr>
        <w:t> </w:t>
      </w:r>
      <w:r>
        <w:rPr>
          <w:color w:val="332F2F"/>
          <w:w w:val="115"/>
        </w:rPr>
        <w:t>1981.</w:t>
      </w:r>
    </w:p>
    <w:p>
      <w:pPr>
        <w:pStyle w:val="ListParagraph"/>
        <w:numPr>
          <w:ilvl w:val="1"/>
          <w:numId w:val="13"/>
        </w:numPr>
        <w:tabs>
          <w:tab w:pos="1239" w:val="left" w:leader="none"/>
          <w:tab w:pos="1697" w:val="left" w:leader="none"/>
        </w:tabs>
        <w:spacing w:line="249" w:lineRule="auto" w:before="2" w:after="0"/>
        <w:ind w:left="1239" w:right="684" w:hanging="12"/>
        <w:jc w:val="both"/>
        <w:rPr>
          <w:color w:val="332F2F"/>
          <w:sz w:val="20"/>
        </w:rPr>
      </w:pPr>
      <w:r>
        <w:rPr>
          <w:color w:val="332F2F"/>
          <w:w w:val="105"/>
          <w:sz w:val="20"/>
        </w:rPr>
        <w:t>Patty, F.A., Industrial Hygiene and Toxi­ cology,</w:t>
      </w:r>
      <w:r>
        <w:rPr>
          <w:color w:val="332F2F"/>
          <w:w w:val="105"/>
          <w:sz w:val="20"/>
        </w:rPr>
        <w:t> John</w:t>
      </w:r>
      <w:r>
        <w:rPr>
          <w:color w:val="332F2F"/>
          <w:w w:val="105"/>
          <w:sz w:val="20"/>
        </w:rPr>
        <w:t> Wiley</w:t>
      </w:r>
      <w:r>
        <w:rPr>
          <w:color w:val="332F2F"/>
          <w:w w:val="105"/>
          <w:sz w:val="20"/>
        </w:rPr>
        <w:t> </w:t>
      </w:r>
      <w:r>
        <w:rPr>
          <w:color w:val="332F2F"/>
          <w:w w:val="105"/>
          <w:sz w:val="19"/>
        </w:rPr>
        <w:t>&amp; </w:t>
      </w:r>
      <w:r>
        <w:rPr>
          <w:color w:val="332F2F"/>
          <w:w w:val="105"/>
          <w:sz w:val="20"/>
        </w:rPr>
        <w:t>Sons,</w:t>
      </w:r>
      <w:r>
        <w:rPr>
          <w:color w:val="332F2F"/>
          <w:w w:val="105"/>
          <w:sz w:val="20"/>
        </w:rPr>
        <w:t> Inc.,</w:t>
      </w:r>
      <w:r>
        <w:rPr>
          <w:color w:val="332F2F"/>
          <w:w w:val="105"/>
          <w:sz w:val="20"/>
        </w:rPr>
        <w:t> New</w:t>
      </w:r>
      <w:r>
        <w:rPr>
          <w:color w:val="332F2F"/>
          <w:w w:val="105"/>
          <w:sz w:val="20"/>
        </w:rPr>
        <w:t> York, NY (Five Volumes).</w:t>
      </w:r>
    </w:p>
    <w:p>
      <w:pPr>
        <w:pStyle w:val="ListParagraph"/>
        <w:numPr>
          <w:ilvl w:val="1"/>
          <w:numId w:val="13"/>
        </w:numPr>
        <w:tabs>
          <w:tab w:pos="1234" w:val="left" w:leader="none"/>
          <w:tab w:pos="1704" w:val="left" w:leader="none"/>
        </w:tabs>
        <w:spacing w:line="252" w:lineRule="auto" w:before="3" w:after="0"/>
        <w:ind w:left="1234" w:right="684" w:hanging="6"/>
        <w:jc w:val="both"/>
        <w:rPr>
          <w:color w:val="332F2F"/>
          <w:sz w:val="20"/>
        </w:rPr>
      </w:pPr>
      <w:r>
        <w:rPr>
          <w:color w:val="332F2F"/>
          <w:w w:val="110"/>
          <w:sz w:val="20"/>
        </w:rPr>
        <w:t>Registry</w:t>
      </w:r>
      <w:r>
        <w:rPr>
          <w:color w:val="332F2F"/>
          <w:w w:val="110"/>
          <w:sz w:val="20"/>
        </w:rPr>
        <w:t> of</w:t>
      </w:r>
      <w:r>
        <w:rPr>
          <w:color w:val="332F2F"/>
          <w:w w:val="110"/>
          <w:sz w:val="20"/>
        </w:rPr>
        <w:t> Toxic</w:t>
      </w:r>
      <w:r>
        <w:rPr>
          <w:color w:val="332F2F"/>
          <w:w w:val="110"/>
          <w:sz w:val="20"/>
        </w:rPr>
        <w:t> Effects</w:t>
      </w:r>
      <w:r>
        <w:rPr>
          <w:color w:val="332F2F"/>
          <w:w w:val="110"/>
          <w:sz w:val="20"/>
        </w:rPr>
        <w:t> of</w:t>
      </w:r>
      <w:r>
        <w:rPr>
          <w:color w:val="332F2F"/>
          <w:w w:val="110"/>
          <w:sz w:val="20"/>
        </w:rPr>
        <w:t> Chemical Substances,</w:t>
      </w:r>
      <w:r>
        <w:rPr>
          <w:color w:val="332F2F"/>
          <w:w w:val="110"/>
          <w:sz w:val="20"/>
        </w:rPr>
        <w:t> U.S.</w:t>
      </w:r>
      <w:r>
        <w:rPr>
          <w:color w:val="332F2F"/>
          <w:w w:val="110"/>
          <w:sz w:val="20"/>
        </w:rPr>
        <w:t> Department</w:t>
      </w:r>
      <w:r>
        <w:rPr>
          <w:color w:val="332F2F"/>
          <w:w w:val="110"/>
          <w:sz w:val="20"/>
        </w:rPr>
        <w:t> of</w:t>
      </w:r>
      <w:r>
        <w:rPr>
          <w:color w:val="332F2F"/>
          <w:w w:val="110"/>
          <w:sz w:val="20"/>
        </w:rPr>
        <w:t> Health</w:t>
      </w:r>
      <w:r>
        <w:rPr>
          <w:color w:val="332F2F"/>
          <w:w w:val="110"/>
          <w:sz w:val="20"/>
        </w:rPr>
        <w:t> and Human</w:t>
      </w:r>
      <w:r>
        <w:rPr>
          <w:color w:val="332F2F"/>
          <w:spacing w:val="-14"/>
          <w:w w:val="110"/>
          <w:sz w:val="20"/>
        </w:rPr>
        <w:t> </w:t>
      </w:r>
      <w:r>
        <w:rPr>
          <w:color w:val="332F2F"/>
          <w:w w:val="110"/>
          <w:sz w:val="20"/>
        </w:rPr>
        <w:t>Services,</w:t>
      </w:r>
      <w:r>
        <w:rPr>
          <w:color w:val="332F2F"/>
          <w:spacing w:val="-9"/>
          <w:w w:val="110"/>
          <w:sz w:val="20"/>
        </w:rPr>
        <w:t> </w:t>
      </w:r>
      <w:r>
        <w:rPr>
          <w:color w:val="332F2F"/>
          <w:w w:val="110"/>
          <w:sz w:val="20"/>
        </w:rPr>
        <w:t>Public</w:t>
      </w:r>
      <w:r>
        <w:rPr>
          <w:color w:val="332F2F"/>
          <w:spacing w:val="-2"/>
          <w:w w:val="110"/>
          <w:sz w:val="20"/>
        </w:rPr>
        <w:t> </w:t>
      </w:r>
      <w:r>
        <w:rPr>
          <w:color w:val="332F2F"/>
          <w:w w:val="110"/>
          <w:sz w:val="20"/>
        </w:rPr>
        <w:t>Health</w:t>
      </w:r>
      <w:r>
        <w:rPr>
          <w:color w:val="332F2F"/>
          <w:spacing w:val="-14"/>
          <w:w w:val="110"/>
          <w:sz w:val="20"/>
        </w:rPr>
        <w:t> </w:t>
      </w:r>
      <w:r>
        <w:rPr>
          <w:color w:val="332F2F"/>
          <w:w w:val="110"/>
          <w:sz w:val="20"/>
        </w:rPr>
        <w:t>Service,</w:t>
      </w:r>
      <w:r>
        <w:rPr>
          <w:color w:val="332F2F"/>
          <w:spacing w:val="-14"/>
          <w:w w:val="110"/>
          <w:sz w:val="20"/>
        </w:rPr>
        <w:t> </w:t>
      </w:r>
      <w:r>
        <w:rPr>
          <w:color w:val="332F2F"/>
          <w:w w:val="110"/>
          <w:sz w:val="20"/>
        </w:rPr>
        <w:t>Cen­ ters</w:t>
      </w:r>
      <w:r>
        <w:rPr>
          <w:color w:val="332F2F"/>
          <w:w w:val="110"/>
          <w:sz w:val="20"/>
        </w:rPr>
        <w:t> for</w:t>
      </w:r>
      <w:r>
        <w:rPr>
          <w:color w:val="332F2F"/>
          <w:w w:val="110"/>
          <w:sz w:val="20"/>
        </w:rPr>
        <w:t> Disease</w:t>
      </w:r>
      <w:r>
        <w:rPr>
          <w:color w:val="332F2F"/>
          <w:w w:val="110"/>
          <w:sz w:val="20"/>
        </w:rPr>
        <w:t> Control,</w:t>
      </w:r>
      <w:r>
        <w:rPr>
          <w:color w:val="332F2F"/>
          <w:w w:val="110"/>
          <w:sz w:val="20"/>
        </w:rPr>
        <w:t> National</w:t>
      </w:r>
      <w:r>
        <w:rPr>
          <w:color w:val="332F2F"/>
          <w:w w:val="110"/>
          <w:sz w:val="20"/>
        </w:rPr>
        <w:t> Institute for</w:t>
      </w:r>
      <w:r>
        <w:rPr>
          <w:color w:val="332F2F"/>
          <w:spacing w:val="-2"/>
          <w:w w:val="110"/>
          <w:sz w:val="20"/>
        </w:rPr>
        <w:t> </w:t>
      </w:r>
      <w:r>
        <w:rPr>
          <w:color w:val="332F2F"/>
          <w:w w:val="110"/>
          <w:sz w:val="20"/>
        </w:rPr>
        <w:t>Occupational Safety and</w:t>
      </w:r>
      <w:r>
        <w:rPr>
          <w:color w:val="332F2F"/>
          <w:w w:val="110"/>
          <w:sz w:val="20"/>
        </w:rPr>
        <w:t> Health,</w:t>
      </w:r>
      <w:r>
        <w:rPr>
          <w:color w:val="332F2F"/>
          <w:spacing w:val="-5"/>
          <w:w w:val="110"/>
          <w:sz w:val="20"/>
        </w:rPr>
        <w:t> </w:t>
      </w:r>
      <w:r>
        <w:rPr>
          <w:color w:val="332F2F"/>
          <w:w w:val="110"/>
          <w:sz w:val="20"/>
        </w:rPr>
        <w:t>Revised Annually,</w:t>
      </w:r>
      <w:r>
        <w:rPr>
          <w:color w:val="332F2F"/>
          <w:w w:val="110"/>
          <w:sz w:val="20"/>
        </w:rPr>
        <w:t> for</w:t>
      </w:r>
      <w:r>
        <w:rPr>
          <w:color w:val="332F2F"/>
          <w:w w:val="110"/>
          <w:sz w:val="20"/>
        </w:rPr>
        <w:t> sale</w:t>
      </w:r>
      <w:r>
        <w:rPr>
          <w:color w:val="332F2F"/>
          <w:w w:val="110"/>
          <w:sz w:val="20"/>
        </w:rPr>
        <w:t> from</w:t>
      </w:r>
      <w:r>
        <w:rPr>
          <w:color w:val="332F2F"/>
          <w:w w:val="110"/>
          <w:sz w:val="20"/>
        </w:rPr>
        <w:t> Superintendent</w:t>
      </w:r>
      <w:r>
        <w:rPr>
          <w:color w:val="332F2F"/>
          <w:w w:val="110"/>
          <w:sz w:val="20"/>
        </w:rPr>
        <w:t> of </w:t>
      </w:r>
      <w:r>
        <w:rPr>
          <w:color w:val="332F2F"/>
          <w:sz w:val="20"/>
        </w:rPr>
        <w:t>Documents,</w:t>
      </w:r>
      <w:r>
        <w:rPr>
          <w:color w:val="332F2F"/>
          <w:spacing w:val="40"/>
          <w:sz w:val="20"/>
        </w:rPr>
        <w:t> </w:t>
      </w:r>
      <w:r>
        <w:rPr>
          <w:color w:val="332F2F"/>
          <w:sz w:val="20"/>
        </w:rPr>
        <w:t>U.S</w:t>
      </w:r>
      <w:r>
        <w:rPr>
          <w:color w:val="4F4D4D"/>
          <w:sz w:val="20"/>
        </w:rPr>
        <w:t>.</w:t>
      </w:r>
      <w:r>
        <w:rPr>
          <w:color w:val="4F4D4D"/>
          <w:spacing w:val="-2"/>
          <w:sz w:val="20"/>
        </w:rPr>
        <w:t> </w:t>
      </w:r>
      <w:r>
        <w:rPr>
          <w:color w:val="332F2F"/>
          <w:sz w:val="20"/>
        </w:rPr>
        <w:t>Govt. Printing Office, Wash­ </w:t>
      </w:r>
      <w:r>
        <w:rPr>
          <w:color w:val="332F2F"/>
          <w:w w:val="110"/>
          <w:sz w:val="20"/>
        </w:rPr>
        <w:t>ington, DC 20402.</w:t>
      </w:r>
    </w:p>
    <w:p>
      <w:pPr>
        <w:pStyle w:val="ListParagraph"/>
        <w:numPr>
          <w:ilvl w:val="1"/>
          <w:numId w:val="13"/>
        </w:numPr>
        <w:tabs>
          <w:tab w:pos="1234" w:val="left" w:leader="none"/>
          <w:tab w:pos="1698" w:val="left" w:leader="none"/>
        </w:tabs>
        <w:spacing w:line="249" w:lineRule="auto" w:before="0" w:after="0"/>
        <w:ind w:left="1234" w:right="699" w:hanging="7"/>
        <w:jc w:val="both"/>
        <w:rPr>
          <w:color w:val="332F2F"/>
          <w:sz w:val="20"/>
        </w:rPr>
      </w:pPr>
      <w:r>
        <w:rPr>
          <w:color w:val="332F2F"/>
          <w:w w:val="110"/>
          <w:sz w:val="20"/>
        </w:rPr>
        <w:t>The</w:t>
      </w:r>
      <w:r>
        <w:rPr>
          <w:color w:val="332F2F"/>
          <w:w w:val="110"/>
          <w:sz w:val="20"/>
        </w:rPr>
        <w:t> Merck</w:t>
      </w:r>
      <w:r>
        <w:rPr>
          <w:color w:val="332F2F"/>
          <w:w w:val="110"/>
          <w:sz w:val="20"/>
        </w:rPr>
        <w:t> Index</w:t>
      </w:r>
      <w:r>
        <w:rPr>
          <w:color w:val="4F4D4D"/>
          <w:w w:val="110"/>
          <w:sz w:val="20"/>
        </w:rPr>
        <w:t>: </w:t>
      </w:r>
      <w:r>
        <w:rPr>
          <w:color w:val="332F2F"/>
          <w:w w:val="110"/>
          <w:sz w:val="20"/>
        </w:rPr>
        <w:t>An</w:t>
      </w:r>
      <w:r>
        <w:rPr>
          <w:color w:val="332F2F"/>
          <w:w w:val="110"/>
          <w:sz w:val="20"/>
        </w:rPr>
        <w:t> Enc</w:t>
      </w:r>
      <w:r>
        <w:rPr>
          <w:color w:val="4F4D4D"/>
          <w:w w:val="110"/>
          <w:sz w:val="20"/>
        </w:rPr>
        <w:t>y</w:t>
      </w:r>
      <w:r>
        <w:rPr>
          <w:color w:val="332F2F"/>
          <w:w w:val="110"/>
          <w:sz w:val="20"/>
        </w:rPr>
        <w:t>clopedia</w:t>
      </w:r>
      <w:r>
        <w:rPr>
          <w:color w:val="332F2F"/>
          <w:w w:val="110"/>
          <w:sz w:val="20"/>
        </w:rPr>
        <w:t> of Chemicals</w:t>
      </w:r>
      <w:r>
        <w:rPr>
          <w:color w:val="332F2F"/>
          <w:w w:val="110"/>
          <w:sz w:val="20"/>
        </w:rPr>
        <w:t> and</w:t>
      </w:r>
      <w:r>
        <w:rPr>
          <w:color w:val="332F2F"/>
          <w:w w:val="110"/>
          <w:sz w:val="20"/>
        </w:rPr>
        <w:t> Drugs. Merck</w:t>
      </w:r>
      <w:r>
        <w:rPr>
          <w:color w:val="332F2F"/>
          <w:w w:val="110"/>
          <w:sz w:val="20"/>
        </w:rPr>
        <w:t> and</w:t>
      </w:r>
      <w:r>
        <w:rPr>
          <w:color w:val="332F2F"/>
          <w:w w:val="110"/>
          <w:sz w:val="20"/>
        </w:rPr>
        <w:t> Company Inc</w:t>
      </w:r>
      <w:r>
        <w:rPr>
          <w:color w:val="4F4D4D"/>
          <w:w w:val="110"/>
          <w:sz w:val="20"/>
        </w:rPr>
        <w:t>.</w:t>
      </w:r>
      <w:r>
        <w:rPr>
          <w:color w:val="332F2F"/>
          <w:w w:val="110"/>
          <w:sz w:val="20"/>
        </w:rPr>
        <w:t>, Rahway, NJ,</w:t>
      </w:r>
      <w:r>
        <w:rPr>
          <w:color w:val="332F2F"/>
          <w:spacing w:val="-9"/>
          <w:w w:val="110"/>
          <w:sz w:val="20"/>
        </w:rPr>
        <w:t> </w:t>
      </w:r>
      <w:r>
        <w:rPr>
          <w:color w:val="332F2F"/>
          <w:w w:val="110"/>
          <w:sz w:val="20"/>
        </w:rPr>
        <w:t>1976 (or latest edition).</w:t>
      </w:r>
    </w:p>
    <w:p>
      <w:pPr>
        <w:pStyle w:val="ListParagraph"/>
        <w:numPr>
          <w:ilvl w:val="1"/>
          <w:numId w:val="13"/>
        </w:numPr>
        <w:tabs>
          <w:tab w:pos="1238" w:val="left" w:leader="none"/>
          <w:tab w:pos="1694" w:val="left" w:leader="none"/>
        </w:tabs>
        <w:spacing w:line="249" w:lineRule="auto" w:before="0" w:after="0"/>
        <w:ind w:left="1238" w:right="707" w:hanging="11"/>
        <w:jc w:val="both"/>
        <w:rPr>
          <w:color w:val="332F2F"/>
          <w:sz w:val="20"/>
        </w:rPr>
      </w:pPr>
      <w:r>
        <w:rPr>
          <w:color w:val="332F2F"/>
          <w:w w:val="110"/>
          <w:sz w:val="20"/>
        </w:rPr>
        <w:t>Sax,</w:t>
      </w:r>
      <w:r>
        <w:rPr>
          <w:color w:val="332F2F"/>
          <w:w w:val="110"/>
          <w:sz w:val="20"/>
        </w:rPr>
        <w:t> N.I.</w:t>
      </w:r>
      <w:r>
        <w:rPr>
          <w:color w:val="332F2F"/>
          <w:w w:val="110"/>
          <w:sz w:val="20"/>
        </w:rPr>
        <w:t> Dangerous</w:t>
      </w:r>
      <w:r>
        <w:rPr>
          <w:color w:val="332F2F"/>
          <w:w w:val="110"/>
          <w:sz w:val="20"/>
        </w:rPr>
        <w:t> Properties</w:t>
      </w:r>
      <w:r>
        <w:rPr>
          <w:color w:val="332F2F"/>
          <w:w w:val="110"/>
          <w:sz w:val="20"/>
        </w:rPr>
        <w:t> of</w:t>
      </w:r>
      <w:r>
        <w:rPr>
          <w:color w:val="332F2F"/>
          <w:w w:val="110"/>
          <w:sz w:val="20"/>
        </w:rPr>
        <w:t> In­</w:t>
      </w:r>
      <w:r>
        <w:rPr>
          <w:color w:val="332F2F"/>
          <w:spacing w:val="40"/>
          <w:w w:val="110"/>
          <w:sz w:val="20"/>
        </w:rPr>
        <w:t> </w:t>
      </w:r>
      <w:r>
        <w:rPr>
          <w:color w:val="332F2F"/>
          <w:w w:val="110"/>
          <w:sz w:val="20"/>
        </w:rPr>
        <w:t>dustrial</w:t>
      </w:r>
      <w:r>
        <w:rPr>
          <w:color w:val="332F2F"/>
          <w:spacing w:val="-3"/>
          <w:w w:val="110"/>
          <w:sz w:val="20"/>
        </w:rPr>
        <w:t> </w:t>
      </w:r>
      <w:r>
        <w:rPr>
          <w:color w:val="332F2F"/>
          <w:w w:val="110"/>
          <w:sz w:val="20"/>
        </w:rPr>
        <w:t>Materials,</w:t>
      </w:r>
      <w:r>
        <w:rPr>
          <w:color w:val="332F2F"/>
          <w:spacing w:val="-6"/>
          <w:w w:val="110"/>
          <w:sz w:val="20"/>
        </w:rPr>
        <w:t> </w:t>
      </w:r>
      <w:r>
        <w:rPr>
          <w:color w:val="332F2F"/>
          <w:w w:val="110"/>
          <w:sz w:val="20"/>
        </w:rPr>
        <w:t>5th edition,</w:t>
      </w:r>
      <w:r>
        <w:rPr>
          <w:color w:val="332F2F"/>
          <w:spacing w:val="-5"/>
          <w:w w:val="110"/>
          <w:sz w:val="20"/>
        </w:rPr>
        <w:t> </w:t>
      </w:r>
      <w:r>
        <w:rPr>
          <w:color w:val="332F2F"/>
          <w:w w:val="110"/>
          <w:sz w:val="20"/>
        </w:rPr>
        <w:t>Van Nostrand Reinhold, NY, 1979.</w:t>
      </w:r>
    </w:p>
    <w:p>
      <w:pPr>
        <w:pStyle w:val="ListParagraph"/>
        <w:numPr>
          <w:ilvl w:val="1"/>
          <w:numId w:val="13"/>
        </w:numPr>
        <w:tabs>
          <w:tab w:pos="1238" w:val="left" w:leader="none"/>
          <w:tab w:pos="1694" w:val="left" w:leader="none"/>
        </w:tabs>
        <w:spacing w:line="249" w:lineRule="auto" w:before="2" w:after="0"/>
        <w:ind w:left="1238" w:right="697" w:hanging="11"/>
        <w:jc w:val="both"/>
        <w:rPr>
          <w:color w:val="332F2F"/>
          <w:sz w:val="20"/>
        </w:rPr>
      </w:pPr>
      <w:r>
        <w:rPr>
          <w:color w:val="332F2F"/>
          <w:w w:val="110"/>
          <w:sz w:val="20"/>
        </w:rPr>
        <w:t>Sittig, Marshall, Handbook of Toxic and Hazardous</w:t>
      </w:r>
      <w:r>
        <w:rPr>
          <w:color w:val="332F2F"/>
          <w:w w:val="110"/>
          <w:sz w:val="20"/>
        </w:rPr>
        <w:t> Chemicals,</w:t>
      </w:r>
      <w:r>
        <w:rPr>
          <w:color w:val="332F2F"/>
          <w:w w:val="110"/>
          <w:sz w:val="20"/>
        </w:rPr>
        <w:t> Noyes</w:t>
      </w:r>
      <w:r>
        <w:rPr>
          <w:color w:val="332F2F"/>
          <w:w w:val="110"/>
          <w:sz w:val="20"/>
        </w:rPr>
        <w:t> Publications, Park Ridge, NJ, 1981.</w:t>
      </w:r>
    </w:p>
    <w:p>
      <w:pPr>
        <w:pStyle w:val="BodyText"/>
        <w:spacing w:before="14"/>
      </w:pPr>
    </w:p>
    <w:p>
      <w:pPr>
        <w:pStyle w:val="ListParagraph"/>
        <w:numPr>
          <w:ilvl w:val="0"/>
          <w:numId w:val="13"/>
        </w:numPr>
        <w:tabs>
          <w:tab w:pos="1235" w:val="left" w:leader="none"/>
        </w:tabs>
        <w:spacing w:line="240" w:lineRule="auto" w:before="0" w:after="0"/>
        <w:ind w:left="1235" w:right="0" w:hanging="391"/>
        <w:jc w:val="both"/>
        <w:rPr>
          <w:color w:val="332F2F"/>
          <w:sz w:val="20"/>
        </w:rPr>
      </w:pPr>
      <w:r>
        <w:rPr>
          <w:color w:val="332F2F"/>
          <w:w w:val="110"/>
          <w:sz w:val="20"/>
        </w:rPr>
        <w:t>Information</w:t>
      </w:r>
      <w:r>
        <w:rPr>
          <w:color w:val="332F2F"/>
          <w:spacing w:val="16"/>
          <w:w w:val="110"/>
          <w:sz w:val="20"/>
        </w:rPr>
        <w:t> </w:t>
      </w:r>
      <w:r>
        <w:rPr>
          <w:color w:val="332F2F"/>
          <w:w w:val="110"/>
          <w:sz w:val="20"/>
        </w:rPr>
        <w:t>on</w:t>
      </w:r>
      <w:r>
        <w:rPr>
          <w:color w:val="332F2F"/>
          <w:spacing w:val="6"/>
          <w:w w:val="110"/>
          <w:sz w:val="20"/>
        </w:rPr>
        <w:t> </w:t>
      </w:r>
      <w:r>
        <w:rPr>
          <w:color w:val="332F2F"/>
          <w:spacing w:val="-2"/>
          <w:w w:val="110"/>
          <w:sz w:val="20"/>
        </w:rPr>
        <w:t>Ventilation:</w:t>
      </w:r>
    </w:p>
    <w:p>
      <w:pPr>
        <w:pStyle w:val="ListParagraph"/>
        <w:numPr>
          <w:ilvl w:val="1"/>
          <w:numId w:val="13"/>
        </w:numPr>
        <w:tabs>
          <w:tab w:pos="1236" w:val="left" w:leader="none"/>
          <w:tab w:pos="1705" w:val="left" w:leader="none"/>
        </w:tabs>
        <w:spacing w:line="249" w:lineRule="auto" w:before="10" w:after="0"/>
        <w:ind w:left="1236" w:right="689" w:hanging="9"/>
        <w:jc w:val="both"/>
        <w:rPr>
          <w:color w:val="332F2F"/>
          <w:sz w:val="20"/>
        </w:rPr>
      </w:pPr>
      <w:r>
        <w:rPr>
          <w:color w:val="332F2F"/>
          <w:w w:val="110"/>
          <w:sz w:val="20"/>
        </w:rPr>
        <w:t>American Conference of Governmental Industrial</w:t>
      </w:r>
      <w:r>
        <w:rPr>
          <w:color w:val="332F2F"/>
          <w:w w:val="110"/>
          <w:sz w:val="20"/>
        </w:rPr>
        <w:t> Hygienists.</w:t>
      </w:r>
      <w:r>
        <w:rPr>
          <w:color w:val="332F2F"/>
          <w:w w:val="110"/>
          <w:sz w:val="20"/>
        </w:rPr>
        <w:t> Industrial</w:t>
      </w:r>
      <w:r>
        <w:rPr>
          <w:color w:val="332F2F"/>
          <w:w w:val="110"/>
          <w:sz w:val="20"/>
        </w:rPr>
        <w:t> Ventilation (latest</w:t>
      </w:r>
      <w:r>
        <w:rPr>
          <w:color w:val="332F2F"/>
          <w:spacing w:val="-11"/>
          <w:w w:val="110"/>
          <w:sz w:val="20"/>
        </w:rPr>
        <w:t> </w:t>
      </w:r>
      <w:r>
        <w:rPr>
          <w:color w:val="332F2F"/>
          <w:w w:val="110"/>
          <w:sz w:val="20"/>
        </w:rPr>
        <w:t>edition),</w:t>
      </w:r>
      <w:r>
        <w:rPr>
          <w:color w:val="332F2F"/>
          <w:spacing w:val="-9"/>
          <w:w w:val="110"/>
          <w:sz w:val="20"/>
        </w:rPr>
        <w:t> </w:t>
      </w:r>
      <w:r>
        <w:rPr>
          <w:color w:val="332F2F"/>
          <w:w w:val="110"/>
          <w:sz w:val="20"/>
        </w:rPr>
        <w:t>6500</w:t>
      </w:r>
      <w:r>
        <w:rPr>
          <w:color w:val="332F2F"/>
          <w:spacing w:val="-13"/>
          <w:w w:val="110"/>
          <w:sz w:val="20"/>
        </w:rPr>
        <w:t> </w:t>
      </w:r>
      <w:r>
        <w:rPr>
          <w:color w:val="332F2F"/>
          <w:w w:val="110"/>
          <w:sz w:val="20"/>
        </w:rPr>
        <w:t>Glenway</w:t>
      </w:r>
      <w:r>
        <w:rPr>
          <w:color w:val="332F2F"/>
          <w:spacing w:val="-12"/>
          <w:w w:val="110"/>
          <w:sz w:val="20"/>
        </w:rPr>
        <w:t> </w:t>
      </w:r>
      <w:r>
        <w:rPr>
          <w:color w:val="332F2F"/>
          <w:w w:val="110"/>
          <w:sz w:val="20"/>
        </w:rPr>
        <w:t>Avenue,</w:t>
      </w:r>
      <w:r>
        <w:rPr>
          <w:color w:val="332F2F"/>
          <w:spacing w:val="-11"/>
          <w:w w:val="110"/>
          <w:sz w:val="20"/>
        </w:rPr>
        <w:t> </w:t>
      </w:r>
      <w:r>
        <w:rPr>
          <w:color w:val="332F2F"/>
          <w:w w:val="110"/>
          <w:sz w:val="20"/>
        </w:rPr>
        <w:t>Bldg. D-7, Cincinnati, OH 45211-4438.</w:t>
      </w:r>
    </w:p>
    <w:p>
      <w:pPr>
        <w:pStyle w:val="ListParagraph"/>
        <w:numPr>
          <w:ilvl w:val="1"/>
          <w:numId w:val="13"/>
        </w:numPr>
        <w:tabs>
          <w:tab w:pos="1705" w:val="left" w:leader="none"/>
        </w:tabs>
        <w:spacing w:line="249" w:lineRule="auto" w:before="9" w:after="0"/>
        <w:ind w:left="1228" w:right="684" w:firstLine="9"/>
        <w:jc w:val="both"/>
        <w:rPr>
          <w:color w:val="332F2F"/>
          <w:sz w:val="20"/>
        </w:rPr>
      </w:pPr>
      <w:r>
        <w:rPr>
          <w:color w:val="332F2F"/>
          <w:w w:val="110"/>
          <w:sz w:val="20"/>
        </w:rPr>
        <w:t>American</w:t>
      </w:r>
      <w:r>
        <w:rPr>
          <w:color w:val="332F2F"/>
          <w:w w:val="110"/>
          <w:sz w:val="20"/>
        </w:rPr>
        <w:t> National Standards Institute, Inc</w:t>
      </w:r>
      <w:r>
        <w:rPr>
          <w:color w:val="4F4D4D"/>
          <w:w w:val="110"/>
          <w:sz w:val="20"/>
        </w:rPr>
        <w:t>. </w:t>
      </w:r>
      <w:r>
        <w:rPr>
          <w:color w:val="332F2F"/>
          <w:w w:val="110"/>
          <w:sz w:val="20"/>
        </w:rPr>
        <w:t>American</w:t>
      </w:r>
      <w:r>
        <w:rPr>
          <w:color w:val="332F2F"/>
          <w:w w:val="110"/>
          <w:sz w:val="20"/>
        </w:rPr>
        <w:t> National</w:t>
      </w:r>
      <w:r>
        <w:rPr>
          <w:color w:val="332F2F"/>
          <w:w w:val="110"/>
          <w:sz w:val="20"/>
        </w:rPr>
        <w:t> Standards</w:t>
      </w:r>
      <w:r>
        <w:rPr>
          <w:color w:val="332F2F"/>
          <w:w w:val="110"/>
          <w:sz w:val="20"/>
        </w:rPr>
        <w:t> Funda­ mentals</w:t>
      </w:r>
      <w:r>
        <w:rPr>
          <w:color w:val="332F2F"/>
          <w:spacing w:val="-14"/>
          <w:w w:val="110"/>
          <w:sz w:val="20"/>
        </w:rPr>
        <w:t> </w:t>
      </w:r>
      <w:r>
        <w:rPr>
          <w:color w:val="332F2F"/>
          <w:w w:val="110"/>
          <w:sz w:val="20"/>
        </w:rPr>
        <w:t>Go</w:t>
      </w:r>
      <w:r>
        <w:rPr>
          <w:color w:val="4F4D4D"/>
          <w:w w:val="110"/>
          <w:sz w:val="20"/>
        </w:rPr>
        <w:t>v</w:t>
      </w:r>
      <w:r>
        <w:rPr>
          <w:color w:val="332F2F"/>
          <w:w w:val="110"/>
          <w:sz w:val="20"/>
        </w:rPr>
        <w:t>erning</w:t>
      </w:r>
      <w:r>
        <w:rPr>
          <w:color w:val="332F2F"/>
          <w:spacing w:val="-2"/>
          <w:w w:val="110"/>
          <w:sz w:val="20"/>
        </w:rPr>
        <w:t> </w:t>
      </w:r>
      <w:r>
        <w:rPr>
          <w:color w:val="332F2F"/>
          <w:w w:val="110"/>
          <w:sz w:val="20"/>
        </w:rPr>
        <w:t>the</w:t>
      </w:r>
      <w:r>
        <w:rPr>
          <w:color w:val="332F2F"/>
          <w:spacing w:val="-11"/>
          <w:w w:val="110"/>
          <w:sz w:val="20"/>
        </w:rPr>
        <w:t> </w:t>
      </w:r>
      <w:r>
        <w:rPr>
          <w:color w:val="332F2F"/>
          <w:w w:val="110"/>
          <w:sz w:val="20"/>
        </w:rPr>
        <w:t>Design</w:t>
      </w:r>
      <w:r>
        <w:rPr>
          <w:color w:val="332F2F"/>
          <w:spacing w:val="-7"/>
          <w:w w:val="110"/>
          <w:sz w:val="20"/>
        </w:rPr>
        <w:t> </w:t>
      </w:r>
      <w:r>
        <w:rPr>
          <w:color w:val="332F2F"/>
          <w:w w:val="110"/>
          <w:sz w:val="20"/>
        </w:rPr>
        <w:t>and Operation of</w:t>
      </w:r>
      <w:r>
        <w:rPr>
          <w:color w:val="332F2F"/>
          <w:w w:val="110"/>
          <w:sz w:val="20"/>
        </w:rPr>
        <w:t> Local</w:t>
      </w:r>
      <w:r>
        <w:rPr>
          <w:color w:val="332F2F"/>
          <w:w w:val="110"/>
          <w:sz w:val="20"/>
        </w:rPr>
        <w:t> Exhaust</w:t>
      </w:r>
      <w:r>
        <w:rPr>
          <w:color w:val="332F2F"/>
          <w:spacing w:val="-1"/>
          <w:w w:val="110"/>
          <w:sz w:val="20"/>
        </w:rPr>
        <w:t> </w:t>
      </w:r>
      <w:r>
        <w:rPr>
          <w:color w:val="332F2F"/>
          <w:w w:val="110"/>
          <w:sz w:val="20"/>
        </w:rPr>
        <w:t>Systems</w:t>
      </w:r>
      <w:r>
        <w:rPr>
          <w:color w:val="332F2F"/>
          <w:spacing w:val="-1"/>
          <w:w w:val="110"/>
          <w:sz w:val="20"/>
        </w:rPr>
        <w:t> </w:t>
      </w:r>
      <w:r>
        <w:rPr>
          <w:color w:val="332F2F"/>
          <w:w w:val="110"/>
          <w:sz w:val="20"/>
        </w:rPr>
        <w:t>ANSI</w:t>
      </w:r>
      <w:r>
        <w:rPr>
          <w:color w:val="332F2F"/>
          <w:w w:val="110"/>
          <w:sz w:val="20"/>
        </w:rPr>
        <w:t> Z</w:t>
      </w:r>
      <w:r>
        <w:rPr>
          <w:color w:val="332F2F"/>
          <w:w w:val="110"/>
          <w:sz w:val="20"/>
        </w:rPr>
        <w:t> 9.2-1979, American</w:t>
      </w:r>
      <w:r>
        <w:rPr>
          <w:color w:val="332F2F"/>
          <w:w w:val="110"/>
          <w:sz w:val="20"/>
        </w:rPr>
        <w:t> National</w:t>
      </w:r>
      <w:r>
        <w:rPr>
          <w:color w:val="332F2F"/>
          <w:w w:val="110"/>
          <w:sz w:val="20"/>
        </w:rPr>
        <w:t> Standards</w:t>
      </w:r>
      <w:r>
        <w:rPr>
          <w:color w:val="332F2F"/>
          <w:w w:val="110"/>
          <w:sz w:val="20"/>
        </w:rPr>
        <w:t> Institute,</w:t>
      </w:r>
      <w:r>
        <w:rPr>
          <w:color w:val="332F2F"/>
          <w:w w:val="110"/>
          <w:sz w:val="20"/>
        </w:rPr>
        <w:t> NY </w:t>
      </w:r>
      <w:r>
        <w:rPr>
          <w:color w:val="332F2F"/>
          <w:spacing w:val="-2"/>
          <w:w w:val="110"/>
          <w:sz w:val="20"/>
        </w:rPr>
        <w:t>1979.</w:t>
      </w:r>
    </w:p>
    <w:p>
      <w:pPr>
        <w:pStyle w:val="ListParagraph"/>
        <w:numPr>
          <w:ilvl w:val="1"/>
          <w:numId w:val="13"/>
        </w:numPr>
        <w:tabs>
          <w:tab w:pos="1236" w:val="left" w:leader="none"/>
          <w:tab w:pos="1701" w:val="left" w:leader="none"/>
        </w:tabs>
        <w:spacing w:line="249" w:lineRule="auto" w:before="7" w:after="0"/>
        <w:ind w:left="1236" w:right="689" w:hanging="3"/>
        <w:jc w:val="both"/>
        <w:rPr>
          <w:color w:val="332F2F"/>
          <w:sz w:val="20"/>
        </w:rPr>
      </w:pPr>
      <w:r>
        <w:rPr>
          <w:color w:val="332F2F"/>
          <w:w w:val="105"/>
          <w:sz w:val="20"/>
        </w:rPr>
        <w:t>Imad, A.P. and</w:t>
      </w:r>
      <w:r>
        <w:rPr>
          <w:color w:val="332F2F"/>
          <w:spacing w:val="40"/>
          <w:w w:val="105"/>
          <w:sz w:val="20"/>
        </w:rPr>
        <w:t> </w:t>
      </w:r>
      <w:r>
        <w:rPr>
          <w:color w:val="332F2F"/>
          <w:w w:val="105"/>
          <w:sz w:val="20"/>
        </w:rPr>
        <w:t>Watson, C.L. Ventilation Index:</w:t>
      </w:r>
      <w:r>
        <w:rPr>
          <w:color w:val="332F2F"/>
          <w:spacing w:val="-3"/>
          <w:w w:val="105"/>
          <w:sz w:val="20"/>
        </w:rPr>
        <w:t> </w:t>
      </w:r>
      <w:r>
        <w:rPr>
          <w:color w:val="332F2F"/>
          <w:w w:val="105"/>
          <w:sz w:val="20"/>
        </w:rPr>
        <w:t>An Easy Way to Decide about Hazard­ ous</w:t>
      </w:r>
      <w:r>
        <w:rPr>
          <w:color w:val="332F2F"/>
          <w:w w:val="105"/>
          <w:sz w:val="20"/>
        </w:rPr>
        <w:t> Liquids,</w:t>
      </w:r>
      <w:r>
        <w:rPr>
          <w:color w:val="332F2F"/>
          <w:w w:val="105"/>
          <w:sz w:val="20"/>
        </w:rPr>
        <w:t> Professional</w:t>
      </w:r>
      <w:r>
        <w:rPr>
          <w:color w:val="332F2F"/>
          <w:w w:val="105"/>
          <w:sz w:val="20"/>
        </w:rPr>
        <w:t> Safety,</w:t>
      </w:r>
      <w:r>
        <w:rPr>
          <w:color w:val="332F2F"/>
          <w:w w:val="105"/>
          <w:sz w:val="20"/>
        </w:rPr>
        <w:t> pp.</w:t>
      </w:r>
      <w:r>
        <w:rPr>
          <w:color w:val="332F2F"/>
          <w:w w:val="105"/>
          <w:sz w:val="20"/>
        </w:rPr>
        <w:t> 15-18, April 1980.</w:t>
      </w:r>
    </w:p>
    <w:p>
      <w:pPr>
        <w:pStyle w:val="ListParagraph"/>
        <w:numPr>
          <w:ilvl w:val="1"/>
          <w:numId w:val="13"/>
        </w:numPr>
        <w:tabs>
          <w:tab w:pos="1709" w:val="left" w:leader="none"/>
        </w:tabs>
        <w:spacing w:line="249" w:lineRule="auto" w:before="4" w:after="0"/>
        <w:ind w:left="1238" w:right="686" w:firstLine="0"/>
        <w:jc w:val="both"/>
        <w:rPr>
          <w:color w:val="332F2F"/>
          <w:sz w:val="20"/>
        </w:rPr>
      </w:pPr>
      <w:r>
        <w:rPr>
          <w:color w:val="332F2F"/>
          <w:w w:val="110"/>
          <w:sz w:val="20"/>
        </w:rPr>
        <w:t>National</w:t>
      </w:r>
      <w:r>
        <w:rPr>
          <w:color w:val="332F2F"/>
          <w:w w:val="110"/>
          <w:sz w:val="20"/>
        </w:rPr>
        <w:t> Fire</w:t>
      </w:r>
      <w:r>
        <w:rPr>
          <w:color w:val="332F2F"/>
          <w:w w:val="110"/>
          <w:sz w:val="20"/>
        </w:rPr>
        <w:t> Protection</w:t>
      </w:r>
      <w:r>
        <w:rPr>
          <w:color w:val="332F2F"/>
          <w:w w:val="110"/>
          <w:sz w:val="20"/>
        </w:rPr>
        <w:t> Association, </w:t>
      </w:r>
      <w:r>
        <w:rPr>
          <w:color w:val="332F2F"/>
          <w:spacing w:val="-2"/>
          <w:w w:val="110"/>
          <w:sz w:val="20"/>
        </w:rPr>
        <w:t>Fire</w:t>
      </w:r>
      <w:r>
        <w:rPr>
          <w:color w:val="332F2F"/>
          <w:spacing w:val="-18"/>
          <w:w w:val="110"/>
          <w:sz w:val="20"/>
        </w:rPr>
        <w:t> </w:t>
      </w:r>
      <w:r>
        <w:rPr>
          <w:color w:val="332F2F"/>
          <w:spacing w:val="-2"/>
          <w:w w:val="110"/>
          <w:sz w:val="20"/>
        </w:rPr>
        <w:t>Protection</w:t>
      </w:r>
      <w:r>
        <w:rPr>
          <w:color w:val="332F2F"/>
          <w:spacing w:val="-8"/>
          <w:w w:val="110"/>
          <w:sz w:val="20"/>
        </w:rPr>
        <w:t> </w:t>
      </w:r>
      <w:r>
        <w:rPr>
          <w:color w:val="332F2F"/>
          <w:spacing w:val="-2"/>
          <w:w w:val="110"/>
          <w:sz w:val="20"/>
        </w:rPr>
        <w:t>for</w:t>
      </w:r>
      <w:r>
        <w:rPr>
          <w:color w:val="332F2F"/>
          <w:spacing w:val="-9"/>
          <w:w w:val="110"/>
          <w:sz w:val="20"/>
        </w:rPr>
        <w:t> </w:t>
      </w:r>
      <w:r>
        <w:rPr>
          <w:color w:val="332F2F"/>
          <w:spacing w:val="-2"/>
          <w:w w:val="110"/>
          <w:sz w:val="20"/>
        </w:rPr>
        <w:t>Laboratories Using</w:t>
      </w:r>
      <w:r>
        <w:rPr>
          <w:color w:val="332F2F"/>
          <w:spacing w:val="-19"/>
          <w:w w:val="110"/>
          <w:sz w:val="20"/>
        </w:rPr>
        <w:t> </w:t>
      </w:r>
      <w:r>
        <w:rPr>
          <w:color w:val="332F2F"/>
          <w:spacing w:val="-2"/>
          <w:w w:val="110"/>
          <w:sz w:val="20"/>
        </w:rPr>
        <w:t>Chemi-</w:t>
      </w:r>
    </w:p>
    <w:p>
      <w:pPr>
        <w:pStyle w:val="ListParagraph"/>
        <w:spacing w:after="0" w:line="249" w:lineRule="auto"/>
        <w:jc w:val="both"/>
        <w:rPr>
          <w:sz w:val="20"/>
        </w:rPr>
        <w:sectPr>
          <w:type w:val="continuous"/>
          <w:pgSz w:w="12240" w:h="15840"/>
          <w:pgMar w:header="0" w:footer="0" w:top="1100" w:bottom="280" w:left="360" w:right="360"/>
          <w:cols w:num="2" w:equalWidth="0">
            <w:col w:w="5560" w:space="40"/>
            <w:col w:w="5920"/>
          </w:cols>
        </w:sectPr>
      </w:pPr>
    </w:p>
    <w:p>
      <w:pPr>
        <w:tabs>
          <w:tab w:pos="10725" w:val="right" w:leader="none"/>
        </w:tabs>
        <w:spacing w:before="79"/>
        <w:ind w:left="719" w:right="0" w:firstLine="0"/>
        <w:jc w:val="left"/>
        <w:rPr>
          <w:b/>
          <w:sz w:val="20"/>
        </w:rPr>
      </w:pPr>
      <w:r>
        <w:rPr>
          <w:i/>
          <w:color w:val="332F2F"/>
          <w:sz w:val="18"/>
        </w:rPr>
        <w:t>CHAPTER</w:t>
      </w:r>
      <w:r>
        <w:rPr>
          <w:i/>
          <w:color w:val="332F2F"/>
          <w:spacing w:val="9"/>
          <w:sz w:val="18"/>
        </w:rPr>
        <w:t> </w:t>
      </w:r>
      <w:r>
        <w:rPr>
          <w:i/>
          <w:color w:val="332F2F"/>
          <w:spacing w:val="-2"/>
          <w:sz w:val="18"/>
        </w:rPr>
        <w:t>TITLE</w:t>
      </w:r>
      <w:r>
        <w:rPr>
          <w:i/>
          <w:color w:val="332F2F"/>
          <w:sz w:val="18"/>
        </w:rPr>
        <w:tab/>
      </w:r>
      <w:r>
        <w:rPr>
          <w:b/>
          <w:color w:val="332F2F"/>
          <w:spacing w:val="-5"/>
          <w:sz w:val="20"/>
        </w:rPr>
        <w:t>305</w:t>
      </w:r>
    </w:p>
    <w:p>
      <w:pPr>
        <w:spacing w:after="0"/>
        <w:jc w:val="left"/>
        <w:rPr>
          <w:b/>
          <w:sz w:val="20"/>
        </w:rPr>
        <w:sectPr>
          <w:footerReference w:type="default" r:id="rId32"/>
          <w:pgSz w:w="12240" w:h="15840"/>
          <w:pgMar w:header="0" w:footer="0" w:top="700" w:bottom="280" w:left="360" w:right="360"/>
        </w:sectPr>
      </w:pPr>
    </w:p>
    <w:p>
      <w:pPr>
        <w:pStyle w:val="BodyText"/>
        <w:spacing w:before="145"/>
        <w:rPr>
          <w:b/>
        </w:rPr>
      </w:pPr>
    </w:p>
    <w:p>
      <w:pPr>
        <w:pStyle w:val="BodyText"/>
        <w:spacing w:line="252" w:lineRule="auto" w:before="1"/>
        <w:ind w:left="1538" w:firstLine="2"/>
        <w:jc w:val="both"/>
      </w:pPr>
      <w:r>
        <w:rPr>
          <w:color w:val="332F2F"/>
        </w:rPr>
        <w:t>cals NFPA-45, 1982. Safety Standard for Labo­ </w:t>
      </w:r>
      <w:r>
        <w:rPr>
          <w:color w:val="332F2F"/>
          <w:w w:val="110"/>
        </w:rPr>
        <w:t>ratories</w:t>
      </w:r>
      <w:r>
        <w:rPr>
          <w:color w:val="332F2F"/>
          <w:spacing w:val="-14"/>
          <w:w w:val="110"/>
        </w:rPr>
        <w:t> </w:t>
      </w:r>
      <w:r>
        <w:rPr>
          <w:color w:val="332F2F"/>
          <w:w w:val="110"/>
        </w:rPr>
        <w:t>in</w:t>
      </w:r>
      <w:r>
        <w:rPr>
          <w:color w:val="332F2F"/>
          <w:spacing w:val="-14"/>
          <w:w w:val="110"/>
        </w:rPr>
        <w:t> </w:t>
      </w:r>
      <w:r>
        <w:rPr>
          <w:color w:val="332F2F"/>
          <w:w w:val="110"/>
        </w:rPr>
        <w:t>Health</w:t>
      </w:r>
      <w:r>
        <w:rPr>
          <w:color w:val="332F2F"/>
          <w:spacing w:val="-14"/>
          <w:w w:val="110"/>
        </w:rPr>
        <w:t> </w:t>
      </w:r>
      <w:r>
        <w:rPr>
          <w:color w:val="332F2F"/>
          <w:w w:val="110"/>
        </w:rPr>
        <w:t>Related</w:t>
      </w:r>
      <w:r>
        <w:rPr>
          <w:color w:val="332F2F"/>
          <w:spacing w:val="-13"/>
          <w:w w:val="110"/>
        </w:rPr>
        <w:t> </w:t>
      </w:r>
      <w:r>
        <w:rPr>
          <w:color w:val="332F2F"/>
          <w:w w:val="110"/>
        </w:rPr>
        <w:t>Institutions,</w:t>
      </w:r>
      <w:r>
        <w:rPr>
          <w:color w:val="332F2F"/>
          <w:spacing w:val="-14"/>
          <w:w w:val="110"/>
        </w:rPr>
        <w:t> </w:t>
      </w:r>
      <w:r>
        <w:rPr>
          <w:color w:val="332F2F"/>
          <w:w w:val="110"/>
        </w:rPr>
        <w:t>NFPA, 56c,</w:t>
      </w:r>
      <w:r>
        <w:rPr>
          <w:color w:val="332F2F"/>
          <w:spacing w:val="-8"/>
          <w:w w:val="110"/>
        </w:rPr>
        <w:t> </w:t>
      </w:r>
      <w:r>
        <w:rPr>
          <w:color w:val="332F2F"/>
          <w:w w:val="110"/>
        </w:rPr>
        <w:t>1980</w:t>
      </w:r>
      <w:r>
        <w:rPr>
          <w:color w:val="524F4F"/>
          <w:w w:val="110"/>
        </w:rPr>
        <w:t>.</w:t>
      </w:r>
      <w:r>
        <w:rPr>
          <w:color w:val="524F4F"/>
          <w:spacing w:val="-1"/>
          <w:w w:val="110"/>
        </w:rPr>
        <w:t> </w:t>
      </w:r>
      <w:r>
        <w:rPr>
          <w:color w:val="332F2F"/>
          <w:w w:val="110"/>
        </w:rPr>
        <w:t>Fire</w:t>
      </w:r>
      <w:r>
        <w:rPr>
          <w:color w:val="332F2F"/>
          <w:w w:val="110"/>
        </w:rPr>
        <w:t> Protection</w:t>
      </w:r>
      <w:r>
        <w:rPr>
          <w:color w:val="332F2F"/>
          <w:w w:val="110"/>
        </w:rPr>
        <w:t> Guide on</w:t>
      </w:r>
      <w:r>
        <w:rPr>
          <w:color w:val="332F2F"/>
          <w:w w:val="110"/>
        </w:rPr>
        <w:t> Hazard­ </w:t>
      </w:r>
      <w:r>
        <w:rPr>
          <w:color w:val="332F2F"/>
          <w:spacing w:val="-2"/>
          <w:w w:val="110"/>
        </w:rPr>
        <w:t>ous</w:t>
      </w:r>
      <w:r>
        <w:rPr>
          <w:color w:val="332F2F"/>
          <w:spacing w:val="-10"/>
          <w:w w:val="110"/>
        </w:rPr>
        <w:t> </w:t>
      </w:r>
      <w:r>
        <w:rPr>
          <w:color w:val="332F2F"/>
          <w:spacing w:val="-2"/>
          <w:w w:val="110"/>
        </w:rPr>
        <w:t>Materials, 7th</w:t>
      </w:r>
      <w:r>
        <w:rPr>
          <w:color w:val="332F2F"/>
          <w:spacing w:val="-8"/>
          <w:w w:val="110"/>
        </w:rPr>
        <w:t> </w:t>
      </w:r>
      <w:r>
        <w:rPr>
          <w:color w:val="332F2F"/>
          <w:spacing w:val="-2"/>
          <w:w w:val="110"/>
        </w:rPr>
        <w:t>edition,</w:t>
      </w:r>
      <w:r>
        <w:rPr>
          <w:color w:val="332F2F"/>
          <w:spacing w:val="-12"/>
          <w:w w:val="110"/>
        </w:rPr>
        <w:t> </w:t>
      </w:r>
      <w:r>
        <w:rPr>
          <w:color w:val="332F2F"/>
          <w:spacing w:val="-2"/>
          <w:w w:val="110"/>
        </w:rPr>
        <w:t>1978.</w:t>
      </w:r>
      <w:r>
        <w:rPr>
          <w:color w:val="332F2F"/>
          <w:spacing w:val="-3"/>
          <w:w w:val="110"/>
        </w:rPr>
        <w:t> </w:t>
      </w:r>
      <w:r>
        <w:rPr>
          <w:color w:val="332F2F"/>
          <w:spacing w:val="-2"/>
          <w:w w:val="110"/>
        </w:rPr>
        <w:t>National</w:t>
      </w:r>
      <w:r>
        <w:rPr>
          <w:color w:val="332F2F"/>
          <w:spacing w:val="-3"/>
          <w:w w:val="110"/>
        </w:rPr>
        <w:t> </w:t>
      </w:r>
      <w:r>
        <w:rPr>
          <w:color w:val="332F2F"/>
          <w:spacing w:val="-2"/>
          <w:w w:val="110"/>
        </w:rPr>
        <w:t>Fire </w:t>
      </w:r>
      <w:r>
        <w:rPr>
          <w:color w:val="332F2F"/>
          <w:w w:val="110"/>
        </w:rPr>
        <w:t>Protection</w:t>
      </w:r>
      <w:r>
        <w:rPr>
          <w:color w:val="332F2F"/>
          <w:w w:val="110"/>
        </w:rPr>
        <w:t> Association,</w:t>
      </w:r>
      <w:r>
        <w:rPr>
          <w:color w:val="332F2F"/>
          <w:w w:val="110"/>
        </w:rPr>
        <w:t> Batterymarch</w:t>
      </w:r>
      <w:r>
        <w:rPr>
          <w:color w:val="332F2F"/>
          <w:w w:val="110"/>
        </w:rPr>
        <w:t> </w:t>
      </w:r>
      <w:r>
        <w:rPr>
          <w:color w:val="332F2F"/>
          <w:w w:val="110"/>
        </w:rPr>
        <w:t>Park, Quincy, MA 02269.</w:t>
      </w:r>
    </w:p>
    <w:p>
      <w:pPr>
        <w:pStyle w:val="ListParagraph"/>
        <w:numPr>
          <w:ilvl w:val="1"/>
          <w:numId w:val="13"/>
        </w:numPr>
        <w:tabs>
          <w:tab w:pos="1545" w:val="left" w:leader="none"/>
          <w:tab w:pos="1996" w:val="left" w:leader="none"/>
        </w:tabs>
        <w:spacing w:line="249" w:lineRule="auto" w:before="0" w:after="0"/>
        <w:ind w:left="1545" w:right="1" w:hanging="7"/>
        <w:jc w:val="both"/>
        <w:rPr>
          <w:color w:val="332F2F"/>
          <w:sz w:val="20"/>
        </w:rPr>
      </w:pPr>
      <w:r>
        <w:rPr>
          <w:color w:val="332F2F"/>
          <w:w w:val="110"/>
          <w:sz w:val="20"/>
        </w:rPr>
        <w:t>Scientific</w:t>
      </w:r>
      <w:r>
        <w:rPr>
          <w:color w:val="332F2F"/>
          <w:w w:val="110"/>
          <w:sz w:val="20"/>
        </w:rPr>
        <w:t> Apparatus</w:t>
      </w:r>
      <w:r>
        <w:rPr>
          <w:color w:val="332F2F"/>
          <w:w w:val="110"/>
          <w:sz w:val="20"/>
        </w:rPr>
        <w:t> Makers</w:t>
      </w:r>
      <w:r>
        <w:rPr>
          <w:color w:val="332F2F"/>
          <w:w w:val="110"/>
          <w:sz w:val="20"/>
        </w:rPr>
        <w:t> Associa­ tion (SAMA), Standard for Laboratory Fume Hoods,</w:t>
      </w:r>
      <w:r>
        <w:rPr>
          <w:color w:val="332F2F"/>
          <w:w w:val="110"/>
          <w:sz w:val="20"/>
        </w:rPr>
        <w:t> SAMA</w:t>
      </w:r>
      <w:r>
        <w:rPr>
          <w:color w:val="332F2F"/>
          <w:w w:val="110"/>
          <w:sz w:val="20"/>
        </w:rPr>
        <w:t> LF7-1980,</w:t>
      </w:r>
      <w:r>
        <w:rPr>
          <w:color w:val="332F2F"/>
          <w:w w:val="110"/>
          <w:sz w:val="20"/>
        </w:rPr>
        <w:t> 1101 16th</w:t>
      </w:r>
      <w:r>
        <w:rPr>
          <w:color w:val="332F2F"/>
          <w:w w:val="110"/>
          <w:sz w:val="20"/>
        </w:rPr>
        <w:t> </w:t>
      </w:r>
      <w:r>
        <w:rPr>
          <w:color w:val="332F2F"/>
          <w:w w:val="110"/>
          <w:sz w:val="20"/>
        </w:rPr>
        <w:t>Street, NW, Washington, DC 20036</w:t>
      </w:r>
      <w:r>
        <w:rPr>
          <w:color w:val="524F4F"/>
          <w:w w:val="110"/>
          <w:sz w:val="20"/>
        </w:rPr>
        <w:t>.</w:t>
      </w:r>
    </w:p>
    <w:p>
      <w:pPr>
        <w:pStyle w:val="BodyText"/>
        <w:spacing w:before="17"/>
      </w:pPr>
    </w:p>
    <w:p>
      <w:pPr>
        <w:pStyle w:val="ListParagraph"/>
        <w:numPr>
          <w:ilvl w:val="0"/>
          <w:numId w:val="13"/>
        </w:numPr>
        <w:tabs>
          <w:tab w:pos="1542" w:val="left" w:leader="none"/>
        </w:tabs>
        <w:spacing w:line="249" w:lineRule="auto" w:before="0" w:after="0"/>
        <w:ind w:left="1146" w:right="14" w:firstLine="0"/>
        <w:jc w:val="left"/>
        <w:rPr>
          <w:color w:val="332F2F"/>
          <w:sz w:val="20"/>
        </w:rPr>
      </w:pPr>
      <w:r>
        <w:rPr>
          <w:color w:val="332F2F"/>
          <w:w w:val="105"/>
          <w:sz w:val="20"/>
        </w:rPr>
        <w:t>INFORMATION</w:t>
      </w:r>
      <w:r>
        <w:rPr>
          <w:color w:val="332F2F"/>
          <w:spacing w:val="40"/>
          <w:w w:val="105"/>
          <w:sz w:val="20"/>
        </w:rPr>
        <w:t> </w:t>
      </w:r>
      <w:r>
        <w:rPr>
          <w:color w:val="332F2F"/>
          <w:w w:val="105"/>
          <w:sz w:val="20"/>
        </w:rPr>
        <w:t>ON</w:t>
      </w:r>
      <w:r>
        <w:rPr>
          <w:color w:val="332F2F"/>
          <w:spacing w:val="40"/>
          <w:w w:val="105"/>
          <w:sz w:val="20"/>
        </w:rPr>
        <w:t> </w:t>
      </w:r>
      <w:r>
        <w:rPr>
          <w:color w:val="332F2F"/>
          <w:w w:val="105"/>
          <w:sz w:val="20"/>
        </w:rPr>
        <w:t>AVAILABILITY</w:t>
      </w:r>
      <w:r>
        <w:rPr>
          <w:color w:val="332F2F"/>
          <w:spacing w:val="40"/>
          <w:w w:val="105"/>
          <w:sz w:val="20"/>
        </w:rPr>
        <w:t> </w:t>
      </w:r>
      <w:r>
        <w:rPr>
          <w:color w:val="332F2F"/>
          <w:w w:val="105"/>
          <w:sz w:val="20"/>
        </w:rPr>
        <w:t>OF REFERENCED MATERIAL</w:t>
      </w:r>
    </w:p>
    <w:p>
      <w:pPr>
        <w:spacing w:line="240" w:lineRule="auto" w:before="145"/>
        <w:rPr>
          <w:sz w:val="20"/>
        </w:rPr>
      </w:pPr>
      <w:r>
        <w:rPr/>
        <w:br w:type="column"/>
      </w:r>
      <w:r>
        <w:rPr>
          <w:sz w:val="20"/>
        </w:rPr>
      </w:r>
    </w:p>
    <w:p>
      <w:pPr>
        <w:pStyle w:val="ListParagraph"/>
        <w:numPr>
          <w:ilvl w:val="1"/>
          <w:numId w:val="13"/>
        </w:numPr>
        <w:tabs>
          <w:tab w:pos="1267" w:val="left" w:leader="none"/>
          <w:tab w:pos="1728" w:val="left" w:leader="none"/>
        </w:tabs>
        <w:spacing w:line="249" w:lineRule="auto" w:before="1" w:after="0"/>
        <w:ind w:left="1267" w:right="675" w:hanging="16"/>
        <w:jc w:val="both"/>
        <w:rPr>
          <w:color w:val="332F2F"/>
          <w:sz w:val="20"/>
        </w:rPr>
      </w:pPr>
      <w:r>
        <w:rPr>
          <w:color w:val="332F2F"/>
          <w:w w:val="105"/>
          <w:sz w:val="20"/>
        </w:rPr>
        <w:t>American</w:t>
      </w:r>
      <w:r>
        <w:rPr>
          <w:color w:val="332F2F"/>
          <w:spacing w:val="40"/>
          <w:w w:val="105"/>
          <w:sz w:val="20"/>
        </w:rPr>
        <w:t> </w:t>
      </w:r>
      <w:r>
        <w:rPr>
          <w:color w:val="332F2F"/>
          <w:w w:val="105"/>
          <w:sz w:val="20"/>
        </w:rPr>
        <w:t>National</w:t>
      </w:r>
      <w:r>
        <w:rPr>
          <w:color w:val="332F2F"/>
          <w:w w:val="105"/>
          <w:sz w:val="20"/>
        </w:rPr>
        <w:t> Standards</w:t>
      </w:r>
      <w:r>
        <w:rPr>
          <w:color w:val="332F2F"/>
          <w:spacing w:val="40"/>
          <w:w w:val="105"/>
          <w:sz w:val="20"/>
        </w:rPr>
        <w:t> </w:t>
      </w:r>
      <w:r>
        <w:rPr>
          <w:color w:val="332F2F"/>
          <w:w w:val="105"/>
          <w:sz w:val="20"/>
        </w:rPr>
        <w:t>Institute</w:t>
      </w:r>
      <w:r>
        <w:rPr>
          <w:color w:val="332F2F"/>
          <w:spacing w:val="40"/>
          <w:w w:val="105"/>
          <w:sz w:val="20"/>
        </w:rPr>
        <w:t> </w:t>
      </w:r>
      <w:r>
        <w:rPr>
          <w:color w:val="332F2F"/>
          <w:spacing w:val="-2"/>
          <w:w w:val="105"/>
          <w:sz w:val="20"/>
        </w:rPr>
        <w:t>(ANSI),</w:t>
      </w:r>
      <w:r>
        <w:rPr>
          <w:color w:val="332F2F"/>
          <w:spacing w:val="-24"/>
          <w:w w:val="105"/>
          <w:sz w:val="20"/>
        </w:rPr>
        <w:t> </w:t>
      </w:r>
      <w:r>
        <w:rPr>
          <w:color w:val="332F2F"/>
          <w:spacing w:val="-2"/>
          <w:w w:val="105"/>
          <w:sz w:val="20"/>
        </w:rPr>
        <w:t>1430</w:t>
      </w:r>
      <w:r>
        <w:rPr>
          <w:color w:val="332F2F"/>
          <w:spacing w:val="-9"/>
          <w:w w:val="105"/>
          <w:sz w:val="20"/>
        </w:rPr>
        <w:t> </w:t>
      </w:r>
      <w:r>
        <w:rPr>
          <w:color w:val="332F2F"/>
          <w:spacing w:val="-2"/>
          <w:w w:val="105"/>
          <w:sz w:val="20"/>
        </w:rPr>
        <w:t>Broadway, New</w:t>
      </w:r>
      <w:r>
        <w:rPr>
          <w:color w:val="332F2F"/>
          <w:spacing w:val="7"/>
          <w:w w:val="105"/>
          <w:sz w:val="20"/>
        </w:rPr>
        <w:t> </w:t>
      </w:r>
      <w:r>
        <w:rPr>
          <w:color w:val="332F2F"/>
          <w:spacing w:val="-2"/>
          <w:w w:val="105"/>
          <w:sz w:val="20"/>
        </w:rPr>
        <w:t>York,</w:t>
      </w:r>
      <w:r>
        <w:rPr>
          <w:color w:val="332F2F"/>
          <w:spacing w:val="-10"/>
          <w:w w:val="105"/>
          <w:sz w:val="20"/>
        </w:rPr>
        <w:t> </w:t>
      </w:r>
      <w:r>
        <w:rPr>
          <w:color w:val="332F2F"/>
          <w:spacing w:val="-2"/>
          <w:w w:val="105"/>
          <w:sz w:val="20"/>
        </w:rPr>
        <w:t>NY</w:t>
      </w:r>
      <w:r>
        <w:rPr>
          <w:color w:val="332F2F"/>
          <w:spacing w:val="-25"/>
          <w:w w:val="105"/>
          <w:sz w:val="20"/>
        </w:rPr>
        <w:t> </w:t>
      </w:r>
      <w:r>
        <w:rPr>
          <w:color w:val="332F2F"/>
          <w:spacing w:val="-2"/>
          <w:w w:val="105"/>
          <w:sz w:val="20"/>
        </w:rPr>
        <w:t>10018</w:t>
      </w:r>
      <w:r>
        <w:rPr>
          <w:color w:val="524F4F"/>
          <w:spacing w:val="-2"/>
          <w:w w:val="105"/>
          <w:sz w:val="20"/>
        </w:rPr>
        <w:t>.</w:t>
      </w:r>
    </w:p>
    <w:p>
      <w:pPr>
        <w:pStyle w:val="ListParagraph"/>
        <w:numPr>
          <w:ilvl w:val="1"/>
          <w:numId w:val="13"/>
        </w:numPr>
        <w:tabs>
          <w:tab w:pos="1728" w:val="left" w:leader="none"/>
        </w:tabs>
        <w:spacing w:line="249" w:lineRule="auto" w:before="2" w:after="0"/>
        <w:ind w:left="1264" w:right="686" w:firstLine="2"/>
        <w:jc w:val="both"/>
        <w:rPr>
          <w:color w:val="332F2F"/>
          <w:sz w:val="20"/>
        </w:rPr>
      </w:pPr>
      <w:r>
        <w:rPr>
          <w:color w:val="332F2F"/>
          <w:w w:val="110"/>
          <w:sz w:val="20"/>
        </w:rPr>
        <w:t>American</w:t>
      </w:r>
      <w:r>
        <w:rPr>
          <w:color w:val="332F2F"/>
          <w:spacing w:val="-14"/>
          <w:w w:val="110"/>
          <w:sz w:val="20"/>
        </w:rPr>
        <w:t> </w:t>
      </w:r>
      <w:r>
        <w:rPr>
          <w:color w:val="332F2F"/>
          <w:w w:val="110"/>
          <w:sz w:val="20"/>
        </w:rPr>
        <w:t>Society</w:t>
      </w:r>
      <w:r>
        <w:rPr>
          <w:color w:val="332F2F"/>
          <w:spacing w:val="-14"/>
          <w:w w:val="110"/>
          <w:sz w:val="20"/>
        </w:rPr>
        <w:t> </w:t>
      </w:r>
      <w:r>
        <w:rPr>
          <w:color w:val="332F2F"/>
          <w:w w:val="110"/>
          <w:sz w:val="20"/>
        </w:rPr>
        <w:t>for</w:t>
      </w:r>
      <w:r>
        <w:rPr>
          <w:color w:val="332F2F"/>
          <w:spacing w:val="-14"/>
          <w:w w:val="110"/>
          <w:sz w:val="20"/>
        </w:rPr>
        <w:t> </w:t>
      </w:r>
      <w:r>
        <w:rPr>
          <w:color w:val="332F2F"/>
          <w:w w:val="110"/>
          <w:sz w:val="20"/>
        </w:rPr>
        <w:t>Testing</w:t>
      </w:r>
      <w:r>
        <w:rPr>
          <w:color w:val="332F2F"/>
          <w:spacing w:val="-13"/>
          <w:w w:val="110"/>
          <w:sz w:val="20"/>
        </w:rPr>
        <w:t> </w:t>
      </w:r>
      <w:r>
        <w:rPr>
          <w:color w:val="332F2F"/>
          <w:w w:val="110"/>
          <w:sz w:val="20"/>
        </w:rPr>
        <w:t>and</w:t>
      </w:r>
      <w:r>
        <w:rPr>
          <w:color w:val="332F2F"/>
          <w:spacing w:val="-14"/>
          <w:w w:val="110"/>
          <w:sz w:val="20"/>
        </w:rPr>
        <w:t> </w:t>
      </w:r>
      <w:r>
        <w:rPr>
          <w:color w:val="332F2F"/>
          <w:w w:val="110"/>
          <w:sz w:val="20"/>
        </w:rPr>
        <w:t>Mate­ </w:t>
      </w:r>
      <w:r>
        <w:rPr>
          <w:color w:val="332F2F"/>
          <w:spacing w:val="-2"/>
          <w:w w:val="110"/>
          <w:sz w:val="20"/>
        </w:rPr>
        <w:t>rials</w:t>
      </w:r>
      <w:r>
        <w:rPr>
          <w:color w:val="332F2F"/>
          <w:spacing w:val="-7"/>
          <w:w w:val="110"/>
          <w:sz w:val="20"/>
        </w:rPr>
        <w:t> </w:t>
      </w:r>
      <w:r>
        <w:rPr>
          <w:color w:val="332F2F"/>
          <w:spacing w:val="-2"/>
          <w:w w:val="110"/>
          <w:sz w:val="20"/>
        </w:rPr>
        <w:t>(ASTM),</w:t>
      </w:r>
      <w:r>
        <w:rPr>
          <w:color w:val="332F2F"/>
          <w:spacing w:val="-6"/>
          <w:w w:val="110"/>
          <w:sz w:val="20"/>
        </w:rPr>
        <w:t> </w:t>
      </w:r>
      <w:r>
        <w:rPr>
          <w:color w:val="332F2F"/>
          <w:spacing w:val="-2"/>
          <w:w w:val="110"/>
          <w:sz w:val="20"/>
        </w:rPr>
        <w:t>1916</w:t>
      </w:r>
      <w:r>
        <w:rPr>
          <w:color w:val="332F2F"/>
          <w:spacing w:val="-7"/>
          <w:w w:val="110"/>
          <w:sz w:val="20"/>
        </w:rPr>
        <w:t> </w:t>
      </w:r>
      <w:r>
        <w:rPr>
          <w:color w:val="332F2F"/>
          <w:spacing w:val="-2"/>
          <w:w w:val="110"/>
          <w:sz w:val="20"/>
        </w:rPr>
        <w:t>Race</w:t>
      </w:r>
      <w:r>
        <w:rPr>
          <w:color w:val="332F2F"/>
          <w:spacing w:val="-9"/>
          <w:w w:val="110"/>
          <w:sz w:val="20"/>
        </w:rPr>
        <w:t> </w:t>
      </w:r>
      <w:r>
        <w:rPr>
          <w:color w:val="332F2F"/>
          <w:spacing w:val="-2"/>
          <w:w w:val="110"/>
          <w:sz w:val="20"/>
        </w:rPr>
        <w:t>Street,</w:t>
      </w:r>
      <w:r>
        <w:rPr>
          <w:color w:val="332F2F"/>
          <w:spacing w:val="-9"/>
          <w:w w:val="110"/>
          <w:sz w:val="20"/>
        </w:rPr>
        <w:t> </w:t>
      </w:r>
      <w:r>
        <w:rPr>
          <w:color w:val="332F2F"/>
          <w:spacing w:val="-2"/>
          <w:w w:val="110"/>
          <w:sz w:val="20"/>
        </w:rPr>
        <w:t>Philadelphia, </w:t>
      </w:r>
      <w:r>
        <w:rPr>
          <w:color w:val="332F2F"/>
          <w:w w:val="110"/>
          <w:sz w:val="20"/>
        </w:rPr>
        <w:t>PA</w:t>
      </w:r>
      <w:r>
        <w:rPr>
          <w:color w:val="332F2F"/>
          <w:spacing w:val="-24"/>
          <w:w w:val="110"/>
          <w:sz w:val="20"/>
        </w:rPr>
        <w:t> </w:t>
      </w:r>
      <w:r>
        <w:rPr>
          <w:color w:val="332F2F"/>
          <w:w w:val="110"/>
          <w:sz w:val="20"/>
        </w:rPr>
        <w:t>19103.</w:t>
      </w:r>
    </w:p>
    <w:p>
      <w:pPr>
        <w:pStyle w:val="BodyText"/>
        <w:spacing w:before="18"/>
      </w:pPr>
    </w:p>
    <w:p>
      <w:pPr>
        <w:pStyle w:val="BodyText"/>
        <w:spacing w:line="249" w:lineRule="auto"/>
        <w:ind w:left="448" w:right="699" w:hanging="4"/>
      </w:pPr>
      <w:r>
        <w:rPr>
          <w:color w:val="332F2F"/>
          <w:w w:val="110"/>
        </w:rPr>
        <w:t>(Approved</w:t>
      </w:r>
      <w:r>
        <w:rPr>
          <w:color w:val="332F2F"/>
          <w:w w:val="110"/>
        </w:rPr>
        <w:t> by the Office of</w:t>
      </w:r>
      <w:r>
        <w:rPr>
          <w:color w:val="332F2F"/>
          <w:w w:val="110"/>
        </w:rPr>
        <w:t> Management</w:t>
      </w:r>
      <w:r>
        <w:rPr>
          <w:color w:val="332F2F"/>
          <w:w w:val="110"/>
        </w:rPr>
        <w:t> and</w:t>
      </w:r>
      <w:r>
        <w:rPr>
          <w:color w:val="332F2F"/>
          <w:spacing w:val="20"/>
          <w:w w:val="110"/>
        </w:rPr>
        <w:t> </w:t>
      </w:r>
      <w:r>
        <w:rPr>
          <w:color w:val="332F2F"/>
          <w:w w:val="110"/>
        </w:rPr>
        <w:t>Budget under control number 1218-0131)</w:t>
      </w:r>
    </w:p>
    <w:p>
      <w:pPr>
        <w:pStyle w:val="BodyText"/>
        <w:spacing w:before="2"/>
        <w:ind w:left="441"/>
      </w:pPr>
      <w:r>
        <w:rPr>
          <w:color w:val="332F2F"/>
          <w:w w:val="105"/>
        </w:rPr>
        <w:t>[55</w:t>
      </w:r>
      <w:r>
        <w:rPr>
          <w:color w:val="332F2F"/>
          <w:spacing w:val="-13"/>
          <w:w w:val="105"/>
        </w:rPr>
        <w:t> </w:t>
      </w:r>
      <w:r>
        <w:rPr>
          <w:color w:val="332F2F"/>
          <w:w w:val="105"/>
        </w:rPr>
        <w:t>FR</w:t>
      </w:r>
      <w:r>
        <w:rPr>
          <w:color w:val="332F2F"/>
          <w:spacing w:val="-12"/>
          <w:w w:val="105"/>
        </w:rPr>
        <w:t> </w:t>
      </w:r>
      <w:r>
        <w:rPr>
          <w:color w:val="332F2F"/>
          <w:w w:val="105"/>
        </w:rPr>
        <w:t>3327,</w:t>
      </w:r>
      <w:r>
        <w:rPr>
          <w:color w:val="332F2F"/>
          <w:spacing w:val="-11"/>
          <w:w w:val="105"/>
        </w:rPr>
        <w:t> </w:t>
      </w:r>
      <w:r>
        <w:rPr>
          <w:color w:val="332F2F"/>
          <w:w w:val="105"/>
        </w:rPr>
        <w:t>Jan.</w:t>
      </w:r>
      <w:r>
        <w:rPr>
          <w:color w:val="332F2F"/>
          <w:spacing w:val="-11"/>
          <w:w w:val="105"/>
        </w:rPr>
        <w:t> </w:t>
      </w:r>
      <w:r>
        <w:rPr>
          <w:color w:val="332F2F"/>
          <w:w w:val="105"/>
        </w:rPr>
        <w:t>31,</w:t>
      </w:r>
      <w:r>
        <w:rPr>
          <w:color w:val="332F2F"/>
          <w:spacing w:val="-17"/>
          <w:w w:val="105"/>
        </w:rPr>
        <w:t> </w:t>
      </w:r>
      <w:r>
        <w:rPr>
          <w:color w:val="332F2F"/>
          <w:spacing w:val="-2"/>
          <w:w w:val="105"/>
        </w:rPr>
        <w:t>1990]</w:t>
      </w:r>
    </w:p>
    <w:p>
      <w:pPr>
        <w:pStyle w:val="BodyText"/>
        <w:spacing w:after="0"/>
        <w:sectPr>
          <w:type w:val="continuous"/>
          <w:pgSz w:w="12240" w:h="15840"/>
          <w:pgMar w:header="0" w:footer="0" w:top="1100" w:bottom="280" w:left="360" w:right="360"/>
          <w:cols w:num="2" w:equalWidth="0">
            <w:col w:w="5536" w:space="40"/>
            <w:col w:w="5944"/>
          </w:cols>
        </w:sectPr>
      </w:pPr>
    </w:p>
    <w:p>
      <w:pPr>
        <w:tabs>
          <w:tab w:pos="5046" w:val="left" w:leader="none"/>
        </w:tabs>
        <w:spacing w:before="82"/>
        <w:ind w:left="172" w:right="0" w:firstLine="0"/>
        <w:jc w:val="left"/>
        <w:rPr>
          <w:rFonts w:ascii="Arial"/>
          <w:sz w:val="14"/>
        </w:rPr>
      </w:pPr>
      <w:r>
        <w:rPr>
          <w:rFonts w:ascii="Arial"/>
          <w:color w:val="080808"/>
          <w:spacing w:val="-2"/>
          <w:w w:val="115"/>
          <w:sz w:val="14"/>
        </w:rPr>
        <w:t>1/11/23,</w:t>
      </w:r>
      <w:r>
        <w:rPr>
          <w:rFonts w:ascii="Arial"/>
          <w:color w:val="080808"/>
          <w:w w:val="115"/>
          <w:sz w:val="14"/>
        </w:rPr>
        <w:t> </w:t>
      </w:r>
      <w:r>
        <w:rPr>
          <w:rFonts w:ascii="Arial"/>
          <w:color w:val="080808"/>
          <w:spacing w:val="-2"/>
          <w:w w:val="115"/>
          <w:sz w:val="14"/>
        </w:rPr>
        <w:t>12:26</w:t>
      </w:r>
      <w:r>
        <w:rPr>
          <w:rFonts w:ascii="Arial"/>
          <w:color w:val="080808"/>
          <w:spacing w:val="-3"/>
          <w:w w:val="115"/>
          <w:sz w:val="14"/>
        </w:rPr>
        <w:t> </w:t>
      </w:r>
      <w:r>
        <w:rPr>
          <w:rFonts w:ascii="Arial"/>
          <w:color w:val="080808"/>
          <w:spacing w:val="-7"/>
          <w:w w:val="115"/>
          <w:sz w:val="14"/>
        </w:rPr>
        <w:t>PM</w:t>
      </w:r>
      <w:r>
        <w:rPr>
          <w:rFonts w:ascii="Arial"/>
          <w:color w:val="080808"/>
          <w:sz w:val="14"/>
        </w:rPr>
        <w:tab/>
      </w:r>
      <w:r>
        <w:rPr>
          <w:rFonts w:ascii="Arial"/>
          <w:color w:val="080808"/>
          <w:w w:val="115"/>
          <w:sz w:val="14"/>
        </w:rPr>
        <w:t>Oregon</w:t>
      </w:r>
      <w:r>
        <w:rPr>
          <w:rFonts w:ascii="Arial"/>
          <w:color w:val="080808"/>
          <w:spacing w:val="-12"/>
          <w:w w:val="115"/>
          <w:sz w:val="14"/>
        </w:rPr>
        <w:t> </w:t>
      </w:r>
      <w:r>
        <w:rPr>
          <w:rFonts w:ascii="Arial"/>
          <w:color w:val="080808"/>
          <w:w w:val="115"/>
          <w:sz w:val="14"/>
        </w:rPr>
        <w:t>Secretary</w:t>
      </w:r>
      <w:r>
        <w:rPr>
          <w:rFonts w:ascii="Arial"/>
          <w:color w:val="080808"/>
          <w:spacing w:val="-2"/>
          <w:w w:val="115"/>
          <w:sz w:val="14"/>
        </w:rPr>
        <w:t> </w:t>
      </w:r>
      <w:r>
        <w:rPr>
          <w:rFonts w:ascii="Arial"/>
          <w:color w:val="080808"/>
          <w:w w:val="115"/>
          <w:sz w:val="14"/>
        </w:rPr>
        <w:t>of</w:t>
      </w:r>
      <w:r>
        <w:rPr>
          <w:rFonts w:ascii="Arial"/>
          <w:color w:val="080808"/>
          <w:spacing w:val="-10"/>
          <w:w w:val="115"/>
          <w:sz w:val="14"/>
        </w:rPr>
        <w:t> </w:t>
      </w:r>
      <w:r>
        <w:rPr>
          <w:rFonts w:ascii="Arial"/>
          <w:color w:val="080808"/>
          <w:w w:val="115"/>
          <w:sz w:val="14"/>
        </w:rPr>
        <w:t>State</w:t>
      </w:r>
      <w:r>
        <w:rPr>
          <w:rFonts w:ascii="Arial"/>
          <w:color w:val="080808"/>
          <w:spacing w:val="-8"/>
          <w:w w:val="115"/>
          <w:sz w:val="14"/>
        </w:rPr>
        <w:t> </w:t>
      </w:r>
      <w:r>
        <w:rPr>
          <w:rFonts w:ascii="Arial"/>
          <w:color w:val="080808"/>
          <w:w w:val="115"/>
          <w:sz w:val="14"/>
        </w:rPr>
        <w:t>Administrative</w:t>
      </w:r>
      <w:r>
        <w:rPr>
          <w:rFonts w:ascii="Arial"/>
          <w:color w:val="080808"/>
          <w:spacing w:val="-12"/>
          <w:w w:val="115"/>
          <w:sz w:val="14"/>
        </w:rPr>
        <w:t> </w:t>
      </w:r>
      <w:r>
        <w:rPr>
          <w:rFonts w:ascii="Arial"/>
          <w:color w:val="080808"/>
          <w:spacing w:val="-2"/>
          <w:w w:val="115"/>
          <w:sz w:val="14"/>
        </w:rPr>
        <w:t>Rules</w:t>
      </w: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spacing w:before="27"/>
        <w:rPr>
          <w:rFonts w:ascii="Arial"/>
        </w:rPr>
      </w:pPr>
      <w:r>
        <w:rPr>
          <w:rFonts w:ascii="Arial"/>
        </w:rPr>
        <mc:AlternateContent>
          <mc:Choice Requires="wps">
            <w:drawing>
              <wp:anchor distT="0" distB="0" distL="0" distR="0" allowOverlap="1" layoutInCell="1" locked="0" behindDoc="1" simplePos="0" relativeHeight="487590912">
                <wp:simplePos x="0" y="0"/>
                <wp:positionH relativeFrom="page">
                  <wp:posOffset>368808</wp:posOffset>
                </wp:positionH>
                <wp:positionV relativeFrom="paragraph">
                  <wp:posOffset>178759</wp:posOffset>
                </wp:positionV>
                <wp:extent cx="7058025" cy="387350"/>
                <wp:effectExtent l="0" t="0" r="0" b="0"/>
                <wp:wrapTopAndBottom/>
                <wp:docPr id="13" name="Group 13"/>
                <wp:cNvGraphicFramePr>
                  <a:graphicFrameLocks/>
                </wp:cNvGraphicFramePr>
                <a:graphic>
                  <a:graphicData uri="http://schemas.microsoft.com/office/word/2010/wordprocessingGroup">
                    <wpg:wgp>
                      <wpg:cNvPr id="13" name="Group 13"/>
                      <wpg:cNvGrpSpPr/>
                      <wpg:grpSpPr>
                        <a:xfrm>
                          <a:off x="0" y="0"/>
                          <a:ext cx="7058025" cy="387350"/>
                          <a:chExt cx="7058025" cy="387350"/>
                        </a:xfrm>
                      </wpg:grpSpPr>
                      <pic:pic>
                        <pic:nvPicPr>
                          <pic:cNvPr id="14" name="Image 14"/>
                          <pic:cNvPicPr/>
                        </pic:nvPicPr>
                        <pic:blipFill>
                          <a:blip r:embed="rId34" cstate="print"/>
                          <a:stretch>
                            <a:fillRect/>
                          </a:stretch>
                        </pic:blipFill>
                        <pic:spPr>
                          <a:xfrm>
                            <a:off x="3047" y="0"/>
                            <a:ext cx="7054596" cy="387095"/>
                          </a:xfrm>
                          <a:prstGeom prst="rect">
                            <a:avLst/>
                          </a:prstGeom>
                        </pic:spPr>
                      </pic:pic>
                      <wps:wsp>
                        <wps:cNvPr id="15" name="Graphic 15"/>
                        <wps:cNvSpPr/>
                        <wps:spPr>
                          <a:xfrm>
                            <a:off x="0" y="32003"/>
                            <a:ext cx="7058025" cy="297180"/>
                          </a:xfrm>
                          <a:custGeom>
                            <a:avLst/>
                            <a:gdLst/>
                            <a:ahLst/>
                            <a:cxnLst/>
                            <a:rect l="l" t="t" r="r" b="b"/>
                            <a:pathLst>
                              <a:path w="7058025" h="297180">
                                <a:moveTo>
                                  <a:pt x="7057644" y="297180"/>
                                </a:moveTo>
                                <a:lnTo>
                                  <a:pt x="0" y="297180"/>
                                </a:lnTo>
                                <a:lnTo>
                                  <a:pt x="0" y="0"/>
                                </a:lnTo>
                                <a:lnTo>
                                  <a:pt x="7057644" y="0"/>
                                </a:lnTo>
                                <a:lnTo>
                                  <a:pt x="7057644" y="297180"/>
                                </a:lnTo>
                                <a:close/>
                              </a:path>
                            </a:pathLst>
                          </a:custGeom>
                          <a:solidFill>
                            <a:srgbClr val="FFFFFF"/>
                          </a:solidFill>
                        </wps:spPr>
                        <wps:bodyPr wrap="square" lIns="0" tIns="0" rIns="0" bIns="0" rtlCol="0">
                          <a:prstTxWarp prst="textNoShape">
                            <a:avLst/>
                          </a:prstTxWarp>
                          <a:noAutofit/>
                        </wps:bodyPr>
                      </wps:wsp>
                      <pic:pic>
                        <pic:nvPicPr>
                          <pic:cNvPr id="16" name="Image 16"/>
                          <pic:cNvPicPr/>
                        </pic:nvPicPr>
                        <pic:blipFill>
                          <a:blip r:embed="rId35" cstate="print"/>
                          <a:stretch>
                            <a:fillRect/>
                          </a:stretch>
                        </pic:blipFill>
                        <pic:spPr>
                          <a:xfrm>
                            <a:off x="630936" y="32003"/>
                            <a:ext cx="9143" cy="298703"/>
                          </a:xfrm>
                          <a:prstGeom prst="rect">
                            <a:avLst/>
                          </a:prstGeom>
                        </pic:spPr>
                      </pic:pic>
                      <pic:pic>
                        <pic:nvPicPr>
                          <pic:cNvPr id="17" name="Image 17"/>
                          <pic:cNvPicPr/>
                        </pic:nvPicPr>
                        <pic:blipFill>
                          <a:blip r:embed="rId35" cstate="print"/>
                          <a:stretch>
                            <a:fillRect/>
                          </a:stretch>
                        </pic:blipFill>
                        <pic:spPr>
                          <a:xfrm>
                            <a:off x="1440180" y="32003"/>
                            <a:ext cx="9143" cy="298703"/>
                          </a:xfrm>
                          <a:prstGeom prst="rect">
                            <a:avLst/>
                          </a:prstGeom>
                        </pic:spPr>
                      </pic:pic>
                      <pic:pic>
                        <pic:nvPicPr>
                          <pic:cNvPr id="18" name="Image 18"/>
                          <pic:cNvPicPr/>
                        </pic:nvPicPr>
                        <pic:blipFill>
                          <a:blip r:embed="rId35" cstate="print"/>
                          <a:stretch>
                            <a:fillRect/>
                          </a:stretch>
                        </pic:blipFill>
                        <pic:spPr>
                          <a:xfrm>
                            <a:off x="2116835" y="32003"/>
                            <a:ext cx="9143" cy="298703"/>
                          </a:xfrm>
                          <a:prstGeom prst="rect">
                            <a:avLst/>
                          </a:prstGeom>
                        </pic:spPr>
                      </pic:pic>
                      <pic:pic>
                        <pic:nvPicPr>
                          <pic:cNvPr id="19" name="Image 19"/>
                          <pic:cNvPicPr/>
                        </pic:nvPicPr>
                        <pic:blipFill>
                          <a:blip r:embed="rId35" cstate="print"/>
                          <a:stretch>
                            <a:fillRect/>
                          </a:stretch>
                        </pic:blipFill>
                        <pic:spPr>
                          <a:xfrm>
                            <a:off x="2964179" y="32003"/>
                            <a:ext cx="9143" cy="298703"/>
                          </a:xfrm>
                          <a:prstGeom prst="rect">
                            <a:avLst/>
                          </a:prstGeom>
                        </pic:spPr>
                      </pic:pic>
                      <pic:pic>
                        <pic:nvPicPr>
                          <pic:cNvPr id="20" name="Image 20"/>
                          <pic:cNvPicPr/>
                        </pic:nvPicPr>
                        <pic:blipFill>
                          <a:blip r:embed="rId36" cstate="print"/>
                          <a:stretch>
                            <a:fillRect/>
                          </a:stretch>
                        </pic:blipFill>
                        <pic:spPr>
                          <a:xfrm>
                            <a:off x="4099559" y="32003"/>
                            <a:ext cx="7619" cy="298703"/>
                          </a:xfrm>
                          <a:prstGeom prst="rect">
                            <a:avLst/>
                          </a:prstGeom>
                        </pic:spPr>
                      </pic:pic>
                      <pic:pic>
                        <pic:nvPicPr>
                          <pic:cNvPr id="21" name="Image 21"/>
                          <pic:cNvPicPr/>
                        </pic:nvPicPr>
                        <pic:blipFill>
                          <a:blip r:embed="rId36" cstate="print"/>
                          <a:stretch>
                            <a:fillRect/>
                          </a:stretch>
                        </pic:blipFill>
                        <pic:spPr>
                          <a:xfrm>
                            <a:off x="4776215" y="32003"/>
                            <a:ext cx="7620" cy="298703"/>
                          </a:xfrm>
                          <a:prstGeom prst="rect">
                            <a:avLst/>
                          </a:prstGeom>
                        </pic:spPr>
                      </pic:pic>
                      <wps:wsp>
                        <wps:cNvPr id="22" name="Textbox 22"/>
                        <wps:cNvSpPr txBox="1"/>
                        <wps:spPr>
                          <a:xfrm>
                            <a:off x="0" y="32003"/>
                            <a:ext cx="7058025" cy="297180"/>
                          </a:xfrm>
                          <a:prstGeom prst="rect">
                            <a:avLst/>
                          </a:prstGeom>
                        </wps:spPr>
                        <wps:txbx>
                          <w:txbxContent>
                            <w:p>
                              <w:pPr>
                                <w:tabs>
                                  <w:tab w:pos="1240" w:val="left" w:leader="none"/>
                                  <w:tab w:pos="2519" w:val="left" w:leader="none"/>
                                  <w:tab w:pos="3590" w:val="left" w:leader="none"/>
                                  <w:tab w:pos="4917" w:val="left" w:leader="none"/>
                                  <w:tab w:pos="6712" w:val="left" w:leader="none"/>
                                </w:tabs>
                                <w:spacing w:before="121"/>
                                <w:ind w:left="234" w:right="0" w:firstLine="0"/>
                                <w:jc w:val="left"/>
                                <w:rPr>
                                  <w:rFonts w:ascii="Arial"/>
                                  <w:sz w:val="14"/>
                                </w:rPr>
                              </w:pPr>
                              <w:r>
                                <w:rPr>
                                  <w:rFonts w:ascii="Arial"/>
                                  <w:color w:val="AFAFAF"/>
                                  <w:spacing w:val="-4"/>
                                  <w:w w:val="145"/>
                                  <w:sz w:val="14"/>
                                </w:rPr>
                                <w:t>Home</w:t>
                              </w:r>
                              <w:r>
                                <w:rPr>
                                  <w:rFonts w:ascii="Arial"/>
                                  <w:color w:val="AFAFAF"/>
                                  <w:sz w:val="14"/>
                                </w:rPr>
                                <w:tab/>
                              </w:r>
                              <w:r>
                                <w:rPr>
                                  <w:rFonts w:ascii="Arial"/>
                                  <w:color w:val="AFAFAF"/>
                                  <w:spacing w:val="-2"/>
                                  <w:w w:val="145"/>
                                  <w:sz w:val="14"/>
                                </w:rPr>
                                <w:t>Business</w:t>
                              </w:r>
                              <w:r>
                                <w:rPr>
                                  <w:rFonts w:ascii="Arial"/>
                                  <w:color w:val="AFAFAF"/>
                                  <w:sz w:val="14"/>
                                </w:rPr>
                                <w:tab/>
                              </w:r>
                              <w:r>
                                <w:rPr>
                                  <w:rFonts w:ascii="Arial"/>
                                  <w:color w:val="AFAFAF"/>
                                  <w:spacing w:val="-2"/>
                                  <w:w w:val="145"/>
                                  <w:sz w:val="14"/>
                                </w:rPr>
                                <w:t>Voting</w:t>
                              </w:r>
                              <w:r>
                                <w:rPr>
                                  <w:rFonts w:ascii="Arial"/>
                                  <w:color w:val="AFAFAF"/>
                                  <w:sz w:val="14"/>
                                </w:rPr>
                                <w:tab/>
                              </w:r>
                              <w:r>
                                <w:rPr>
                                  <w:rFonts w:ascii="Arial"/>
                                  <w:color w:val="AFAFAF"/>
                                  <w:spacing w:val="-2"/>
                                  <w:w w:val="145"/>
                                  <w:sz w:val="14"/>
                                </w:rPr>
                                <w:t>Elections</w:t>
                              </w:r>
                              <w:r>
                                <w:rPr>
                                  <w:rFonts w:ascii="Arial"/>
                                  <w:color w:val="AFAFAF"/>
                                  <w:sz w:val="14"/>
                                </w:rPr>
                                <w:tab/>
                              </w:r>
                              <w:r>
                                <w:rPr>
                                  <w:rFonts w:ascii="Arial"/>
                                  <w:color w:val="AFAFAF"/>
                                  <w:spacing w:val="-2"/>
                                  <w:w w:val="140"/>
                                  <w:sz w:val="14"/>
                                </w:rPr>
                                <w:t>State</w:t>
                              </w:r>
                              <w:r>
                                <w:rPr>
                                  <w:rFonts w:ascii="Arial"/>
                                  <w:color w:val="AFAFAF"/>
                                  <w:spacing w:val="8"/>
                                  <w:w w:val="140"/>
                                  <w:sz w:val="14"/>
                                </w:rPr>
                                <w:t> </w:t>
                              </w:r>
                              <w:r>
                                <w:rPr>
                                  <w:rFonts w:ascii="Arial"/>
                                  <w:color w:val="AFAFAF"/>
                                  <w:spacing w:val="-2"/>
                                  <w:w w:val="140"/>
                                  <w:sz w:val="14"/>
                                </w:rPr>
                                <w:t>Archives</w:t>
                              </w:r>
                              <w:r>
                                <w:rPr>
                                  <w:rFonts w:ascii="Arial"/>
                                  <w:color w:val="AFAFAF"/>
                                  <w:sz w:val="14"/>
                                </w:rPr>
                                <w:tab/>
                              </w:r>
                              <w:r>
                                <w:rPr>
                                  <w:rFonts w:ascii="Arial"/>
                                  <w:color w:val="AFAFAF"/>
                                  <w:spacing w:val="-2"/>
                                  <w:w w:val="145"/>
                                  <w:sz w:val="14"/>
                                </w:rPr>
                                <w:t>Audits</w:t>
                              </w:r>
                            </w:p>
                          </w:txbxContent>
                        </wps:txbx>
                        <wps:bodyPr wrap="square" lIns="0" tIns="0" rIns="0" bIns="0" rtlCol="0">
                          <a:noAutofit/>
                        </wps:bodyPr>
                      </wps:wsp>
                    </wpg:wgp>
                  </a:graphicData>
                </a:graphic>
              </wp:anchor>
            </w:drawing>
          </mc:Choice>
          <mc:Fallback>
            <w:pict>
              <v:group style="position:absolute;margin-left:29.040001pt;margin-top:14.075567pt;width:555.75pt;height:30.5pt;mso-position-horizontal-relative:page;mso-position-vertical-relative:paragraph;z-index:-15725568;mso-wrap-distance-left:0;mso-wrap-distance-right:0" id="docshapegroup8" coordorigin="581,282" coordsize="11115,610">
                <v:shape style="position:absolute;left:585;top:281;width:11110;height:610" type="#_x0000_t75" id="docshape9" stroked="false">
                  <v:imagedata r:id="rId34" o:title=""/>
                </v:shape>
                <v:rect style="position:absolute;left:580;top:331;width:11115;height:468" id="docshape10" filled="true" fillcolor="#ffffff" stroked="false">
                  <v:fill type="solid"/>
                </v:rect>
                <v:shape style="position:absolute;left:1574;top:331;width:15;height:471" type="#_x0000_t75" id="docshape11" stroked="false">
                  <v:imagedata r:id="rId35" o:title=""/>
                </v:shape>
                <v:shape style="position:absolute;left:2848;top:331;width:15;height:471" type="#_x0000_t75" id="docshape12" stroked="false">
                  <v:imagedata r:id="rId35" o:title=""/>
                </v:shape>
                <v:shape style="position:absolute;left:3914;top:331;width:15;height:471" type="#_x0000_t75" id="docshape13" stroked="false">
                  <v:imagedata r:id="rId35" o:title=""/>
                </v:shape>
                <v:shape style="position:absolute;left:5248;top:331;width:15;height:471" type="#_x0000_t75" id="docshape14" stroked="false">
                  <v:imagedata r:id="rId35" o:title=""/>
                </v:shape>
                <v:shape style="position:absolute;left:7036;top:331;width:12;height:471" type="#_x0000_t75" id="docshape15" stroked="false">
                  <v:imagedata r:id="rId36" o:title=""/>
                </v:shape>
                <v:shape style="position:absolute;left:8102;top:331;width:12;height:471" type="#_x0000_t75" id="docshape16" stroked="false">
                  <v:imagedata r:id="rId36" o:title=""/>
                </v:shape>
                <v:shape style="position:absolute;left:580;top:331;width:11115;height:468" type="#_x0000_t202" id="docshape17" filled="false" stroked="false">
                  <v:textbox inset="0,0,0,0">
                    <w:txbxContent>
                      <w:p>
                        <w:pPr>
                          <w:tabs>
                            <w:tab w:pos="1240" w:val="left" w:leader="none"/>
                            <w:tab w:pos="2519" w:val="left" w:leader="none"/>
                            <w:tab w:pos="3590" w:val="left" w:leader="none"/>
                            <w:tab w:pos="4917" w:val="left" w:leader="none"/>
                            <w:tab w:pos="6712" w:val="left" w:leader="none"/>
                          </w:tabs>
                          <w:spacing w:before="121"/>
                          <w:ind w:left="234" w:right="0" w:firstLine="0"/>
                          <w:jc w:val="left"/>
                          <w:rPr>
                            <w:rFonts w:ascii="Arial"/>
                            <w:sz w:val="14"/>
                          </w:rPr>
                        </w:pPr>
                        <w:r>
                          <w:rPr>
                            <w:rFonts w:ascii="Arial"/>
                            <w:color w:val="AFAFAF"/>
                            <w:spacing w:val="-4"/>
                            <w:w w:val="145"/>
                            <w:sz w:val="14"/>
                          </w:rPr>
                          <w:t>Home</w:t>
                        </w:r>
                        <w:r>
                          <w:rPr>
                            <w:rFonts w:ascii="Arial"/>
                            <w:color w:val="AFAFAF"/>
                            <w:sz w:val="14"/>
                          </w:rPr>
                          <w:tab/>
                        </w:r>
                        <w:r>
                          <w:rPr>
                            <w:rFonts w:ascii="Arial"/>
                            <w:color w:val="AFAFAF"/>
                            <w:spacing w:val="-2"/>
                            <w:w w:val="145"/>
                            <w:sz w:val="14"/>
                          </w:rPr>
                          <w:t>Business</w:t>
                        </w:r>
                        <w:r>
                          <w:rPr>
                            <w:rFonts w:ascii="Arial"/>
                            <w:color w:val="AFAFAF"/>
                            <w:sz w:val="14"/>
                          </w:rPr>
                          <w:tab/>
                        </w:r>
                        <w:r>
                          <w:rPr>
                            <w:rFonts w:ascii="Arial"/>
                            <w:color w:val="AFAFAF"/>
                            <w:spacing w:val="-2"/>
                            <w:w w:val="145"/>
                            <w:sz w:val="14"/>
                          </w:rPr>
                          <w:t>Voting</w:t>
                        </w:r>
                        <w:r>
                          <w:rPr>
                            <w:rFonts w:ascii="Arial"/>
                            <w:color w:val="AFAFAF"/>
                            <w:sz w:val="14"/>
                          </w:rPr>
                          <w:tab/>
                        </w:r>
                        <w:r>
                          <w:rPr>
                            <w:rFonts w:ascii="Arial"/>
                            <w:color w:val="AFAFAF"/>
                            <w:spacing w:val="-2"/>
                            <w:w w:val="145"/>
                            <w:sz w:val="14"/>
                          </w:rPr>
                          <w:t>Elections</w:t>
                        </w:r>
                        <w:r>
                          <w:rPr>
                            <w:rFonts w:ascii="Arial"/>
                            <w:color w:val="AFAFAF"/>
                            <w:sz w:val="14"/>
                          </w:rPr>
                          <w:tab/>
                        </w:r>
                        <w:r>
                          <w:rPr>
                            <w:rFonts w:ascii="Arial"/>
                            <w:color w:val="AFAFAF"/>
                            <w:spacing w:val="-2"/>
                            <w:w w:val="140"/>
                            <w:sz w:val="14"/>
                          </w:rPr>
                          <w:t>State</w:t>
                        </w:r>
                        <w:r>
                          <w:rPr>
                            <w:rFonts w:ascii="Arial"/>
                            <w:color w:val="AFAFAF"/>
                            <w:spacing w:val="8"/>
                            <w:w w:val="140"/>
                            <w:sz w:val="14"/>
                          </w:rPr>
                          <w:t> </w:t>
                        </w:r>
                        <w:r>
                          <w:rPr>
                            <w:rFonts w:ascii="Arial"/>
                            <w:color w:val="AFAFAF"/>
                            <w:spacing w:val="-2"/>
                            <w:w w:val="140"/>
                            <w:sz w:val="14"/>
                          </w:rPr>
                          <w:t>Archives</w:t>
                        </w:r>
                        <w:r>
                          <w:rPr>
                            <w:rFonts w:ascii="Arial"/>
                            <w:color w:val="AFAFAF"/>
                            <w:sz w:val="14"/>
                          </w:rPr>
                          <w:tab/>
                        </w:r>
                        <w:r>
                          <w:rPr>
                            <w:rFonts w:ascii="Arial"/>
                            <w:color w:val="AFAFAF"/>
                            <w:spacing w:val="-2"/>
                            <w:w w:val="145"/>
                            <w:sz w:val="14"/>
                          </w:rPr>
                          <w:t>Audits</w:t>
                        </w:r>
                      </w:p>
                    </w:txbxContent>
                  </v:textbox>
                  <w10:wrap type="none"/>
                </v:shape>
                <w10:wrap type="topAndBottom"/>
              </v:group>
            </w:pict>
          </mc:Fallback>
        </mc:AlternateContent>
      </w:r>
    </w:p>
    <w:p>
      <w:pPr>
        <w:pStyle w:val="BodyText"/>
        <w:spacing w:before="6"/>
        <w:rPr>
          <w:rFonts w:ascii="Arial"/>
          <w:sz w:val="15"/>
        </w:rPr>
      </w:pPr>
    </w:p>
    <w:p>
      <w:pPr>
        <w:pStyle w:val="BodyText"/>
        <w:spacing w:after="0"/>
        <w:rPr>
          <w:rFonts w:ascii="Arial"/>
          <w:sz w:val="15"/>
        </w:rPr>
        <w:sectPr>
          <w:footerReference w:type="default" r:id="rId33"/>
          <w:pgSz w:w="12240" w:h="15840"/>
          <w:pgMar w:header="0" w:footer="263" w:top="200" w:bottom="460" w:left="360" w:right="360"/>
          <w:pgNumType w:start="1"/>
        </w:sectPr>
      </w:pPr>
    </w:p>
    <w:p>
      <w:pPr>
        <w:pStyle w:val="BodyText"/>
        <w:rPr>
          <w:rFonts w:ascii="Arial"/>
          <w:sz w:val="14"/>
        </w:rPr>
      </w:pPr>
    </w:p>
    <w:p>
      <w:pPr>
        <w:pStyle w:val="BodyText"/>
        <w:rPr>
          <w:rFonts w:ascii="Arial"/>
          <w:sz w:val="14"/>
        </w:rPr>
      </w:pPr>
    </w:p>
    <w:p>
      <w:pPr>
        <w:pStyle w:val="BodyText"/>
        <w:spacing w:before="135"/>
        <w:rPr>
          <w:rFonts w:ascii="Arial"/>
          <w:sz w:val="14"/>
        </w:rPr>
      </w:pPr>
    </w:p>
    <w:p>
      <w:pPr>
        <w:spacing w:before="0"/>
        <w:ind w:left="594" w:right="0" w:firstLine="0"/>
        <w:jc w:val="left"/>
        <w:rPr>
          <w:rFonts w:ascii="Arial"/>
          <w:sz w:val="14"/>
        </w:rPr>
      </w:pPr>
      <w:r>
        <w:rPr>
          <w:rFonts w:ascii="Arial"/>
          <w:color w:val="AFAFAF"/>
          <w:spacing w:val="-2"/>
          <w:sz w:val="14"/>
        </w:rPr>
        <w:t>OARD</w:t>
      </w:r>
      <w:r>
        <w:rPr>
          <w:rFonts w:ascii="Arial"/>
          <w:color w:val="AFAFAF"/>
          <w:spacing w:val="-8"/>
          <w:sz w:val="14"/>
        </w:rPr>
        <w:t> </w:t>
      </w:r>
      <w:r>
        <w:rPr>
          <w:rFonts w:ascii="Arial"/>
          <w:color w:val="AFAFAF"/>
          <w:spacing w:val="-4"/>
          <w:sz w:val="14"/>
        </w:rPr>
        <w:t>Home</w:t>
      </w:r>
    </w:p>
    <w:p>
      <w:pPr>
        <w:pStyle w:val="BodyText"/>
        <w:spacing w:before="130"/>
        <w:rPr>
          <w:rFonts w:ascii="Arial"/>
          <w:sz w:val="14"/>
        </w:rPr>
      </w:pPr>
    </w:p>
    <w:p>
      <w:pPr>
        <w:spacing w:line="681" w:lineRule="auto" w:before="0"/>
        <w:ind w:left="595" w:right="582" w:firstLine="0"/>
        <w:jc w:val="left"/>
        <w:rPr>
          <w:rFonts w:ascii="Arial"/>
          <w:sz w:val="14"/>
        </w:rPr>
      </w:pPr>
      <w:r>
        <w:rPr>
          <w:rFonts w:ascii="Arial"/>
          <w:color w:val="AFAFAF"/>
          <w:spacing w:val="-2"/>
          <w:sz w:val="14"/>
        </w:rPr>
        <w:t>Search</w:t>
      </w:r>
      <w:r>
        <w:rPr>
          <w:rFonts w:ascii="Arial"/>
          <w:color w:val="AFAFAF"/>
          <w:spacing w:val="-8"/>
          <w:sz w:val="14"/>
        </w:rPr>
        <w:t> </w:t>
      </w:r>
      <w:r>
        <w:rPr>
          <w:rFonts w:ascii="Arial"/>
          <w:color w:val="AFAFAF"/>
          <w:spacing w:val="-2"/>
          <w:sz w:val="14"/>
        </w:rPr>
        <w:t>Current</w:t>
      </w:r>
      <w:r>
        <w:rPr>
          <w:rFonts w:ascii="Arial"/>
          <w:color w:val="AFAFAF"/>
          <w:spacing w:val="-8"/>
          <w:sz w:val="14"/>
        </w:rPr>
        <w:t> </w:t>
      </w:r>
      <w:r>
        <w:rPr>
          <w:rFonts w:ascii="Arial"/>
          <w:color w:val="AFAFAF"/>
          <w:spacing w:val="-2"/>
          <w:sz w:val="14"/>
        </w:rPr>
        <w:t>Rules</w:t>
      </w:r>
      <w:r>
        <w:rPr>
          <w:rFonts w:ascii="Arial"/>
          <w:color w:val="AFAFAF"/>
          <w:spacing w:val="40"/>
          <w:sz w:val="14"/>
        </w:rPr>
        <w:t> </w:t>
      </w:r>
      <w:r>
        <w:rPr>
          <w:rFonts w:ascii="Arial"/>
          <w:color w:val="AFAFAF"/>
          <w:sz w:val="14"/>
        </w:rPr>
        <w:t>Search</w:t>
      </w:r>
      <w:r>
        <w:rPr>
          <w:rFonts w:ascii="Arial"/>
          <w:color w:val="AFAFAF"/>
          <w:spacing w:val="-10"/>
          <w:sz w:val="14"/>
        </w:rPr>
        <w:t> </w:t>
      </w:r>
      <w:r>
        <w:rPr>
          <w:rFonts w:ascii="Arial"/>
          <w:color w:val="AFAFAF"/>
          <w:sz w:val="14"/>
        </w:rPr>
        <w:t>Filings</w:t>
      </w:r>
    </w:p>
    <w:p>
      <w:pPr>
        <w:spacing w:line="688" w:lineRule="auto" w:before="0"/>
        <w:ind w:left="599" w:right="0" w:firstLine="2"/>
        <w:jc w:val="left"/>
        <w:rPr>
          <w:rFonts w:ascii="Arial"/>
          <w:sz w:val="14"/>
        </w:rPr>
      </w:pPr>
      <w:r>
        <w:rPr>
          <w:rFonts w:ascii="Arial"/>
          <w:color w:val="AFAFAF"/>
          <w:sz w:val="14"/>
        </w:rPr>
        <w:t>Access the</w:t>
      </w:r>
      <w:r>
        <w:rPr>
          <w:rFonts w:ascii="Arial"/>
          <w:color w:val="AFAFAF"/>
          <w:spacing w:val="-4"/>
          <w:sz w:val="14"/>
        </w:rPr>
        <w:t> </w:t>
      </w:r>
      <w:r>
        <w:rPr>
          <w:rFonts w:ascii="Arial"/>
          <w:color w:val="AFAFAF"/>
          <w:sz w:val="14"/>
        </w:rPr>
        <w:t>Oregon Bulletin</w:t>
      </w:r>
      <w:r>
        <w:rPr>
          <w:rFonts w:ascii="Arial"/>
          <w:color w:val="AFAFAF"/>
          <w:spacing w:val="40"/>
          <w:sz w:val="14"/>
        </w:rPr>
        <w:t> </w:t>
      </w:r>
      <w:r>
        <w:rPr>
          <w:rFonts w:ascii="Arial"/>
          <w:color w:val="AFAFAF"/>
          <w:spacing w:val="-2"/>
          <w:sz w:val="14"/>
        </w:rPr>
        <w:t>Access</w:t>
      </w:r>
      <w:r>
        <w:rPr>
          <w:rFonts w:ascii="Arial"/>
          <w:color w:val="AFAFAF"/>
          <w:spacing w:val="-8"/>
          <w:sz w:val="14"/>
        </w:rPr>
        <w:t> </w:t>
      </w:r>
      <w:r>
        <w:rPr>
          <w:rFonts w:ascii="Arial"/>
          <w:color w:val="AFAFAF"/>
          <w:spacing w:val="-2"/>
          <w:sz w:val="14"/>
        </w:rPr>
        <w:t>the</w:t>
      </w:r>
      <w:r>
        <w:rPr>
          <w:rFonts w:ascii="Arial"/>
          <w:color w:val="AFAFAF"/>
          <w:spacing w:val="-14"/>
          <w:sz w:val="14"/>
        </w:rPr>
        <w:t> </w:t>
      </w:r>
      <w:r>
        <w:rPr>
          <w:rFonts w:ascii="Arial"/>
          <w:color w:val="AFAFAF"/>
          <w:spacing w:val="-2"/>
          <w:sz w:val="14"/>
        </w:rPr>
        <w:t>Annual</w:t>
      </w:r>
      <w:r>
        <w:rPr>
          <w:rFonts w:ascii="Arial"/>
          <w:color w:val="AFAFAF"/>
          <w:spacing w:val="-8"/>
          <w:sz w:val="14"/>
        </w:rPr>
        <w:t> </w:t>
      </w:r>
      <w:r>
        <w:rPr>
          <w:rFonts w:ascii="Arial"/>
          <w:color w:val="AFAFAF"/>
          <w:spacing w:val="-2"/>
          <w:sz w:val="14"/>
        </w:rPr>
        <w:t>Compilation</w:t>
      </w:r>
      <w:r>
        <w:rPr>
          <w:rFonts w:ascii="Arial"/>
          <w:color w:val="AFAFAF"/>
          <w:spacing w:val="40"/>
          <w:sz w:val="14"/>
        </w:rPr>
        <w:t> </w:t>
      </w:r>
      <w:r>
        <w:rPr>
          <w:rFonts w:ascii="Arial"/>
          <w:color w:val="AFAFAF"/>
          <w:spacing w:val="-4"/>
          <w:sz w:val="14"/>
        </w:rPr>
        <w:t>FAQ</w:t>
      </w:r>
    </w:p>
    <w:p>
      <w:pPr>
        <w:spacing w:line="149" w:lineRule="exact" w:before="0"/>
        <w:ind w:left="600" w:right="0" w:firstLine="0"/>
        <w:jc w:val="left"/>
        <w:rPr>
          <w:rFonts w:ascii="Arial"/>
          <w:sz w:val="14"/>
        </w:rPr>
      </w:pPr>
      <w:r>
        <w:rPr>
          <w:rFonts w:ascii="Arial"/>
          <w:color w:val="AFAFAF"/>
          <w:sz w:val="14"/>
        </w:rPr>
        <w:t>Rules</w:t>
      </w:r>
      <w:r>
        <w:rPr>
          <w:rFonts w:ascii="Arial"/>
          <w:color w:val="AFAFAF"/>
          <w:spacing w:val="-2"/>
          <w:sz w:val="14"/>
        </w:rPr>
        <w:t> </w:t>
      </w:r>
      <w:r>
        <w:rPr>
          <w:rFonts w:ascii="Arial"/>
          <w:color w:val="AFAFAF"/>
          <w:sz w:val="14"/>
        </w:rPr>
        <w:t>Coordinator/</w:t>
      </w:r>
      <w:r>
        <w:rPr>
          <w:rFonts w:ascii="Arial"/>
          <w:color w:val="AFAFAF"/>
          <w:spacing w:val="13"/>
          <w:sz w:val="14"/>
        </w:rPr>
        <w:t> </w:t>
      </w:r>
      <w:r>
        <w:rPr>
          <w:rFonts w:ascii="Arial"/>
          <w:color w:val="AFAFAF"/>
          <w:spacing w:val="-4"/>
          <w:sz w:val="14"/>
        </w:rPr>
        <w:t>Rules</w:t>
      </w:r>
    </w:p>
    <w:p>
      <w:pPr>
        <w:spacing w:before="44"/>
        <w:ind w:left="599" w:right="0" w:firstLine="0"/>
        <w:jc w:val="left"/>
        <w:rPr>
          <w:rFonts w:ascii="Arial"/>
          <w:sz w:val="14"/>
        </w:rPr>
      </w:pPr>
      <w:r>
        <w:rPr>
          <w:rFonts w:ascii="Arial"/>
          <w:color w:val="AFAFAF"/>
          <w:w w:val="105"/>
          <w:sz w:val="14"/>
        </w:rPr>
        <w:t>Writer</w:t>
      </w:r>
      <w:r>
        <w:rPr>
          <w:rFonts w:ascii="Arial"/>
          <w:color w:val="AFAFAF"/>
          <w:spacing w:val="9"/>
          <w:w w:val="105"/>
          <w:sz w:val="14"/>
        </w:rPr>
        <w:t> </w:t>
      </w:r>
      <w:r>
        <w:rPr>
          <w:rFonts w:ascii="Arial"/>
          <w:color w:val="AFAFAF"/>
          <w:spacing w:val="-2"/>
          <w:w w:val="105"/>
          <w:sz w:val="14"/>
        </w:rPr>
        <w:t>Login</w:t>
      </w:r>
    </w:p>
    <w:p>
      <w:pPr>
        <w:spacing w:line="422" w:lineRule="auto" w:before="89"/>
        <w:ind w:left="567" w:right="1894" w:firstLine="1"/>
        <w:jc w:val="left"/>
        <w:rPr>
          <w:rFonts w:ascii="Arial"/>
          <w:b/>
          <w:sz w:val="35"/>
        </w:rPr>
      </w:pPr>
      <w:r>
        <w:rPr/>
        <w:br w:type="column"/>
      </w:r>
      <w:r>
        <w:rPr>
          <w:rFonts w:ascii="Arial"/>
          <w:b/>
          <w:color w:val="3F3F3F"/>
          <w:sz w:val="35"/>
        </w:rPr>
        <w:t>Department</w:t>
      </w:r>
      <w:r>
        <w:rPr>
          <w:rFonts w:ascii="Arial"/>
          <w:b/>
          <w:color w:val="3F3F3F"/>
          <w:spacing w:val="-13"/>
          <w:sz w:val="35"/>
        </w:rPr>
        <w:t> </w:t>
      </w:r>
      <w:r>
        <w:rPr>
          <w:rFonts w:ascii="Arial"/>
          <w:b/>
          <w:color w:val="3F3F3F"/>
          <w:sz w:val="35"/>
        </w:rPr>
        <w:t>of</w:t>
      </w:r>
      <w:r>
        <w:rPr>
          <w:rFonts w:ascii="Arial"/>
          <w:b/>
          <w:color w:val="3F3F3F"/>
          <w:spacing w:val="-24"/>
          <w:sz w:val="35"/>
        </w:rPr>
        <w:t> </w:t>
      </w:r>
      <w:r>
        <w:rPr>
          <w:rFonts w:ascii="Arial"/>
          <w:b/>
          <w:color w:val="3F3F3F"/>
          <w:sz w:val="35"/>
        </w:rPr>
        <w:t>Consumer</w:t>
      </w:r>
      <w:r>
        <w:rPr>
          <w:rFonts w:ascii="Arial"/>
          <w:b/>
          <w:color w:val="3F3F3F"/>
          <w:spacing w:val="-6"/>
          <w:sz w:val="35"/>
        </w:rPr>
        <w:t> </w:t>
      </w:r>
      <w:r>
        <w:rPr>
          <w:rFonts w:ascii="Arial"/>
          <w:b/>
          <w:color w:val="3F3F3F"/>
          <w:sz w:val="35"/>
        </w:rPr>
        <w:t>and</w:t>
      </w:r>
      <w:r>
        <w:rPr>
          <w:rFonts w:ascii="Arial"/>
          <w:b/>
          <w:color w:val="3F3F3F"/>
          <w:spacing w:val="-25"/>
          <w:sz w:val="35"/>
        </w:rPr>
        <w:t> </w:t>
      </w:r>
      <w:r>
        <w:rPr>
          <w:rFonts w:ascii="Arial"/>
          <w:b/>
          <w:color w:val="3F3F3F"/>
          <w:sz w:val="35"/>
        </w:rPr>
        <w:t>Business </w:t>
      </w:r>
      <w:r>
        <w:rPr>
          <w:rFonts w:ascii="Arial"/>
          <w:b/>
          <w:color w:val="3F3F3F"/>
          <w:spacing w:val="-2"/>
          <w:sz w:val="35"/>
        </w:rPr>
        <w:t>Services</w:t>
      </w:r>
    </w:p>
    <w:p>
      <w:pPr>
        <w:spacing w:line="277" w:lineRule="exact" w:before="0"/>
        <w:ind w:left="567" w:right="0" w:firstLine="0"/>
        <w:jc w:val="left"/>
        <w:rPr>
          <w:rFonts w:ascii="Arial"/>
          <w:sz w:val="25"/>
        </w:rPr>
      </w:pPr>
      <w:r>
        <w:rPr>
          <w:rFonts w:ascii="Arial"/>
          <w:color w:val="015490"/>
          <w:w w:val="105"/>
          <w:sz w:val="25"/>
        </w:rPr>
        <w:t>Oregon</w:t>
      </w:r>
      <w:r>
        <w:rPr>
          <w:rFonts w:ascii="Arial"/>
          <w:color w:val="015490"/>
          <w:spacing w:val="-1"/>
          <w:w w:val="105"/>
          <w:sz w:val="25"/>
        </w:rPr>
        <w:t> </w:t>
      </w:r>
      <w:r>
        <w:rPr>
          <w:rFonts w:ascii="Arial"/>
          <w:color w:val="015490"/>
          <w:w w:val="105"/>
          <w:sz w:val="25"/>
        </w:rPr>
        <w:t>Occupational</w:t>
      </w:r>
      <w:r>
        <w:rPr>
          <w:rFonts w:ascii="Arial"/>
          <w:color w:val="015490"/>
          <w:spacing w:val="-2"/>
          <w:w w:val="105"/>
          <w:sz w:val="25"/>
        </w:rPr>
        <w:t> </w:t>
      </w:r>
      <w:r>
        <w:rPr>
          <w:rFonts w:ascii="Arial"/>
          <w:color w:val="015490"/>
          <w:w w:val="105"/>
          <w:sz w:val="25"/>
        </w:rPr>
        <w:t>Safety</w:t>
      </w:r>
      <w:r>
        <w:rPr>
          <w:rFonts w:ascii="Arial"/>
          <w:color w:val="015490"/>
          <w:spacing w:val="5"/>
          <w:w w:val="105"/>
          <w:sz w:val="25"/>
        </w:rPr>
        <w:t> </w:t>
      </w:r>
      <w:r>
        <w:rPr>
          <w:rFonts w:ascii="Arial"/>
          <w:color w:val="015490"/>
          <w:w w:val="105"/>
          <w:sz w:val="25"/>
        </w:rPr>
        <w:t>and</w:t>
      </w:r>
      <w:r>
        <w:rPr>
          <w:rFonts w:ascii="Arial"/>
          <w:color w:val="015490"/>
          <w:spacing w:val="-18"/>
          <w:w w:val="105"/>
          <w:sz w:val="25"/>
        </w:rPr>
        <w:t> </w:t>
      </w:r>
      <w:r>
        <w:rPr>
          <w:rFonts w:ascii="Arial"/>
          <w:color w:val="015490"/>
          <w:w w:val="105"/>
          <w:sz w:val="25"/>
        </w:rPr>
        <w:t>Health Division</w:t>
      </w:r>
      <w:r>
        <w:rPr>
          <w:rFonts w:ascii="Arial"/>
          <w:color w:val="015490"/>
          <w:spacing w:val="-1"/>
          <w:w w:val="105"/>
          <w:sz w:val="25"/>
        </w:rPr>
        <w:t> </w:t>
      </w:r>
      <w:r>
        <w:rPr>
          <w:rFonts w:ascii="Arial"/>
          <w:color w:val="015490"/>
          <w:w w:val="105"/>
          <w:sz w:val="25"/>
        </w:rPr>
        <w:t>-</w:t>
      </w:r>
      <w:r>
        <w:rPr>
          <w:rFonts w:ascii="Arial"/>
          <w:color w:val="015490"/>
          <w:spacing w:val="-3"/>
          <w:w w:val="105"/>
          <w:sz w:val="25"/>
        </w:rPr>
        <w:t> </w:t>
      </w:r>
      <w:r>
        <w:rPr>
          <w:rFonts w:ascii="Arial"/>
          <w:color w:val="015490"/>
          <w:w w:val="105"/>
          <w:sz w:val="25"/>
        </w:rPr>
        <w:t>Chapter</w:t>
      </w:r>
      <w:r>
        <w:rPr>
          <w:rFonts w:ascii="Arial"/>
          <w:color w:val="015490"/>
          <w:spacing w:val="-5"/>
          <w:w w:val="105"/>
          <w:sz w:val="25"/>
        </w:rPr>
        <w:t> 437</w:t>
      </w:r>
    </w:p>
    <w:p>
      <w:pPr>
        <w:pStyle w:val="BodyText"/>
        <w:spacing w:before="20"/>
        <w:rPr>
          <w:rFonts w:ascii="Arial"/>
          <w:sz w:val="25"/>
        </w:rPr>
      </w:pPr>
    </w:p>
    <w:p>
      <w:pPr>
        <w:pStyle w:val="BodyText"/>
        <w:ind w:left="564"/>
        <w:rPr>
          <w:rFonts w:ascii="Arial"/>
        </w:rPr>
      </w:pPr>
      <w:r>
        <w:rPr>
          <w:rFonts w:ascii="Arial"/>
          <w:color w:val="015490"/>
          <w:w w:val="105"/>
        </w:rPr>
        <w:t>Division</w:t>
      </w:r>
      <w:r>
        <w:rPr>
          <w:rFonts w:ascii="Arial"/>
          <w:color w:val="015490"/>
          <w:spacing w:val="20"/>
          <w:w w:val="105"/>
        </w:rPr>
        <w:t> </w:t>
      </w:r>
      <w:r>
        <w:rPr>
          <w:rFonts w:ascii="Arial"/>
          <w:color w:val="015490"/>
          <w:spacing w:val="-10"/>
          <w:w w:val="105"/>
        </w:rPr>
        <w:t>2</w:t>
      </w:r>
    </w:p>
    <w:p>
      <w:pPr>
        <w:pStyle w:val="BodyText"/>
        <w:spacing w:before="68"/>
        <w:ind w:left="564"/>
        <w:rPr>
          <w:rFonts w:ascii="Arial"/>
        </w:rPr>
      </w:pPr>
      <w:r>
        <w:rPr>
          <w:rFonts w:ascii="Arial"/>
          <w:color w:val="015490"/>
          <w:w w:val="85"/>
        </w:rPr>
        <w:t>GENERAL</w:t>
      </w:r>
      <w:r>
        <w:rPr>
          <w:rFonts w:ascii="Arial"/>
          <w:color w:val="015490"/>
          <w:spacing w:val="-5"/>
        </w:rPr>
        <w:t> </w:t>
      </w:r>
      <w:r>
        <w:rPr>
          <w:rFonts w:ascii="Arial"/>
          <w:color w:val="015490"/>
          <w:w w:val="85"/>
        </w:rPr>
        <w:t>OCCUPATIONAL</w:t>
      </w:r>
      <w:r>
        <w:rPr>
          <w:rFonts w:ascii="Arial"/>
          <w:color w:val="015490"/>
          <w:spacing w:val="9"/>
        </w:rPr>
        <w:t> </w:t>
      </w:r>
      <w:r>
        <w:rPr>
          <w:rFonts w:ascii="Arial"/>
          <w:color w:val="015490"/>
          <w:w w:val="85"/>
        </w:rPr>
        <w:t>SAFETY</w:t>
      </w:r>
      <w:r>
        <w:rPr>
          <w:rFonts w:ascii="Arial"/>
          <w:color w:val="015490"/>
          <w:spacing w:val="8"/>
        </w:rPr>
        <w:t> </w:t>
      </w:r>
      <w:r>
        <w:rPr>
          <w:rFonts w:ascii="Arial"/>
          <w:color w:val="015490"/>
          <w:w w:val="85"/>
        </w:rPr>
        <w:t>AND</w:t>
      </w:r>
      <w:r>
        <w:rPr>
          <w:rFonts w:ascii="Arial"/>
          <w:color w:val="015490"/>
          <w:spacing w:val="-3"/>
        </w:rPr>
        <w:t> </w:t>
      </w:r>
      <w:r>
        <w:rPr>
          <w:rFonts w:ascii="Arial"/>
          <w:color w:val="015490"/>
          <w:w w:val="85"/>
        </w:rPr>
        <w:t>HEALTH</w:t>
      </w:r>
      <w:r>
        <w:rPr>
          <w:rFonts w:ascii="Arial"/>
          <w:color w:val="015490"/>
          <w:spacing w:val="13"/>
        </w:rPr>
        <w:t> </w:t>
      </w:r>
      <w:r>
        <w:rPr>
          <w:rFonts w:ascii="Arial"/>
          <w:color w:val="015490"/>
          <w:spacing w:val="-2"/>
          <w:w w:val="85"/>
        </w:rPr>
        <w:t>RULES</w:t>
      </w:r>
    </w:p>
    <w:p>
      <w:pPr>
        <w:spacing w:before="221"/>
        <w:ind w:left="557" w:right="0" w:firstLine="0"/>
        <w:jc w:val="left"/>
        <w:rPr>
          <w:rFonts w:ascii="Arial"/>
          <w:b/>
          <w:sz w:val="15"/>
        </w:rPr>
      </w:pPr>
      <w:r>
        <w:rPr>
          <w:rFonts w:ascii="Arial"/>
          <w:b/>
          <w:color w:val="3F3F3F"/>
          <w:spacing w:val="-2"/>
          <w:w w:val="105"/>
          <w:sz w:val="15"/>
        </w:rPr>
        <w:t>437-002-</w:t>
      </w:r>
      <w:r>
        <w:rPr>
          <w:rFonts w:ascii="Arial"/>
          <w:b/>
          <w:color w:val="3F3F3F"/>
          <w:spacing w:val="-4"/>
          <w:w w:val="105"/>
          <w:sz w:val="15"/>
        </w:rPr>
        <w:t>0382</w:t>
      </w:r>
    </w:p>
    <w:p>
      <w:pPr>
        <w:spacing w:before="63"/>
        <w:ind w:left="559" w:right="0" w:firstLine="0"/>
        <w:jc w:val="left"/>
        <w:rPr>
          <w:rFonts w:ascii="Arial"/>
          <w:b/>
          <w:sz w:val="14"/>
        </w:rPr>
      </w:pPr>
      <w:r>
        <w:rPr>
          <w:rFonts w:ascii="Arial"/>
          <w:b/>
          <w:color w:val="3F3F3F"/>
          <w:sz w:val="14"/>
        </w:rPr>
        <w:t>Oregon</w:t>
      </w:r>
      <w:r>
        <w:rPr>
          <w:rFonts w:ascii="Arial"/>
          <w:b/>
          <w:color w:val="3F3F3F"/>
          <w:spacing w:val="-5"/>
          <w:sz w:val="14"/>
        </w:rPr>
        <w:t> </w:t>
      </w:r>
      <w:r>
        <w:rPr>
          <w:rFonts w:ascii="Arial"/>
          <w:b/>
          <w:color w:val="3F3F3F"/>
          <w:sz w:val="14"/>
        </w:rPr>
        <w:t>Rules for</w:t>
      </w:r>
      <w:r>
        <w:rPr>
          <w:rFonts w:ascii="Arial"/>
          <w:b/>
          <w:color w:val="3F3F3F"/>
          <w:spacing w:val="1"/>
          <w:sz w:val="14"/>
        </w:rPr>
        <w:t> </w:t>
      </w:r>
      <w:r>
        <w:rPr>
          <w:rFonts w:ascii="Arial"/>
          <w:b/>
          <w:color w:val="3F3F3F"/>
          <w:sz w:val="14"/>
        </w:rPr>
        <w:t>Air</w:t>
      </w:r>
      <w:r>
        <w:rPr>
          <w:rFonts w:ascii="Arial"/>
          <w:b/>
          <w:color w:val="3F3F3F"/>
          <w:spacing w:val="-6"/>
          <w:sz w:val="14"/>
        </w:rPr>
        <w:t> </w:t>
      </w:r>
      <w:r>
        <w:rPr>
          <w:rFonts w:ascii="Arial"/>
          <w:b/>
          <w:color w:val="3F3F3F"/>
          <w:spacing w:val="-2"/>
          <w:sz w:val="14"/>
        </w:rPr>
        <w:t>Contaminants</w:t>
      </w:r>
    </w:p>
    <w:p>
      <w:pPr>
        <w:pStyle w:val="BodyText"/>
        <w:spacing w:before="62"/>
        <w:rPr>
          <w:rFonts w:ascii="Arial"/>
          <w:b/>
          <w:sz w:val="14"/>
        </w:rPr>
      </w:pPr>
    </w:p>
    <w:p>
      <w:pPr>
        <w:spacing w:line="328" w:lineRule="auto" w:before="0"/>
        <w:ind w:left="560" w:right="357" w:firstLine="5"/>
        <w:jc w:val="left"/>
        <w:rPr>
          <w:rFonts w:ascii="Arial"/>
          <w:sz w:val="14"/>
        </w:rPr>
      </w:pPr>
      <w:r>
        <w:rPr>
          <w:rFonts w:ascii="Arial"/>
          <w:color w:val="3F3F3F"/>
          <w:sz w:val="14"/>
        </w:rPr>
        <w:t>An employee's</w:t>
      </w:r>
      <w:r>
        <w:rPr>
          <w:rFonts w:ascii="Arial"/>
          <w:color w:val="3F3F3F"/>
          <w:spacing w:val="18"/>
          <w:sz w:val="14"/>
        </w:rPr>
        <w:t> </w:t>
      </w:r>
      <w:r>
        <w:rPr>
          <w:rFonts w:ascii="Arial"/>
          <w:color w:val="3F3F3F"/>
          <w:sz w:val="14"/>
        </w:rPr>
        <w:t>exposure</w:t>
      </w:r>
      <w:r>
        <w:rPr>
          <w:rFonts w:ascii="Arial"/>
          <w:color w:val="3F3F3F"/>
          <w:spacing w:val="18"/>
          <w:sz w:val="14"/>
        </w:rPr>
        <w:t> </w:t>
      </w:r>
      <w:r>
        <w:rPr>
          <w:rFonts w:ascii="Arial"/>
          <w:color w:val="3F3F3F"/>
          <w:sz w:val="14"/>
        </w:rPr>
        <w:t>to</w:t>
      </w:r>
      <w:r>
        <w:rPr>
          <w:rFonts w:ascii="Arial"/>
          <w:color w:val="3F3F3F"/>
          <w:spacing w:val="36"/>
          <w:sz w:val="14"/>
        </w:rPr>
        <w:t> </w:t>
      </w:r>
      <w:r>
        <w:rPr>
          <w:rFonts w:ascii="Arial"/>
          <w:color w:val="3F3F3F"/>
          <w:sz w:val="14"/>
        </w:rPr>
        <w:t>any substance</w:t>
      </w:r>
      <w:r>
        <w:rPr>
          <w:rFonts w:ascii="Arial"/>
          <w:color w:val="3F3F3F"/>
          <w:spacing w:val="20"/>
          <w:sz w:val="14"/>
        </w:rPr>
        <w:t> </w:t>
      </w:r>
      <w:r>
        <w:rPr>
          <w:rFonts w:ascii="Arial"/>
          <w:color w:val="3F3F3F"/>
          <w:sz w:val="14"/>
        </w:rPr>
        <w:t>listed</w:t>
      </w:r>
      <w:r>
        <w:rPr>
          <w:rFonts w:ascii="Arial"/>
          <w:color w:val="3F3F3F"/>
          <w:spacing w:val="15"/>
          <w:sz w:val="14"/>
        </w:rPr>
        <w:t> </w:t>
      </w:r>
      <w:r>
        <w:rPr>
          <w:rFonts w:ascii="Arial"/>
          <w:color w:val="3F3F3F"/>
          <w:sz w:val="14"/>
        </w:rPr>
        <w:t>in Oregon Tables</w:t>
      </w:r>
      <w:r>
        <w:rPr>
          <w:rFonts w:ascii="Arial"/>
          <w:color w:val="3F3F3F"/>
          <w:spacing w:val="23"/>
          <w:sz w:val="14"/>
        </w:rPr>
        <w:t> </w:t>
      </w:r>
      <w:r>
        <w:rPr>
          <w:rFonts w:ascii="Arial"/>
          <w:color w:val="3F3F3F"/>
          <w:sz w:val="14"/>
        </w:rPr>
        <w:t>Z-1, Z-2, or</w:t>
      </w:r>
      <w:r>
        <w:rPr>
          <w:rFonts w:ascii="Arial"/>
          <w:color w:val="3F3F3F"/>
          <w:spacing w:val="27"/>
          <w:sz w:val="14"/>
        </w:rPr>
        <w:t> </w:t>
      </w:r>
      <w:r>
        <w:rPr>
          <w:rFonts w:ascii="Arial"/>
          <w:color w:val="3F3F3F"/>
          <w:sz w:val="14"/>
        </w:rPr>
        <w:t>Z-3 of</w:t>
      </w:r>
      <w:r>
        <w:rPr>
          <w:rFonts w:ascii="Arial"/>
          <w:color w:val="3F3F3F"/>
          <w:spacing w:val="20"/>
          <w:sz w:val="14"/>
        </w:rPr>
        <w:t> </w:t>
      </w:r>
      <w:r>
        <w:rPr>
          <w:rFonts w:ascii="Arial"/>
          <w:color w:val="3F3F3F"/>
          <w:sz w:val="14"/>
        </w:rPr>
        <w:t>this section</w:t>
      </w:r>
      <w:r>
        <w:rPr>
          <w:rFonts w:ascii="Arial"/>
          <w:color w:val="3F3F3F"/>
          <w:spacing w:val="15"/>
          <w:sz w:val="14"/>
        </w:rPr>
        <w:t> </w:t>
      </w:r>
      <w:r>
        <w:rPr>
          <w:rFonts w:ascii="Arial"/>
          <w:color w:val="3F3F3F"/>
          <w:sz w:val="14"/>
        </w:rPr>
        <w:t>shall be limited in</w:t>
      </w:r>
      <w:r>
        <w:rPr>
          <w:rFonts w:ascii="Arial"/>
          <w:color w:val="3F3F3F"/>
          <w:w w:val="110"/>
          <w:sz w:val="14"/>
        </w:rPr>
        <w:t> accordance with</w:t>
      </w:r>
      <w:r>
        <w:rPr>
          <w:rFonts w:ascii="Arial"/>
          <w:color w:val="3F3F3F"/>
          <w:spacing w:val="-11"/>
          <w:w w:val="110"/>
          <w:sz w:val="14"/>
        </w:rPr>
        <w:t> </w:t>
      </w:r>
      <w:r>
        <w:rPr>
          <w:rFonts w:ascii="Arial"/>
          <w:color w:val="3F3F3F"/>
          <w:w w:val="110"/>
          <w:sz w:val="14"/>
        </w:rPr>
        <w:t>therequirements of the following</w:t>
      </w:r>
      <w:r>
        <w:rPr>
          <w:rFonts w:ascii="Arial"/>
          <w:color w:val="3F3F3F"/>
          <w:spacing w:val="-11"/>
          <w:w w:val="110"/>
          <w:sz w:val="14"/>
        </w:rPr>
        <w:t> </w:t>
      </w:r>
      <w:r>
        <w:rPr>
          <w:rFonts w:ascii="Arial"/>
          <w:color w:val="3F3F3F"/>
          <w:w w:val="110"/>
          <w:sz w:val="14"/>
        </w:rPr>
        <w:t>paragraphs of this</w:t>
      </w:r>
      <w:r>
        <w:rPr>
          <w:rFonts w:ascii="Arial"/>
          <w:color w:val="3F3F3F"/>
          <w:spacing w:val="-11"/>
          <w:w w:val="110"/>
          <w:sz w:val="14"/>
        </w:rPr>
        <w:t> </w:t>
      </w:r>
      <w:r>
        <w:rPr>
          <w:rFonts w:ascii="Arial"/>
          <w:color w:val="3F3F3F"/>
          <w:w w:val="110"/>
          <w:sz w:val="14"/>
        </w:rPr>
        <w:t>section.</w:t>
      </w:r>
    </w:p>
    <w:p>
      <w:pPr>
        <w:pStyle w:val="ListParagraph"/>
        <w:numPr>
          <w:ilvl w:val="0"/>
          <w:numId w:val="14"/>
        </w:numPr>
        <w:tabs>
          <w:tab w:pos="767" w:val="left" w:leader="none"/>
        </w:tabs>
        <w:spacing w:line="240" w:lineRule="auto" w:before="16" w:after="0"/>
        <w:ind w:left="767" w:right="0" w:hanging="206"/>
        <w:jc w:val="left"/>
        <w:rPr>
          <w:rFonts w:ascii="Arial"/>
          <w:color w:val="3F3F3F"/>
          <w:sz w:val="14"/>
        </w:rPr>
      </w:pPr>
      <w:r>
        <w:rPr>
          <w:rFonts w:ascii="Arial"/>
          <w:color w:val="3F3F3F"/>
          <w:w w:val="105"/>
          <w:sz w:val="14"/>
        </w:rPr>
        <w:t>Oregon</w:t>
      </w:r>
      <w:r>
        <w:rPr>
          <w:rFonts w:ascii="Arial"/>
          <w:color w:val="3F3F3F"/>
          <w:spacing w:val="-14"/>
          <w:w w:val="105"/>
          <w:sz w:val="14"/>
        </w:rPr>
        <w:t> </w:t>
      </w:r>
      <w:r>
        <w:rPr>
          <w:rFonts w:ascii="Arial"/>
          <w:color w:val="3F3F3F"/>
          <w:w w:val="105"/>
          <w:sz w:val="14"/>
        </w:rPr>
        <w:t>Table</w:t>
      </w:r>
      <w:r>
        <w:rPr>
          <w:rFonts w:ascii="Arial"/>
          <w:color w:val="3F3F3F"/>
          <w:spacing w:val="-10"/>
          <w:w w:val="105"/>
          <w:sz w:val="14"/>
        </w:rPr>
        <w:t> </w:t>
      </w:r>
      <w:r>
        <w:rPr>
          <w:rFonts w:ascii="Arial"/>
          <w:color w:val="3F3F3F"/>
          <w:w w:val="105"/>
          <w:sz w:val="14"/>
        </w:rPr>
        <w:t>Z-</w:t>
      </w:r>
      <w:r>
        <w:rPr>
          <w:rFonts w:ascii="Arial"/>
          <w:color w:val="3F3F3F"/>
          <w:spacing w:val="-5"/>
          <w:w w:val="105"/>
          <w:sz w:val="14"/>
        </w:rPr>
        <w:t>1.</w:t>
      </w:r>
    </w:p>
    <w:p>
      <w:pPr>
        <w:pStyle w:val="ListParagraph"/>
        <w:numPr>
          <w:ilvl w:val="1"/>
          <w:numId w:val="14"/>
        </w:numPr>
        <w:tabs>
          <w:tab w:pos="758" w:val="left" w:leader="none"/>
        </w:tabs>
        <w:spacing w:line="343" w:lineRule="auto" w:before="60" w:after="0"/>
        <w:ind w:left="560" w:right="618" w:firstLine="1"/>
        <w:jc w:val="left"/>
        <w:rPr>
          <w:rFonts w:ascii="Arial"/>
          <w:color w:val="3F3F3F"/>
          <w:sz w:val="14"/>
        </w:rPr>
      </w:pPr>
      <w:r>
        <w:rPr>
          <w:rFonts w:ascii="Arial"/>
          <w:color w:val="3F3F3F"/>
          <w:w w:val="105"/>
          <w:sz w:val="14"/>
        </w:rPr>
        <w:t>Substances with</w:t>
      </w:r>
      <w:r>
        <w:rPr>
          <w:rFonts w:ascii="Arial"/>
          <w:color w:val="3F3F3F"/>
          <w:spacing w:val="-13"/>
          <w:w w:val="105"/>
          <w:sz w:val="14"/>
        </w:rPr>
        <w:t> </w:t>
      </w:r>
      <w:r>
        <w:rPr>
          <w:rFonts w:ascii="Arial"/>
          <w:color w:val="3F3F3F"/>
          <w:w w:val="105"/>
          <w:sz w:val="14"/>
        </w:rPr>
        <w:t>limits</w:t>
      </w:r>
      <w:r>
        <w:rPr>
          <w:rFonts w:ascii="Arial"/>
          <w:color w:val="3F3F3F"/>
          <w:spacing w:val="-6"/>
          <w:w w:val="105"/>
          <w:sz w:val="14"/>
        </w:rPr>
        <w:t> </w:t>
      </w:r>
      <w:r>
        <w:rPr>
          <w:rFonts w:ascii="Arial"/>
          <w:color w:val="3F3F3F"/>
          <w:w w:val="105"/>
          <w:sz w:val="14"/>
        </w:rPr>
        <w:t>preceded</w:t>
      </w:r>
      <w:r>
        <w:rPr>
          <w:rFonts w:ascii="Arial"/>
          <w:color w:val="3F3F3F"/>
          <w:spacing w:val="-5"/>
          <w:w w:val="105"/>
          <w:sz w:val="14"/>
        </w:rPr>
        <w:t> </w:t>
      </w:r>
      <w:r>
        <w:rPr>
          <w:rFonts w:ascii="Arial"/>
          <w:color w:val="3F3F3F"/>
          <w:w w:val="105"/>
          <w:sz w:val="14"/>
        </w:rPr>
        <w:t>by</w:t>
      </w:r>
      <w:r>
        <w:rPr>
          <w:rFonts w:ascii="Arial"/>
          <w:color w:val="3F3F3F"/>
          <w:spacing w:val="-12"/>
          <w:w w:val="105"/>
          <w:sz w:val="14"/>
        </w:rPr>
        <w:t> </w:t>
      </w:r>
      <w:r>
        <w:rPr>
          <w:rFonts w:ascii="Arial"/>
          <w:color w:val="3F3F3F"/>
          <w:w w:val="105"/>
          <w:sz w:val="14"/>
        </w:rPr>
        <w:t>"C"</w:t>
      </w:r>
      <w:r>
        <w:rPr>
          <w:rFonts w:ascii="Arial"/>
          <w:color w:val="3F3F3F"/>
          <w:spacing w:val="-9"/>
          <w:w w:val="105"/>
          <w:sz w:val="14"/>
        </w:rPr>
        <w:t> </w:t>
      </w:r>
      <w:r>
        <w:rPr>
          <w:rFonts w:ascii="Arial"/>
          <w:color w:val="3F3F3F"/>
          <w:w w:val="105"/>
          <w:sz w:val="14"/>
        </w:rPr>
        <w:t>-</w:t>
      </w:r>
      <w:r>
        <w:rPr>
          <w:rFonts w:ascii="Arial"/>
          <w:color w:val="3F3F3F"/>
          <w:spacing w:val="20"/>
          <w:w w:val="105"/>
          <w:sz w:val="14"/>
        </w:rPr>
        <w:t> </w:t>
      </w:r>
      <w:r>
        <w:rPr>
          <w:rFonts w:ascii="Arial"/>
          <w:color w:val="3F3F3F"/>
          <w:w w:val="105"/>
          <w:sz w:val="14"/>
        </w:rPr>
        <w:t>Ceiling</w:t>
      </w:r>
      <w:r>
        <w:rPr>
          <w:rFonts w:ascii="Arial"/>
          <w:color w:val="3F3F3F"/>
          <w:spacing w:val="-14"/>
          <w:w w:val="105"/>
          <w:sz w:val="14"/>
        </w:rPr>
        <w:t> </w:t>
      </w:r>
      <w:r>
        <w:rPr>
          <w:rFonts w:ascii="Arial"/>
          <w:color w:val="3F3F3F"/>
          <w:w w:val="105"/>
          <w:sz w:val="14"/>
        </w:rPr>
        <w:t>Values.</w:t>
      </w:r>
      <w:r>
        <w:rPr>
          <w:rFonts w:ascii="Arial"/>
          <w:color w:val="3F3F3F"/>
          <w:spacing w:val="-5"/>
          <w:w w:val="105"/>
          <w:sz w:val="14"/>
        </w:rPr>
        <w:t> </w:t>
      </w:r>
      <w:r>
        <w:rPr>
          <w:rFonts w:ascii="Arial"/>
          <w:color w:val="3F3F3F"/>
          <w:w w:val="105"/>
          <w:sz w:val="14"/>
        </w:rPr>
        <w:t>An</w:t>
      </w:r>
      <w:r>
        <w:rPr>
          <w:rFonts w:ascii="Arial"/>
          <w:color w:val="3F3F3F"/>
          <w:spacing w:val="-14"/>
          <w:w w:val="105"/>
          <w:sz w:val="14"/>
        </w:rPr>
        <w:t> </w:t>
      </w:r>
      <w:r>
        <w:rPr>
          <w:rFonts w:ascii="Arial"/>
          <w:color w:val="3F3F3F"/>
          <w:w w:val="105"/>
          <w:sz w:val="14"/>
        </w:rPr>
        <w:t>employee's</w:t>
      </w:r>
      <w:r>
        <w:rPr>
          <w:rFonts w:ascii="Arial"/>
          <w:color w:val="3F3F3F"/>
          <w:spacing w:val="-2"/>
          <w:w w:val="105"/>
          <w:sz w:val="14"/>
        </w:rPr>
        <w:t> </w:t>
      </w:r>
      <w:r>
        <w:rPr>
          <w:rFonts w:ascii="Arial"/>
          <w:color w:val="3F3F3F"/>
          <w:w w:val="105"/>
          <w:sz w:val="14"/>
        </w:rPr>
        <w:t>expo-</w:t>
      </w:r>
      <w:r>
        <w:rPr>
          <w:rFonts w:ascii="Arial"/>
          <w:color w:val="3F3F3F"/>
          <w:spacing w:val="-3"/>
          <w:w w:val="105"/>
          <w:sz w:val="14"/>
        </w:rPr>
        <w:t> </w:t>
      </w:r>
      <w:r>
        <w:rPr>
          <w:rFonts w:ascii="Arial"/>
          <w:color w:val="3F3F3F"/>
          <w:w w:val="105"/>
          <w:sz w:val="14"/>
        </w:rPr>
        <w:t>sure</w:t>
      </w:r>
      <w:r>
        <w:rPr>
          <w:rFonts w:ascii="Arial"/>
          <w:color w:val="3F3F3F"/>
          <w:spacing w:val="-9"/>
          <w:w w:val="105"/>
          <w:sz w:val="14"/>
        </w:rPr>
        <w:t> </w:t>
      </w:r>
      <w:r>
        <w:rPr>
          <w:rFonts w:ascii="Arial"/>
          <w:color w:val="3F3F3F"/>
          <w:w w:val="105"/>
          <w:sz w:val="14"/>
        </w:rPr>
        <w:t>to any</w:t>
      </w:r>
      <w:r>
        <w:rPr>
          <w:rFonts w:ascii="Arial"/>
          <w:color w:val="3F3F3F"/>
          <w:spacing w:val="-7"/>
          <w:w w:val="105"/>
          <w:sz w:val="14"/>
        </w:rPr>
        <w:t> </w:t>
      </w:r>
      <w:r>
        <w:rPr>
          <w:rFonts w:ascii="Arial"/>
          <w:color w:val="3F3F3F"/>
          <w:w w:val="105"/>
          <w:sz w:val="14"/>
        </w:rPr>
        <w:t>substance</w:t>
      </w:r>
      <w:r>
        <w:rPr>
          <w:rFonts w:ascii="Arial"/>
          <w:color w:val="3F3F3F"/>
          <w:spacing w:val="-7"/>
          <w:w w:val="105"/>
          <w:sz w:val="14"/>
        </w:rPr>
        <w:t> </w:t>
      </w:r>
      <w:r>
        <w:rPr>
          <w:rFonts w:ascii="Arial"/>
          <w:color w:val="3F3F3F"/>
          <w:w w:val="105"/>
          <w:sz w:val="14"/>
        </w:rPr>
        <w:t>in Oregon</w:t>
      </w:r>
      <w:r>
        <w:rPr>
          <w:rFonts w:ascii="Arial"/>
          <w:color w:val="3F3F3F"/>
          <w:spacing w:val="-7"/>
          <w:w w:val="105"/>
          <w:sz w:val="14"/>
        </w:rPr>
        <w:t> </w:t>
      </w:r>
      <w:r>
        <w:rPr>
          <w:rFonts w:ascii="Arial"/>
          <w:color w:val="3F3F3F"/>
          <w:w w:val="105"/>
          <w:sz w:val="14"/>
        </w:rPr>
        <w:t>Table Z-1,</w:t>
      </w:r>
      <w:r>
        <w:rPr>
          <w:rFonts w:ascii="Arial"/>
          <w:color w:val="3F3F3F"/>
          <w:spacing w:val="-22"/>
          <w:w w:val="105"/>
          <w:sz w:val="14"/>
        </w:rPr>
        <w:t> </w:t>
      </w:r>
      <w:r>
        <w:rPr>
          <w:rFonts w:ascii="Arial"/>
          <w:color w:val="3F3F3F"/>
          <w:w w:val="105"/>
          <w:sz w:val="14"/>
        </w:rPr>
        <w:t>the exposure limit</w:t>
      </w:r>
      <w:r>
        <w:rPr>
          <w:rFonts w:ascii="Arial"/>
          <w:color w:val="3F3F3F"/>
          <w:spacing w:val="-6"/>
          <w:w w:val="105"/>
          <w:sz w:val="14"/>
        </w:rPr>
        <w:t> </w:t>
      </w:r>
      <w:r>
        <w:rPr>
          <w:rFonts w:ascii="Arial"/>
          <w:color w:val="3F3F3F"/>
          <w:w w:val="105"/>
          <w:sz w:val="14"/>
        </w:rPr>
        <w:t>of</w:t>
      </w:r>
      <w:r>
        <w:rPr>
          <w:rFonts w:ascii="Arial"/>
          <w:color w:val="3F3F3F"/>
          <w:spacing w:val="-9"/>
          <w:w w:val="105"/>
          <w:sz w:val="14"/>
        </w:rPr>
        <w:t> </w:t>
      </w:r>
      <w:r>
        <w:rPr>
          <w:rFonts w:ascii="Arial"/>
          <w:color w:val="3F3F3F"/>
          <w:w w:val="105"/>
          <w:sz w:val="14"/>
        </w:rPr>
        <w:t>which</w:t>
      </w:r>
      <w:r>
        <w:rPr>
          <w:rFonts w:ascii="Arial"/>
          <w:color w:val="3F3F3F"/>
          <w:spacing w:val="-8"/>
          <w:w w:val="105"/>
          <w:sz w:val="14"/>
        </w:rPr>
        <w:t> </w:t>
      </w:r>
      <w:r>
        <w:rPr>
          <w:rFonts w:ascii="Arial"/>
          <w:color w:val="3F3F3F"/>
          <w:w w:val="105"/>
          <w:sz w:val="14"/>
        </w:rPr>
        <w:t>is</w:t>
      </w:r>
      <w:r>
        <w:rPr>
          <w:rFonts w:ascii="Arial"/>
          <w:color w:val="3F3F3F"/>
          <w:spacing w:val="-6"/>
          <w:w w:val="105"/>
          <w:sz w:val="14"/>
        </w:rPr>
        <w:t> </w:t>
      </w:r>
      <w:r>
        <w:rPr>
          <w:rFonts w:ascii="Arial"/>
          <w:color w:val="3F3F3F"/>
          <w:w w:val="105"/>
          <w:sz w:val="14"/>
        </w:rPr>
        <w:t>preceded by</w:t>
      </w:r>
      <w:r>
        <w:rPr>
          <w:rFonts w:ascii="Arial"/>
          <w:color w:val="3F3F3F"/>
          <w:spacing w:val="-8"/>
          <w:w w:val="105"/>
          <w:sz w:val="14"/>
        </w:rPr>
        <w:t> </w:t>
      </w:r>
      <w:r>
        <w:rPr>
          <w:rFonts w:ascii="Arial"/>
          <w:color w:val="3F3F3F"/>
          <w:w w:val="105"/>
          <w:sz w:val="14"/>
        </w:rPr>
        <w:t>a</w:t>
      </w:r>
      <w:r>
        <w:rPr>
          <w:rFonts w:ascii="Arial"/>
          <w:color w:val="3F3F3F"/>
          <w:spacing w:val="-9"/>
          <w:w w:val="105"/>
          <w:sz w:val="14"/>
        </w:rPr>
        <w:t> </w:t>
      </w:r>
      <w:r>
        <w:rPr>
          <w:rFonts w:ascii="Arial"/>
          <w:color w:val="3F3F3F"/>
          <w:w w:val="105"/>
          <w:sz w:val="14"/>
        </w:rPr>
        <w:t>"C",</w:t>
      </w:r>
      <w:r>
        <w:rPr>
          <w:rFonts w:ascii="Arial"/>
          <w:color w:val="3F3F3F"/>
          <w:spacing w:val="-16"/>
          <w:w w:val="105"/>
          <w:sz w:val="14"/>
        </w:rPr>
        <w:t> </w:t>
      </w:r>
      <w:r>
        <w:rPr>
          <w:rFonts w:ascii="Arial"/>
          <w:color w:val="3F3F3F"/>
          <w:w w:val="105"/>
          <w:sz w:val="14"/>
        </w:rPr>
        <w:t>shall</w:t>
      </w:r>
      <w:r>
        <w:rPr>
          <w:rFonts w:ascii="Arial"/>
          <w:color w:val="3F3F3F"/>
          <w:spacing w:val="-10"/>
          <w:w w:val="105"/>
          <w:sz w:val="14"/>
        </w:rPr>
        <w:t> </w:t>
      </w:r>
      <w:r>
        <w:rPr>
          <w:rFonts w:ascii="Arial"/>
          <w:color w:val="3F3F3F"/>
          <w:w w:val="105"/>
          <w:sz w:val="14"/>
        </w:rPr>
        <w:t>at no</w:t>
      </w:r>
      <w:r>
        <w:rPr>
          <w:rFonts w:ascii="Arial"/>
          <w:color w:val="3F3F3F"/>
          <w:spacing w:val="-10"/>
          <w:w w:val="105"/>
          <w:sz w:val="14"/>
        </w:rPr>
        <w:t> </w:t>
      </w:r>
      <w:r>
        <w:rPr>
          <w:rFonts w:ascii="Arial"/>
          <w:color w:val="3F3F3F"/>
          <w:w w:val="105"/>
          <w:sz w:val="14"/>
        </w:rPr>
        <w:t>time</w:t>
      </w:r>
      <w:r>
        <w:rPr>
          <w:rFonts w:ascii="Arial"/>
          <w:color w:val="3F3F3F"/>
          <w:spacing w:val="-11"/>
          <w:w w:val="105"/>
          <w:sz w:val="14"/>
        </w:rPr>
        <w:t> </w:t>
      </w:r>
      <w:r>
        <w:rPr>
          <w:rFonts w:ascii="Arial"/>
          <w:color w:val="3F3F3F"/>
          <w:w w:val="105"/>
          <w:sz w:val="14"/>
        </w:rPr>
        <w:t>exceed the</w:t>
      </w:r>
      <w:r>
        <w:rPr>
          <w:rFonts w:ascii="Arial"/>
          <w:color w:val="3F3F3F"/>
          <w:spacing w:val="23"/>
          <w:w w:val="105"/>
          <w:sz w:val="14"/>
        </w:rPr>
        <w:t> </w:t>
      </w:r>
      <w:r>
        <w:rPr>
          <w:rFonts w:ascii="Arial"/>
          <w:color w:val="3F3F3F"/>
          <w:w w:val="105"/>
          <w:sz w:val="14"/>
        </w:rPr>
        <w:t>exposure limit</w:t>
      </w:r>
      <w:r>
        <w:rPr>
          <w:rFonts w:ascii="Arial"/>
          <w:color w:val="3F3F3F"/>
          <w:spacing w:val="-12"/>
          <w:w w:val="105"/>
          <w:sz w:val="14"/>
        </w:rPr>
        <w:t> </w:t>
      </w:r>
      <w:r>
        <w:rPr>
          <w:rFonts w:ascii="Arial"/>
          <w:color w:val="3F3F3F"/>
          <w:w w:val="105"/>
          <w:sz w:val="14"/>
        </w:rPr>
        <w:t>given</w:t>
      </w:r>
      <w:r>
        <w:rPr>
          <w:rFonts w:ascii="Arial"/>
          <w:color w:val="3F3F3F"/>
          <w:spacing w:val="-2"/>
          <w:w w:val="105"/>
          <w:sz w:val="14"/>
        </w:rPr>
        <w:t> </w:t>
      </w:r>
      <w:r>
        <w:rPr>
          <w:rFonts w:ascii="Arial"/>
          <w:color w:val="3F3F3F"/>
          <w:w w:val="105"/>
          <w:sz w:val="14"/>
        </w:rPr>
        <w:t>for</w:t>
      </w:r>
      <w:r>
        <w:rPr>
          <w:rFonts w:ascii="Arial"/>
          <w:color w:val="3F3F3F"/>
          <w:spacing w:val="16"/>
          <w:w w:val="105"/>
          <w:sz w:val="14"/>
        </w:rPr>
        <w:t> </w:t>
      </w:r>
      <w:r>
        <w:rPr>
          <w:rFonts w:ascii="Arial"/>
          <w:color w:val="3F3F3F"/>
          <w:w w:val="105"/>
          <w:sz w:val="14"/>
        </w:rPr>
        <w:t>that substance. If</w:t>
      </w:r>
      <w:r>
        <w:rPr>
          <w:rFonts w:ascii="Arial"/>
          <w:color w:val="3F3F3F"/>
          <w:spacing w:val="22"/>
          <w:w w:val="105"/>
          <w:sz w:val="14"/>
        </w:rPr>
        <w:t> </w:t>
      </w:r>
      <w:r>
        <w:rPr>
          <w:rFonts w:ascii="Arial"/>
          <w:color w:val="3F3F3F"/>
          <w:w w:val="105"/>
          <w:sz w:val="14"/>
        </w:rPr>
        <w:t>instantaneous monitoring</w:t>
      </w:r>
      <w:r>
        <w:rPr>
          <w:rFonts w:ascii="Arial"/>
          <w:color w:val="3F3F3F"/>
          <w:spacing w:val="-10"/>
          <w:w w:val="105"/>
          <w:sz w:val="14"/>
        </w:rPr>
        <w:t> </w:t>
      </w:r>
      <w:r>
        <w:rPr>
          <w:rFonts w:ascii="Arial"/>
          <w:color w:val="3F3F3F"/>
          <w:w w:val="105"/>
          <w:sz w:val="14"/>
        </w:rPr>
        <w:t>is</w:t>
      </w:r>
      <w:r>
        <w:rPr>
          <w:rFonts w:ascii="Arial"/>
          <w:color w:val="3F3F3F"/>
          <w:spacing w:val="-3"/>
          <w:w w:val="105"/>
          <w:sz w:val="14"/>
        </w:rPr>
        <w:t> </w:t>
      </w:r>
      <w:r>
        <w:rPr>
          <w:rFonts w:ascii="Arial"/>
          <w:color w:val="3F3F3F"/>
          <w:w w:val="105"/>
          <w:sz w:val="14"/>
        </w:rPr>
        <w:t>not feasible,</w:t>
      </w:r>
      <w:r>
        <w:rPr>
          <w:rFonts w:ascii="Arial"/>
          <w:color w:val="3F3F3F"/>
          <w:spacing w:val="-4"/>
          <w:w w:val="105"/>
          <w:sz w:val="14"/>
        </w:rPr>
        <w:t> </w:t>
      </w:r>
      <w:r>
        <w:rPr>
          <w:rFonts w:ascii="Arial"/>
          <w:color w:val="3F3F3F"/>
          <w:w w:val="105"/>
          <w:sz w:val="14"/>
        </w:rPr>
        <w:t>then the</w:t>
      </w:r>
      <w:r>
        <w:rPr>
          <w:rFonts w:ascii="Arial"/>
          <w:color w:val="3F3F3F"/>
          <w:spacing w:val="-4"/>
          <w:w w:val="105"/>
          <w:sz w:val="14"/>
        </w:rPr>
        <w:t> </w:t>
      </w:r>
      <w:r>
        <w:rPr>
          <w:rFonts w:ascii="Arial"/>
          <w:color w:val="3F3F3F"/>
          <w:w w:val="105"/>
          <w:sz w:val="14"/>
        </w:rPr>
        <w:t>ceiling</w:t>
      </w:r>
      <w:r>
        <w:rPr>
          <w:rFonts w:ascii="Arial"/>
          <w:color w:val="3F3F3F"/>
          <w:spacing w:val="-8"/>
          <w:w w:val="105"/>
          <w:sz w:val="14"/>
        </w:rPr>
        <w:t> </w:t>
      </w:r>
      <w:r>
        <w:rPr>
          <w:rFonts w:ascii="Arial"/>
          <w:color w:val="3F3F3F"/>
          <w:w w:val="105"/>
          <w:sz w:val="14"/>
        </w:rPr>
        <w:t>shall be</w:t>
      </w:r>
      <w:r>
        <w:rPr>
          <w:rFonts w:ascii="Arial"/>
          <w:color w:val="3F3F3F"/>
          <w:spacing w:val="-3"/>
          <w:w w:val="105"/>
          <w:sz w:val="14"/>
        </w:rPr>
        <w:t> </w:t>
      </w:r>
      <w:r>
        <w:rPr>
          <w:rFonts w:ascii="Arial"/>
          <w:color w:val="3F3F3F"/>
          <w:w w:val="105"/>
          <w:sz w:val="14"/>
        </w:rPr>
        <w:t>assessed as a 15-minute time weighted average exposure which</w:t>
      </w:r>
      <w:r>
        <w:rPr>
          <w:rFonts w:ascii="Arial"/>
          <w:color w:val="3F3F3F"/>
          <w:spacing w:val="-1"/>
          <w:w w:val="105"/>
          <w:sz w:val="14"/>
        </w:rPr>
        <w:t> </w:t>
      </w:r>
      <w:r>
        <w:rPr>
          <w:rFonts w:ascii="Arial"/>
          <w:color w:val="3F3F3F"/>
          <w:w w:val="105"/>
          <w:sz w:val="14"/>
        </w:rPr>
        <w:t>shall not</w:t>
      </w:r>
      <w:r>
        <w:rPr>
          <w:rFonts w:ascii="Arial"/>
          <w:color w:val="3F3F3F"/>
          <w:spacing w:val="28"/>
          <w:w w:val="105"/>
          <w:sz w:val="14"/>
        </w:rPr>
        <w:t> </w:t>
      </w:r>
      <w:r>
        <w:rPr>
          <w:rFonts w:ascii="Arial"/>
          <w:color w:val="3F3F3F"/>
          <w:w w:val="105"/>
          <w:sz w:val="14"/>
        </w:rPr>
        <w:t>be</w:t>
      </w:r>
      <w:r>
        <w:rPr>
          <w:rFonts w:ascii="Arial"/>
          <w:color w:val="3F3F3F"/>
          <w:spacing w:val="-1"/>
          <w:w w:val="105"/>
          <w:sz w:val="14"/>
        </w:rPr>
        <w:t> </w:t>
      </w:r>
      <w:r>
        <w:rPr>
          <w:rFonts w:ascii="Arial"/>
          <w:color w:val="3F3F3F"/>
          <w:w w:val="105"/>
          <w:sz w:val="14"/>
        </w:rPr>
        <w:t>exceeded at any time during</w:t>
      </w:r>
      <w:r>
        <w:rPr>
          <w:rFonts w:ascii="Arial"/>
          <w:color w:val="3F3F3F"/>
          <w:spacing w:val="-11"/>
          <w:w w:val="105"/>
          <w:sz w:val="14"/>
        </w:rPr>
        <w:t> </w:t>
      </w:r>
      <w:r>
        <w:rPr>
          <w:rFonts w:ascii="Arial"/>
          <w:color w:val="3F3F3F"/>
          <w:w w:val="105"/>
          <w:sz w:val="14"/>
        </w:rPr>
        <w:t>the working</w:t>
      </w:r>
      <w:r>
        <w:rPr>
          <w:rFonts w:ascii="Arial"/>
          <w:color w:val="3F3F3F"/>
          <w:spacing w:val="-5"/>
          <w:w w:val="105"/>
          <w:sz w:val="14"/>
        </w:rPr>
        <w:t> </w:t>
      </w:r>
      <w:r>
        <w:rPr>
          <w:rFonts w:ascii="Arial"/>
          <w:color w:val="3F3F3F"/>
          <w:w w:val="105"/>
          <w:sz w:val="14"/>
        </w:rPr>
        <w:t>day.</w:t>
      </w:r>
    </w:p>
    <w:p>
      <w:pPr>
        <w:pStyle w:val="ListParagraph"/>
        <w:numPr>
          <w:ilvl w:val="1"/>
          <w:numId w:val="14"/>
        </w:numPr>
        <w:tabs>
          <w:tab w:pos="763" w:val="left" w:leader="none"/>
        </w:tabs>
        <w:spacing w:line="340" w:lineRule="auto" w:before="0" w:after="0"/>
        <w:ind w:left="561" w:right="590" w:firstLine="0"/>
        <w:jc w:val="left"/>
        <w:rPr>
          <w:rFonts w:ascii="Arial"/>
          <w:color w:val="3F3F3F"/>
          <w:sz w:val="14"/>
        </w:rPr>
      </w:pPr>
      <w:r>
        <w:rPr>
          <w:rFonts w:ascii="Arial"/>
          <w:color w:val="3F3F3F"/>
          <w:w w:val="105"/>
          <w:sz w:val="14"/>
        </w:rPr>
        <w:t>Other</w:t>
      </w:r>
      <w:r>
        <w:rPr>
          <w:rFonts w:ascii="Arial"/>
          <w:color w:val="3F3F3F"/>
          <w:spacing w:val="-2"/>
          <w:w w:val="105"/>
          <w:sz w:val="14"/>
        </w:rPr>
        <w:t> </w:t>
      </w:r>
      <w:r>
        <w:rPr>
          <w:rFonts w:ascii="Arial"/>
          <w:color w:val="3F3F3F"/>
          <w:w w:val="105"/>
          <w:sz w:val="14"/>
        </w:rPr>
        <w:t>substances -</w:t>
      </w:r>
      <w:r>
        <w:rPr>
          <w:rFonts w:ascii="Arial"/>
          <w:color w:val="3F3F3F"/>
          <w:spacing w:val="21"/>
          <w:w w:val="105"/>
          <w:sz w:val="14"/>
        </w:rPr>
        <w:t> </w:t>
      </w:r>
      <w:r>
        <w:rPr>
          <w:rFonts w:ascii="Arial"/>
          <w:color w:val="3F3F3F"/>
          <w:w w:val="105"/>
          <w:sz w:val="14"/>
        </w:rPr>
        <w:t>8-hour</w:t>
      </w:r>
      <w:r>
        <w:rPr>
          <w:rFonts w:ascii="Arial"/>
          <w:color w:val="3F3F3F"/>
          <w:spacing w:val="-7"/>
          <w:w w:val="105"/>
          <w:sz w:val="14"/>
        </w:rPr>
        <w:t> </w:t>
      </w:r>
      <w:r>
        <w:rPr>
          <w:rFonts w:ascii="Arial"/>
          <w:color w:val="3F3F3F"/>
          <w:w w:val="105"/>
          <w:sz w:val="14"/>
        </w:rPr>
        <w:t>Time</w:t>
      </w:r>
      <w:r>
        <w:rPr>
          <w:rFonts w:ascii="Arial"/>
          <w:color w:val="3F3F3F"/>
          <w:spacing w:val="-10"/>
          <w:w w:val="105"/>
          <w:sz w:val="14"/>
        </w:rPr>
        <w:t> </w:t>
      </w:r>
      <w:r>
        <w:rPr>
          <w:rFonts w:ascii="Arial"/>
          <w:color w:val="3F3F3F"/>
          <w:w w:val="105"/>
          <w:sz w:val="14"/>
        </w:rPr>
        <w:t>Weighted</w:t>
      </w:r>
      <w:r>
        <w:rPr>
          <w:rFonts w:ascii="Arial"/>
          <w:color w:val="3F3F3F"/>
          <w:spacing w:val="-7"/>
          <w:w w:val="105"/>
          <w:sz w:val="14"/>
        </w:rPr>
        <w:t> </w:t>
      </w:r>
      <w:r>
        <w:rPr>
          <w:rFonts w:ascii="Arial"/>
          <w:color w:val="3F3F3F"/>
          <w:w w:val="105"/>
          <w:sz w:val="14"/>
        </w:rPr>
        <w:t>Averages.</w:t>
      </w:r>
      <w:r>
        <w:rPr>
          <w:rFonts w:ascii="Arial"/>
          <w:color w:val="3F3F3F"/>
          <w:spacing w:val="-6"/>
          <w:w w:val="105"/>
          <w:sz w:val="14"/>
        </w:rPr>
        <w:t> </w:t>
      </w:r>
      <w:r>
        <w:rPr>
          <w:rFonts w:ascii="Arial"/>
          <w:color w:val="3F3F3F"/>
          <w:w w:val="105"/>
          <w:sz w:val="14"/>
        </w:rPr>
        <w:t>An</w:t>
      </w:r>
      <w:r>
        <w:rPr>
          <w:rFonts w:ascii="Arial"/>
          <w:color w:val="3F3F3F"/>
          <w:spacing w:val="-10"/>
          <w:w w:val="105"/>
          <w:sz w:val="14"/>
        </w:rPr>
        <w:t> </w:t>
      </w:r>
      <w:r>
        <w:rPr>
          <w:rFonts w:ascii="Arial"/>
          <w:color w:val="3F3F3F"/>
          <w:w w:val="105"/>
          <w:sz w:val="14"/>
        </w:rPr>
        <w:t>employee's</w:t>
      </w:r>
      <w:r>
        <w:rPr>
          <w:rFonts w:ascii="Arial"/>
          <w:color w:val="3F3F3F"/>
          <w:spacing w:val="-2"/>
          <w:w w:val="105"/>
          <w:sz w:val="14"/>
        </w:rPr>
        <w:t> </w:t>
      </w:r>
      <w:r>
        <w:rPr>
          <w:rFonts w:ascii="Arial"/>
          <w:color w:val="3F3F3F"/>
          <w:w w:val="105"/>
          <w:sz w:val="14"/>
        </w:rPr>
        <w:t>exposure to any</w:t>
      </w:r>
      <w:r>
        <w:rPr>
          <w:rFonts w:ascii="Arial"/>
          <w:color w:val="3F3F3F"/>
          <w:spacing w:val="-8"/>
          <w:w w:val="105"/>
          <w:sz w:val="14"/>
        </w:rPr>
        <w:t> </w:t>
      </w:r>
      <w:r>
        <w:rPr>
          <w:rFonts w:ascii="Arial"/>
          <w:color w:val="3F3F3F"/>
          <w:w w:val="105"/>
          <w:sz w:val="14"/>
        </w:rPr>
        <w:t>substance</w:t>
      </w:r>
      <w:r>
        <w:rPr>
          <w:rFonts w:ascii="Arial"/>
          <w:color w:val="3F3F3F"/>
          <w:spacing w:val="-3"/>
          <w:w w:val="105"/>
          <w:sz w:val="14"/>
        </w:rPr>
        <w:t> </w:t>
      </w:r>
      <w:r>
        <w:rPr>
          <w:rFonts w:ascii="Arial"/>
          <w:color w:val="3F3F3F"/>
          <w:w w:val="105"/>
          <w:sz w:val="14"/>
        </w:rPr>
        <w:t>in</w:t>
      </w:r>
      <w:r>
        <w:rPr>
          <w:rFonts w:ascii="Arial"/>
          <w:color w:val="3F3F3F"/>
          <w:spacing w:val="-2"/>
          <w:w w:val="105"/>
          <w:sz w:val="14"/>
        </w:rPr>
        <w:t> </w:t>
      </w:r>
      <w:r>
        <w:rPr>
          <w:rFonts w:ascii="Arial"/>
          <w:color w:val="3F3F3F"/>
          <w:w w:val="105"/>
          <w:sz w:val="14"/>
        </w:rPr>
        <w:t>Oregon</w:t>
      </w:r>
      <w:r>
        <w:rPr>
          <w:rFonts w:ascii="Arial"/>
          <w:color w:val="3F3F3F"/>
          <w:spacing w:val="-13"/>
          <w:w w:val="105"/>
          <w:sz w:val="14"/>
        </w:rPr>
        <w:t> </w:t>
      </w:r>
      <w:r>
        <w:rPr>
          <w:rFonts w:ascii="Arial"/>
          <w:color w:val="3F3F3F"/>
          <w:w w:val="105"/>
          <w:sz w:val="14"/>
        </w:rPr>
        <w:t>Table</w:t>
      </w:r>
      <w:r>
        <w:rPr>
          <w:rFonts w:ascii="Arial"/>
          <w:color w:val="3F3F3F"/>
          <w:spacing w:val="-10"/>
          <w:w w:val="105"/>
          <w:sz w:val="14"/>
        </w:rPr>
        <w:t> </w:t>
      </w:r>
      <w:r>
        <w:rPr>
          <w:rFonts w:ascii="Arial"/>
          <w:color w:val="3F3F3F"/>
          <w:w w:val="105"/>
          <w:sz w:val="14"/>
        </w:rPr>
        <w:t>Z-1, the exposure</w:t>
      </w:r>
      <w:r>
        <w:rPr>
          <w:rFonts w:ascii="Arial"/>
          <w:color w:val="3F3F3F"/>
          <w:spacing w:val="-1"/>
          <w:w w:val="105"/>
          <w:sz w:val="14"/>
        </w:rPr>
        <w:t> </w:t>
      </w:r>
      <w:r>
        <w:rPr>
          <w:rFonts w:ascii="Arial"/>
          <w:color w:val="3F3F3F"/>
          <w:w w:val="105"/>
          <w:sz w:val="14"/>
        </w:rPr>
        <w:t>limit</w:t>
      </w:r>
      <w:r>
        <w:rPr>
          <w:rFonts w:ascii="Arial"/>
          <w:color w:val="3F3F3F"/>
          <w:spacing w:val="-5"/>
          <w:w w:val="105"/>
          <w:sz w:val="14"/>
        </w:rPr>
        <w:t> </w:t>
      </w:r>
      <w:r>
        <w:rPr>
          <w:rFonts w:ascii="Arial"/>
          <w:color w:val="3F3F3F"/>
          <w:w w:val="105"/>
          <w:sz w:val="14"/>
        </w:rPr>
        <w:t>of</w:t>
      </w:r>
      <w:r>
        <w:rPr>
          <w:rFonts w:ascii="Arial"/>
          <w:color w:val="3F3F3F"/>
          <w:spacing w:val="-8"/>
          <w:w w:val="105"/>
          <w:sz w:val="14"/>
        </w:rPr>
        <w:t> </w:t>
      </w:r>
      <w:r>
        <w:rPr>
          <w:rFonts w:ascii="Arial"/>
          <w:color w:val="3F3F3F"/>
          <w:w w:val="105"/>
          <w:sz w:val="14"/>
        </w:rPr>
        <w:t>which</w:t>
      </w:r>
      <w:r>
        <w:rPr>
          <w:rFonts w:ascii="Arial"/>
          <w:color w:val="3F3F3F"/>
          <w:spacing w:val="-7"/>
          <w:w w:val="105"/>
          <w:sz w:val="14"/>
        </w:rPr>
        <w:t> </w:t>
      </w:r>
      <w:r>
        <w:rPr>
          <w:rFonts w:ascii="Arial"/>
          <w:color w:val="3F3F3F"/>
          <w:w w:val="105"/>
          <w:sz w:val="14"/>
        </w:rPr>
        <w:t>is</w:t>
      </w:r>
      <w:r>
        <w:rPr>
          <w:rFonts w:ascii="Arial"/>
          <w:color w:val="3F3F3F"/>
          <w:spacing w:val="-5"/>
          <w:w w:val="105"/>
          <w:sz w:val="14"/>
        </w:rPr>
        <w:t> </w:t>
      </w:r>
      <w:r>
        <w:rPr>
          <w:rFonts w:ascii="Arial"/>
          <w:color w:val="3F3F3F"/>
          <w:w w:val="105"/>
          <w:sz w:val="14"/>
        </w:rPr>
        <w:t>not</w:t>
      </w:r>
      <w:r>
        <w:rPr>
          <w:rFonts w:ascii="Arial"/>
          <w:color w:val="3F3F3F"/>
          <w:spacing w:val="23"/>
          <w:w w:val="105"/>
          <w:sz w:val="14"/>
        </w:rPr>
        <w:t> </w:t>
      </w:r>
      <w:r>
        <w:rPr>
          <w:rFonts w:ascii="Arial"/>
          <w:color w:val="3F3F3F"/>
          <w:w w:val="105"/>
          <w:sz w:val="14"/>
        </w:rPr>
        <w:t>preceded by</w:t>
      </w:r>
      <w:r>
        <w:rPr>
          <w:rFonts w:ascii="Arial"/>
          <w:color w:val="3F3F3F"/>
          <w:spacing w:val="-1"/>
          <w:w w:val="105"/>
          <w:sz w:val="14"/>
        </w:rPr>
        <w:t> </w:t>
      </w:r>
      <w:r>
        <w:rPr>
          <w:rFonts w:ascii="Arial"/>
          <w:color w:val="3F3F3F"/>
          <w:w w:val="105"/>
          <w:sz w:val="14"/>
        </w:rPr>
        <w:t>a</w:t>
      </w:r>
      <w:r>
        <w:rPr>
          <w:rFonts w:ascii="Arial"/>
          <w:color w:val="3F3F3F"/>
          <w:spacing w:val="-8"/>
          <w:w w:val="105"/>
          <w:sz w:val="14"/>
        </w:rPr>
        <w:t> </w:t>
      </w:r>
      <w:r>
        <w:rPr>
          <w:rFonts w:ascii="Arial"/>
          <w:color w:val="3F3F3F"/>
          <w:w w:val="105"/>
          <w:sz w:val="14"/>
        </w:rPr>
        <w:t>"C",</w:t>
      </w:r>
      <w:r>
        <w:rPr>
          <w:rFonts w:ascii="Arial"/>
          <w:color w:val="3F3F3F"/>
          <w:spacing w:val="-9"/>
          <w:w w:val="105"/>
          <w:sz w:val="14"/>
        </w:rPr>
        <w:t> </w:t>
      </w:r>
      <w:r>
        <w:rPr>
          <w:rFonts w:ascii="Arial"/>
          <w:color w:val="3F3F3F"/>
          <w:w w:val="105"/>
          <w:sz w:val="14"/>
        </w:rPr>
        <w:t>shall</w:t>
      </w:r>
      <w:r>
        <w:rPr>
          <w:rFonts w:ascii="Arial"/>
          <w:color w:val="3F3F3F"/>
          <w:spacing w:val="-2"/>
          <w:w w:val="105"/>
          <w:sz w:val="14"/>
        </w:rPr>
        <w:t> </w:t>
      </w:r>
      <w:r>
        <w:rPr>
          <w:rFonts w:ascii="Arial"/>
          <w:color w:val="3F3F3F"/>
          <w:w w:val="105"/>
          <w:sz w:val="14"/>
        </w:rPr>
        <w:t>not exceed the</w:t>
      </w:r>
      <w:r>
        <w:rPr>
          <w:rFonts w:ascii="Arial"/>
          <w:color w:val="3F3F3F"/>
          <w:spacing w:val="20"/>
          <w:w w:val="105"/>
          <w:sz w:val="14"/>
        </w:rPr>
        <w:t> </w:t>
      </w:r>
      <w:r>
        <w:rPr>
          <w:rFonts w:ascii="Arial"/>
          <w:color w:val="3F3F3F"/>
          <w:w w:val="105"/>
          <w:sz w:val="14"/>
        </w:rPr>
        <w:t>8-hour Time Weighted Average</w:t>
      </w:r>
      <w:r>
        <w:rPr>
          <w:rFonts w:ascii="Arial"/>
          <w:color w:val="3F3F3F"/>
          <w:spacing w:val="-1"/>
          <w:w w:val="105"/>
          <w:sz w:val="14"/>
        </w:rPr>
        <w:t> </w:t>
      </w:r>
      <w:r>
        <w:rPr>
          <w:rFonts w:ascii="Arial"/>
          <w:color w:val="3F3F3F"/>
          <w:w w:val="105"/>
          <w:sz w:val="14"/>
        </w:rPr>
        <w:t>given</w:t>
      </w:r>
      <w:r>
        <w:rPr>
          <w:rFonts w:ascii="Arial"/>
          <w:color w:val="3F3F3F"/>
          <w:spacing w:val="-7"/>
          <w:w w:val="105"/>
          <w:sz w:val="14"/>
        </w:rPr>
        <w:t> </w:t>
      </w:r>
      <w:r>
        <w:rPr>
          <w:rFonts w:ascii="Arial"/>
          <w:color w:val="3F3F3F"/>
          <w:w w:val="105"/>
          <w:sz w:val="14"/>
        </w:rPr>
        <w:t>for that substance in any 8-hour work shift of a 40-hour work week.</w:t>
      </w:r>
    </w:p>
    <w:p>
      <w:pPr>
        <w:pStyle w:val="ListParagraph"/>
        <w:numPr>
          <w:ilvl w:val="1"/>
          <w:numId w:val="14"/>
        </w:numPr>
        <w:tabs>
          <w:tab w:pos="749" w:val="left" w:leader="none"/>
        </w:tabs>
        <w:spacing w:line="340" w:lineRule="auto" w:before="0" w:after="0"/>
        <w:ind w:left="557" w:right="682" w:firstLine="4"/>
        <w:jc w:val="left"/>
        <w:rPr>
          <w:rFonts w:ascii="Arial" w:hAnsi="Arial"/>
          <w:color w:val="3F3F3F"/>
          <w:sz w:val="14"/>
        </w:rPr>
      </w:pPr>
      <w:r>
        <w:rPr>
          <w:rFonts w:ascii="Arial" w:hAnsi="Arial"/>
          <w:color w:val="3F3F3F"/>
          <w:w w:val="105"/>
          <w:sz w:val="14"/>
        </w:rPr>
        <w:t>Other</w:t>
      </w:r>
      <w:r>
        <w:rPr>
          <w:rFonts w:ascii="Arial" w:hAnsi="Arial"/>
          <w:color w:val="3F3F3F"/>
          <w:spacing w:val="-11"/>
          <w:w w:val="105"/>
          <w:sz w:val="14"/>
        </w:rPr>
        <w:t> </w:t>
      </w:r>
      <w:r>
        <w:rPr>
          <w:rFonts w:ascii="Arial" w:hAnsi="Arial"/>
          <w:color w:val="3F3F3F"/>
          <w:w w:val="105"/>
          <w:sz w:val="14"/>
        </w:rPr>
        <w:t>Substances -</w:t>
      </w:r>
      <w:r>
        <w:rPr>
          <w:rFonts w:ascii="Arial" w:hAnsi="Arial"/>
          <w:color w:val="3F3F3F"/>
          <w:spacing w:val="20"/>
          <w:w w:val="105"/>
          <w:sz w:val="14"/>
        </w:rPr>
        <w:t> </w:t>
      </w:r>
      <w:r>
        <w:rPr>
          <w:rFonts w:ascii="Arial" w:hAnsi="Arial"/>
          <w:color w:val="3F3F3F"/>
          <w:w w:val="105"/>
          <w:sz w:val="14"/>
        </w:rPr>
        <w:t>Excursion</w:t>
      </w:r>
      <w:r>
        <w:rPr>
          <w:rFonts w:ascii="Arial" w:hAnsi="Arial"/>
          <w:color w:val="3F3F3F"/>
          <w:spacing w:val="-11"/>
          <w:w w:val="105"/>
          <w:sz w:val="14"/>
        </w:rPr>
        <w:t> </w:t>
      </w:r>
      <w:r>
        <w:rPr>
          <w:rFonts w:ascii="Arial" w:hAnsi="Arial"/>
          <w:color w:val="3F3F3F"/>
          <w:w w:val="105"/>
          <w:sz w:val="14"/>
        </w:rPr>
        <w:t>Limits.</w:t>
      </w:r>
      <w:r>
        <w:rPr>
          <w:rFonts w:ascii="Arial" w:hAnsi="Arial"/>
          <w:color w:val="3F3F3F"/>
          <w:spacing w:val="-17"/>
          <w:w w:val="105"/>
          <w:sz w:val="14"/>
        </w:rPr>
        <w:t> </w:t>
      </w:r>
      <w:r>
        <w:rPr>
          <w:rFonts w:ascii="Arial" w:hAnsi="Arial"/>
          <w:color w:val="3F3F3F"/>
          <w:w w:val="105"/>
          <w:sz w:val="14"/>
        </w:rPr>
        <w:t>Excursions</w:t>
      </w:r>
      <w:r>
        <w:rPr>
          <w:rFonts w:ascii="Arial" w:hAnsi="Arial"/>
          <w:color w:val="3F3F3F"/>
          <w:spacing w:val="-9"/>
          <w:w w:val="105"/>
          <w:sz w:val="14"/>
        </w:rPr>
        <w:t> </w:t>
      </w:r>
      <w:r>
        <w:rPr>
          <w:rFonts w:ascii="Arial" w:hAnsi="Arial"/>
          <w:color w:val="3F3F3F"/>
          <w:w w:val="105"/>
          <w:sz w:val="14"/>
        </w:rPr>
        <w:t>in worker</w:t>
      </w:r>
      <w:r>
        <w:rPr>
          <w:rFonts w:ascii="Arial" w:hAnsi="Arial"/>
          <w:color w:val="3F3F3F"/>
          <w:spacing w:val="-6"/>
          <w:w w:val="105"/>
          <w:sz w:val="14"/>
        </w:rPr>
        <w:t> </w:t>
      </w:r>
      <w:r>
        <w:rPr>
          <w:rFonts w:ascii="Arial" w:hAnsi="Arial"/>
          <w:color w:val="3F3F3F"/>
          <w:w w:val="105"/>
          <w:sz w:val="14"/>
        </w:rPr>
        <w:t>exposure</w:t>
      </w:r>
      <w:r>
        <w:rPr>
          <w:rFonts w:ascii="Arial" w:hAnsi="Arial"/>
          <w:color w:val="3F3F3F"/>
          <w:spacing w:val="-5"/>
          <w:w w:val="105"/>
          <w:sz w:val="14"/>
        </w:rPr>
        <w:t> </w:t>
      </w:r>
      <w:r>
        <w:rPr>
          <w:rFonts w:ascii="Arial" w:hAnsi="Arial"/>
          <w:color w:val="3F3F3F"/>
          <w:w w:val="105"/>
          <w:sz w:val="14"/>
        </w:rPr>
        <w:t>levels</w:t>
      </w:r>
      <w:r>
        <w:rPr>
          <w:rFonts w:ascii="Arial" w:hAnsi="Arial"/>
          <w:color w:val="3F3F3F"/>
          <w:spacing w:val="-8"/>
          <w:w w:val="105"/>
          <w:sz w:val="14"/>
        </w:rPr>
        <w:t> </w:t>
      </w:r>
      <w:r>
        <w:rPr>
          <w:rFonts w:ascii="Arial" w:hAnsi="Arial"/>
          <w:color w:val="3F3F3F"/>
          <w:w w:val="105"/>
          <w:sz w:val="14"/>
        </w:rPr>
        <w:t>may</w:t>
      </w:r>
      <w:r>
        <w:rPr>
          <w:rFonts w:ascii="Arial" w:hAnsi="Arial"/>
          <w:color w:val="3F3F3F"/>
          <w:spacing w:val="-11"/>
          <w:w w:val="105"/>
          <w:sz w:val="14"/>
        </w:rPr>
        <w:t> </w:t>
      </w:r>
      <w:r>
        <w:rPr>
          <w:rFonts w:ascii="Arial" w:hAnsi="Arial"/>
          <w:color w:val="3F3F3F"/>
          <w:w w:val="105"/>
          <w:sz w:val="14"/>
        </w:rPr>
        <w:t>exceed</w:t>
      </w:r>
      <w:r>
        <w:rPr>
          <w:rFonts w:ascii="Arial" w:hAnsi="Arial"/>
          <w:color w:val="3F3F3F"/>
          <w:spacing w:val="-1"/>
          <w:w w:val="105"/>
          <w:sz w:val="14"/>
        </w:rPr>
        <w:t> </w:t>
      </w:r>
      <w:r>
        <w:rPr>
          <w:rFonts w:ascii="Arial" w:hAnsi="Arial"/>
          <w:color w:val="3F3F3F"/>
          <w:w w:val="105"/>
          <w:sz w:val="14"/>
        </w:rPr>
        <w:t>3</w:t>
      </w:r>
      <w:r>
        <w:rPr>
          <w:rFonts w:ascii="Arial" w:hAnsi="Arial"/>
          <w:color w:val="3F3F3F"/>
          <w:spacing w:val="-11"/>
          <w:w w:val="105"/>
          <w:sz w:val="14"/>
        </w:rPr>
        <w:t> </w:t>
      </w:r>
      <w:r>
        <w:rPr>
          <w:rFonts w:ascii="Arial" w:hAnsi="Arial"/>
          <w:color w:val="3F3F3F"/>
          <w:w w:val="105"/>
          <w:sz w:val="14"/>
        </w:rPr>
        <w:t>times</w:t>
      </w:r>
      <w:r>
        <w:rPr>
          <w:rFonts w:ascii="Arial" w:hAnsi="Arial"/>
          <w:color w:val="3F3F3F"/>
          <w:spacing w:val="-11"/>
          <w:w w:val="105"/>
          <w:sz w:val="14"/>
        </w:rPr>
        <w:t> </w:t>
      </w:r>
      <w:r>
        <w:rPr>
          <w:rFonts w:ascii="Arial" w:hAnsi="Arial"/>
          <w:color w:val="3F3F3F"/>
          <w:w w:val="105"/>
          <w:sz w:val="14"/>
        </w:rPr>
        <w:t>the</w:t>
      </w:r>
      <w:r>
        <w:rPr>
          <w:rFonts w:ascii="Arial" w:hAnsi="Arial"/>
          <w:color w:val="3F3F3F"/>
          <w:spacing w:val="-3"/>
          <w:w w:val="105"/>
          <w:sz w:val="14"/>
        </w:rPr>
        <w:t> </w:t>
      </w:r>
      <w:r>
        <w:rPr>
          <w:rFonts w:ascii="Arial" w:hAnsi="Arial"/>
          <w:color w:val="3F3F3F"/>
          <w:w w:val="105"/>
          <w:sz w:val="14"/>
        </w:rPr>
        <w:t>PEL-TWA</w:t>
      </w:r>
      <w:r>
        <w:rPr>
          <w:rFonts w:ascii="Arial" w:hAnsi="Arial"/>
          <w:color w:val="3F3F3F"/>
          <w:spacing w:val="-6"/>
          <w:w w:val="105"/>
          <w:sz w:val="14"/>
        </w:rPr>
        <w:t> </w:t>
      </w:r>
      <w:r>
        <w:rPr>
          <w:rFonts w:ascii="Arial" w:hAnsi="Arial"/>
          <w:color w:val="3F3F3F"/>
          <w:w w:val="105"/>
          <w:sz w:val="14"/>
        </w:rPr>
        <w:t>for</w:t>
      </w:r>
      <w:r>
        <w:rPr>
          <w:rFonts w:ascii="Arial" w:hAnsi="Arial"/>
          <w:color w:val="3F3F3F"/>
          <w:spacing w:val="19"/>
          <w:w w:val="105"/>
          <w:sz w:val="14"/>
        </w:rPr>
        <w:t> </w:t>
      </w:r>
      <w:r>
        <w:rPr>
          <w:rFonts w:ascii="Arial" w:hAnsi="Arial"/>
          <w:color w:val="3F3F3F"/>
          <w:w w:val="105"/>
          <w:sz w:val="14"/>
        </w:rPr>
        <w:t>no more than</w:t>
      </w:r>
      <w:r>
        <w:rPr>
          <w:rFonts w:ascii="Arial" w:hAnsi="Arial"/>
          <w:color w:val="3F3F3F"/>
          <w:spacing w:val="-3"/>
          <w:w w:val="105"/>
          <w:sz w:val="14"/>
        </w:rPr>
        <w:t> </w:t>
      </w:r>
      <w:r>
        <w:rPr>
          <w:rFonts w:ascii="Arial" w:hAnsi="Arial"/>
          <w:color w:val="3F3F3F"/>
          <w:w w:val="105"/>
          <w:sz w:val="14"/>
        </w:rPr>
        <w:t>a</w:t>
      </w:r>
      <w:r>
        <w:rPr>
          <w:rFonts w:ascii="Arial" w:hAnsi="Arial"/>
          <w:color w:val="3F3F3F"/>
          <w:spacing w:val="-4"/>
          <w:w w:val="105"/>
          <w:sz w:val="14"/>
        </w:rPr>
        <w:t> </w:t>
      </w:r>
      <w:r>
        <w:rPr>
          <w:rFonts w:ascii="Arial" w:hAnsi="Arial"/>
          <w:color w:val="3F3F3F"/>
          <w:w w:val="105"/>
          <w:sz w:val="14"/>
        </w:rPr>
        <w:t>total</w:t>
      </w:r>
      <w:r>
        <w:rPr>
          <w:rFonts w:ascii="Arial" w:hAnsi="Arial"/>
          <w:color w:val="3F3F3F"/>
          <w:spacing w:val="-7"/>
          <w:w w:val="105"/>
          <w:sz w:val="14"/>
        </w:rPr>
        <w:t> </w:t>
      </w:r>
      <w:r>
        <w:rPr>
          <w:rFonts w:ascii="Arial" w:hAnsi="Arial"/>
          <w:color w:val="3F3F3F"/>
          <w:w w:val="105"/>
          <w:sz w:val="14"/>
        </w:rPr>
        <w:t>of 30</w:t>
      </w:r>
      <w:r>
        <w:rPr>
          <w:rFonts w:ascii="Arial" w:hAnsi="Arial"/>
          <w:color w:val="3F3F3F"/>
          <w:spacing w:val="-19"/>
          <w:w w:val="105"/>
          <w:sz w:val="14"/>
        </w:rPr>
        <w:t> </w:t>
      </w:r>
      <w:r>
        <w:rPr>
          <w:rFonts w:ascii="Arial" w:hAnsi="Arial"/>
          <w:color w:val="3F3F3F"/>
          <w:w w:val="105"/>
          <w:sz w:val="14"/>
        </w:rPr>
        <w:t>minutes during</w:t>
      </w:r>
      <w:r>
        <w:rPr>
          <w:rFonts w:ascii="Arial" w:hAnsi="Arial"/>
          <w:color w:val="3F3F3F"/>
          <w:spacing w:val="-8"/>
          <w:w w:val="105"/>
          <w:sz w:val="14"/>
        </w:rPr>
        <w:t> </w:t>
      </w:r>
      <w:r>
        <w:rPr>
          <w:rFonts w:ascii="Arial" w:hAnsi="Arial"/>
          <w:color w:val="3F3F3F"/>
          <w:w w:val="105"/>
          <w:sz w:val="14"/>
        </w:rPr>
        <w:t>a</w:t>
      </w:r>
      <w:r>
        <w:rPr>
          <w:rFonts w:ascii="Arial" w:hAnsi="Arial"/>
          <w:color w:val="3F3F3F"/>
          <w:spacing w:val="-4"/>
          <w:w w:val="105"/>
          <w:sz w:val="14"/>
        </w:rPr>
        <w:t> </w:t>
      </w:r>
      <w:r>
        <w:rPr>
          <w:rFonts w:ascii="Arial" w:hAnsi="Arial"/>
          <w:color w:val="3F3F3F"/>
          <w:w w:val="105"/>
          <w:sz w:val="14"/>
        </w:rPr>
        <w:t>workday, and</w:t>
      </w:r>
      <w:r>
        <w:rPr>
          <w:rFonts w:ascii="Arial" w:hAnsi="Arial"/>
          <w:color w:val="3F3F3F"/>
          <w:spacing w:val="-4"/>
          <w:w w:val="105"/>
          <w:sz w:val="14"/>
        </w:rPr>
        <w:t> </w:t>
      </w:r>
      <w:r>
        <w:rPr>
          <w:rFonts w:ascii="Arial" w:hAnsi="Arial"/>
          <w:color w:val="3F3F3F"/>
          <w:w w:val="105"/>
          <w:sz w:val="14"/>
        </w:rPr>
        <w:t>under no</w:t>
      </w:r>
      <w:r>
        <w:rPr>
          <w:rFonts w:ascii="Arial" w:hAnsi="Arial"/>
          <w:color w:val="3F3F3F"/>
          <w:spacing w:val="-8"/>
          <w:w w:val="105"/>
          <w:sz w:val="14"/>
        </w:rPr>
        <w:t> </w:t>
      </w:r>
      <w:r>
        <w:rPr>
          <w:rFonts w:ascii="Arial" w:hAnsi="Arial"/>
          <w:color w:val="3F3F3F"/>
          <w:w w:val="105"/>
          <w:sz w:val="14"/>
        </w:rPr>
        <w:t>circumstances</w:t>
      </w:r>
      <w:r>
        <w:rPr>
          <w:rFonts w:ascii="Arial" w:hAnsi="Arial"/>
          <w:color w:val="3F3F3F"/>
          <w:spacing w:val="22"/>
          <w:w w:val="105"/>
          <w:sz w:val="14"/>
        </w:rPr>
        <w:t> </w:t>
      </w:r>
      <w:r>
        <w:rPr>
          <w:rFonts w:ascii="Arial" w:hAnsi="Arial"/>
          <w:color w:val="3F3F3F"/>
          <w:w w:val="105"/>
          <w:sz w:val="14"/>
        </w:rPr>
        <w:t>should they exceed 5 times the</w:t>
      </w:r>
      <w:r>
        <w:rPr>
          <w:rFonts w:ascii="Arial" w:hAnsi="Arial"/>
          <w:color w:val="3F3F3F"/>
          <w:spacing w:val="21"/>
          <w:w w:val="105"/>
          <w:sz w:val="14"/>
        </w:rPr>
        <w:t> </w:t>
      </w:r>
      <w:r>
        <w:rPr>
          <w:rFonts w:ascii="Arial" w:hAnsi="Arial"/>
          <w:color w:val="3F3F3F"/>
          <w:w w:val="105"/>
          <w:sz w:val="14"/>
        </w:rPr>
        <w:t>PEL­ TWA,</w:t>
      </w:r>
      <w:r>
        <w:rPr>
          <w:rFonts w:ascii="Arial" w:hAnsi="Arial"/>
          <w:color w:val="3F3F3F"/>
          <w:spacing w:val="-10"/>
          <w:w w:val="105"/>
          <w:sz w:val="14"/>
        </w:rPr>
        <w:t> </w:t>
      </w:r>
      <w:r>
        <w:rPr>
          <w:rFonts w:ascii="Arial" w:hAnsi="Arial"/>
          <w:color w:val="3F3F3F"/>
          <w:w w:val="105"/>
          <w:sz w:val="14"/>
        </w:rPr>
        <w:t>provided that the PEL-TWA is not</w:t>
      </w:r>
      <w:r>
        <w:rPr>
          <w:rFonts w:ascii="Arial" w:hAnsi="Arial"/>
          <w:color w:val="3F3F3F"/>
          <w:spacing w:val="33"/>
          <w:w w:val="105"/>
          <w:sz w:val="14"/>
        </w:rPr>
        <w:t> </w:t>
      </w:r>
      <w:r>
        <w:rPr>
          <w:rFonts w:ascii="Arial" w:hAnsi="Arial"/>
          <w:color w:val="3F3F3F"/>
          <w:w w:val="105"/>
          <w:sz w:val="14"/>
        </w:rPr>
        <w:t>exceeded.</w:t>
      </w:r>
    </w:p>
    <w:p>
      <w:pPr>
        <w:pStyle w:val="ListParagraph"/>
        <w:numPr>
          <w:ilvl w:val="1"/>
          <w:numId w:val="14"/>
        </w:numPr>
        <w:tabs>
          <w:tab w:pos="763" w:val="left" w:leader="none"/>
        </w:tabs>
        <w:spacing w:line="343" w:lineRule="auto" w:before="0" w:after="0"/>
        <w:ind w:left="557" w:right="585" w:firstLine="4"/>
        <w:jc w:val="left"/>
        <w:rPr>
          <w:rFonts w:ascii="Arial"/>
          <w:color w:val="3F3F3F"/>
          <w:sz w:val="14"/>
        </w:rPr>
      </w:pPr>
      <w:r>
        <w:rPr>
          <w:rFonts w:ascii="Arial"/>
          <w:color w:val="3F3F3F"/>
          <w:w w:val="105"/>
          <w:sz w:val="14"/>
        </w:rPr>
        <w:t>Skin</w:t>
      </w:r>
      <w:r>
        <w:rPr>
          <w:rFonts w:ascii="Arial"/>
          <w:color w:val="3F3F3F"/>
          <w:spacing w:val="-8"/>
          <w:w w:val="105"/>
          <w:sz w:val="14"/>
        </w:rPr>
        <w:t> </w:t>
      </w:r>
      <w:r>
        <w:rPr>
          <w:rFonts w:ascii="Arial"/>
          <w:color w:val="3F3F3F"/>
          <w:w w:val="105"/>
          <w:sz w:val="14"/>
        </w:rPr>
        <w:t>Designation.</w:t>
      </w:r>
      <w:r>
        <w:rPr>
          <w:rFonts w:ascii="Arial"/>
          <w:color w:val="3F3F3F"/>
          <w:spacing w:val="-3"/>
          <w:w w:val="105"/>
          <w:sz w:val="14"/>
        </w:rPr>
        <w:t> </w:t>
      </w:r>
      <w:r>
        <w:rPr>
          <w:rFonts w:ascii="Arial"/>
          <w:color w:val="3F3F3F"/>
          <w:w w:val="105"/>
          <w:sz w:val="14"/>
        </w:rPr>
        <w:t>To</w:t>
      </w:r>
      <w:r>
        <w:rPr>
          <w:rFonts w:ascii="Arial"/>
          <w:color w:val="3F3F3F"/>
          <w:spacing w:val="-7"/>
          <w:w w:val="105"/>
          <w:sz w:val="14"/>
        </w:rPr>
        <w:t> </w:t>
      </w:r>
      <w:r>
        <w:rPr>
          <w:rFonts w:ascii="Arial"/>
          <w:color w:val="3F3F3F"/>
          <w:w w:val="105"/>
          <w:sz w:val="14"/>
        </w:rPr>
        <w:t>prevent or reduce</w:t>
      </w:r>
      <w:r>
        <w:rPr>
          <w:rFonts w:ascii="Arial"/>
          <w:color w:val="3F3F3F"/>
          <w:spacing w:val="-2"/>
          <w:w w:val="105"/>
          <w:sz w:val="14"/>
        </w:rPr>
        <w:t> </w:t>
      </w:r>
      <w:r>
        <w:rPr>
          <w:rFonts w:ascii="Arial"/>
          <w:color w:val="3F3F3F"/>
          <w:w w:val="105"/>
          <w:sz w:val="14"/>
        </w:rPr>
        <w:t>skin absorption, an</w:t>
      </w:r>
      <w:r>
        <w:rPr>
          <w:rFonts w:ascii="Arial"/>
          <w:color w:val="3F3F3F"/>
          <w:spacing w:val="-10"/>
          <w:w w:val="105"/>
          <w:sz w:val="14"/>
        </w:rPr>
        <w:t> </w:t>
      </w:r>
      <w:r>
        <w:rPr>
          <w:rFonts w:ascii="Arial"/>
          <w:color w:val="3F3F3F"/>
          <w:w w:val="105"/>
          <w:sz w:val="14"/>
        </w:rPr>
        <w:t>employee's skin</w:t>
      </w:r>
      <w:r>
        <w:rPr>
          <w:rFonts w:ascii="Arial"/>
          <w:color w:val="3F3F3F"/>
          <w:spacing w:val="-6"/>
          <w:w w:val="105"/>
          <w:sz w:val="14"/>
        </w:rPr>
        <w:t> </w:t>
      </w:r>
      <w:r>
        <w:rPr>
          <w:rFonts w:ascii="Arial"/>
          <w:color w:val="3F3F3F"/>
          <w:w w:val="105"/>
          <w:sz w:val="14"/>
        </w:rPr>
        <w:t>exposure to</w:t>
      </w:r>
      <w:r>
        <w:rPr>
          <w:rFonts w:ascii="Arial"/>
          <w:color w:val="3F3F3F"/>
          <w:spacing w:val="26"/>
          <w:w w:val="105"/>
          <w:sz w:val="14"/>
        </w:rPr>
        <w:t> </w:t>
      </w:r>
      <w:r>
        <w:rPr>
          <w:rFonts w:ascii="Arial"/>
          <w:color w:val="3F3F3F"/>
          <w:w w:val="105"/>
          <w:sz w:val="14"/>
        </w:rPr>
        <w:t>substances listed</w:t>
      </w:r>
      <w:r>
        <w:rPr>
          <w:rFonts w:ascii="Arial"/>
          <w:color w:val="3F3F3F"/>
          <w:spacing w:val="-7"/>
          <w:w w:val="105"/>
          <w:sz w:val="14"/>
        </w:rPr>
        <w:t> </w:t>
      </w:r>
      <w:r>
        <w:rPr>
          <w:rFonts w:ascii="Arial"/>
          <w:color w:val="3F3F3F"/>
          <w:w w:val="105"/>
          <w:sz w:val="14"/>
        </w:rPr>
        <w:t>in</w:t>
      </w:r>
      <w:r>
        <w:rPr>
          <w:rFonts w:ascii="Arial"/>
          <w:color w:val="3F3F3F"/>
          <w:spacing w:val="-5"/>
          <w:w w:val="105"/>
          <w:sz w:val="14"/>
        </w:rPr>
        <w:t> </w:t>
      </w:r>
      <w:r>
        <w:rPr>
          <w:rFonts w:ascii="Arial"/>
          <w:color w:val="3F3F3F"/>
          <w:w w:val="105"/>
          <w:sz w:val="14"/>
        </w:rPr>
        <w:t>Oregon Table Z-1 with</w:t>
      </w:r>
      <w:r>
        <w:rPr>
          <w:rFonts w:ascii="Arial"/>
          <w:color w:val="3F3F3F"/>
          <w:spacing w:val="-10"/>
          <w:w w:val="105"/>
          <w:sz w:val="14"/>
        </w:rPr>
        <w:t> </w:t>
      </w:r>
      <w:r>
        <w:rPr>
          <w:rFonts w:ascii="Arial"/>
          <w:color w:val="3F3F3F"/>
          <w:w w:val="105"/>
          <w:sz w:val="14"/>
        </w:rPr>
        <w:t>an</w:t>
      </w:r>
      <w:r>
        <w:rPr>
          <w:rFonts w:ascii="Arial"/>
          <w:color w:val="3F3F3F"/>
          <w:spacing w:val="-11"/>
          <w:w w:val="105"/>
          <w:sz w:val="14"/>
        </w:rPr>
        <w:t> </w:t>
      </w:r>
      <w:r>
        <w:rPr>
          <w:rFonts w:ascii="Arial"/>
          <w:color w:val="3F3F3F"/>
          <w:w w:val="105"/>
          <w:sz w:val="14"/>
        </w:rPr>
        <w:t>"X"</w:t>
      </w:r>
      <w:r>
        <w:rPr>
          <w:rFonts w:ascii="Arial"/>
          <w:color w:val="3F3F3F"/>
          <w:spacing w:val="-4"/>
          <w:w w:val="105"/>
          <w:sz w:val="14"/>
        </w:rPr>
        <w:t> </w:t>
      </w:r>
      <w:r>
        <w:rPr>
          <w:rFonts w:ascii="Arial"/>
          <w:color w:val="3F3F3F"/>
          <w:w w:val="105"/>
          <w:sz w:val="14"/>
        </w:rPr>
        <w:t>in</w:t>
      </w:r>
      <w:r>
        <w:rPr>
          <w:rFonts w:ascii="Arial"/>
          <w:color w:val="3F3F3F"/>
          <w:spacing w:val="-3"/>
          <w:w w:val="105"/>
          <w:sz w:val="14"/>
        </w:rPr>
        <w:t> </w:t>
      </w:r>
      <w:r>
        <w:rPr>
          <w:rFonts w:ascii="Arial"/>
          <w:color w:val="3F3F3F"/>
          <w:w w:val="105"/>
          <w:sz w:val="14"/>
        </w:rPr>
        <w:t>the Skin</w:t>
      </w:r>
      <w:r>
        <w:rPr>
          <w:rFonts w:ascii="Arial"/>
          <w:color w:val="3F3F3F"/>
          <w:spacing w:val="-3"/>
          <w:w w:val="105"/>
          <w:sz w:val="14"/>
        </w:rPr>
        <w:t> </w:t>
      </w:r>
      <w:r>
        <w:rPr>
          <w:rFonts w:ascii="Arial"/>
          <w:color w:val="3F3F3F"/>
          <w:w w:val="105"/>
          <w:sz w:val="14"/>
        </w:rPr>
        <w:t>Designation</w:t>
      </w:r>
      <w:r>
        <w:rPr>
          <w:rFonts w:ascii="Arial"/>
          <w:color w:val="3F3F3F"/>
          <w:spacing w:val="-2"/>
          <w:w w:val="105"/>
          <w:sz w:val="14"/>
        </w:rPr>
        <w:t> </w:t>
      </w:r>
      <w:r>
        <w:rPr>
          <w:rFonts w:ascii="Arial"/>
          <w:color w:val="3F3F3F"/>
          <w:w w:val="105"/>
          <w:sz w:val="14"/>
        </w:rPr>
        <w:t>column</w:t>
      </w:r>
      <w:r>
        <w:rPr>
          <w:rFonts w:ascii="Arial"/>
          <w:color w:val="3F3F3F"/>
          <w:spacing w:val="-4"/>
          <w:w w:val="105"/>
          <w:sz w:val="14"/>
        </w:rPr>
        <w:t> </w:t>
      </w:r>
      <w:r>
        <w:rPr>
          <w:rFonts w:ascii="Arial"/>
          <w:color w:val="3F3F3F"/>
          <w:w w:val="105"/>
          <w:sz w:val="14"/>
        </w:rPr>
        <w:t>following</w:t>
      </w:r>
      <w:r>
        <w:rPr>
          <w:rFonts w:ascii="Arial"/>
          <w:color w:val="3F3F3F"/>
          <w:spacing w:val="-3"/>
          <w:w w:val="105"/>
          <w:sz w:val="14"/>
        </w:rPr>
        <w:t> </w:t>
      </w:r>
      <w:r>
        <w:rPr>
          <w:rFonts w:ascii="Arial"/>
          <w:color w:val="3F3F3F"/>
          <w:w w:val="105"/>
          <w:sz w:val="14"/>
        </w:rPr>
        <w:t>the</w:t>
      </w:r>
      <w:r>
        <w:rPr>
          <w:rFonts w:ascii="Arial"/>
          <w:color w:val="3F3F3F"/>
          <w:spacing w:val="-8"/>
          <w:w w:val="105"/>
          <w:sz w:val="14"/>
        </w:rPr>
        <w:t> </w:t>
      </w:r>
      <w:r>
        <w:rPr>
          <w:rFonts w:ascii="Arial"/>
          <w:color w:val="3F3F3F"/>
          <w:w w:val="105"/>
          <w:sz w:val="14"/>
        </w:rPr>
        <w:t>substance name</w:t>
      </w:r>
      <w:r>
        <w:rPr>
          <w:rFonts w:ascii="Arial"/>
          <w:color w:val="3F3F3F"/>
          <w:spacing w:val="-5"/>
          <w:w w:val="105"/>
          <w:sz w:val="14"/>
        </w:rPr>
        <w:t> </w:t>
      </w:r>
      <w:r>
        <w:rPr>
          <w:rFonts w:ascii="Arial"/>
          <w:color w:val="3F3F3F"/>
          <w:w w:val="105"/>
          <w:sz w:val="14"/>
        </w:rPr>
        <w:t>shall</w:t>
      </w:r>
      <w:r>
        <w:rPr>
          <w:rFonts w:ascii="Arial"/>
          <w:color w:val="3F3F3F"/>
          <w:spacing w:val="-7"/>
          <w:w w:val="105"/>
          <w:sz w:val="14"/>
        </w:rPr>
        <w:t> </w:t>
      </w:r>
      <w:r>
        <w:rPr>
          <w:rFonts w:ascii="Arial"/>
          <w:color w:val="3F3F3F"/>
          <w:w w:val="105"/>
          <w:sz w:val="14"/>
        </w:rPr>
        <w:t>be</w:t>
      </w:r>
      <w:r>
        <w:rPr>
          <w:rFonts w:ascii="Arial"/>
          <w:color w:val="3F3F3F"/>
          <w:spacing w:val="-4"/>
          <w:w w:val="105"/>
          <w:sz w:val="14"/>
        </w:rPr>
        <w:t> </w:t>
      </w:r>
      <w:r>
        <w:rPr>
          <w:rFonts w:ascii="Arial"/>
          <w:color w:val="3F3F3F"/>
          <w:w w:val="105"/>
          <w:sz w:val="14"/>
        </w:rPr>
        <w:t>prevented</w:t>
      </w:r>
      <w:r>
        <w:rPr>
          <w:rFonts w:ascii="Arial"/>
          <w:color w:val="3F3F3F"/>
          <w:spacing w:val="-3"/>
          <w:w w:val="105"/>
          <w:sz w:val="14"/>
        </w:rPr>
        <w:t> </w:t>
      </w:r>
      <w:r>
        <w:rPr>
          <w:rFonts w:ascii="Arial"/>
          <w:color w:val="3F3F3F"/>
          <w:w w:val="105"/>
          <w:sz w:val="14"/>
        </w:rPr>
        <w:t>or reduced</w:t>
      </w:r>
      <w:r>
        <w:rPr>
          <w:rFonts w:ascii="Arial"/>
          <w:color w:val="3F3F3F"/>
          <w:spacing w:val="-2"/>
          <w:w w:val="105"/>
          <w:sz w:val="14"/>
        </w:rPr>
        <w:t> </w:t>
      </w:r>
      <w:r>
        <w:rPr>
          <w:rFonts w:ascii="Arial"/>
          <w:color w:val="3F3F3F"/>
          <w:w w:val="105"/>
          <w:sz w:val="14"/>
        </w:rPr>
        <w:t>to</w:t>
      </w:r>
      <w:r>
        <w:rPr>
          <w:rFonts w:ascii="Arial"/>
          <w:color w:val="3F3F3F"/>
          <w:spacing w:val="18"/>
          <w:w w:val="105"/>
          <w:sz w:val="14"/>
        </w:rPr>
        <w:t> </w:t>
      </w:r>
      <w:r>
        <w:rPr>
          <w:rFonts w:ascii="Arial"/>
          <w:color w:val="3F3F3F"/>
          <w:w w:val="105"/>
          <w:sz w:val="14"/>
        </w:rPr>
        <w:t>the extent necessary in the circumstances through the</w:t>
      </w:r>
      <w:r>
        <w:rPr>
          <w:rFonts w:ascii="Arial"/>
          <w:color w:val="3F3F3F"/>
          <w:spacing w:val="-6"/>
          <w:w w:val="105"/>
          <w:sz w:val="14"/>
        </w:rPr>
        <w:t> </w:t>
      </w:r>
      <w:r>
        <w:rPr>
          <w:rFonts w:ascii="Arial"/>
          <w:color w:val="3F3F3F"/>
          <w:w w:val="105"/>
          <w:sz w:val="14"/>
        </w:rPr>
        <w:t>use</w:t>
      </w:r>
      <w:r>
        <w:rPr>
          <w:rFonts w:ascii="Arial"/>
          <w:color w:val="3F3F3F"/>
          <w:spacing w:val="-9"/>
          <w:w w:val="105"/>
          <w:sz w:val="14"/>
        </w:rPr>
        <w:t> </w:t>
      </w:r>
      <w:r>
        <w:rPr>
          <w:rFonts w:ascii="Arial"/>
          <w:color w:val="3F3F3F"/>
          <w:w w:val="105"/>
          <w:sz w:val="14"/>
        </w:rPr>
        <w:t>of gloves,</w:t>
      </w:r>
      <w:r>
        <w:rPr>
          <w:rFonts w:ascii="Arial"/>
          <w:color w:val="3F3F3F"/>
          <w:spacing w:val="-8"/>
          <w:w w:val="105"/>
          <w:sz w:val="14"/>
        </w:rPr>
        <w:t> </w:t>
      </w:r>
      <w:r>
        <w:rPr>
          <w:rFonts w:ascii="Arial"/>
          <w:color w:val="3F3F3F"/>
          <w:w w:val="105"/>
          <w:sz w:val="14"/>
        </w:rPr>
        <w:t>coveralls,</w:t>
      </w:r>
      <w:r>
        <w:rPr>
          <w:rFonts w:ascii="Arial"/>
          <w:color w:val="3F3F3F"/>
          <w:spacing w:val="-6"/>
          <w:w w:val="105"/>
          <w:sz w:val="14"/>
        </w:rPr>
        <w:t> </w:t>
      </w:r>
      <w:r>
        <w:rPr>
          <w:rFonts w:ascii="Arial"/>
          <w:color w:val="3F3F3F"/>
          <w:w w:val="105"/>
          <w:sz w:val="14"/>
        </w:rPr>
        <w:t>goggles,</w:t>
      </w:r>
      <w:r>
        <w:rPr>
          <w:rFonts w:ascii="Arial"/>
          <w:color w:val="3F3F3F"/>
          <w:spacing w:val="-2"/>
          <w:w w:val="105"/>
          <w:sz w:val="14"/>
        </w:rPr>
        <w:t> </w:t>
      </w:r>
      <w:r>
        <w:rPr>
          <w:rFonts w:ascii="Arial"/>
          <w:color w:val="3F3F3F"/>
          <w:w w:val="105"/>
          <w:sz w:val="14"/>
        </w:rPr>
        <w:t>or</w:t>
      </w:r>
      <w:r>
        <w:rPr>
          <w:rFonts w:ascii="Arial"/>
          <w:color w:val="3F3F3F"/>
          <w:spacing w:val="23"/>
          <w:w w:val="105"/>
          <w:sz w:val="14"/>
        </w:rPr>
        <w:t> </w:t>
      </w:r>
      <w:r>
        <w:rPr>
          <w:rFonts w:ascii="Arial"/>
          <w:color w:val="3F3F3F"/>
          <w:w w:val="105"/>
          <w:sz w:val="14"/>
        </w:rPr>
        <w:t>other appropriate personal protective equipment, engineering controls or work practices.</w:t>
      </w:r>
    </w:p>
    <w:p>
      <w:pPr>
        <w:pStyle w:val="ListParagraph"/>
        <w:numPr>
          <w:ilvl w:val="0"/>
          <w:numId w:val="14"/>
        </w:numPr>
        <w:tabs>
          <w:tab w:pos="566" w:val="left" w:leader="none"/>
          <w:tab w:pos="767" w:val="left" w:leader="none"/>
        </w:tabs>
        <w:spacing w:line="350" w:lineRule="auto" w:before="0" w:after="0"/>
        <w:ind w:left="566" w:right="566" w:hanging="5"/>
        <w:jc w:val="left"/>
        <w:rPr>
          <w:rFonts w:ascii="Arial"/>
          <w:color w:val="3F3F3F"/>
          <w:sz w:val="14"/>
        </w:rPr>
      </w:pPr>
      <w:r>
        <w:rPr>
          <w:rFonts w:ascii="Arial"/>
          <w:color w:val="3F3F3F"/>
          <w:w w:val="105"/>
          <w:sz w:val="14"/>
        </w:rPr>
        <w:t>Oregon</w:t>
      </w:r>
      <w:r>
        <w:rPr>
          <w:rFonts w:ascii="Arial"/>
          <w:color w:val="3F3F3F"/>
          <w:spacing w:val="-13"/>
          <w:w w:val="105"/>
          <w:sz w:val="14"/>
        </w:rPr>
        <w:t> </w:t>
      </w:r>
      <w:r>
        <w:rPr>
          <w:rFonts w:ascii="Arial"/>
          <w:color w:val="3F3F3F"/>
          <w:w w:val="105"/>
          <w:sz w:val="14"/>
        </w:rPr>
        <w:t>Table</w:t>
      </w:r>
      <w:r>
        <w:rPr>
          <w:rFonts w:ascii="Arial"/>
          <w:color w:val="3F3F3F"/>
          <w:spacing w:val="-4"/>
          <w:w w:val="105"/>
          <w:sz w:val="14"/>
        </w:rPr>
        <w:t> </w:t>
      </w:r>
      <w:r>
        <w:rPr>
          <w:rFonts w:ascii="Arial"/>
          <w:color w:val="3F3F3F"/>
          <w:w w:val="105"/>
          <w:sz w:val="14"/>
        </w:rPr>
        <w:t>Z-2.</w:t>
      </w:r>
      <w:r>
        <w:rPr>
          <w:rFonts w:ascii="Arial"/>
          <w:color w:val="3F3F3F"/>
          <w:spacing w:val="-15"/>
          <w:w w:val="105"/>
          <w:sz w:val="14"/>
        </w:rPr>
        <w:t> </w:t>
      </w:r>
      <w:r>
        <w:rPr>
          <w:rFonts w:ascii="Arial"/>
          <w:color w:val="3F3F3F"/>
          <w:w w:val="105"/>
          <w:sz w:val="14"/>
        </w:rPr>
        <w:t>An</w:t>
      </w:r>
      <w:r>
        <w:rPr>
          <w:rFonts w:ascii="Arial"/>
          <w:color w:val="3F3F3F"/>
          <w:spacing w:val="-15"/>
          <w:w w:val="105"/>
          <w:sz w:val="14"/>
        </w:rPr>
        <w:t> </w:t>
      </w:r>
      <w:r>
        <w:rPr>
          <w:rFonts w:ascii="Arial"/>
          <w:color w:val="3F3F3F"/>
          <w:w w:val="105"/>
          <w:sz w:val="14"/>
        </w:rPr>
        <w:t>employee's exposure</w:t>
      </w:r>
      <w:r>
        <w:rPr>
          <w:rFonts w:ascii="Arial"/>
          <w:color w:val="3F3F3F"/>
          <w:spacing w:val="-3"/>
          <w:w w:val="105"/>
          <w:sz w:val="14"/>
        </w:rPr>
        <w:t> </w:t>
      </w:r>
      <w:r>
        <w:rPr>
          <w:rFonts w:ascii="Arial"/>
          <w:color w:val="3F3F3F"/>
          <w:w w:val="105"/>
          <w:sz w:val="14"/>
        </w:rPr>
        <w:t>to any</w:t>
      </w:r>
      <w:r>
        <w:rPr>
          <w:rFonts w:ascii="Arial"/>
          <w:color w:val="3F3F3F"/>
          <w:spacing w:val="-8"/>
          <w:w w:val="105"/>
          <w:sz w:val="14"/>
        </w:rPr>
        <w:t> </w:t>
      </w:r>
      <w:r>
        <w:rPr>
          <w:rFonts w:ascii="Arial"/>
          <w:color w:val="3F3F3F"/>
          <w:w w:val="105"/>
          <w:sz w:val="14"/>
        </w:rPr>
        <w:t>substance</w:t>
      </w:r>
      <w:r>
        <w:rPr>
          <w:rFonts w:ascii="Arial"/>
          <w:color w:val="3F3F3F"/>
          <w:spacing w:val="-2"/>
          <w:w w:val="105"/>
          <w:sz w:val="14"/>
        </w:rPr>
        <w:t> </w:t>
      </w:r>
      <w:r>
        <w:rPr>
          <w:rFonts w:ascii="Arial"/>
          <w:color w:val="3F3F3F"/>
          <w:w w:val="105"/>
          <w:sz w:val="14"/>
        </w:rPr>
        <w:t>listed</w:t>
      </w:r>
      <w:r>
        <w:rPr>
          <w:rFonts w:ascii="Arial"/>
          <w:color w:val="3F3F3F"/>
          <w:spacing w:val="-11"/>
          <w:w w:val="105"/>
          <w:sz w:val="14"/>
        </w:rPr>
        <w:t> </w:t>
      </w:r>
      <w:r>
        <w:rPr>
          <w:rFonts w:ascii="Arial"/>
          <w:color w:val="3F3F3F"/>
          <w:w w:val="105"/>
          <w:sz w:val="14"/>
        </w:rPr>
        <w:t>in</w:t>
      </w:r>
      <w:r>
        <w:rPr>
          <w:rFonts w:ascii="Arial"/>
          <w:color w:val="3F3F3F"/>
          <w:spacing w:val="-9"/>
          <w:w w:val="105"/>
          <w:sz w:val="14"/>
        </w:rPr>
        <w:t> </w:t>
      </w:r>
      <w:r>
        <w:rPr>
          <w:rFonts w:ascii="Arial"/>
          <w:color w:val="3F3F3F"/>
          <w:w w:val="105"/>
          <w:sz w:val="14"/>
        </w:rPr>
        <w:t>Oregon</w:t>
      </w:r>
      <w:r>
        <w:rPr>
          <w:rFonts w:ascii="Arial"/>
          <w:color w:val="3F3F3F"/>
          <w:spacing w:val="-13"/>
          <w:w w:val="105"/>
          <w:sz w:val="14"/>
        </w:rPr>
        <w:t> </w:t>
      </w:r>
      <w:r>
        <w:rPr>
          <w:rFonts w:ascii="Arial"/>
          <w:color w:val="3F3F3F"/>
          <w:w w:val="105"/>
          <w:sz w:val="14"/>
        </w:rPr>
        <w:t>Table</w:t>
      </w:r>
      <w:r>
        <w:rPr>
          <w:rFonts w:ascii="Arial"/>
          <w:color w:val="3F3F3F"/>
          <w:spacing w:val="-2"/>
          <w:w w:val="105"/>
          <w:sz w:val="14"/>
        </w:rPr>
        <w:t> </w:t>
      </w:r>
      <w:r>
        <w:rPr>
          <w:rFonts w:ascii="Arial"/>
          <w:color w:val="3F3F3F"/>
          <w:w w:val="105"/>
          <w:sz w:val="14"/>
        </w:rPr>
        <w:t>Z-2</w:t>
      </w:r>
      <w:r>
        <w:rPr>
          <w:rFonts w:ascii="Arial"/>
          <w:color w:val="3F3F3F"/>
          <w:spacing w:val="16"/>
          <w:w w:val="105"/>
          <w:sz w:val="14"/>
        </w:rPr>
        <w:t> </w:t>
      </w:r>
      <w:r>
        <w:rPr>
          <w:rFonts w:ascii="Arial"/>
          <w:color w:val="3F3F3F"/>
          <w:w w:val="105"/>
          <w:sz w:val="14"/>
        </w:rPr>
        <w:t>shall</w:t>
      </w:r>
      <w:r>
        <w:rPr>
          <w:rFonts w:ascii="Arial"/>
          <w:color w:val="3F3F3F"/>
          <w:spacing w:val="-7"/>
          <w:w w:val="105"/>
          <w:sz w:val="14"/>
        </w:rPr>
        <w:t> </w:t>
      </w:r>
      <w:r>
        <w:rPr>
          <w:rFonts w:ascii="Arial"/>
          <w:color w:val="3F3F3F"/>
          <w:w w:val="105"/>
          <w:sz w:val="14"/>
        </w:rPr>
        <w:t>not exceed</w:t>
      </w:r>
      <w:r>
        <w:rPr>
          <w:rFonts w:ascii="Arial"/>
          <w:color w:val="3F3F3F"/>
          <w:spacing w:val="-3"/>
          <w:w w:val="105"/>
          <w:sz w:val="14"/>
        </w:rPr>
        <w:t> </w:t>
      </w:r>
      <w:r>
        <w:rPr>
          <w:rFonts w:ascii="Arial"/>
          <w:color w:val="3F3F3F"/>
          <w:w w:val="105"/>
          <w:sz w:val="14"/>
        </w:rPr>
        <w:t>the</w:t>
      </w:r>
      <w:r>
        <w:rPr>
          <w:rFonts w:ascii="Arial"/>
          <w:color w:val="3F3F3F"/>
          <w:spacing w:val="11"/>
          <w:w w:val="105"/>
          <w:sz w:val="14"/>
        </w:rPr>
        <w:t> </w:t>
      </w:r>
      <w:r>
        <w:rPr>
          <w:rFonts w:ascii="Arial"/>
          <w:color w:val="3F3F3F"/>
          <w:w w:val="105"/>
          <w:sz w:val="14"/>
        </w:rPr>
        <w:t>exposure limits specified as follows:</w:t>
      </w:r>
    </w:p>
    <w:p>
      <w:pPr>
        <w:pStyle w:val="ListParagraph"/>
        <w:numPr>
          <w:ilvl w:val="1"/>
          <w:numId w:val="14"/>
        </w:numPr>
        <w:tabs>
          <w:tab w:pos="759" w:val="left" w:leader="none"/>
        </w:tabs>
        <w:spacing w:line="147" w:lineRule="exact" w:before="0" w:after="0"/>
        <w:ind w:left="759" w:right="0" w:hanging="198"/>
        <w:jc w:val="left"/>
        <w:rPr>
          <w:rFonts w:ascii="Arial"/>
          <w:color w:val="3F3F3F"/>
          <w:sz w:val="14"/>
        </w:rPr>
      </w:pPr>
      <w:r>
        <w:rPr>
          <w:rFonts w:ascii="Arial"/>
          <w:color w:val="3F3F3F"/>
          <w:w w:val="105"/>
          <w:sz w:val="14"/>
        </w:rPr>
        <w:t>8-hour</w:t>
      </w:r>
      <w:r>
        <w:rPr>
          <w:rFonts w:ascii="Arial"/>
          <w:color w:val="3F3F3F"/>
          <w:spacing w:val="1"/>
          <w:w w:val="105"/>
          <w:sz w:val="14"/>
        </w:rPr>
        <w:t> </w:t>
      </w:r>
      <w:r>
        <w:rPr>
          <w:rFonts w:ascii="Arial"/>
          <w:color w:val="3F3F3F"/>
          <w:w w:val="105"/>
          <w:sz w:val="14"/>
        </w:rPr>
        <w:t>time</w:t>
      </w:r>
      <w:r>
        <w:rPr>
          <w:rFonts w:ascii="Arial"/>
          <w:color w:val="3F3F3F"/>
          <w:spacing w:val="-14"/>
          <w:w w:val="105"/>
          <w:sz w:val="14"/>
        </w:rPr>
        <w:t> </w:t>
      </w:r>
      <w:r>
        <w:rPr>
          <w:rFonts w:ascii="Arial"/>
          <w:color w:val="3F3F3F"/>
          <w:w w:val="105"/>
          <w:sz w:val="14"/>
        </w:rPr>
        <w:t>weighted</w:t>
      </w:r>
      <w:r>
        <w:rPr>
          <w:rFonts w:ascii="Arial"/>
          <w:color w:val="3F3F3F"/>
          <w:spacing w:val="-4"/>
          <w:w w:val="105"/>
          <w:sz w:val="14"/>
        </w:rPr>
        <w:t> </w:t>
      </w:r>
      <w:r>
        <w:rPr>
          <w:rFonts w:ascii="Arial"/>
          <w:color w:val="3F3F3F"/>
          <w:w w:val="105"/>
          <w:sz w:val="14"/>
        </w:rPr>
        <w:t>averages.</w:t>
      </w:r>
      <w:r>
        <w:rPr>
          <w:rFonts w:ascii="Arial"/>
          <w:color w:val="3F3F3F"/>
          <w:spacing w:val="-8"/>
          <w:w w:val="105"/>
          <w:sz w:val="14"/>
        </w:rPr>
        <w:t> </w:t>
      </w:r>
      <w:r>
        <w:rPr>
          <w:rFonts w:ascii="Arial"/>
          <w:color w:val="3F3F3F"/>
          <w:w w:val="105"/>
          <w:sz w:val="14"/>
        </w:rPr>
        <w:t>An</w:t>
      </w:r>
      <w:r>
        <w:rPr>
          <w:rFonts w:ascii="Arial"/>
          <w:color w:val="3F3F3F"/>
          <w:spacing w:val="1"/>
          <w:w w:val="105"/>
          <w:sz w:val="14"/>
        </w:rPr>
        <w:t> </w:t>
      </w:r>
      <w:r>
        <w:rPr>
          <w:rFonts w:ascii="Arial"/>
          <w:color w:val="3F3F3F"/>
          <w:w w:val="105"/>
          <w:sz w:val="14"/>
        </w:rPr>
        <w:t>employee's</w:t>
      </w:r>
      <w:r>
        <w:rPr>
          <w:rFonts w:ascii="Arial"/>
          <w:color w:val="3F3F3F"/>
          <w:spacing w:val="3"/>
          <w:w w:val="105"/>
          <w:sz w:val="14"/>
        </w:rPr>
        <w:t> </w:t>
      </w:r>
      <w:r>
        <w:rPr>
          <w:rFonts w:ascii="Arial"/>
          <w:color w:val="3F3F3F"/>
          <w:w w:val="105"/>
          <w:sz w:val="14"/>
        </w:rPr>
        <w:t>exposure</w:t>
      </w:r>
      <w:r>
        <w:rPr>
          <w:rFonts w:ascii="Arial"/>
          <w:color w:val="3F3F3F"/>
          <w:spacing w:val="-5"/>
          <w:w w:val="105"/>
          <w:sz w:val="14"/>
        </w:rPr>
        <w:t> </w:t>
      </w:r>
      <w:r>
        <w:rPr>
          <w:rFonts w:ascii="Arial"/>
          <w:color w:val="3F3F3F"/>
          <w:w w:val="105"/>
          <w:sz w:val="14"/>
        </w:rPr>
        <w:t>to</w:t>
      </w:r>
      <w:r>
        <w:rPr>
          <w:rFonts w:ascii="Arial"/>
          <w:color w:val="3F3F3F"/>
          <w:spacing w:val="6"/>
          <w:w w:val="105"/>
          <w:sz w:val="14"/>
        </w:rPr>
        <w:t> </w:t>
      </w:r>
      <w:r>
        <w:rPr>
          <w:rFonts w:ascii="Arial"/>
          <w:color w:val="3F3F3F"/>
          <w:w w:val="105"/>
          <w:sz w:val="14"/>
        </w:rPr>
        <w:t>any</w:t>
      </w:r>
      <w:r>
        <w:rPr>
          <w:rFonts w:ascii="Arial"/>
          <w:color w:val="3F3F3F"/>
          <w:spacing w:val="-14"/>
          <w:w w:val="105"/>
          <w:sz w:val="14"/>
        </w:rPr>
        <w:t> </w:t>
      </w:r>
      <w:r>
        <w:rPr>
          <w:rFonts w:ascii="Arial"/>
          <w:color w:val="3F3F3F"/>
          <w:w w:val="105"/>
          <w:sz w:val="14"/>
        </w:rPr>
        <w:t>substance</w:t>
      </w:r>
      <w:r>
        <w:rPr>
          <w:rFonts w:ascii="Arial"/>
          <w:color w:val="3F3F3F"/>
          <w:spacing w:val="-4"/>
          <w:w w:val="105"/>
          <w:sz w:val="14"/>
        </w:rPr>
        <w:t> </w:t>
      </w:r>
      <w:r>
        <w:rPr>
          <w:rFonts w:ascii="Arial"/>
          <w:color w:val="3F3F3F"/>
          <w:w w:val="105"/>
          <w:sz w:val="14"/>
        </w:rPr>
        <w:t>listed</w:t>
      </w:r>
      <w:r>
        <w:rPr>
          <w:rFonts w:ascii="Arial"/>
          <w:color w:val="3F3F3F"/>
          <w:spacing w:val="-14"/>
          <w:w w:val="105"/>
          <w:sz w:val="14"/>
        </w:rPr>
        <w:t> </w:t>
      </w:r>
      <w:r>
        <w:rPr>
          <w:rFonts w:ascii="Arial"/>
          <w:color w:val="3F3F3F"/>
          <w:w w:val="105"/>
          <w:sz w:val="14"/>
        </w:rPr>
        <w:t>in</w:t>
      </w:r>
      <w:r>
        <w:rPr>
          <w:rFonts w:ascii="Arial"/>
          <w:color w:val="3F3F3F"/>
          <w:spacing w:val="-12"/>
          <w:w w:val="105"/>
          <w:sz w:val="14"/>
        </w:rPr>
        <w:t> </w:t>
      </w:r>
      <w:r>
        <w:rPr>
          <w:rFonts w:ascii="Arial"/>
          <w:color w:val="3F3F3F"/>
          <w:w w:val="105"/>
          <w:sz w:val="14"/>
        </w:rPr>
        <w:t>Oregon</w:t>
      </w:r>
      <w:r>
        <w:rPr>
          <w:rFonts w:ascii="Arial"/>
          <w:color w:val="3F3F3F"/>
          <w:spacing w:val="-13"/>
          <w:w w:val="105"/>
          <w:sz w:val="14"/>
        </w:rPr>
        <w:t> </w:t>
      </w:r>
      <w:r>
        <w:rPr>
          <w:rFonts w:ascii="Arial"/>
          <w:color w:val="3F3F3F"/>
          <w:w w:val="105"/>
          <w:sz w:val="14"/>
        </w:rPr>
        <w:t>Table</w:t>
      </w:r>
      <w:r>
        <w:rPr>
          <w:rFonts w:ascii="Arial"/>
          <w:color w:val="3F3F3F"/>
          <w:spacing w:val="-6"/>
          <w:w w:val="105"/>
          <w:sz w:val="14"/>
        </w:rPr>
        <w:t> </w:t>
      </w:r>
      <w:r>
        <w:rPr>
          <w:rFonts w:ascii="Arial"/>
          <w:color w:val="3F3F3F"/>
          <w:w w:val="105"/>
          <w:sz w:val="14"/>
        </w:rPr>
        <w:t>Z-2,</w:t>
      </w:r>
      <w:r>
        <w:rPr>
          <w:rFonts w:ascii="Arial"/>
          <w:color w:val="3F3F3F"/>
          <w:spacing w:val="-16"/>
          <w:w w:val="105"/>
          <w:sz w:val="14"/>
        </w:rPr>
        <w:t> </w:t>
      </w:r>
      <w:r>
        <w:rPr>
          <w:rFonts w:ascii="Arial"/>
          <w:color w:val="3F3F3F"/>
          <w:w w:val="105"/>
          <w:sz w:val="14"/>
        </w:rPr>
        <w:t>in</w:t>
      </w:r>
      <w:r>
        <w:rPr>
          <w:rFonts w:ascii="Arial"/>
          <w:color w:val="3F3F3F"/>
          <w:spacing w:val="-5"/>
          <w:w w:val="105"/>
          <w:sz w:val="14"/>
        </w:rPr>
        <w:t> </w:t>
      </w:r>
      <w:r>
        <w:rPr>
          <w:rFonts w:ascii="Arial"/>
          <w:color w:val="3F3F3F"/>
          <w:w w:val="105"/>
          <w:sz w:val="14"/>
        </w:rPr>
        <w:t>any</w:t>
      </w:r>
      <w:r>
        <w:rPr>
          <w:rFonts w:ascii="Arial"/>
          <w:color w:val="3F3F3F"/>
          <w:spacing w:val="-11"/>
          <w:w w:val="105"/>
          <w:sz w:val="14"/>
        </w:rPr>
        <w:t> </w:t>
      </w:r>
      <w:r>
        <w:rPr>
          <w:rFonts w:ascii="Arial"/>
          <w:color w:val="3F3F3F"/>
          <w:w w:val="105"/>
          <w:sz w:val="14"/>
        </w:rPr>
        <w:t>8-</w:t>
      </w:r>
      <w:r>
        <w:rPr>
          <w:rFonts w:ascii="Arial"/>
          <w:color w:val="3F3F3F"/>
          <w:spacing w:val="-4"/>
          <w:w w:val="105"/>
          <w:sz w:val="14"/>
        </w:rPr>
        <w:t>hour</w:t>
      </w:r>
    </w:p>
    <w:p>
      <w:pPr>
        <w:spacing w:line="328" w:lineRule="auto" w:before="57"/>
        <w:ind w:left="558" w:right="357" w:firstLine="6"/>
        <w:jc w:val="left"/>
        <w:rPr>
          <w:rFonts w:ascii="Arial"/>
          <w:sz w:val="14"/>
        </w:rPr>
      </w:pPr>
      <w:r>
        <w:rPr>
          <w:rFonts w:ascii="Arial"/>
          <w:color w:val="3F3F3F"/>
          <w:spacing w:val="-2"/>
          <w:w w:val="110"/>
          <w:sz w:val="14"/>
        </w:rPr>
        <w:t>work shift</w:t>
      </w:r>
      <w:r>
        <w:rPr>
          <w:rFonts w:ascii="Arial"/>
          <w:color w:val="3F3F3F"/>
          <w:spacing w:val="-6"/>
          <w:w w:val="110"/>
          <w:sz w:val="14"/>
        </w:rPr>
        <w:t> </w:t>
      </w:r>
      <w:r>
        <w:rPr>
          <w:rFonts w:ascii="Arial"/>
          <w:color w:val="3F3F3F"/>
          <w:spacing w:val="-2"/>
          <w:w w:val="110"/>
          <w:sz w:val="14"/>
        </w:rPr>
        <w:t>of</w:t>
      </w:r>
      <w:r>
        <w:rPr>
          <w:rFonts w:ascii="Arial"/>
          <w:color w:val="3F3F3F"/>
          <w:spacing w:val="-11"/>
          <w:w w:val="110"/>
          <w:sz w:val="14"/>
        </w:rPr>
        <w:t> </w:t>
      </w:r>
      <w:r>
        <w:rPr>
          <w:rFonts w:ascii="Arial"/>
          <w:color w:val="3F3F3F"/>
          <w:spacing w:val="-2"/>
          <w:w w:val="110"/>
          <w:sz w:val="14"/>
        </w:rPr>
        <w:t>a</w:t>
      </w:r>
      <w:r>
        <w:rPr>
          <w:rFonts w:ascii="Arial"/>
          <w:color w:val="3F3F3F"/>
          <w:spacing w:val="-10"/>
          <w:w w:val="110"/>
          <w:sz w:val="14"/>
        </w:rPr>
        <w:t> </w:t>
      </w:r>
      <w:r>
        <w:rPr>
          <w:rFonts w:ascii="Arial"/>
          <w:color w:val="3F3F3F"/>
          <w:spacing w:val="-2"/>
          <w:w w:val="110"/>
          <w:sz w:val="14"/>
        </w:rPr>
        <w:t>40-hour work week,</w:t>
      </w:r>
      <w:r>
        <w:rPr>
          <w:rFonts w:ascii="Arial"/>
          <w:color w:val="3F3F3F"/>
          <w:spacing w:val="-12"/>
          <w:w w:val="110"/>
          <w:sz w:val="14"/>
        </w:rPr>
        <w:t> </w:t>
      </w:r>
      <w:r>
        <w:rPr>
          <w:rFonts w:ascii="Arial"/>
          <w:color w:val="3F3F3F"/>
          <w:spacing w:val="-2"/>
          <w:w w:val="110"/>
          <w:sz w:val="14"/>
        </w:rPr>
        <w:t>shall</w:t>
      </w:r>
      <w:r>
        <w:rPr>
          <w:rFonts w:ascii="Arial"/>
          <w:color w:val="3F3F3F"/>
          <w:spacing w:val="-9"/>
          <w:w w:val="110"/>
          <w:sz w:val="14"/>
        </w:rPr>
        <w:t> </w:t>
      </w:r>
      <w:r>
        <w:rPr>
          <w:rFonts w:ascii="Arial"/>
          <w:color w:val="3F3F3F"/>
          <w:spacing w:val="-2"/>
          <w:w w:val="110"/>
          <w:sz w:val="14"/>
        </w:rPr>
        <w:t>not</w:t>
      </w:r>
      <w:r>
        <w:rPr>
          <w:rFonts w:ascii="Arial"/>
          <w:color w:val="3F3F3F"/>
          <w:spacing w:val="8"/>
          <w:w w:val="110"/>
          <w:sz w:val="14"/>
        </w:rPr>
        <w:t> </w:t>
      </w:r>
      <w:r>
        <w:rPr>
          <w:rFonts w:ascii="Arial"/>
          <w:color w:val="3F3F3F"/>
          <w:spacing w:val="-2"/>
          <w:w w:val="110"/>
          <w:sz w:val="14"/>
        </w:rPr>
        <w:t>exceed</w:t>
      </w:r>
      <w:r>
        <w:rPr>
          <w:rFonts w:ascii="Arial"/>
          <w:color w:val="3F3F3F"/>
          <w:spacing w:val="-6"/>
          <w:w w:val="110"/>
          <w:sz w:val="14"/>
        </w:rPr>
        <w:t> </w:t>
      </w:r>
      <w:r>
        <w:rPr>
          <w:rFonts w:ascii="Arial"/>
          <w:color w:val="3F3F3F"/>
          <w:spacing w:val="-2"/>
          <w:w w:val="110"/>
          <w:sz w:val="14"/>
        </w:rPr>
        <w:t>the</w:t>
      </w:r>
      <w:r>
        <w:rPr>
          <w:rFonts w:ascii="Arial"/>
          <w:color w:val="3F3F3F"/>
          <w:spacing w:val="13"/>
          <w:w w:val="110"/>
          <w:sz w:val="14"/>
        </w:rPr>
        <w:t> </w:t>
      </w:r>
      <w:r>
        <w:rPr>
          <w:rFonts w:ascii="Arial"/>
          <w:color w:val="3F3F3F"/>
          <w:spacing w:val="-2"/>
          <w:w w:val="110"/>
          <w:sz w:val="14"/>
        </w:rPr>
        <w:t>8-hour</w:t>
      </w:r>
      <w:r>
        <w:rPr>
          <w:rFonts w:ascii="Arial"/>
          <w:color w:val="3F3F3F"/>
          <w:spacing w:val="-8"/>
          <w:w w:val="110"/>
          <w:sz w:val="14"/>
        </w:rPr>
        <w:t> </w:t>
      </w:r>
      <w:r>
        <w:rPr>
          <w:rFonts w:ascii="Arial"/>
          <w:color w:val="3F3F3F"/>
          <w:spacing w:val="-2"/>
          <w:w w:val="110"/>
          <w:sz w:val="14"/>
        </w:rPr>
        <w:t>time</w:t>
      </w:r>
      <w:r>
        <w:rPr>
          <w:rFonts w:ascii="Arial"/>
          <w:color w:val="3F3F3F"/>
          <w:spacing w:val="-11"/>
          <w:w w:val="110"/>
          <w:sz w:val="14"/>
        </w:rPr>
        <w:t> </w:t>
      </w:r>
      <w:r>
        <w:rPr>
          <w:rFonts w:ascii="Arial"/>
          <w:color w:val="3F3F3F"/>
          <w:spacing w:val="-2"/>
          <w:w w:val="110"/>
          <w:sz w:val="14"/>
        </w:rPr>
        <w:t>weighted</w:t>
      </w:r>
      <w:r>
        <w:rPr>
          <w:rFonts w:ascii="Arial"/>
          <w:color w:val="3F3F3F"/>
          <w:spacing w:val="-4"/>
          <w:w w:val="110"/>
          <w:sz w:val="14"/>
        </w:rPr>
        <w:t> </w:t>
      </w:r>
      <w:r>
        <w:rPr>
          <w:rFonts w:ascii="Arial"/>
          <w:color w:val="3F3F3F"/>
          <w:spacing w:val="-2"/>
          <w:w w:val="110"/>
          <w:sz w:val="14"/>
        </w:rPr>
        <w:t>average</w:t>
      </w:r>
      <w:r>
        <w:rPr>
          <w:rFonts w:ascii="Arial"/>
          <w:color w:val="3F3F3F"/>
          <w:spacing w:val="-4"/>
          <w:w w:val="110"/>
          <w:sz w:val="14"/>
        </w:rPr>
        <w:t> </w:t>
      </w:r>
      <w:r>
        <w:rPr>
          <w:rFonts w:ascii="Arial"/>
          <w:color w:val="3F3F3F"/>
          <w:spacing w:val="-2"/>
          <w:w w:val="110"/>
          <w:sz w:val="14"/>
        </w:rPr>
        <w:t>limit</w:t>
      </w:r>
      <w:r>
        <w:rPr>
          <w:rFonts w:ascii="Arial"/>
          <w:color w:val="3F3F3F"/>
          <w:spacing w:val="-17"/>
          <w:w w:val="110"/>
          <w:sz w:val="14"/>
        </w:rPr>
        <w:t> </w:t>
      </w:r>
      <w:r>
        <w:rPr>
          <w:rFonts w:ascii="Arial"/>
          <w:color w:val="3F3F3F"/>
          <w:spacing w:val="-2"/>
          <w:w w:val="110"/>
          <w:sz w:val="14"/>
        </w:rPr>
        <w:t>given</w:t>
      </w:r>
      <w:r>
        <w:rPr>
          <w:rFonts w:ascii="Arial"/>
          <w:color w:val="3F3F3F"/>
          <w:spacing w:val="-8"/>
          <w:w w:val="110"/>
          <w:sz w:val="14"/>
        </w:rPr>
        <w:t> </w:t>
      </w:r>
      <w:r>
        <w:rPr>
          <w:rFonts w:ascii="Arial"/>
          <w:color w:val="3F3F3F"/>
          <w:spacing w:val="-2"/>
          <w:w w:val="110"/>
          <w:sz w:val="14"/>
        </w:rPr>
        <w:t>for</w:t>
      </w:r>
      <w:r>
        <w:rPr>
          <w:rFonts w:ascii="Arial"/>
          <w:color w:val="3F3F3F"/>
          <w:spacing w:val="8"/>
          <w:w w:val="110"/>
          <w:sz w:val="14"/>
        </w:rPr>
        <w:t> </w:t>
      </w:r>
      <w:r>
        <w:rPr>
          <w:rFonts w:ascii="Arial"/>
          <w:color w:val="3F3F3F"/>
          <w:spacing w:val="-2"/>
          <w:w w:val="110"/>
          <w:sz w:val="14"/>
        </w:rPr>
        <w:t>that</w:t>
      </w:r>
      <w:r>
        <w:rPr>
          <w:rFonts w:ascii="Arial"/>
          <w:color w:val="3F3F3F"/>
          <w:spacing w:val="-10"/>
          <w:w w:val="110"/>
          <w:sz w:val="14"/>
        </w:rPr>
        <w:t> </w:t>
      </w:r>
      <w:r>
        <w:rPr>
          <w:rFonts w:ascii="Arial"/>
          <w:color w:val="3F3F3F"/>
          <w:spacing w:val="-2"/>
          <w:w w:val="110"/>
          <w:sz w:val="14"/>
        </w:rPr>
        <w:t>substance</w:t>
      </w:r>
      <w:r>
        <w:rPr>
          <w:rFonts w:ascii="Arial"/>
          <w:color w:val="3F3F3F"/>
          <w:spacing w:val="-4"/>
          <w:w w:val="110"/>
          <w:sz w:val="14"/>
        </w:rPr>
        <w:t> </w:t>
      </w:r>
      <w:r>
        <w:rPr>
          <w:rFonts w:ascii="Arial"/>
          <w:color w:val="3F3F3F"/>
          <w:spacing w:val="-2"/>
          <w:w w:val="110"/>
          <w:sz w:val="14"/>
        </w:rPr>
        <w:t>in </w:t>
      </w:r>
      <w:r>
        <w:rPr>
          <w:rFonts w:ascii="Arial"/>
          <w:color w:val="3F3F3F"/>
          <w:w w:val="110"/>
          <w:sz w:val="14"/>
        </w:rPr>
        <w:t>Oregon</w:t>
      </w:r>
      <w:r>
        <w:rPr>
          <w:rFonts w:ascii="Arial"/>
          <w:color w:val="3F3F3F"/>
          <w:spacing w:val="-7"/>
          <w:w w:val="110"/>
          <w:sz w:val="14"/>
        </w:rPr>
        <w:t> </w:t>
      </w:r>
      <w:r>
        <w:rPr>
          <w:rFonts w:ascii="Arial"/>
          <w:color w:val="3F3F3F"/>
          <w:w w:val="110"/>
          <w:sz w:val="14"/>
        </w:rPr>
        <w:t>Table Z-2.</w:t>
      </w:r>
    </w:p>
    <w:p>
      <w:pPr>
        <w:pStyle w:val="ListParagraph"/>
        <w:numPr>
          <w:ilvl w:val="1"/>
          <w:numId w:val="14"/>
        </w:numPr>
        <w:tabs>
          <w:tab w:pos="764" w:val="left" w:leader="none"/>
        </w:tabs>
        <w:spacing w:line="340" w:lineRule="auto" w:before="15" w:after="0"/>
        <w:ind w:left="559" w:right="542" w:firstLine="1"/>
        <w:jc w:val="left"/>
        <w:rPr>
          <w:rFonts w:ascii="Arial"/>
          <w:color w:val="3F3F3F"/>
          <w:sz w:val="14"/>
        </w:rPr>
      </w:pPr>
      <w:r>
        <w:rPr>
          <w:rFonts w:ascii="Arial"/>
          <w:color w:val="3F3F3F"/>
          <w:sz w:val="14"/>
        </w:rPr>
        <w:t>Acceptable</w:t>
      </w:r>
      <w:r>
        <w:rPr>
          <w:rFonts w:ascii="Arial"/>
          <w:color w:val="3F3F3F"/>
          <w:spacing w:val="21"/>
          <w:sz w:val="14"/>
        </w:rPr>
        <w:t> </w:t>
      </w:r>
      <w:r>
        <w:rPr>
          <w:rFonts w:ascii="Arial"/>
          <w:color w:val="3F3F3F"/>
          <w:sz w:val="14"/>
        </w:rPr>
        <w:t>ceiling concentrations.</w:t>
      </w:r>
      <w:r>
        <w:rPr>
          <w:rFonts w:ascii="Arial"/>
          <w:color w:val="3F3F3F"/>
          <w:spacing w:val="-9"/>
          <w:sz w:val="14"/>
        </w:rPr>
        <w:t> </w:t>
      </w:r>
      <w:r>
        <w:rPr>
          <w:rFonts w:ascii="Arial"/>
          <w:color w:val="3F3F3F"/>
          <w:sz w:val="14"/>
        </w:rPr>
        <w:t>An employee's</w:t>
      </w:r>
      <w:r>
        <w:rPr>
          <w:rFonts w:ascii="Arial"/>
          <w:color w:val="3F3F3F"/>
          <w:spacing w:val="31"/>
          <w:sz w:val="14"/>
        </w:rPr>
        <w:t> </w:t>
      </w:r>
      <w:r>
        <w:rPr>
          <w:rFonts w:ascii="Arial"/>
          <w:color w:val="3F3F3F"/>
          <w:sz w:val="14"/>
        </w:rPr>
        <w:t>exposure</w:t>
      </w:r>
      <w:r>
        <w:rPr>
          <w:rFonts w:ascii="Arial"/>
          <w:color w:val="3F3F3F"/>
          <w:spacing w:val="21"/>
          <w:sz w:val="14"/>
        </w:rPr>
        <w:t> </w:t>
      </w:r>
      <w:r>
        <w:rPr>
          <w:rFonts w:ascii="Arial"/>
          <w:color w:val="3F3F3F"/>
          <w:sz w:val="14"/>
        </w:rPr>
        <w:t>to</w:t>
      </w:r>
      <w:r>
        <w:rPr>
          <w:rFonts w:ascii="Arial"/>
          <w:color w:val="3F3F3F"/>
          <w:spacing w:val="40"/>
          <w:sz w:val="14"/>
        </w:rPr>
        <w:t> </w:t>
      </w:r>
      <w:r>
        <w:rPr>
          <w:rFonts w:ascii="Arial"/>
          <w:color w:val="3F3F3F"/>
          <w:sz w:val="14"/>
        </w:rPr>
        <w:t>a substance</w:t>
      </w:r>
      <w:r>
        <w:rPr>
          <w:rFonts w:ascii="Arial"/>
          <w:color w:val="3F3F3F"/>
          <w:spacing w:val="21"/>
          <w:sz w:val="14"/>
        </w:rPr>
        <w:t> </w:t>
      </w:r>
      <w:r>
        <w:rPr>
          <w:rFonts w:ascii="Arial"/>
          <w:color w:val="3F3F3F"/>
          <w:sz w:val="14"/>
        </w:rPr>
        <w:t>listed</w:t>
      </w:r>
      <w:r>
        <w:rPr>
          <w:rFonts w:ascii="Arial"/>
          <w:color w:val="3F3F3F"/>
          <w:spacing w:val="16"/>
          <w:sz w:val="14"/>
        </w:rPr>
        <w:t> </w:t>
      </w:r>
      <w:r>
        <w:rPr>
          <w:rFonts w:ascii="Arial"/>
          <w:color w:val="3F3F3F"/>
          <w:sz w:val="14"/>
        </w:rPr>
        <w:t>in Oregon Table Z-2</w:t>
      </w:r>
      <w:r>
        <w:rPr>
          <w:rFonts w:ascii="Arial"/>
          <w:color w:val="3F3F3F"/>
          <w:spacing w:val="40"/>
          <w:sz w:val="14"/>
        </w:rPr>
        <w:t> </w:t>
      </w:r>
      <w:r>
        <w:rPr>
          <w:rFonts w:ascii="Arial"/>
          <w:color w:val="3F3F3F"/>
          <w:sz w:val="14"/>
        </w:rPr>
        <w:t>shall</w:t>
      </w:r>
      <w:r>
        <w:rPr>
          <w:rFonts w:ascii="Arial"/>
          <w:color w:val="3F3F3F"/>
          <w:spacing w:val="16"/>
          <w:sz w:val="14"/>
        </w:rPr>
        <w:t> </w:t>
      </w:r>
      <w:r>
        <w:rPr>
          <w:rFonts w:ascii="Arial"/>
          <w:color w:val="3F3F3F"/>
          <w:sz w:val="14"/>
        </w:rPr>
        <w:t>not</w:t>
      </w:r>
      <w:r>
        <w:rPr>
          <w:rFonts w:ascii="Arial"/>
          <w:color w:val="3F3F3F"/>
          <w:spacing w:val="40"/>
          <w:sz w:val="14"/>
        </w:rPr>
        <w:t> </w:t>
      </w:r>
      <w:r>
        <w:rPr>
          <w:rFonts w:ascii="Arial"/>
          <w:color w:val="3F3F3F"/>
          <w:sz w:val="14"/>
        </w:rPr>
        <w:t>exceed</w:t>
      </w:r>
      <w:r>
        <w:rPr>
          <w:rFonts w:ascii="Arial"/>
          <w:color w:val="3F3F3F"/>
          <w:w w:val="110"/>
          <w:sz w:val="14"/>
        </w:rPr>
        <w:t> the</w:t>
      </w:r>
      <w:r>
        <w:rPr>
          <w:rFonts w:ascii="Arial"/>
          <w:color w:val="3F3F3F"/>
          <w:spacing w:val="-8"/>
          <w:w w:val="110"/>
          <w:sz w:val="14"/>
        </w:rPr>
        <w:t> </w:t>
      </w:r>
      <w:r>
        <w:rPr>
          <w:rFonts w:ascii="Arial"/>
          <w:color w:val="3F3F3F"/>
          <w:w w:val="110"/>
          <w:sz w:val="14"/>
        </w:rPr>
        <w:t>acceptable</w:t>
      </w:r>
      <w:r>
        <w:rPr>
          <w:rFonts w:ascii="Arial"/>
          <w:color w:val="3F3F3F"/>
          <w:spacing w:val="-10"/>
          <w:w w:val="110"/>
          <w:sz w:val="14"/>
        </w:rPr>
        <w:t> </w:t>
      </w:r>
      <w:r>
        <w:rPr>
          <w:rFonts w:ascii="Arial"/>
          <w:color w:val="3F3F3F"/>
          <w:w w:val="110"/>
          <w:sz w:val="14"/>
        </w:rPr>
        <w:t>ceiling</w:t>
      </w:r>
      <w:r>
        <w:rPr>
          <w:rFonts w:ascii="Arial"/>
          <w:color w:val="3F3F3F"/>
          <w:spacing w:val="-20"/>
          <w:w w:val="110"/>
          <w:sz w:val="14"/>
        </w:rPr>
        <w:t> </w:t>
      </w:r>
      <w:r>
        <w:rPr>
          <w:rFonts w:ascii="Arial"/>
          <w:color w:val="3F3F3F"/>
          <w:w w:val="110"/>
          <w:sz w:val="14"/>
        </w:rPr>
        <w:t>concentration</w:t>
      </w:r>
      <w:r>
        <w:rPr>
          <w:rFonts w:ascii="Arial"/>
          <w:color w:val="3F3F3F"/>
          <w:spacing w:val="-11"/>
          <w:w w:val="110"/>
          <w:sz w:val="14"/>
        </w:rPr>
        <w:t> </w:t>
      </w:r>
      <w:r>
        <w:rPr>
          <w:rFonts w:ascii="Arial"/>
          <w:color w:val="3F3F3F"/>
          <w:w w:val="110"/>
          <w:sz w:val="14"/>
        </w:rPr>
        <w:t>for</w:t>
      </w:r>
      <w:r>
        <w:rPr>
          <w:rFonts w:ascii="Arial"/>
          <w:color w:val="3F3F3F"/>
          <w:spacing w:val="-11"/>
          <w:w w:val="110"/>
          <w:sz w:val="14"/>
        </w:rPr>
        <w:t> </w:t>
      </w:r>
      <w:r>
        <w:rPr>
          <w:rFonts w:ascii="Arial"/>
          <w:color w:val="3F3F3F"/>
          <w:w w:val="110"/>
          <w:sz w:val="14"/>
        </w:rPr>
        <w:t>the</w:t>
      </w:r>
      <w:r>
        <w:rPr>
          <w:rFonts w:ascii="Arial"/>
          <w:color w:val="3F3F3F"/>
          <w:spacing w:val="-10"/>
          <w:w w:val="110"/>
          <w:sz w:val="14"/>
        </w:rPr>
        <w:t> </w:t>
      </w:r>
      <w:r>
        <w:rPr>
          <w:rFonts w:ascii="Arial"/>
          <w:color w:val="3F3F3F"/>
          <w:w w:val="110"/>
          <w:sz w:val="14"/>
        </w:rPr>
        <w:t>given</w:t>
      </w:r>
      <w:r>
        <w:rPr>
          <w:rFonts w:ascii="Arial"/>
          <w:color w:val="3F3F3F"/>
          <w:spacing w:val="-11"/>
          <w:w w:val="110"/>
          <w:sz w:val="14"/>
        </w:rPr>
        <w:t> </w:t>
      </w:r>
      <w:r>
        <w:rPr>
          <w:rFonts w:ascii="Arial"/>
          <w:color w:val="3F3F3F"/>
          <w:w w:val="110"/>
          <w:sz w:val="14"/>
        </w:rPr>
        <w:t>substance</w:t>
      </w:r>
      <w:r>
        <w:rPr>
          <w:rFonts w:ascii="Arial"/>
          <w:color w:val="3F3F3F"/>
          <w:spacing w:val="-11"/>
          <w:w w:val="110"/>
          <w:sz w:val="14"/>
        </w:rPr>
        <w:t> </w:t>
      </w:r>
      <w:r>
        <w:rPr>
          <w:rFonts w:ascii="Arial"/>
          <w:color w:val="3F3F3F"/>
          <w:w w:val="110"/>
          <w:sz w:val="14"/>
        </w:rPr>
        <w:t>in</w:t>
      </w:r>
      <w:r>
        <w:rPr>
          <w:rFonts w:ascii="Arial"/>
          <w:color w:val="3F3F3F"/>
          <w:spacing w:val="-10"/>
          <w:w w:val="110"/>
          <w:sz w:val="14"/>
        </w:rPr>
        <w:t> </w:t>
      </w:r>
      <w:r>
        <w:rPr>
          <w:rFonts w:ascii="Arial"/>
          <w:color w:val="3F3F3F"/>
          <w:w w:val="110"/>
          <w:sz w:val="14"/>
        </w:rPr>
        <w:t>the</w:t>
      </w:r>
      <w:r>
        <w:rPr>
          <w:rFonts w:ascii="Arial"/>
          <w:color w:val="3F3F3F"/>
          <w:spacing w:val="-11"/>
          <w:w w:val="110"/>
          <w:sz w:val="14"/>
        </w:rPr>
        <w:t> </w:t>
      </w:r>
      <w:r>
        <w:rPr>
          <w:rFonts w:ascii="Arial"/>
          <w:color w:val="3F3F3F"/>
          <w:w w:val="110"/>
          <w:sz w:val="14"/>
        </w:rPr>
        <w:t>table</w:t>
      </w:r>
      <w:r>
        <w:rPr>
          <w:rFonts w:ascii="Arial"/>
          <w:color w:val="3F3F3F"/>
          <w:spacing w:val="-12"/>
          <w:w w:val="110"/>
          <w:sz w:val="14"/>
        </w:rPr>
        <w:t> </w:t>
      </w:r>
      <w:r>
        <w:rPr>
          <w:rFonts w:ascii="Arial"/>
          <w:color w:val="3F3F3F"/>
          <w:w w:val="110"/>
          <w:sz w:val="14"/>
        </w:rPr>
        <w:t>at</w:t>
      </w:r>
      <w:r>
        <w:rPr>
          <w:rFonts w:ascii="Arial"/>
          <w:color w:val="3F3F3F"/>
          <w:spacing w:val="-11"/>
          <w:w w:val="110"/>
          <w:sz w:val="14"/>
        </w:rPr>
        <w:t> </w:t>
      </w:r>
      <w:r>
        <w:rPr>
          <w:rFonts w:ascii="Arial"/>
          <w:color w:val="3F3F3F"/>
          <w:w w:val="110"/>
          <w:sz w:val="14"/>
        </w:rPr>
        <w:t>any</w:t>
      </w:r>
      <w:r>
        <w:rPr>
          <w:rFonts w:ascii="Arial"/>
          <w:color w:val="3F3F3F"/>
          <w:spacing w:val="-11"/>
          <w:w w:val="110"/>
          <w:sz w:val="14"/>
        </w:rPr>
        <w:t> </w:t>
      </w:r>
      <w:r>
        <w:rPr>
          <w:rFonts w:ascii="Arial"/>
          <w:color w:val="3F3F3F"/>
          <w:w w:val="110"/>
          <w:sz w:val="14"/>
        </w:rPr>
        <w:t>time</w:t>
      </w:r>
      <w:r>
        <w:rPr>
          <w:rFonts w:ascii="Arial"/>
          <w:color w:val="3F3F3F"/>
          <w:spacing w:val="-10"/>
          <w:w w:val="110"/>
          <w:sz w:val="14"/>
        </w:rPr>
        <w:t> </w:t>
      </w:r>
      <w:r>
        <w:rPr>
          <w:rFonts w:ascii="Arial"/>
          <w:color w:val="3F3F3F"/>
          <w:w w:val="110"/>
          <w:sz w:val="14"/>
        </w:rPr>
        <w:t>during</w:t>
      </w:r>
      <w:r>
        <w:rPr>
          <w:rFonts w:ascii="Arial"/>
          <w:color w:val="3F3F3F"/>
          <w:spacing w:val="-19"/>
          <w:w w:val="110"/>
          <w:sz w:val="14"/>
        </w:rPr>
        <w:t> </w:t>
      </w:r>
      <w:r>
        <w:rPr>
          <w:rFonts w:ascii="Arial"/>
          <w:color w:val="3F3F3F"/>
          <w:w w:val="110"/>
          <w:sz w:val="14"/>
        </w:rPr>
        <w:t>an</w:t>
      </w:r>
      <w:r>
        <w:rPr>
          <w:rFonts w:ascii="Arial"/>
          <w:color w:val="3F3F3F"/>
          <w:spacing w:val="-14"/>
          <w:w w:val="110"/>
          <w:sz w:val="14"/>
        </w:rPr>
        <w:t> </w:t>
      </w:r>
      <w:r>
        <w:rPr>
          <w:rFonts w:ascii="Arial"/>
          <w:color w:val="3F3F3F"/>
          <w:w w:val="110"/>
          <w:sz w:val="14"/>
        </w:rPr>
        <w:t>8-hour</w:t>
      </w:r>
      <w:r>
        <w:rPr>
          <w:rFonts w:ascii="Arial"/>
          <w:color w:val="3F3F3F"/>
          <w:spacing w:val="-11"/>
          <w:w w:val="110"/>
          <w:sz w:val="14"/>
        </w:rPr>
        <w:t> </w:t>
      </w:r>
      <w:r>
        <w:rPr>
          <w:rFonts w:ascii="Arial"/>
          <w:color w:val="3F3F3F"/>
          <w:w w:val="110"/>
          <w:sz w:val="14"/>
        </w:rPr>
        <w:t>shift</w:t>
      </w:r>
      <w:r>
        <w:rPr>
          <w:rFonts w:ascii="Arial"/>
          <w:color w:val="3F3F3F"/>
          <w:spacing w:val="-13"/>
          <w:w w:val="110"/>
          <w:sz w:val="14"/>
        </w:rPr>
        <w:t> </w:t>
      </w:r>
      <w:r>
        <w:rPr>
          <w:rFonts w:ascii="Arial"/>
          <w:color w:val="3F3F3F"/>
          <w:w w:val="110"/>
          <w:sz w:val="14"/>
        </w:rPr>
        <w:t>except: </w:t>
      </w:r>
      <w:r>
        <w:rPr>
          <w:rFonts w:ascii="Arial"/>
          <w:color w:val="3F3F3F"/>
          <w:spacing w:val="-2"/>
          <w:w w:val="110"/>
          <w:sz w:val="14"/>
        </w:rPr>
        <w:t>Acceptable</w:t>
      </w:r>
      <w:r>
        <w:rPr>
          <w:rFonts w:ascii="Arial"/>
          <w:color w:val="3F3F3F"/>
          <w:spacing w:val="-3"/>
          <w:w w:val="110"/>
          <w:sz w:val="14"/>
        </w:rPr>
        <w:t> </w:t>
      </w:r>
      <w:r>
        <w:rPr>
          <w:rFonts w:ascii="Arial"/>
          <w:color w:val="3F3F3F"/>
          <w:spacing w:val="-2"/>
          <w:w w:val="110"/>
          <w:sz w:val="14"/>
        </w:rPr>
        <w:t>maximum</w:t>
      </w:r>
      <w:r>
        <w:rPr>
          <w:rFonts w:ascii="Arial"/>
          <w:color w:val="3F3F3F"/>
          <w:spacing w:val="-4"/>
          <w:w w:val="110"/>
          <w:sz w:val="14"/>
        </w:rPr>
        <w:t> </w:t>
      </w:r>
      <w:r>
        <w:rPr>
          <w:rFonts w:ascii="Arial"/>
          <w:color w:val="3F3F3F"/>
          <w:spacing w:val="-2"/>
          <w:w w:val="110"/>
          <w:sz w:val="14"/>
        </w:rPr>
        <w:t>peak</w:t>
      </w:r>
      <w:r>
        <w:rPr>
          <w:rFonts w:ascii="Arial"/>
          <w:color w:val="3F3F3F"/>
          <w:spacing w:val="-5"/>
          <w:w w:val="110"/>
          <w:sz w:val="14"/>
        </w:rPr>
        <w:t> </w:t>
      </w:r>
      <w:r>
        <w:rPr>
          <w:rFonts w:ascii="Arial"/>
          <w:color w:val="3F3F3F"/>
          <w:spacing w:val="-2"/>
          <w:w w:val="110"/>
          <w:sz w:val="14"/>
        </w:rPr>
        <w:t>above</w:t>
      </w:r>
      <w:r>
        <w:rPr>
          <w:rFonts w:ascii="Arial"/>
          <w:color w:val="3F3F3F"/>
          <w:spacing w:val="-5"/>
          <w:w w:val="110"/>
          <w:sz w:val="14"/>
        </w:rPr>
        <w:t> </w:t>
      </w:r>
      <w:r>
        <w:rPr>
          <w:rFonts w:ascii="Arial"/>
          <w:color w:val="3F3F3F"/>
          <w:spacing w:val="-2"/>
          <w:w w:val="110"/>
          <w:sz w:val="14"/>
        </w:rPr>
        <w:t>the acceptable ceiling</w:t>
      </w:r>
      <w:r>
        <w:rPr>
          <w:rFonts w:ascii="Arial"/>
          <w:color w:val="3F3F3F"/>
          <w:spacing w:val="-20"/>
          <w:w w:val="110"/>
          <w:sz w:val="14"/>
        </w:rPr>
        <w:t> </w:t>
      </w:r>
      <w:r>
        <w:rPr>
          <w:rFonts w:ascii="Arial"/>
          <w:color w:val="3F3F3F"/>
          <w:spacing w:val="-2"/>
          <w:w w:val="110"/>
          <w:sz w:val="14"/>
        </w:rPr>
        <w:t>concentration for an</w:t>
      </w:r>
      <w:r>
        <w:rPr>
          <w:rFonts w:ascii="Arial"/>
          <w:color w:val="3F3F3F"/>
          <w:spacing w:val="-14"/>
          <w:w w:val="110"/>
          <w:sz w:val="14"/>
        </w:rPr>
        <w:t> </w:t>
      </w:r>
      <w:r>
        <w:rPr>
          <w:rFonts w:ascii="Arial"/>
          <w:color w:val="3F3F3F"/>
          <w:spacing w:val="-2"/>
          <w:w w:val="110"/>
          <w:sz w:val="14"/>
        </w:rPr>
        <w:t>8-hour</w:t>
      </w:r>
      <w:r>
        <w:rPr>
          <w:rFonts w:ascii="Arial"/>
          <w:color w:val="3F3F3F"/>
          <w:spacing w:val="-5"/>
          <w:w w:val="110"/>
          <w:sz w:val="14"/>
        </w:rPr>
        <w:t> </w:t>
      </w:r>
      <w:r>
        <w:rPr>
          <w:rFonts w:ascii="Arial"/>
          <w:color w:val="3F3F3F"/>
          <w:spacing w:val="-2"/>
          <w:w w:val="110"/>
          <w:sz w:val="14"/>
        </w:rPr>
        <w:t>shift.</w:t>
      </w:r>
      <w:r>
        <w:rPr>
          <w:rFonts w:ascii="Arial"/>
          <w:color w:val="3F3F3F"/>
          <w:spacing w:val="-17"/>
          <w:w w:val="110"/>
          <w:sz w:val="14"/>
        </w:rPr>
        <w:t> </w:t>
      </w:r>
      <w:r>
        <w:rPr>
          <w:rFonts w:ascii="Arial"/>
          <w:color w:val="3F3F3F"/>
          <w:spacing w:val="-2"/>
          <w:w w:val="110"/>
          <w:sz w:val="14"/>
        </w:rPr>
        <w:t>An</w:t>
      </w:r>
      <w:r>
        <w:rPr>
          <w:rFonts w:ascii="Arial"/>
          <w:color w:val="3F3F3F"/>
          <w:spacing w:val="-13"/>
          <w:w w:val="110"/>
          <w:sz w:val="14"/>
        </w:rPr>
        <w:t> </w:t>
      </w:r>
      <w:r>
        <w:rPr>
          <w:rFonts w:ascii="Arial"/>
          <w:color w:val="3F3F3F"/>
          <w:spacing w:val="-2"/>
          <w:w w:val="110"/>
          <w:sz w:val="14"/>
        </w:rPr>
        <w:t>employee's</w:t>
      </w:r>
      <w:r>
        <w:rPr>
          <w:rFonts w:ascii="Arial"/>
          <w:color w:val="3F3F3F"/>
          <w:spacing w:val="-4"/>
          <w:w w:val="110"/>
          <w:sz w:val="14"/>
        </w:rPr>
        <w:t> </w:t>
      </w:r>
      <w:r>
        <w:rPr>
          <w:rFonts w:ascii="Arial"/>
          <w:color w:val="3F3F3F"/>
          <w:spacing w:val="-2"/>
          <w:w w:val="110"/>
          <w:sz w:val="14"/>
        </w:rPr>
        <w:t>exposure</w:t>
      </w:r>
      <w:r>
        <w:rPr>
          <w:rFonts w:ascii="Arial"/>
          <w:color w:val="3F3F3F"/>
          <w:spacing w:val="-7"/>
          <w:w w:val="110"/>
          <w:sz w:val="14"/>
        </w:rPr>
        <w:t> </w:t>
      </w:r>
      <w:r>
        <w:rPr>
          <w:rFonts w:ascii="Arial"/>
          <w:color w:val="3F3F3F"/>
          <w:spacing w:val="-2"/>
          <w:w w:val="110"/>
          <w:sz w:val="14"/>
        </w:rPr>
        <w:t>to</w:t>
      </w:r>
      <w:r>
        <w:rPr>
          <w:rFonts w:ascii="Arial"/>
          <w:color w:val="3F3F3F"/>
          <w:spacing w:val="10"/>
          <w:w w:val="110"/>
          <w:sz w:val="14"/>
        </w:rPr>
        <w:t> </w:t>
      </w:r>
      <w:r>
        <w:rPr>
          <w:rFonts w:ascii="Arial"/>
          <w:color w:val="3F3F3F"/>
          <w:spacing w:val="-2"/>
          <w:w w:val="110"/>
          <w:sz w:val="14"/>
        </w:rPr>
        <w:t>a </w:t>
      </w:r>
      <w:r>
        <w:rPr>
          <w:rFonts w:ascii="Arial"/>
          <w:color w:val="3F3F3F"/>
          <w:sz w:val="14"/>
        </w:rPr>
        <w:t>substance</w:t>
      </w:r>
      <w:r>
        <w:rPr>
          <w:rFonts w:ascii="Arial"/>
          <w:color w:val="3F3F3F"/>
          <w:spacing w:val="22"/>
          <w:sz w:val="14"/>
        </w:rPr>
        <w:t> </w:t>
      </w:r>
      <w:r>
        <w:rPr>
          <w:rFonts w:ascii="Arial"/>
          <w:color w:val="3F3F3F"/>
          <w:sz w:val="14"/>
        </w:rPr>
        <w:t>listed in Oregon Table</w:t>
      </w:r>
      <w:r>
        <w:rPr>
          <w:rFonts w:ascii="Arial"/>
          <w:color w:val="3F3F3F"/>
          <w:spacing w:val="22"/>
          <w:sz w:val="14"/>
        </w:rPr>
        <w:t> </w:t>
      </w:r>
      <w:r>
        <w:rPr>
          <w:rFonts w:ascii="Arial"/>
          <w:color w:val="3F3F3F"/>
          <w:sz w:val="14"/>
        </w:rPr>
        <w:t>Z-2 shall not</w:t>
      </w:r>
      <w:r>
        <w:rPr>
          <w:rFonts w:ascii="Arial"/>
          <w:color w:val="3F3F3F"/>
          <w:spacing w:val="40"/>
          <w:sz w:val="14"/>
        </w:rPr>
        <w:t> </w:t>
      </w:r>
      <w:r>
        <w:rPr>
          <w:rFonts w:ascii="Arial"/>
          <w:color w:val="3F3F3F"/>
          <w:sz w:val="14"/>
        </w:rPr>
        <w:t>exceed the</w:t>
      </w:r>
      <w:r>
        <w:rPr>
          <w:rFonts w:ascii="Arial"/>
          <w:color w:val="3F3F3F"/>
          <w:spacing w:val="40"/>
          <w:sz w:val="14"/>
        </w:rPr>
        <w:t> </w:t>
      </w:r>
      <w:r>
        <w:rPr>
          <w:rFonts w:ascii="Arial"/>
          <w:color w:val="3F3F3F"/>
          <w:sz w:val="14"/>
        </w:rPr>
        <w:t>acceptable maximum</w:t>
      </w:r>
      <w:r>
        <w:rPr>
          <w:rFonts w:ascii="Arial"/>
          <w:color w:val="3F3F3F"/>
          <w:spacing w:val="32"/>
          <w:sz w:val="14"/>
        </w:rPr>
        <w:t> </w:t>
      </w:r>
      <w:r>
        <w:rPr>
          <w:rFonts w:ascii="Arial"/>
          <w:color w:val="3F3F3F"/>
          <w:sz w:val="14"/>
        </w:rPr>
        <w:t>peak</w:t>
      </w:r>
      <w:r>
        <w:rPr>
          <w:rFonts w:ascii="Arial"/>
          <w:color w:val="3F3F3F"/>
          <w:spacing w:val="22"/>
          <w:sz w:val="14"/>
        </w:rPr>
        <w:t> </w:t>
      </w:r>
      <w:r>
        <w:rPr>
          <w:rFonts w:ascii="Arial"/>
          <w:color w:val="3F3F3F"/>
          <w:sz w:val="14"/>
        </w:rPr>
        <w:t>above the</w:t>
      </w:r>
      <w:r>
        <w:rPr>
          <w:rFonts w:ascii="Arial"/>
          <w:color w:val="3F3F3F"/>
          <w:spacing w:val="40"/>
          <w:sz w:val="14"/>
        </w:rPr>
        <w:t> </w:t>
      </w:r>
      <w:r>
        <w:rPr>
          <w:rFonts w:ascii="Arial"/>
          <w:color w:val="3F3F3F"/>
          <w:sz w:val="14"/>
        </w:rPr>
        <w:t>acceptable</w:t>
      </w:r>
      <w:r>
        <w:rPr>
          <w:rFonts w:ascii="Arial"/>
          <w:color w:val="3F3F3F"/>
          <w:spacing w:val="22"/>
          <w:sz w:val="14"/>
        </w:rPr>
        <w:t> </w:t>
      </w:r>
      <w:r>
        <w:rPr>
          <w:rFonts w:ascii="Arial"/>
          <w:color w:val="3F3F3F"/>
          <w:sz w:val="14"/>
        </w:rPr>
        <w:t>ceiling</w:t>
      </w:r>
      <w:r>
        <w:rPr>
          <w:rFonts w:ascii="Arial"/>
          <w:color w:val="3F3F3F"/>
          <w:w w:val="110"/>
          <w:sz w:val="14"/>
        </w:rPr>
        <w:t> concentration,</w:t>
      </w:r>
      <w:r>
        <w:rPr>
          <w:rFonts w:ascii="Arial"/>
          <w:color w:val="3F3F3F"/>
          <w:spacing w:val="-19"/>
          <w:w w:val="110"/>
          <w:sz w:val="14"/>
        </w:rPr>
        <w:t> </w:t>
      </w:r>
      <w:r>
        <w:rPr>
          <w:rFonts w:ascii="Arial"/>
          <w:color w:val="3F3F3F"/>
          <w:w w:val="110"/>
          <w:sz w:val="14"/>
        </w:rPr>
        <w:t>and</w:t>
      </w:r>
      <w:r>
        <w:rPr>
          <w:rFonts w:ascii="Arial"/>
          <w:color w:val="3F3F3F"/>
          <w:spacing w:val="-12"/>
          <w:w w:val="110"/>
          <w:sz w:val="14"/>
        </w:rPr>
        <w:t> </w:t>
      </w:r>
      <w:r>
        <w:rPr>
          <w:rFonts w:ascii="Arial"/>
          <w:color w:val="3F3F3F"/>
          <w:w w:val="110"/>
          <w:sz w:val="14"/>
        </w:rPr>
        <w:t>shall</w:t>
      </w:r>
      <w:r>
        <w:rPr>
          <w:rFonts w:ascii="Arial"/>
          <w:color w:val="3F3F3F"/>
          <w:spacing w:val="-11"/>
          <w:w w:val="110"/>
          <w:sz w:val="14"/>
        </w:rPr>
        <w:t> </w:t>
      </w:r>
      <w:r>
        <w:rPr>
          <w:rFonts w:ascii="Arial"/>
          <w:color w:val="3F3F3F"/>
          <w:w w:val="110"/>
          <w:sz w:val="14"/>
        </w:rPr>
        <w:t>not</w:t>
      </w:r>
      <w:r>
        <w:rPr>
          <w:rFonts w:ascii="Arial"/>
          <w:color w:val="3F3F3F"/>
          <w:spacing w:val="-11"/>
          <w:w w:val="110"/>
          <w:sz w:val="14"/>
        </w:rPr>
        <w:t> </w:t>
      </w:r>
      <w:r>
        <w:rPr>
          <w:rFonts w:ascii="Arial"/>
          <w:color w:val="3F3F3F"/>
          <w:w w:val="110"/>
          <w:sz w:val="14"/>
        </w:rPr>
        <w:t>exceed</w:t>
      </w:r>
      <w:r>
        <w:rPr>
          <w:rFonts w:ascii="Arial"/>
          <w:color w:val="3F3F3F"/>
          <w:spacing w:val="-10"/>
          <w:w w:val="110"/>
          <w:sz w:val="14"/>
        </w:rPr>
        <w:t> </w:t>
      </w:r>
      <w:r>
        <w:rPr>
          <w:rFonts w:ascii="Arial"/>
          <w:color w:val="3F3F3F"/>
          <w:w w:val="110"/>
          <w:sz w:val="14"/>
        </w:rPr>
        <w:t>the</w:t>
      </w:r>
      <w:r>
        <w:rPr>
          <w:rFonts w:ascii="Arial"/>
          <w:color w:val="3F3F3F"/>
          <w:spacing w:val="-10"/>
          <w:w w:val="110"/>
          <w:sz w:val="14"/>
        </w:rPr>
        <w:t> </w:t>
      </w:r>
      <w:r>
        <w:rPr>
          <w:rFonts w:ascii="Arial"/>
          <w:color w:val="3F3F3F"/>
          <w:w w:val="110"/>
          <w:sz w:val="14"/>
        </w:rPr>
        <w:t>maximum</w:t>
      </w:r>
      <w:r>
        <w:rPr>
          <w:rFonts w:ascii="Arial"/>
          <w:color w:val="3F3F3F"/>
          <w:spacing w:val="-11"/>
          <w:w w:val="110"/>
          <w:sz w:val="14"/>
        </w:rPr>
        <w:t> </w:t>
      </w:r>
      <w:r>
        <w:rPr>
          <w:rFonts w:ascii="Arial"/>
          <w:color w:val="3F3F3F"/>
          <w:w w:val="110"/>
          <w:sz w:val="14"/>
        </w:rPr>
        <w:t>duration</w:t>
      </w:r>
      <w:r>
        <w:rPr>
          <w:rFonts w:ascii="Arial"/>
          <w:color w:val="3F3F3F"/>
          <w:spacing w:val="-11"/>
          <w:w w:val="110"/>
          <w:sz w:val="14"/>
        </w:rPr>
        <w:t> </w:t>
      </w:r>
      <w:r>
        <w:rPr>
          <w:rFonts w:ascii="Arial"/>
          <w:color w:val="3F3F3F"/>
          <w:w w:val="110"/>
          <w:sz w:val="14"/>
        </w:rPr>
        <w:t>for</w:t>
      </w:r>
      <w:r>
        <w:rPr>
          <w:rFonts w:ascii="Arial"/>
          <w:color w:val="3F3F3F"/>
          <w:spacing w:val="-10"/>
          <w:w w:val="110"/>
          <w:sz w:val="14"/>
        </w:rPr>
        <w:t> </w:t>
      </w:r>
      <w:r>
        <w:rPr>
          <w:rFonts w:ascii="Arial"/>
          <w:color w:val="3F3F3F"/>
          <w:w w:val="110"/>
          <w:sz w:val="14"/>
        </w:rPr>
        <w:t>the</w:t>
      </w:r>
      <w:r>
        <w:rPr>
          <w:rFonts w:ascii="Arial"/>
          <w:color w:val="3F3F3F"/>
          <w:spacing w:val="-14"/>
          <w:w w:val="110"/>
          <w:sz w:val="14"/>
        </w:rPr>
        <w:t> </w:t>
      </w:r>
      <w:r>
        <w:rPr>
          <w:rFonts w:ascii="Arial"/>
          <w:color w:val="3F3F3F"/>
          <w:w w:val="110"/>
          <w:sz w:val="14"/>
        </w:rPr>
        <w:t>given</w:t>
      </w:r>
      <w:r>
        <w:rPr>
          <w:rFonts w:ascii="Arial"/>
          <w:color w:val="3F3F3F"/>
          <w:spacing w:val="-12"/>
          <w:w w:val="110"/>
          <w:sz w:val="14"/>
        </w:rPr>
        <w:t> </w:t>
      </w:r>
      <w:r>
        <w:rPr>
          <w:rFonts w:ascii="Arial"/>
          <w:color w:val="3F3F3F"/>
          <w:w w:val="110"/>
          <w:sz w:val="14"/>
        </w:rPr>
        <w:t>substance</w:t>
      </w:r>
      <w:r>
        <w:rPr>
          <w:rFonts w:ascii="Arial"/>
          <w:color w:val="3F3F3F"/>
          <w:spacing w:val="-11"/>
          <w:w w:val="110"/>
          <w:sz w:val="14"/>
        </w:rPr>
        <w:t> </w:t>
      </w:r>
      <w:r>
        <w:rPr>
          <w:rFonts w:ascii="Arial"/>
          <w:color w:val="3F3F3F"/>
          <w:w w:val="110"/>
          <w:sz w:val="14"/>
        </w:rPr>
        <w:t>during</w:t>
      </w:r>
      <w:r>
        <w:rPr>
          <w:rFonts w:ascii="Arial"/>
          <w:color w:val="3F3F3F"/>
          <w:spacing w:val="-19"/>
          <w:w w:val="110"/>
          <w:sz w:val="14"/>
        </w:rPr>
        <w:t> </w:t>
      </w:r>
      <w:r>
        <w:rPr>
          <w:rFonts w:ascii="Arial"/>
          <w:color w:val="3F3F3F"/>
          <w:w w:val="110"/>
          <w:sz w:val="14"/>
        </w:rPr>
        <w:t>an</w:t>
      </w:r>
      <w:r>
        <w:rPr>
          <w:rFonts w:ascii="Arial"/>
          <w:color w:val="3F3F3F"/>
          <w:spacing w:val="-14"/>
          <w:w w:val="110"/>
          <w:sz w:val="14"/>
        </w:rPr>
        <w:t> </w:t>
      </w:r>
      <w:r>
        <w:rPr>
          <w:rFonts w:ascii="Arial"/>
          <w:color w:val="3F3F3F"/>
          <w:w w:val="110"/>
          <w:sz w:val="14"/>
        </w:rPr>
        <w:t>8-hour</w:t>
      </w:r>
      <w:r>
        <w:rPr>
          <w:rFonts w:ascii="Arial"/>
          <w:color w:val="3F3F3F"/>
          <w:spacing w:val="-10"/>
          <w:w w:val="110"/>
          <w:sz w:val="14"/>
        </w:rPr>
        <w:t> </w:t>
      </w:r>
      <w:r>
        <w:rPr>
          <w:rFonts w:ascii="Arial"/>
          <w:color w:val="3F3F3F"/>
          <w:w w:val="110"/>
          <w:sz w:val="14"/>
        </w:rPr>
        <w:t>shift.</w:t>
      </w:r>
    </w:p>
    <w:p>
      <w:pPr>
        <w:pStyle w:val="ListParagraph"/>
        <w:numPr>
          <w:ilvl w:val="1"/>
          <w:numId w:val="14"/>
        </w:numPr>
        <w:tabs>
          <w:tab w:pos="750" w:val="left" w:leader="none"/>
        </w:tabs>
        <w:spacing w:line="152" w:lineRule="exact" w:before="0" w:after="0"/>
        <w:ind w:left="750" w:right="0" w:hanging="189"/>
        <w:jc w:val="left"/>
        <w:rPr>
          <w:rFonts w:ascii="Arial"/>
          <w:color w:val="3F3F3F"/>
          <w:sz w:val="14"/>
        </w:rPr>
      </w:pPr>
      <w:r>
        <w:rPr>
          <w:rFonts w:ascii="Arial"/>
          <w:color w:val="3F3F3F"/>
          <w:w w:val="105"/>
          <w:sz w:val="14"/>
        </w:rPr>
        <w:t>Example.</w:t>
      </w:r>
      <w:r>
        <w:rPr>
          <w:rFonts w:ascii="Arial"/>
          <w:color w:val="3F3F3F"/>
          <w:spacing w:val="-6"/>
          <w:w w:val="105"/>
          <w:sz w:val="14"/>
        </w:rPr>
        <w:t> </w:t>
      </w:r>
      <w:r>
        <w:rPr>
          <w:rFonts w:ascii="Arial"/>
          <w:color w:val="3F3F3F"/>
          <w:w w:val="105"/>
          <w:sz w:val="14"/>
        </w:rPr>
        <w:t>During</w:t>
      </w:r>
      <w:r>
        <w:rPr>
          <w:rFonts w:ascii="Arial"/>
          <w:color w:val="3F3F3F"/>
          <w:spacing w:val="-15"/>
          <w:w w:val="105"/>
          <w:sz w:val="14"/>
        </w:rPr>
        <w:t> </w:t>
      </w:r>
      <w:r>
        <w:rPr>
          <w:rFonts w:ascii="Arial"/>
          <w:color w:val="3F3F3F"/>
          <w:w w:val="105"/>
          <w:sz w:val="14"/>
        </w:rPr>
        <w:t>an</w:t>
      </w:r>
      <w:r>
        <w:rPr>
          <w:rFonts w:ascii="Arial"/>
          <w:color w:val="3F3F3F"/>
          <w:spacing w:val="-10"/>
          <w:w w:val="105"/>
          <w:sz w:val="14"/>
        </w:rPr>
        <w:t> </w:t>
      </w:r>
      <w:r>
        <w:rPr>
          <w:rFonts w:ascii="Arial"/>
          <w:color w:val="3F3F3F"/>
          <w:w w:val="105"/>
          <w:sz w:val="14"/>
        </w:rPr>
        <w:t>8-hour</w:t>
      </w:r>
      <w:r>
        <w:rPr>
          <w:rFonts w:ascii="Arial"/>
          <w:color w:val="3F3F3F"/>
          <w:spacing w:val="6"/>
          <w:w w:val="105"/>
          <w:sz w:val="14"/>
        </w:rPr>
        <w:t> </w:t>
      </w:r>
      <w:r>
        <w:rPr>
          <w:rFonts w:ascii="Arial"/>
          <w:color w:val="3F3F3F"/>
          <w:w w:val="105"/>
          <w:sz w:val="14"/>
        </w:rPr>
        <w:t>work</w:t>
      </w:r>
      <w:r>
        <w:rPr>
          <w:rFonts w:ascii="Arial"/>
          <w:color w:val="3F3F3F"/>
          <w:spacing w:val="1"/>
          <w:w w:val="105"/>
          <w:sz w:val="14"/>
        </w:rPr>
        <w:t> </w:t>
      </w:r>
      <w:r>
        <w:rPr>
          <w:rFonts w:ascii="Arial"/>
          <w:color w:val="3F3F3F"/>
          <w:w w:val="105"/>
          <w:sz w:val="14"/>
        </w:rPr>
        <w:t>shift,</w:t>
      </w:r>
      <w:r>
        <w:rPr>
          <w:rFonts w:ascii="Arial"/>
          <w:color w:val="3F3F3F"/>
          <w:spacing w:val="-19"/>
          <w:w w:val="105"/>
          <w:sz w:val="14"/>
        </w:rPr>
        <w:t> </w:t>
      </w:r>
      <w:r>
        <w:rPr>
          <w:rFonts w:ascii="Arial"/>
          <w:color w:val="3F3F3F"/>
          <w:w w:val="105"/>
          <w:sz w:val="14"/>
        </w:rPr>
        <w:t>an</w:t>
      </w:r>
      <w:r>
        <w:rPr>
          <w:rFonts w:ascii="Arial"/>
          <w:color w:val="3F3F3F"/>
          <w:spacing w:val="-14"/>
          <w:w w:val="105"/>
          <w:sz w:val="14"/>
        </w:rPr>
        <w:t> </w:t>
      </w:r>
      <w:r>
        <w:rPr>
          <w:rFonts w:ascii="Arial"/>
          <w:color w:val="3F3F3F"/>
          <w:w w:val="105"/>
          <w:sz w:val="14"/>
        </w:rPr>
        <w:t>employee</w:t>
      </w:r>
      <w:r>
        <w:rPr>
          <w:rFonts w:ascii="Arial"/>
          <w:color w:val="3F3F3F"/>
          <w:spacing w:val="1"/>
          <w:w w:val="105"/>
          <w:sz w:val="14"/>
        </w:rPr>
        <w:t> </w:t>
      </w:r>
      <w:r>
        <w:rPr>
          <w:rFonts w:ascii="Arial"/>
          <w:color w:val="3F3F3F"/>
          <w:w w:val="105"/>
          <w:sz w:val="14"/>
        </w:rPr>
        <w:t>exposed</w:t>
      </w:r>
      <w:r>
        <w:rPr>
          <w:rFonts w:ascii="Arial"/>
          <w:color w:val="3F3F3F"/>
          <w:spacing w:val="-5"/>
          <w:w w:val="105"/>
          <w:sz w:val="14"/>
        </w:rPr>
        <w:t> </w:t>
      </w:r>
      <w:r>
        <w:rPr>
          <w:rFonts w:ascii="Arial"/>
          <w:color w:val="3F3F3F"/>
          <w:w w:val="105"/>
          <w:sz w:val="14"/>
        </w:rPr>
        <w:t>to</w:t>
      </w:r>
      <w:r>
        <w:rPr>
          <w:rFonts w:ascii="Arial"/>
          <w:color w:val="3F3F3F"/>
          <w:spacing w:val="13"/>
          <w:w w:val="105"/>
          <w:sz w:val="14"/>
        </w:rPr>
        <w:t> </w:t>
      </w:r>
      <w:r>
        <w:rPr>
          <w:rFonts w:ascii="Arial"/>
          <w:color w:val="3F3F3F"/>
          <w:w w:val="105"/>
          <w:sz w:val="14"/>
        </w:rPr>
        <w:t>benzene</w:t>
      </w:r>
      <w:r>
        <w:rPr>
          <w:rFonts w:ascii="Arial"/>
          <w:color w:val="3F3F3F"/>
          <w:spacing w:val="-3"/>
          <w:w w:val="105"/>
          <w:sz w:val="14"/>
        </w:rPr>
        <w:t> </w:t>
      </w:r>
      <w:r>
        <w:rPr>
          <w:rFonts w:ascii="Arial"/>
          <w:color w:val="3F3F3F"/>
          <w:w w:val="105"/>
          <w:sz w:val="14"/>
        </w:rPr>
        <w:t>may</w:t>
      </w:r>
      <w:r>
        <w:rPr>
          <w:rFonts w:ascii="Arial"/>
          <w:color w:val="3F3F3F"/>
          <w:spacing w:val="-6"/>
          <w:w w:val="105"/>
          <w:sz w:val="14"/>
        </w:rPr>
        <w:t> </w:t>
      </w:r>
      <w:r>
        <w:rPr>
          <w:rFonts w:ascii="Arial"/>
          <w:color w:val="3F3F3F"/>
          <w:w w:val="105"/>
          <w:sz w:val="14"/>
        </w:rPr>
        <w:t>be</w:t>
      </w:r>
      <w:r>
        <w:rPr>
          <w:rFonts w:ascii="Arial"/>
          <w:color w:val="3F3F3F"/>
          <w:spacing w:val="-16"/>
          <w:w w:val="105"/>
          <w:sz w:val="14"/>
        </w:rPr>
        <w:t> </w:t>
      </w:r>
      <w:r>
        <w:rPr>
          <w:rFonts w:ascii="Arial"/>
          <w:color w:val="3F3F3F"/>
          <w:w w:val="105"/>
          <w:sz w:val="14"/>
        </w:rPr>
        <w:t>exposed</w:t>
      </w:r>
      <w:r>
        <w:rPr>
          <w:rFonts w:ascii="Arial"/>
          <w:color w:val="3F3F3F"/>
          <w:spacing w:val="-4"/>
          <w:w w:val="105"/>
          <w:sz w:val="14"/>
        </w:rPr>
        <w:t> </w:t>
      </w:r>
      <w:r>
        <w:rPr>
          <w:rFonts w:ascii="Arial"/>
          <w:color w:val="3F3F3F"/>
          <w:w w:val="105"/>
          <w:sz w:val="14"/>
        </w:rPr>
        <w:t>to</w:t>
      </w:r>
      <w:r>
        <w:rPr>
          <w:rFonts w:ascii="Arial"/>
          <w:color w:val="3F3F3F"/>
          <w:spacing w:val="17"/>
          <w:w w:val="105"/>
          <w:sz w:val="14"/>
        </w:rPr>
        <w:t> </w:t>
      </w:r>
      <w:r>
        <w:rPr>
          <w:rFonts w:ascii="Arial"/>
          <w:color w:val="3F3F3F"/>
          <w:w w:val="105"/>
          <w:sz w:val="14"/>
        </w:rPr>
        <w:t>an</w:t>
      </w:r>
      <w:r>
        <w:rPr>
          <w:rFonts w:ascii="Arial"/>
          <w:color w:val="3F3F3F"/>
          <w:spacing w:val="-16"/>
          <w:w w:val="105"/>
          <w:sz w:val="14"/>
        </w:rPr>
        <w:t> </w:t>
      </w:r>
      <w:r>
        <w:rPr>
          <w:rFonts w:ascii="Arial"/>
          <w:color w:val="3F3F3F"/>
          <w:w w:val="105"/>
          <w:sz w:val="14"/>
        </w:rPr>
        <w:t>8-hour</w:t>
      </w:r>
      <w:r>
        <w:rPr>
          <w:rFonts w:ascii="Arial"/>
          <w:color w:val="3F3F3F"/>
          <w:spacing w:val="1"/>
          <w:w w:val="105"/>
          <w:sz w:val="14"/>
        </w:rPr>
        <w:t> </w:t>
      </w:r>
      <w:r>
        <w:rPr>
          <w:rFonts w:ascii="Arial"/>
          <w:color w:val="3F3F3F"/>
          <w:w w:val="105"/>
          <w:sz w:val="14"/>
        </w:rPr>
        <w:t>time</w:t>
      </w:r>
      <w:r>
        <w:rPr>
          <w:rFonts w:ascii="Arial"/>
          <w:color w:val="3F3F3F"/>
          <w:spacing w:val="-7"/>
          <w:w w:val="105"/>
          <w:sz w:val="14"/>
        </w:rPr>
        <w:t> </w:t>
      </w:r>
      <w:r>
        <w:rPr>
          <w:rFonts w:ascii="Arial"/>
          <w:color w:val="3F3F3F"/>
          <w:spacing w:val="-2"/>
          <w:w w:val="105"/>
          <w:sz w:val="14"/>
        </w:rPr>
        <w:t>weighted</w:t>
      </w:r>
    </w:p>
    <w:p>
      <w:pPr>
        <w:spacing w:line="338" w:lineRule="auto" w:before="75"/>
        <w:ind w:left="559" w:right="357" w:firstLine="0"/>
        <w:jc w:val="left"/>
        <w:rPr>
          <w:rFonts w:ascii="Arial"/>
          <w:sz w:val="14"/>
        </w:rPr>
      </w:pPr>
      <w:r>
        <w:rPr>
          <w:rFonts w:ascii="Arial"/>
          <w:color w:val="3F3F3F"/>
          <w:sz w:val="14"/>
        </w:rPr>
        <w:t>average</w:t>
      </w:r>
      <w:r>
        <w:rPr>
          <w:rFonts w:ascii="Arial"/>
          <w:color w:val="3F3F3F"/>
          <w:spacing w:val="17"/>
          <w:sz w:val="14"/>
        </w:rPr>
        <w:t> </w:t>
      </w:r>
      <w:r>
        <w:rPr>
          <w:rFonts w:ascii="Arial"/>
          <w:color w:val="3F3F3F"/>
          <w:sz w:val="14"/>
        </w:rPr>
        <w:t>(TWA)</w:t>
      </w:r>
      <w:r>
        <w:rPr>
          <w:rFonts w:ascii="Arial"/>
          <w:color w:val="3F3F3F"/>
          <w:spacing w:val="31"/>
          <w:sz w:val="14"/>
        </w:rPr>
        <w:t> </w:t>
      </w:r>
      <w:r>
        <w:rPr>
          <w:rFonts w:ascii="Arial"/>
          <w:color w:val="3F3F3F"/>
          <w:sz w:val="14"/>
        </w:rPr>
        <w:t>of</w:t>
      </w:r>
      <w:r>
        <w:rPr>
          <w:rFonts w:ascii="Arial"/>
          <w:color w:val="3F3F3F"/>
          <w:spacing w:val="22"/>
          <w:sz w:val="14"/>
        </w:rPr>
        <w:t> </w:t>
      </w:r>
      <w:r>
        <w:rPr>
          <w:rFonts w:ascii="Arial"/>
          <w:color w:val="3F3F3F"/>
          <w:sz w:val="14"/>
        </w:rPr>
        <w:t>10</w:t>
      </w:r>
      <w:r>
        <w:rPr>
          <w:rFonts w:ascii="Arial"/>
          <w:color w:val="3F3F3F"/>
          <w:spacing w:val="26"/>
          <w:sz w:val="14"/>
        </w:rPr>
        <w:t> </w:t>
      </w:r>
      <w:r>
        <w:rPr>
          <w:rFonts w:ascii="Arial"/>
          <w:color w:val="3F3F3F"/>
          <w:sz w:val="14"/>
        </w:rPr>
        <w:t>ppm. Concentrations</w:t>
      </w:r>
      <w:r>
        <w:rPr>
          <w:rFonts w:ascii="Arial"/>
          <w:color w:val="3F3F3F"/>
          <w:spacing w:val="-1"/>
          <w:sz w:val="14"/>
        </w:rPr>
        <w:t> </w:t>
      </w:r>
      <w:r>
        <w:rPr>
          <w:rFonts w:ascii="Arial"/>
          <w:color w:val="3F3F3F"/>
          <w:sz w:val="14"/>
        </w:rPr>
        <w:t>of</w:t>
      </w:r>
      <w:r>
        <w:rPr>
          <w:rFonts w:ascii="Arial"/>
          <w:color w:val="3F3F3F"/>
          <w:spacing w:val="31"/>
          <w:sz w:val="14"/>
        </w:rPr>
        <w:t> </w:t>
      </w:r>
      <w:r>
        <w:rPr>
          <w:rFonts w:ascii="Arial"/>
          <w:color w:val="3F3F3F"/>
          <w:sz w:val="14"/>
        </w:rPr>
        <w:t>benzene</w:t>
      </w:r>
      <w:r>
        <w:rPr>
          <w:rFonts w:ascii="Arial"/>
          <w:color w:val="3F3F3F"/>
          <w:spacing w:val="15"/>
          <w:sz w:val="14"/>
        </w:rPr>
        <w:t> </w:t>
      </w:r>
      <w:r>
        <w:rPr>
          <w:rFonts w:ascii="Arial"/>
          <w:color w:val="3F3F3F"/>
          <w:sz w:val="14"/>
        </w:rPr>
        <w:t>during the 8-hour</w:t>
      </w:r>
      <w:r>
        <w:rPr>
          <w:rFonts w:ascii="Arial"/>
          <w:color w:val="3F3F3F"/>
          <w:spacing w:val="24"/>
          <w:sz w:val="14"/>
        </w:rPr>
        <w:t> </w:t>
      </w:r>
      <w:r>
        <w:rPr>
          <w:rFonts w:ascii="Arial"/>
          <w:color w:val="3F3F3F"/>
          <w:sz w:val="14"/>
        </w:rPr>
        <w:t>work</w:t>
      </w:r>
      <w:r>
        <w:rPr>
          <w:rFonts w:ascii="Arial"/>
          <w:color w:val="3F3F3F"/>
          <w:spacing w:val="19"/>
          <w:sz w:val="14"/>
        </w:rPr>
        <w:t> </w:t>
      </w:r>
      <w:r>
        <w:rPr>
          <w:rFonts w:ascii="Arial"/>
          <w:color w:val="3F3F3F"/>
          <w:sz w:val="14"/>
        </w:rPr>
        <w:t>shift</w:t>
      </w:r>
      <w:r>
        <w:rPr>
          <w:rFonts w:ascii="Arial"/>
          <w:color w:val="3F3F3F"/>
          <w:spacing w:val="24"/>
          <w:sz w:val="14"/>
        </w:rPr>
        <w:t> </w:t>
      </w:r>
      <w:r>
        <w:rPr>
          <w:rFonts w:ascii="Arial"/>
          <w:color w:val="3F3F3F"/>
          <w:sz w:val="14"/>
        </w:rPr>
        <w:t>may</w:t>
      </w:r>
      <w:r>
        <w:rPr>
          <w:rFonts w:ascii="Arial"/>
          <w:color w:val="3F3F3F"/>
          <w:spacing w:val="17"/>
          <w:sz w:val="14"/>
        </w:rPr>
        <w:t> </w:t>
      </w:r>
      <w:r>
        <w:rPr>
          <w:rFonts w:ascii="Arial"/>
          <w:color w:val="3F3F3F"/>
          <w:sz w:val="14"/>
        </w:rPr>
        <w:t>not</w:t>
      </w:r>
      <w:r>
        <w:rPr>
          <w:rFonts w:ascii="Arial"/>
          <w:color w:val="3F3F3F"/>
          <w:spacing w:val="40"/>
          <w:sz w:val="14"/>
        </w:rPr>
        <w:t> </w:t>
      </w:r>
      <w:r>
        <w:rPr>
          <w:rFonts w:ascii="Arial"/>
          <w:color w:val="3F3F3F"/>
          <w:sz w:val="14"/>
        </w:rPr>
        <w:t>exceed</w:t>
      </w:r>
      <w:r>
        <w:rPr>
          <w:rFonts w:ascii="Arial"/>
          <w:color w:val="3F3F3F"/>
          <w:spacing w:val="29"/>
          <w:sz w:val="14"/>
        </w:rPr>
        <w:t> </w:t>
      </w:r>
      <w:r>
        <w:rPr>
          <w:rFonts w:ascii="Arial"/>
          <w:color w:val="3F3F3F"/>
          <w:sz w:val="14"/>
        </w:rPr>
        <w:t>25</w:t>
      </w:r>
      <w:r>
        <w:rPr>
          <w:rFonts w:ascii="Arial"/>
          <w:color w:val="3F3F3F"/>
          <w:spacing w:val="40"/>
          <w:sz w:val="14"/>
        </w:rPr>
        <w:t> </w:t>
      </w:r>
      <w:r>
        <w:rPr>
          <w:rFonts w:ascii="Arial"/>
          <w:color w:val="3F3F3F"/>
          <w:sz w:val="14"/>
        </w:rPr>
        <w:t>ppm,</w:t>
      </w:r>
      <w:r>
        <w:rPr>
          <w:rFonts w:ascii="Arial"/>
          <w:color w:val="3F3F3F"/>
          <w:spacing w:val="-3"/>
          <w:sz w:val="14"/>
        </w:rPr>
        <w:t> </w:t>
      </w:r>
      <w:r>
        <w:rPr>
          <w:rFonts w:ascii="Arial"/>
          <w:color w:val="3F3F3F"/>
          <w:sz w:val="14"/>
        </w:rPr>
        <w:t>unless</w:t>
      </w:r>
      <w:r>
        <w:rPr>
          <w:rFonts w:ascii="Arial"/>
          <w:color w:val="3F3F3F"/>
          <w:spacing w:val="17"/>
          <w:sz w:val="14"/>
        </w:rPr>
        <w:t> </w:t>
      </w:r>
      <w:r>
        <w:rPr>
          <w:rFonts w:ascii="Arial"/>
          <w:color w:val="3F3F3F"/>
          <w:sz w:val="14"/>
        </w:rPr>
        <w:t>that</w:t>
      </w:r>
      <w:r>
        <w:rPr>
          <w:rFonts w:ascii="Arial"/>
          <w:color w:val="3F3F3F"/>
          <w:spacing w:val="40"/>
          <w:sz w:val="14"/>
        </w:rPr>
        <w:t> </w:t>
      </w:r>
      <w:r>
        <w:rPr>
          <w:rFonts w:ascii="Arial"/>
          <w:color w:val="3F3F3F"/>
          <w:sz w:val="14"/>
        </w:rPr>
        <w:t>exposure</w:t>
      </w:r>
      <w:r>
        <w:rPr>
          <w:rFonts w:ascii="Arial"/>
          <w:color w:val="3F3F3F"/>
          <w:spacing w:val="24"/>
          <w:sz w:val="14"/>
        </w:rPr>
        <w:t> </w:t>
      </w:r>
      <w:r>
        <w:rPr>
          <w:rFonts w:ascii="Arial"/>
          <w:color w:val="3F3F3F"/>
          <w:sz w:val="14"/>
        </w:rPr>
        <w:t>is no more than</w:t>
      </w:r>
      <w:r>
        <w:rPr>
          <w:rFonts w:ascii="Arial"/>
          <w:color w:val="3F3F3F"/>
          <w:spacing w:val="12"/>
          <w:sz w:val="14"/>
        </w:rPr>
        <w:t> </w:t>
      </w:r>
      <w:r>
        <w:rPr>
          <w:rFonts w:ascii="Arial"/>
          <w:color w:val="3F3F3F"/>
          <w:sz w:val="14"/>
        </w:rPr>
        <w:t>50 ppm and does</w:t>
      </w:r>
      <w:r>
        <w:rPr>
          <w:rFonts w:ascii="Arial"/>
          <w:color w:val="3F3F3F"/>
          <w:spacing w:val="14"/>
          <w:sz w:val="14"/>
        </w:rPr>
        <w:t> </w:t>
      </w:r>
      <w:r>
        <w:rPr>
          <w:rFonts w:ascii="Arial"/>
          <w:color w:val="3F3F3F"/>
          <w:sz w:val="14"/>
        </w:rPr>
        <w:t>not</w:t>
      </w:r>
      <w:r>
        <w:rPr>
          <w:rFonts w:ascii="Arial"/>
          <w:color w:val="3F3F3F"/>
          <w:spacing w:val="40"/>
          <w:sz w:val="14"/>
        </w:rPr>
        <w:t> </w:t>
      </w:r>
      <w:r>
        <w:rPr>
          <w:rFonts w:ascii="Arial"/>
          <w:color w:val="3F3F3F"/>
          <w:sz w:val="14"/>
        </w:rPr>
        <w:t>exceed</w:t>
      </w:r>
      <w:r>
        <w:rPr>
          <w:rFonts w:ascii="Arial"/>
          <w:color w:val="3F3F3F"/>
          <w:spacing w:val="22"/>
          <w:sz w:val="14"/>
        </w:rPr>
        <w:t> </w:t>
      </w:r>
      <w:r>
        <w:rPr>
          <w:rFonts w:ascii="Arial"/>
          <w:color w:val="3F3F3F"/>
          <w:sz w:val="14"/>
        </w:rPr>
        <w:t>10</w:t>
      </w:r>
      <w:r>
        <w:rPr>
          <w:rFonts w:ascii="Arial"/>
          <w:color w:val="3F3F3F"/>
          <w:spacing w:val="33"/>
          <w:sz w:val="14"/>
        </w:rPr>
        <w:t> </w:t>
      </w:r>
      <w:r>
        <w:rPr>
          <w:rFonts w:ascii="Arial"/>
          <w:color w:val="3F3F3F"/>
          <w:sz w:val="14"/>
        </w:rPr>
        <w:t>minutes</w:t>
      </w:r>
      <w:r>
        <w:rPr>
          <w:rFonts w:ascii="Arial"/>
          <w:color w:val="3F3F3F"/>
          <w:spacing w:val="19"/>
          <w:sz w:val="14"/>
        </w:rPr>
        <w:t> </w:t>
      </w:r>
      <w:r>
        <w:rPr>
          <w:rFonts w:ascii="Arial"/>
          <w:color w:val="3F3F3F"/>
          <w:sz w:val="14"/>
        </w:rPr>
        <w:t>during</w:t>
      </w:r>
      <w:r>
        <w:rPr>
          <w:rFonts w:ascii="Arial"/>
          <w:color w:val="3F3F3F"/>
          <w:spacing w:val="-1"/>
          <w:sz w:val="14"/>
        </w:rPr>
        <w:t> </w:t>
      </w:r>
      <w:r>
        <w:rPr>
          <w:rFonts w:ascii="Arial"/>
          <w:color w:val="3F3F3F"/>
          <w:sz w:val="14"/>
        </w:rPr>
        <w:t>an</w:t>
      </w:r>
      <w:r>
        <w:rPr>
          <w:rFonts w:ascii="Arial"/>
          <w:color w:val="3F3F3F"/>
          <w:spacing w:val="-1"/>
          <w:sz w:val="14"/>
        </w:rPr>
        <w:t> </w:t>
      </w:r>
      <w:r>
        <w:rPr>
          <w:rFonts w:ascii="Arial"/>
          <w:color w:val="3F3F3F"/>
          <w:sz w:val="14"/>
        </w:rPr>
        <w:t>8-hour</w:t>
      </w:r>
      <w:r>
        <w:rPr>
          <w:rFonts w:ascii="Arial"/>
          <w:color w:val="3F3F3F"/>
          <w:spacing w:val="19"/>
          <w:sz w:val="14"/>
        </w:rPr>
        <w:t> </w:t>
      </w:r>
      <w:r>
        <w:rPr>
          <w:rFonts w:ascii="Arial"/>
          <w:color w:val="3F3F3F"/>
          <w:sz w:val="14"/>
        </w:rPr>
        <w:t>work</w:t>
      </w:r>
      <w:r>
        <w:rPr>
          <w:rFonts w:ascii="Arial"/>
          <w:color w:val="3F3F3F"/>
          <w:spacing w:val="14"/>
          <w:sz w:val="14"/>
        </w:rPr>
        <w:t> </w:t>
      </w:r>
      <w:r>
        <w:rPr>
          <w:rFonts w:ascii="Arial"/>
          <w:color w:val="3F3F3F"/>
          <w:sz w:val="14"/>
        </w:rPr>
        <w:t>shift.</w:t>
      </w:r>
      <w:r>
        <w:rPr>
          <w:rFonts w:ascii="Arial"/>
          <w:color w:val="3F3F3F"/>
          <w:spacing w:val="-1"/>
          <w:sz w:val="14"/>
        </w:rPr>
        <w:t> </w:t>
      </w:r>
      <w:r>
        <w:rPr>
          <w:rFonts w:ascii="Arial"/>
          <w:color w:val="3F3F3F"/>
          <w:sz w:val="14"/>
        </w:rPr>
        <w:t>Such exposures</w:t>
      </w:r>
      <w:r>
        <w:rPr>
          <w:rFonts w:ascii="Arial"/>
          <w:color w:val="3F3F3F"/>
          <w:spacing w:val="24"/>
          <w:sz w:val="14"/>
        </w:rPr>
        <w:t> </w:t>
      </w:r>
      <w:r>
        <w:rPr>
          <w:rFonts w:ascii="Arial"/>
          <w:color w:val="3F3F3F"/>
          <w:sz w:val="14"/>
        </w:rPr>
        <w:t>must</w:t>
      </w:r>
      <w:r>
        <w:rPr>
          <w:rFonts w:ascii="Arial"/>
          <w:color w:val="3F3F3F"/>
          <w:spacing w:val="24"/>
          <w:sz w:val="14"/>
        </w:rPr>
        <w:t> </w:t>
      </w:r>
      <w:r>
        <w:rPr>
          <w:rFonts w:ascii="Arial"/>
          <w:color w:val="3F3F3F"/>
          <w:sz w:val="14"/>
        </w:rPr>
        <w:t>be</w:t>
      </w:r>
      <w:r>
        <w:rPr>
          <w:rFonts w:ascii="Arial"/>
          <w:color w:val="3F3F3F"/>
          <w:w w:val="110"/>
          <w:sz w:val="14"/>
        </w:rPr>
        <w:t> compensated</w:t>
      </w:r>
      <w:r>
        <w:rPr>
          <w:rFonts w:ascii="Arial"/>
          <w:color w:val="3F3F3F"/>
          <w:spacing w:val="-11"/>
          <w:w w:val="110"/>
          <w:sz w:val="14"/>
        </w:rPr>
        <w:t> </w:t>
      </w:r>
      <w:r>
        <w:rPr>
          <w:rFonts w:ascii="Arial"/>
          <w:color w:val="3F3F3F"/>
          <w:w w:val="110"/>
          <w:sz w:val="14"/>
        </w:rPr>
        <w:t>by</w:t>
      </w:r>
      <w:r>
        <w:rPr>
          <w:rFonts w:ascii="Arial"/>
          <w:color w:val="3F3F3F"/>
          <w:spacing w:val="-14"/>
          <w:w w:val="110"/>
          <w:sz w:val="14"/>
        </w:rPr>
        <w:t> </w:t>
      </w:r>
      <w:r>
        <w:rPr>
          <w:rFonts w:ascii="Arial"/>
          <w:color w:val="3F3F3F"/>
          <w:w w:val="110"/>
          <w:sz w:val="14"/>
        </w:rPr>
        <w:t>exposures</w:t>
      </w:r>
      <w:r>
        <w:rPr>
          <w:rFonts w:ascii="Arial"/>
          <w:color w:val="3F3F3F"/>
          <w:spacing w:val="-11"/>
          <w:w w:val="110"/>
          <w:sz w:val="14"/>
        </w:rPr>
        <w:t> </w:t>
      </w:r>
      <w:r>
        <w:rPr>
          <w:rFonts w:ascii="Arial"/>
          <w:color w:val="3F3F3F"/>
          <w:w w:val="110"/>
          <w:sz w:val="14"/>
        </w:rPr>
        <w:t>to</w:t>
      </w:r>
      <w:r>
        <w:rPr>
          <w:rFonts w:ascii="Arial"/>
          <w:color w:val="3F3F3F"/>
          <w:spacing w:val="-10"/>
          <w:w w:val="110"/>
          <w:sz w:val="14"/>
        </w:rPr>
        <w:t> </w:t>
      </w:r>
      <w:r>
        <w:rPr>
          <w:rFonts w:ascii="Arial"/>
          <w:color w:val="3F3F3F"/>
          <w:w w:val="110"/>
          <w:sz w:val="14"/>
        </w:rPr>
        <w:t>concentrations</w:t>
      </w:r>
      <w:r>
        <w:rPr>
          <w:rFonts w:ascii="Arial"/>
          <w:color w:val="3F3F3F"/>
          <w:spacing w:val="-16"/>
          <w:w w:val="110"/>
          <w:sz w:val="14"/>
        </w:rPr>
        <w:t> </w:t>
      </w:r>
      <w:r>
        <w:rPr>
          <w:rFonts w:ascii="Arial"/>
          <w:color w:val="3F3F3F"/>
          <w:w w:val="110"/>
          <w:sz w:val="14"/>
        </w:rPr>
        <w:t>below</w:t>
      </w:r>
      <w:r>
        <w:rPr>
          <w:rFonts w:ascii="Arial"/>
          <w:color w:val="3F3F3F"/>
          <w:spacing w:val="-11"/>
          <w:w w:val="110"/>
          <w:sz w:val="14"/>
        </w:rPr>
        <w:t> </w:t>
      </w:r>
      <w:r>
        <w:rPr>
          <w:rFonts w:ascii="Arial"/>
          <w:color w:val="3F3F3F"/>
          <w:w w:val="110"/>
          <w:sz w:val="14"/>
        </w:rPr>
        <w:t>10</w:t>
      </w:r>
      <w:r>
        <w:rPr>
          <w:rFonts w:ascii="Arial"/>
          <w:color w:val="3F3F3F"/>
          <w:spacing w:val="-12"/>
          <w:w w:val="110"/>
          <w:sz w:val="14"/>
        </w:rPr>
        <w:t> </w:t>
      </w:r>
      <w:r>
        <w:rPr>
          <w:rFonts w:ascii="Arial"/>
          <w:color w:val="3F3F3F"/>
          <w:w w:val="110"/>
          <w:sz w:val="14"/>
        </w:rPr>
        <w:t>ppm</w:t>
      </w:r>
      <w:r>
        <w:rPr>
          <w:rFonts w:ascii="Arial"/>
          <w:color w:val="3F3F3F"/>
          <w:spacing w:val="-11"/>
          <w:w w:val="110"/>
          <w:sz w:val="14"/>
        </w:rPr>
        <w:t> </w:t>
      </w:r>
      <w:r>
        <w:rPr>
          <w:rFonts w:ascii="Arial"/>
          <w:color w:val="3F3F3F"/>
          <w:w w:val="110"/>
          <w:sz w:val="14"/>
        </w:rPr>
        <w:t>so</w:t>
      </w:r>
      <w:r>
        <w:rPr>
          <w:rFonts w:ascii="Arial"/>
          <w:color w:val="3F3F3F"/>
          <w:spacing w:val="-11"/>
          <w:w w:val="110"/>
          <w:sz w:val="14"/>
        </w:rPr>
        <w:t> </w:t>
      </w:r>
      <w:r>
        <w:rPr>
          <w:rFonts w:ascii="Arial"/>
          <w:color w:val="3F3F3F"/>
          <w:w w:val="110"/>
          <w:sz w:val="14"/>
        </w:rPr>
        <w:t>that</w:t>
      </w:r>
      <w:r>
        <w:rPr>
          <w:rFonts w:ascii="Arial"/>
          <w:color w:val="3F3F3F"/>
          <w:spacing w:val="-10"/>
          <w:w w:val="110"/>
          <w:sz w:val="14"/>
        </w:rPr>
        <w:t> </w:t>
      </w:r>
      <w:r>
        <w:rPr>
          <w:rFonts w:ascii="Arial"/>
          <w:color w:val="3F3F3F"/>
          <w:w w:val="110"/>
          <w:sz w:val="14"/>
        </w:rPr>
        <w:t>the</w:t>
      </w:r>
      <w:r>
        <w:rPr>
          <w:rFonts w:ascii="Arial"/>
          <w:color w:val="3F3F3F"/>
          <w:spacing w:val="-16"/>
          <w:w w:val="110"/>
          <w:sz w:val="14"/>
        </w:rPr>
        <w:t> </w:t>
      </w:r>
      <w:r>
        <w:rPr>
          <w:rFonts w:ascii="Arial"/>
          <w:color w:val="3F3F3F"/>
          <w:w w:val="110"/>
          <w:sz w:val="14"/>
        </w:rPr>
        <w:t>8-hour</w:t>
      </w:r>
      <w:r>
        <w:rPr>
          <w:rFonts w:ascii="Arial"/>
          <w:color w:val="3F3F3F"/>
          <w:spacing w:val="-11"/>
          <w:w w:val="110"/>
          <w:sz w:val="14"/>
        </w:rPr>
        <w:t> </w:t>
      </w:r>
      <w:r>
        <w:rPr>
          <w:rFonts w:ascii="Arial"/>
          <w:color w:val="3F3F3F"/>
          <w:w w:val="110"/>
          <w:sz w:val="14"/>
        </w:rPr>
        <w:t>time-weighted</w:t>
      </w:r>
      <w:r>
        <w:rPr>
          <w:rFonts w:ascii="Arial"/>
          <w:color w:val="3F3F3F"/>
          <w:spacing w:val="-11"/>
          <w:w w:val="110"/>
          <w:sz w:val="14"/>
        </w:rPr>
        <w:t> </w:t>
      </w:r>
      <w:r>
        <w:rPr>
          <w:rFonts w:ascii="Arial"/>
          <w:color w:val="3F3F3F"/>
          <w:w w:val="110"/>
          <w:sz w:val="14"/>
        </w:rPr>
        <w:t>average</w:t>
      </w:r>
      <w:r>
        <w:rPr>
          <w:rFonts w:ascii="Arial"/>
          <w:color w:val="3F3F3F"/>
          <w:spacing w:val="-11"/>
          <w:w w:val="110"/>
          <w:sz w:val="14"/>
        </w:rPr>
        <w:t> </w:t>
      </w:r>
      <w:r>
        <w:rPr>
          <w:rFonts w:ascii="Arial"/>
          <w:color w:val="3F3F3F"/>
          <w:w w:val="110"/>
          <w:sz w:val="14"/>
        </w:rPr>
        <w:t>is</w:t>
      </w:r>
      <w:r>
        <w:rPr>
          <w:rFonts w:ascii="Arial"/>
          <w:color w:val="3F3F3F"/>
          <w:spacing w:val="-19"/>
          <w:w w:val="110"/>
          <w:sz w:val="14"/>
        </w:rPr>
        <w:t> </w:t>
      </w:r>
      <w:r>
        <w:rPr>
          <w:rFonts w:ascii="Arial"/>
          <w:color w:val="3F3F3F"/>
          <w:w w:val="110"/>
          <w:sz w:val="14"/>
        </w:rPr>
        <w:t>less</w:t>
      </w:r>
      <w:r>
        <w:rPr>
          <w:rFonts w:ascii="Arial"/>
          <w:color w:val="3F3F3F"/>
          <w:spacing w:val="-12"/>
          <w:w w:val="110"/>
          <w:sz w:val="14"/>
        </w:rPr>
        <w:t> </w:t>
      </w:r>
      <w:r>
        <w:rPr>
          <w:rFonts w:ascii="Arial"/>
          <w:color w:val="3F3F3F"/>
          <w:w w:val="110"/>
          <w:sz w:val="14"/>
        </w:rPr>
        <w:t>than</w:t>
      </w:r>
      <w:r>
        <w:rPr>
          <w:rFonts w:ascii="Arial"/>
          <w:color w:val="3F3F3F"/>
          <w:spacing w:val="-16"/>
          <w:w w:val="110"/>
          <w:sz w:val="14"/>
        </w:rPr>
        <w:t> </w:t>
      </w:r>
      <w:r>
        <w:rPr>
          <w:rFonts w:ascii="Arial"/>
          <w:color w:val="3F3F3F"/>
          <w:w w:val="110"/>
          <w:sz w:val="14"/>
        </w:rPr>
        <w:t>10 </w:t>
      </w:r>
      <w:r>
        <w:rPr>
          <w:rFonts w:ascii="Arial"/>
          <w:color w:val="3F3F3F"/>
          <w:spacing w:val="-4"/>
          <w:w w:val="110"/>
          <w:sz w:val="14"/>
        </w:rPr>
        <w:t>ppm.</w:t>
      </w:r>
    </w:p>
    <w:p>
      <w:pPr>
        <w:spacing w:before="159"/>
        <w:ind w:left="1031" w:right="0" w:firstLine="0"/>
        <w:jc w:val="left"/>
        <w:rPr>
          <w:rFonts w:ascii="Arial"/>
          <w:sz w:val="14"/>
        </w:rPr>
      </w:pPr>
      <w:r>
        <w:rPr>
          <w:rFonts w:ascii="Arial"/>
          <w:color w:val="3F3F3F"/>
          <w:spacing w:val="-2"/>
          <w:w w:val="105"/>
          <w:sz w:val="14"/>
        </w:rPr>
        <w:t>[Example]</w:t>
      </w:r>
    </w:p>
    <w:p>
      <w:pPr>
        <w:pStyle w:val="BodyText"/>
        <w:spacing w:before="52"/>
        <w:rPr>
          <w:rFonts w:ascii="Arial"/>
          <w:sz w:val="14"/>
        </w:rPr>
      </w:pPr>
    </w:p>
    <w:p>
      <w:pPr>
        <w:pStyle w:val="ListParagraph"/>
        <w:numPr>
          <w:ilvl w:val="1"/>
          <w:numId w:val="14"/>
        </w:numPr>
        <w:tabs>
          <w:tab w:pos="763" w:val="left" w:leader="none"/>
        </w:tabs>
        <w:spacing w:line="343" w:lineRule="auto" w:before="1" w:after="0"/>
        <w:ind w:left="557" w:right="585" w:firstLine="4"/>
        <w:jc w:val="left"/>
        <w:rPr>
          <w:rFonts w:ascii="Arial"/>
          <w:color w:val="3F3F3F"/>
          <w:sz w:val="14"/>
        </w:rPr>
      </w:pPr>
      <w:r>
        <w:rPr>
          <w:rFonts w:ascii="Arial"/>
          <w:color w:val="3F3F3F"/>
          <w:w w:val="105"/>
          <w:sz w:val="14"/>
        </w:rPr>
        <w:t>Skin</w:t>
      </w:r>
      <w:r>
        <w:rPr>
          <w:rFonts w:ascii="Arial"/>
          <w:color w:val="3F3F3F"/>
          <w:spacing w:val="-8"/>
          <w:w w:val="105"/>
          <w:sz w:val="14"/>
        </w:rPr>
        <w:t> </w:t>
      </w:r>
      <w:r>
        <w:rPr>
          <w:rFonts w:ascii="Arial"/>
          <w:color w:val="3F3F3F"/>
          <w:w w:val="105"/>
          <w:sz w:val="14"/>
        </w:rPr>
        <w:t>Designation.</w:t>
      </w:r>
      <w:r>
        <w:rPr>
          <w:rFonts w:ascii="Arial"/>
          <w:color w:val="3F3F3F"/>
          <w:spacing w:val="-3"/>
          <w:w w:val="105"/>
          <w:sz w:val="14"/>
        </w:rPr>
        <w:t> </w:t>
      </w:r>
      <w:r>
        <w:rPr>
          <w:rFonts w:ascii="Arial"/>
          <w:color w:val="3F3F3F"/>
          <w:w w:val="105"/>
          <w:sz w:val="14"/>
        </w:rPr>
        <w:t>To</w:t>
      </w:r>
      <w:r>
        <w:rPr>
          <w:rFonts w:ascii="Arial"/>
          <w:color w:val="3F3F3F"/>
          <w:spacing w:val="-7"/>
          <w:w w:val="105"/>
          <w:sz w:val="14"/>
        </w:rPr>
        <w:t> </w:t>
      </w:r>
      <w:r>
        <w:rPr>
          <w:rFonts w:ascii="Arial"/>
          <w:color w:val="3F3F3F"/>
          <w:w w:val="105"/>
          <w:sz w:val="14"/>
        </w:rPr>
        <w:t>prevent or reduce</w:t>
      </w:r>
      <w:r>
        <w:rPr>
          <w:rFonts w:ascii="Arial"/>
          <w:color w:val="3F3F3F"/>
          <w:spacing w:val="-2"/>
          <w:w w:val="105"/>
          <w:sz w:val="14"/>
        </w:rPr>
        <w:t> </w:t>
      </w:r>
      <w:r>
        <w:rPr>
          <w:rFonts w:ascii="Arial"/>
          <w:color w:val="3F3F3F"/>
          <w:w w:val="105"/>
          <w:sz w:val="14"/>
        </w:rPr>
        <w:t>skin </w:t>
      </w:r>
      <w:r>
        <w:rPr>
          <w:rFonts w:ascii="Arial"/>
          <w:color w:val="5B5B5B"/>
          <w:w w:val="105"/>
          <w:sz w:val="14"/>
        </w:rPr>
        <w:t>absorption, </w:t>
      </w:r>
      <w:r>
        <w:rPr>
          <w:rFonts w:ascii="Arial"/>
          <w:color w:val="3F3F3F"/>
          <w:w w:val="105"/>
          <w:sz w:val="14"/>
        </w:rPr>
        <w:t>an</w:t>
      </w:r>
      <w:r>
        <w:rPr>
          <w:rFonts w:ascii="Arial"/>
          <w:color w:val="3F3F3F"/>
          <w:spacing w:val="-10"/>
          <w:w w:val="105"/>
          <w:sz w:val="14"/>
        </w:rPr>
        <w:t> </w:t>
      </w:r>
      <w:r>
        <w:rPr>
          <w:rFonts w:ascii="Arial"/>
          <w:color w:val="3F3F3F"/>
          <w:w w:val="105"/>
          <w:sz w:val="14"/>
        </w:rPr>
        <w:t>employee's skin</w:t>
      </w:r>
      <w:r>
        <w:rPr>
          <w:rFonts w:ascii="Arial"/>
          <w:color w:val="3F3F3F"/>
          <w:spacing w:val="-6"/>
          <w:w w:val="105"/>
          <w:sz w:val="14"/>
        </w:rPr>
        <w:t> </w:t>
      </w:r>
      <w:r>
        <w:rPr>
          <w:rFonts w:ascii="Arial"/>
          <w:color w:val="3F3F3F"/>
          <w:w w:val="105"/>
          <w:sz w:val="14"/>
        </w:rPr>
        <w:t>exposure to</w:t>
      </w:r>
      <w:r>
        <w:rPr>
          <w:rFonts w:ascii="Arial"/>
          <w:color w:val="3F3F3F"/>
          <w:spacing w:val="20"/>
          <w:w w:val="105"/>
          <w:sz w:val="14"/>
        </w:rPr>
        <w:t> </w:t>
      </w:r>
      <w:r>
        <w:rPr>
          <w:rFonts w:ascii="Arial"/>
          <w:color w:val="3F3F3F"/>
          <w:w w:val="105"/>
          <w:sz w:val="14"/>
        </w:rPr>
        <w:t>substances listed</w:t>
      </w:r>
      <w:r>
        <w:rPr>
          <w:rFonts w:ascii="Arial"/>
          <w:color w:val="3F3F3F"/>
          <w:spacing w:val="-7"/>
          <w:w w:val="105"/>
          <w:sz w:val="14"/>
        </w:rPr>
        <w:t> </w:t>
      </w:r>
      <w:r>
        <w:rPr>
          <w:rFonts w:ascii="Arial"/>
          <w:color w:val="3F3F3F"/>
          <w:w w:val="105"/>
          <w:sz w:val="14"/>
        </w:rPr>
        <w:t>in</w:t>
      </w:r>
      <w:r>
        <w:rPr>
          <w:rFonts w:ascii="Arial"/>
          <w:color w:val="3F3F3F"/>
          <w:spacing w:val="-4"/>
          <w:w w:val="105"/>
          <w:sz w:val="14"/>
        </w:rPr>
        <w:t> </w:t>
      </w:r>
      <w:r>
        <w:rPr>
          <w:rFonts w:ascii="Arial"/>
          <w:color w:val="3F3F3F"/>
          <w:w w:val="105"/>
          <w:sz w:val="14"/>
        </w:rPr>
        <w:t>Oregon Table Z-2</w:t>
      </w:r>
      <w:r>
        <w:rPr>
          <w:rFonts w:ascii="Arial"/>
          <w:color w:val="3F3F3F"/>
          <w:spacing w:val="-6"/>
          <w:w w:val="105"/>
          <w:sz w:val="14"/>
        </w:rPr>
        <w:t> </w:t>
      </w:r>
      <w:r>
        <w:rPr>
          <w:rFonts w:ascii="Arial"/>
          <w:color w:val="3F3F3F"/>
          <w:w w:val="105"/>
          <w:sz w:val="14"/>
        </w:rPr>
        <w:t>with</w:t>
      </w:r>
      <w:r>
        <w:rPr>
          <w:rFonts w:ascii="Arial"/>
          <w:color w:val="3F3F3F"/>
          <w:spacing w:val="-9"/>
          <w:w w:val="105"/>
          <w:sz w:val="14"/>
        </w:rPr>
        <w:t> </w:t>
      </w:r>
      <w:r>
        <w:rPr>
          <w:rFonts w:ascii="Arial"/>
          <w:color w:val="3F3F3F"/>
          <w:w w:val="105"/>
          <w:sz w:val="14"/>
        </w:rPr>
        <w:t>an</w:t>
      </w:r>
      <w:r>
        <w:rPr>
          <w:rFonts w:ascii="Arial"/>
          <w:color w:val="3F3F3F"/>
          <w:spacing w:val="-11"/>
          <w:w w:val="105"/>
          <w:sz w:val="14"/>
        </w:rPr>
        <w:t> </w:t>
      </w:r>
      <w:r>
        <w:rPr>
          <w:rFonts w:ascii="Arial"/>
          <w:color w:val="3F3F3F"/>
          <w:w w:val="105"/>
          <w:sz w:val="14"/>
        </w:rPr>
        <w:t>"X"</w:t>
      </w:r>
      <w:r>
        <w:rPr>
          <w:rFonts w:ascii="Arial"/>
          <w:color w:val="3F3F3F"/>
          <w:spacing w:val="-3"/>
          <w:w w:val="105"/>
          <w:sz w:val="14"/>
        </w:rPr>
        <w:t> </w:t>
      </w:r>
      <w:r>
        <w:rPr>
          <w:rFonts w:ascii="Arial"/>
          <w:color w:val="3F3F3F"/>
          <w:w w:val="105"/>
          <w:sz w:val="14"/>
        </w:rPr>
        <w:t>in</w:t>
      </w:r>
      <w:r>
        <w:rPr>
          <w:rFonts w:ascii="Arial"/>
          <w:color w:val="3F3F3F"/>
          <w:spacing w:val="-2"/>
          <w:w w:val="105"/>
          <w:sz w:val="14"/>
        </w:rPr>
        <w:t> </w:t>
      </w:r>
      <w:r>
        <w:rPr>
          <w:rFonts w:ascii="Arial"/>
          <w:color w:val="3F3F3F"/>
          <w:w w:val="105"/>
          <w:sz w:val="14"/>
        </w:rPr>
        <w:t>the Skin</w:t>
      </w:r>
      <w:r>
        <w:rPr>
          <w:rFonts w:ascii="Arial"/>
          <w:color w:val="3F3F3F"/>
          <w:spacing w:val="-2"/>
          <w:w w:val="105"/>
          <w:sz w:val="14"/>
        </w:rPr>
        <w:t> </w:t>
      </w:r>
      <w:r>
        <w:rPr>
          <w:rFonts w:ascii="Arial"/>
          <w:color w:val="3F3F3F"/>
          <w:w w:val="105"/>
          <w:sz w:val="14"/>
        </w:rPr>
        <w:t>Designation</w:t>
      </w:r>
      <w:r>
        <w:rPr>
          <w:rFonts w:ascii="Arial"/>
          <w:color w:val="3F3F3F"/>
          <w:spacing w:val="-1"/>
          <w:w w:val="105"/>
          <w:sz w:val="14"/>
        </w:rPr>
        <w:t> </w:t>
      </w:r>
      <w:r>
        <w:rPr>
          <w:rFonts w:ascii="Arial"/>
          <w:color w:val="3F3F3F"/>
          <w:w w:val="105"/>
          <w:sz w:val="14"/>
        </w:rPr>
        <w:t>column</w:t>
      </w:r>
      <w:r>
        <w:rPr>
          <w:rFonts w:ascii="Arial"/>
          <w:color w:val="3F3F3F"/>
          <w:spacing w:val="-3"/>
          <w:w w:val="105"/>
          <w:sz w:val="14"/>
        </w:rPr>
        <w:t> </w:t>
      </w:r>
      <w:r>
        <w:rPr>
          <w:rFonts w:ascii="Arial"/>
          <w:color w:val="3F3F3F"/>
          <w:w w:val="105"/>
          <w:sz w:val="14"/>
        </w:rPr>
        <w:t>following</w:t>
      </w:r>
      <w:r>
        <w:rPr>
          <w:rFonts w:ascii="Arial"/>
          <w:color w:val="3F3F3F"/>
          <w:spacing w:val="-8"/>
          <w:w w:val="105"/>
          <w:sz w:val="14"/>
        </w:rPr>
        <w:t> </w:t>
      </w:r>
      <w:r>
        <w:rPr>
          <w:rFonts w:ascii="Arial"/>
          <w:color w:val="3F3F3F"/>
          <w:w w:val="105"/>
          <w:sz w:val="14"/>
        </w:rPr>
        <w:t>the</w:t>
      </w:r>
      <w:r>
        <w:rPr>
          <w:rFonts w:ascii="Arial"/>
          <w:color w:val="3F3F3F"/>
          <w:spacing w:val="-1"/>
          <w:w w:val="105"/>
          <w:sz w:val="14"/>
        </w:rPr>
        <w:t> </w:t>
      </w:r>
      <w:r>
        <w:rPr>
          <w:rFonts w:ascii="Arial"/>
          <w:color w:val="3F3F3F"/>
          <w:w w:val="105"/>
          <w:sz w:val="14"/>
        </w:rPr>
        <w:t>substance name</w:t>
      </w:r>
      <w:r>
        <w:rPr>
          <w:rFonts w:ascii="Arial"/>
          <w:color w:val="3F3F3F"/>
          <w:spacing w:val="-4"/>
          <w:w w:val="105"/>
          <w:sz w:val="14"/>
        </w:rPr>
        <w:t> </w:t>
      </w:r>
      <w:r>
        <w:rPr>
          <w:rFonts w:ascii="Arial"/>
          <w:color w:val="3F3F3F"/>
          <w:w w:val="105"/>
          <w:sz w:val="14"/>
        </w:rPr>
        <w:t>shall</w:t>
      </w:r>
      <w:r>
        <w:rPr>
          <w:rFonts w:ascii="Arial"/>
          <w:color w:val="3F3F3F"/>
          <w:spacing w:val="-6"/>
          <w:w w:val="105"/>
          <w:sz w:val="14"/>
        </w:rPr>
        <w:t> </w:t>
      </w:r>
      <w:r>
        <w:rPr>
          <w:rFonts w:ascii="Arial"/>
          <w:color w:val="3F3F3F"/>
          <w:w w:val="105"/>
          <w:sz w:val="14"/>
        </w:rPr>
        <w:t>be</w:t>
      </w:r>
      <w:r>
        <w:rPr>
          <w:rFonts w:ascii="Arial"/>
          <w:color w:val="3F3F3F"/>
          <w:spacing w:val="-3"/>
          <w:w w:val="105"/>
          <w:sz w:val="14"/>
        </w:rPr>
        <w:t> </w:t>
      </w:r>
      <w:r>
        <w:rPr>
          <w:rFonts w:ascii="Arial"/>
          <w:color w:val="3F3F3F"/>
          <w:w w:val="105"/>
          <w:sz w:val="14"/>
        </w:rPr>
        <w:t>prevented</w:t>
      </w:r>
      <w:r>
        <w:rPr>
          <w:rFonts w:ascii="Arial"/>
          <w:color w:val="3F3F3F"/>
          <w:spacing w:val="-2"/>
          <w:w w:val="105"/>
          <w:sz w:val="14"/>
        </w:rPr>
        <w:t> </w:t>
      </w:r>
      <w:r>
        <w:rPr>
          <w:rFonts w:ascii="Arial"/>
          <w:color w:val="3F3F3F"/>
          <w:w w:val="105"/>
          <w:sz w:val="14"/>
        </w:rPr>
        <w:t>or reduced</w:t>
      </w:r>
      <w:r>
        <w:rPr>
          <w:rFonts w:ascii="Arial"/>
          <w:color w:val="3F3F3F"/>
          <w:spacing w:val="-1"/>
          <w:w w:val="105"/>
          <w:sz w:val="14"/>
        </w:rPr>
        <w:t> </w:t>
      </w:r>
      <w:r>
        <w:rPr>
          <w:rFonts w:ascii="Arial"/>
          <w:color w:val="3F3F3F"/>
          <w:w w:val="105"/>
          <w:sz w:val="14"/>
        </w:rPr>
        <w:t>to</w:t>
      </w:r>
      <w:r>
        <w:rPr>
          <w:rFonts w:ascii="Arial"/>
          <w:color w:val="3F3F3F"/>
          <w:spacing w:val="20"/>
          <w:w w:val="105"/>
          <w:sz w:val="14"/>
        </w:rPr>
        <w:t> </w:t>
      </w:r>
      <w:r>
        <w:rPr>
          <w:rFonts w:ascii="Arial"/>
          <w:color w:val="3F3F3F"/>
          <w:w w:val="105"/>
          <w:sz w:val="14"/>
        </w:rPr>
        <w:t>the extent necessary in the circumstances through the</w:t>
      </w:r>
      <w:r>
        <w:rPr>
          <w:rFonts w:ascii="Arial"/>
          <w:color w:val="3F3F3F"/>
          <w:spacing w:val="-6"/>
          <w:w w:val="105"/>
          <w:sz w:val="14"/>
        </w:rPr>
        <w:t> </w:t>
      </w:r>
      <w:r>
        <w:rPr>
          <w:rFonts w:ascii="Arial"/>
          <w:color w:val="3F3F3F"/>
          <w:w w:val="105"/>
          <w:sz w:val="14"/>
        </w:rPr>
        <w:t>use</w:t>
      </w:r>
      <w:r>
        <w:rPr>
          <w:rFonts w:ascii="Arial"/>
          <w:color w:val="3F3F3F"/>
          <w:spacing w:val="-9"/>
          <w:w w:val="105"/>
          <w:sz w:val="14"/>
        </w:rPr>
        <w:t> </w:t>
      </w:r>
      <w:r>
        <w:rPr>
          <w:rFonts w:ascii="Arial"/>
          <w:color w:val="3F3F3F"/>
          <w:w w:val="105"/>
          <w:sz w:val="14"/>
        </w:rPr>
        <w:t>of gloves,</w:t>
      </w:r>
      <w:r>
        <w:rPr>
          <w:rFonts w:ascii="Arial"/>
          <w:color w:val="3F3F3F"/>
          <w:spacing w:val="-8"/>
          <w:w w:val="105"/>
          <w:sz w:val="14"/>
        </w:rPr>
        <w:t> </w:t>
      </w:r>
      <w:r>
        <w:rPr>
          <w:rFonts w:ascii="Arial"/>
          <w:color w:val="3F3F3F"/>
          <w:w w:val="105"/>
          <w:sz w:val="14"/>
        </w:rPr>
        <w:t>coveralls,</w:t>
      </w:r>
      <w:r>
        <w:rPr>
          <w:rFonts w:ascii="Arial"/>
          <w:color w:val="3F3F3F"/>
          <w:spacing w:val="-6"/>
          <w:w w:val="105"/>
          <w:sz w:val="14"/>
        </w:rPr>
        <w:t> </w:t>
      </w:r>
      <w:r>
        <w:rPr>
          <w:rFonts w:ascii="Arial"/>
          <w:color w:val="3F3F3F"/>
          <w:w w:val="105"/>
          <w:sz w:val="14"/>
        </w:rPr>
        <w:t>goggles,</w:t>
      </w:r>
      <w:r>
        <w:rPr>
          <w:rFonts w:ascii="Arial"/>
          <w:color w:val="3F3F3F"/>
          <w:spacing w:val="-2"/>
          <w:w w:val="105"/>
          <w:sz w:val="14"/>
        </w:rPr>
        <w:t> </w:t>
      </w:r>
      <w:r>
        <w:rPr>
          <w:rFonts w:ascii="Arial"/>
          <w:color w:val="3F3F3F"/>
          <w:w w:val="105"/>
          <w:sz w:val="14"/>
        </w:rPr>
        <w:t>or</w:t>
      </w:r>
      <w:r>
        <w:rPr>
          <w:rFonts w:ascii="Arial"/>
          <w:color w:val="3F3F3F"/>
          <w:spacing w:val="23"/>
          <w:w w:val="105"/>
          <w:sz w:val="14"/>
        </w:rPr>
        <w:t> </w:t>
      </w:r>
      <w:r>
        <w:rPr>
          <w:rFonts w:ascii="Arial"/>
          <w:color w:val="3F3F3F"/>
          <w:w w:val="105"/>
          <w:sz w:val="14"/>
        </w:rPr>
        <w:t>other appropriate personal protective equipment, engineering controls or work practices.</w:t>
      </w:r>
    </w:p>
    <w:p>
      <w:pPr>
        <w:pStyle w:val="ListParagraph"/>
        <w:numPr>
          <w:ilvl w:val="0"/>
          <w:numId w:val="14"/>
        </w:numPr>
        <w:tabs>
          <w:tab w:pos="767" w:val="left" w:leader="none"/>
        </w:tabs>
        <w:spacing w:line="153" w:lineRule="exact" w:before="0" w:after="0"/>
        <w:ind w:left="767" w:right="0" w:hanging="206"/>
        <w:jc w:val="left"/>
        <w:rPr>
          <w:rFonts w:ascii="Arial"/>
          <w:color w:val="3F3F3F"/>
          <w:sz w:val="14"/>
        </w:rPr>
      </w:pPr>
      <w:r>
        <w:rPr>
          <w:rFonts w:ascii="Arial"/>
          <w:color w:val="3F3F3F"/>
          <w:w w:val="105"/>
          <w:sz w:val="14"/>
        </w:rPr>
        <w:t>Oregon</w:t>
      </w:r>
      <w:r>
        <w:rPr>
          <w:rFonts w:ascii="Arial"/>
          <w:color w:val="3F3F3F"/>
          <w:spacing w:val="-12"/>
          <w:w w:val="105"/>
          <w:sz w:val="14"/>
        </w:rPr>
        <w:t> </w:t>
      </w:r>
      <w:r>
        <w:rPr>
          <w:rFonts w:ascii="Arial"/>
          <w:color w:val="3F3F3F"/>
          <w:w w:val="105"/>
          <w:sz w:val="14"/>
        </w:rPr>
        <w:t>Table</w:t>
      </w:r>
      <w:r>
        <w:rPr>
          <w:rFonts w:ascii="Arial"/>
          <w:color w:val="3F3F3F"/>
          <w:spacing w:val="-2"/>
          <w:w w:val="105"/>
          <w:sz w:val="14"/>
        </w:rPr>
        <w:t> </w:t>
      </w:r>
      <w:r>
        <w:rPr>
          <w:rFonts w:ascii="Arial"/>
          <w:color w:val="3F3F3F"/>
          <w:w w:val="105"/>
          <w:sz w:val="14"/>
        </w:rPr>
        <w:t>Z-3.</w:t>
      </w:r>
      <w:r>
        <w:rPr>
          <w:rFonts w:ascii="Arial"/>
          <w:color w:val="3F3F3F"/>
          <w:spacing w:val="-14"/>
          <w:w w:val="105"/>
          <w:sz w:val="14"/>
        </w:rPr>
        <w:t> </w:t>
      </w:r>
      <w:r>
        <w:rPr>
          <w:rFonts w:ascii="Arial"/>
          <w:color w:val="3F3F3F"/>
          <w:w w:val="105"/>
          <w:sz w:val="14"/>
        </w:rPr>
        <w:t>An</w:t>
      </w:r>
      <w:r>
        <w:rPr>
          <w:rFonts w:ascii="Arial"/>
          <w:color w:val="3F3F3F"/>
          <w:spacing w:val="-13"/>
          <w:w w:val="105"/>
          <w:sz w:val="14"/>
        </w:rPr>
        <w:t> </w:t>
      </w:r>
      <w:r>
        <w:rPr>
          <w:rFonts w:ascii="Arial"/>
          <w:color w:val="3F3F3F"/>
          <w:w w:val="105"/>
          <w:sz w:val="14"/>
        </w:rPr>
        <w:t>employee's</w:t>
      </w:r>
      <w:r>
        <w:rPr>
          <w:rFonts w:ascii="Arial"/>
          <w:color w:val="3F3F3F"/>
          <w:spacing w:val="6"/>
          <w:w w:val="105"/>
          <w:sz w:val="14"/>
        </w:rPr>
        <w:t> </w:t>
      </w:r>
      <w:r>
        <w:rPr>
          <w:rFonts w:ascii="Arial"/>
          <w:color w:val="3F3F3F"/>
          <w:w w:val="105"/>
          <w:sz w:val="14"/>
        </w:rPr>
        <w:t>exposure</w:t>
      </w:r>
      <w:r>
        <w:rPr>
          <w:rFonts w:ascii="Arial"/>
          <w:color w:val="3F3F3F"/>
          <w:spacing w:val="-2"/>
          <w:w w:val="105"/>
          <w:sz w:val="14"/>
        </w:rPr>
        <w:t> </w:t>
      </w:r>
      <w:r>
        <w:rPr>
          <w:rFonts w:ascii="Arial"/>
          <w:color w:val="3F3F3F"/>
          <w:w w:val="105"/>
          <w:sz w:val="14"/>
        </w:rPr>
        <w:t>to</w:t>
      </w:r>
      <w:r>
        <w:rPr>
          <w:rFonts w:ascii="Arial"/>
          <w:color w:val="3F3F3F"/>
          <w:spacing w:val="11"/>
          <w:w w:val="105"/>
          <w:sz w:val="14"/>
        </w:rPr>
        <w:t> </w:t>
      </w:r>
      <w:r>
        <w:rPr>
          <w:rFonts w:ascii="Arial"/>
          <w:color w:val="5B5B5B"/>
          <w:w w:val="105"/>
          <w:sz w:val="14"/>
        </w:rPr>
        <w:t>any</w:t>
      </w:r>
      <w:r>
        <w:rPr>
          <w:rFonts w:ascii="Arial"/>
          <w:color w:val="5B5B5B"/>
          <w:spacing w:val="-6"/>
          <w:w w:val="105"/>
          <w:sz w:val="14"/>
        </w:rPr>
        <w:t> </w:t>
      </w:r>
      <w:r>
        <w:rPr>
          <w:rFonts w:ascii="Arial"/>
          <w:color w:val="3F3F3F"/>
          <w:w w:val="105"/>
          <w:sz w:val="14"/>
        </w:rPr>
        <w:t>substance listed</w:t>
      </w:r>
      <w:r>
        <w:rPr>
          <w:rFonts w:ascii="Arial"/>
          <w:color w:val="3F3F3F"/>
          <w:spacing w:val="-9"/>
          <w:w w:val="105"/>
          <w:sz w:val="14"/>
        </w:rPr>
        <w:t> </w:t>
      </w:r>
      <w:r>
        <w:rPr>
          <w:rFonts w:ascii="Arial"/>
          <w:color w:val="3F3F3F"/>
          <w:w w:val="105"/>
          <w:sz w:val="14"/>
        </w:rPr>
        <w:t>in</w:t>
      </w:r>
      <w:r>
        <w:rPr>
          <w:rFonts w:ascii="Arial"/>
          <w:color w:val="3F3F3F"/>
          <w:spacing w:val="-7"/>
          <w:w w:val="105"/>
          <w:sz w:val="14"/>
        </w:rPr>
        <w:t> </w:t>
      </w:r>
      <w:r>
        <w:rPr>
          <w:rFonts w:ascii="Arial"/>
          <w:color w:val="3F3F3F"/>
          <w:w w:val="105"/>
          <w:sz w:val="14"/>
        </w:rPr>
        <w:t>Oregon</w:t>
      </w:r>
      <w:r>
        <w:rPr>
          <w:rFonts w:ascii="Arial"/>
          <w:color w:val="3F3F3F"/>
          <w:spacing w:val="-12"/>
          <w:w w:val="105"/>
          <w:sz w:val="14"/>
        </w:rPr>
        <w:t> </w:t>
      </w:r>
      <w:r>
        <w:rPr>
          <w:rFonts w:ascii="Arial"/>
          <w:color w:val="3F3F3F"/>
          <w:w w:val="105"/>
          <w:sz w:val="14"/>
        </w:rPr>
        <w:t>Table Z-3,</w:t>
      </w:r>
      <w:r>
        <w:rPr>
          <w:rFonts w:ascii="Arial"/>
          <w:color w:val="3F3F3F"/>
          <w:spacing w:val="-19"/>
          <w:w w:val="105"/>
          <w:sz w:val="14"/>
        </w:rPr>
        <w:t> </w:t>
      </w:r>
      <w:r>
        <w:rPr>
          <w:rFonts w:ascii="Arial"/>
          <w:color w:val="3F3F3F"/>
          <w:w w:val="105"/>
          <w:sz w:val="14"/>
        </w:rPr>
        <w:t>in</w:t>
      </w:r>
      <w:r>
        <w:rPr>
          <w:rFonts w:ascii="Arial"/>
          <w:color w:val="3F3F3F"/>
          <w:spacing w:val="2"/>
          <w:w w:val="105"/>
          <w:sz w:val="14"/>
        </w:rPr>
        <w:t> </w:t>
      </w:r>
      <w:r>
        <w:rPr>
          <w:rFonts w:ascii="Arial"/>
          <w:color w:val="5B5B5B"/>
          <w:w w:val="105"/>
          <w:sz w:val="14"/>
        </w:rPr>
        <w:t>any</w:t>
      </w:r>
      <w:r>
        <w:rPr>
          <w:rFonts w:ascii="Arial"/>
          <w:color w:val="5B5B5B"/>
          <w:spacing w:val="-8"/>
          <w:w w:val="105"/>
          <w:sz w:val="14"/>
        </w:rPr>
        <w:t> </w:t>
      </w:r>
      <w:r>
        <w:rPr>
          <w:rFonts w:ascii="Arial"/>
          <w:color w:val="3F3F3F"/>
          <w:w w:val="105"/>
          <w:sz w:val="14"/>
        </w:rPr>
        <w:t>8-hour</w:t>
      </w:r>
      <w:r>
        <w:rPr>
          <w:rFonts w:ascii="Arial"/>
          <w:color w:val="3F3F3F"/>
          <w:spacing w:val="-1"/>
          <w:w w:val="105"/>
          <w:sz w:val="14"/>
        </w:rPr>
        <w:t> </w:t>
      </w:r>
      <w:r>
        <w:rPr>
          <w:rFonts w:ascii="Arial"/>
          <w:color w:val="3F3F3F"/>
          <w:w w:val="105"/>
          <w:sz w:val="14"/>
        </w:rPr>
        <w:t>work</w:t>
      </w:r>
      <w:r>
        <w:rPr>
          <w:rFonts w:ascii="Arial"/>
          <w:color w:val="3F3F3F"/>
          <w:spacing w:val="-5"/>
          <w:w w:val="105"/>
          <w:sz w:val="14"/>
        </w:rPr>
        <w:t> </w:t>
      </w:r>
      <w:r>
        <w:rPr>
          <w:rFonts w:ascii="Arial"/>
          <w:color w:val="3F3F3F"/>
          <w:w w:val="105"/>
          <w:sz w:val="14"/>
        </w:rPr>
        <w:t>shift</w:t>
      </w:r>
      <w:r>
        <w:rPr>
          <w:rFonts w:ascii="Arial"/>
          <w:color w:val="3F3F3F"/>
          <w:spacing w:val="-7"/>
          <w:w w:val="105"/>
          <w:sz w:val="14"/>
        </w:rPr>
        <w:t> </w:t>
      </w:r>
      <w:r>
        <w:rPr>
          <w:rFonts w:ascii="Arial"/>
          <w:color w:val="3F3F3F"/>
          <w:w w:val="105"/>
          <w:sz w:val="14"/>
        </w:rPr>
        <w:t>of</w:t>
      </w:r>
      <w:r>
        <w:rPr>
          <w:rFonts w:ascii="Arial"/>
          <w:color w:val="3F3F3F"/>
          <w:spacing w:val="-5"/>
          <w:w w:val="105"/>
          <w:sz w:val="14"/>
        </w:rPr>
        <w:t> </w:t>
      </w:r>
      <w:r>
        <w:rPr>
          <w:rFonts w:ascii="Arial"/>
          <w:color w:val="3F3F3F"/>
          <w:spacing w:val="-10"/>
          <w:w w:val="105"/>
          <w:sz w:val="14"/>
        </w:rPr>
        <w:t>a</w:t>
      </w:r>
    </w:p>
    <w:p>
      <w:pPr>
        <w:pStyle w:val="ListParagraph"/>
        <w:spacing w:after="0" w:line="153" w:lineRule="exact"/>
        <w:jc w:val="left"/>
        <w:rPr>
          <w:rFonts w:ascii="Arial"/>
          <w:sz w:val="14"/>
        </w:rPr>
        <w:sectPr>
          <w:type w:val="continuous"/>
          <w:pgSz w:w="12240" w:h="15840"/>
          <w:pgMar w:header="0" w:footer="263" w:top="1100" w:bottom="280" w:left="360" w:right="360"/>
          <w:cols w:num="2" w:equalWidth="0">
            <w:col w:w="2492" w:space="40"/>
            <w:col w:w="8988"/>
          </w:cols>
        </w:sectPr>
      </w:pPr>
    </w:p>
    <w:p>
      <w:pPr>
        <w:tabs>
          <w:tab w:pos="5045" w:val="left" w:leader="none"/>
        </w:tabs>
        <w:spacing w:before="72"/>
        <w:ind w:left="171" w:right="0" w:firstLine="0"/>
        <w:jc w:val="left"/>
        <w:rPr>
          <w:rFonts w:ascii="Arial"/>
          <w:sz w:val="15"/>
        </w:rPr>
      </w:pPr>
      <w:r>
        <w:rPr>
          <w:rFonts w:ascii="Arial"/>
          <w:color w:val="080808"/>
          <w:w w:val="105"/>
          <w:sz w:val="15"/>
        </w:rPr>
        <w:t>1/11/23,</w:t>
      </w:r>
      <w:r>
        <w:rPr>
          <w:rFonts w:ascii="Arial"/>
          <w:color w:val="080808"/>
          <w:spacing w:val="-2"/>
          <w:w w:val="105"/>
          <w:sz w:val="15"/>
        </w:rPr>
        <w:t> </w:t>
      </w:r>
      <w:r>
        <w:rPr>
          <w:rFonts w:ascii="Arial"/>
          <w:color w:val="080808"/>
          <w:w w:val="105"/>
          <w:sz w:val="15"/>
        </w:rPr>
        <w:t>12:26</w:t>
      </w:r>
      <w:r>
        <w:rPr>
          <w:rFonts w:ascii="Arial"/>
          <w:color w:val="080808"/>
          <w:spacing w:val="-5"/>
          <w:w w:val="105"/>
          <w:sz w:val="15"/>
        </w:rPr>
        <w:t> </w:t>
      </w:r>
      <w:r>
        <w:rPr>
          <w:rFonts w:ascii="Arial"/>
          <w:color w:val="080808"/>
          <w:spacing w:val="-7"/>
          <w:w w:val="105"/>
          <w:sz w:val="15"/>
        </w:rPr>
        <w:t>PM</w:t>
      </w:r>
      <w:r>
        <w:rPr>
          <w:rFonts w:ascii="Arial"/>
          <w:color w:val="080808"/>
          <w:sz w:val="15"/>
        </w:rPr>
        <w:tab/>
      </w:r>
      <w:r>
        <w:rPr>
          <w:rFonts w:ascii="Arial"/>
          <w:color w:val="080808"/>
          <w:w w:val="105"/>
          <w:sz w:val="15"/>
        </w:rPr>
        <w:t>Oregon</w:t>
      </w:r>
      <w:r>
        <w:rPr>
          <w:rFonts w:ascii="Arial"/>
          <w:color w:val="080808"/>
          <w:spacing w:val="9"/>
          <w:w w:val="105"/>
          <w:sz w:val="15"/>
        </w:rPr>
        <w:t> </w:t>
      </w:r>
      <w:r>
        <w:rPr>
          <w:rFonts w:ascii="Arial"/>
          <w:color w:val="080808"/>
          <w:w w:val="105"/>
          <w:sz w:val="15"/>
        </w:rPr>
        <w:t>Secretary</w:t>
      </w:r>
      <w:r>
        <w:rPr>
          <w:rFonts w:ascii="Arial"/>
          <w:color w:val="080808"/>
          <w:spacing w:val="9"/>
          <w:w w:val="105"/>
          <w:sz w:val="15"/>
        </w:rPr>
        <w:t> </w:t>
      </w:r>
      <w:r>
        <w:rPr>
          <w:rFonts w:ascii="Arial"/>
          <w:color w:val="080808"/>
          <w:w w:val="105"/>
          <w:sz w:val="15"/>
        </w:rPr>
        <w:t>of</w:t>
      </w:r>
      <w:r>
        <w:rPr>
          <w:rFonts w:ascii="Arial"/>
          <w:color w:val="080808"/>
          <w:spacing w:val="-3"/>
          <w:w w:val="105"/>
          <w:sz w:val="15"/>
        </w:rPr>
        <w:t> </w:t>
      </w:r>
      <w:r>
        <w:rPr>
          <w:rFonts w:ascii="Arial"/>
          <w:color w:val="080808"/>
          <w:w w:val="105"/>
          <w:sz w:val="15"/>
        </w:rPr>
        <w:t>State</w:t>
      </w:r>
      <w:r>
        <w:rPr>
          <w:rFonts w:ascii="Arial"/>
          <w:color w:val="080808"/>
          <w:spacing w:val="7"/>
          <w:w w:val="105"/>
          <w:sz w:val="15"/>
        </w:rPr>
        <w:t> </w:t>
      </w:r>
      <w:r>
        <w:rPr>
          <w:rFonts w:ascii="Arial"/>
          <w:color w:val="080808"/>
          <w:w w:val="105"/>
          <w:sz w:val="15"/>
        </w:rPr>
        <w:t>Administrative</w:t>
      </w:r>
      <w:r>
        <w:rPr>
          <w:rFonts w:ascii="Arial"/>
          <w:color w:val="080808"/>
          <w:spacing w:val="-1"/>
          <w:w w:val="105"/>
          <w:sz w:val="15"/>
        </w:rPr>
        <w:t> </w:t>
      </w:r>
      <w:r>
        <w:rPr>
          <w:rFonts w:ascii="Arial"/>
          <w:color w:val="080808"/>
          <w:spacing w:val="-2"/>
          <w:w w:val="105"/>
          <w:sz w:val="15"/>
        </w:rPr>
        <w:t>Rules</w:t>
      </w:r>
    </w:p>
    <w:p>
      <w:pPr>
        <w:spacing w:before="126"/>
        <w:ind w:left="3094" w:right="0" w:firstLine="0"/>
        <w:jc w:val="left"/>
        <w:rPr>
          <w:rFonts w:ascii="Arial"/>
          <w:sz w:val="15"/>
        </w:rPr>
      </w:pPr>
      <w:r>
        <w:rPr>
          <w:rFonts w:ascii="Arial"/>
          <w:color w:val="3F3F3F"/>
          <w:sz w:val="15"/>
        </w:rPr>
        <w:t>40-hour</w:t>
      </w:r>
      <w:r>
        <w:rPr>
          <w:rFonts w:ascii="Arial"/>
          <w:color w:val="3F3F3F"/>
          <w:spacing w:val="5"/>
          <w:sz w:val="15"/>
        </w:rPr>
        <w:t> </w:t>
      </w:r>
      <w:r>
        <w:rPr>
          <w:rFonts w:ascii="Arial"/>
          <w:color w:val="3F3F3F"/>
          <w:sz w:val="15"/>
        </w:rPr>
        <w:t>work</w:t>
      </w:r>
      <w:r>
        <w:rPr>
          <w:rFonts w:ascii="Arial"/>
          <w:color w:val="3F3F3F"/>
          <w:spacing w:val="-6"/>
          <w:sz w:val="15"/>
        </w:rPr>
        <w:t> </w:t>
      </w:r>
      <w:r>
        <w:rPr>
          <w:rFonts w:ascii="Arial"/>
          <w:color w:val="3F3F3F"/>
          <w:sz w:val="15"/>
        </w:rPr>
        <w:t>week,</w:t>
      </w:r>
      <w:r>
        <w:rPr>
          <w:rFonts w:ascii="Arial"/>
          <w:color w:val="3F3F3F"/>
          <w:spacing w:val="-13"/>
          <w:sz w:val="15"/>
        </w:rPr>
        <w:t> </w:t>
      </w:r>
      <w:r>
        <w:rPr>
          <w:rFonts w:ascii="Arial"/>
          <w:color w:val="3F3F3F"/>
          <w:sz w:val="15"/>
        </w:rPr>
        <w:t>shall</w:t>
      </w:r>
      <w:r>
        <w:rPr>
          <w:rFonts w:ascii="Arial"/>
          <w:color w:val="3F3F3F"/>
          <w:spacing w:val="-7"/>
          <w:sz w:val="15"/>
        </w:rPr>
        <w:t> </w:t>
      </w:r>
      <w:r>
        <w:rPr>
          <w:rFonts w:ascii="Arial"/>
          <w:color w:val="3F3F3F"/>
          <w:sz w:val="15"/>
        </w:rPr>
        <w:t>not</w:t>
      </w:r>
      <w:r>
        <w:rPr>
          <w:rFonts w:ascii="Arial"/>
          <w:color w:val="3F3F3F"/>
          <w:spacing w:val="-11"/>
          <w:sz w:val="15"/>
        </w:rPr>
        <w:t> </w:t>
      </w:r>
      <w:r>
        <w:rPr>
          <w:rFonts w:ascii="Arial"/>
          <w:color w:val="3F3F3F"/>
          <w:sz w:val="15"/>
        </w:rPr>
        <w:t>exceed</w:t>
      </w:r>
      <w:r>
        <w:rPr>
          <w:rFonts w:ascii="Arial"/>
          <w:color w:val="3F3F3F"/>
          <w:spacing w:val="-7"/>
          <w:sz w:val="15"/>
        </w:rPr>
        <w:t> </w:t>
      </w:r>
      <w:r>
        <w:rPr>
          <w:rFonts w:ascii="Arial"/>
          <w:color w:val="3F3F3F"/>
          <w:sz w:val="15"/>
        </w:rPr>
        <w:t>the</w:t>
      </w:r>
      <w:r>
        <w:rPr>
          <w:rFonts w:ascii="Arial"/>
          <w:color w:val="3F3F3F"/>
          <w:spacing w:val="-10"/>
          <w:sz w:val="15"/>
        </w:rPr>
        <w:t> </w:t>
      </w:r>
      <w:r>
        <w:rPr>
          <w:rFonts w:ascii="Arial"/>
          <w:color w:val="3F3F3F"/>
          <w:sz w:val="15"/>
        </w:rPr>
        <w:t>8-hour</w:t>
      </w:r>
      <w:r>
        <w:rPr>
          <w:rFonts w:ascii="Arial"/>
          <w:color w:val="3F3F3F"/>
          <w:spacing w:val="-3"/>
          <w:sz w:val="15"/>
        </w:rPr>
        <w:t> </w:t>
      </w:r>
      <w:r>
        <w:rPr>
          <w:rFonts w:ascii="Arial"/>
          <w:color w:val="3F3F3F"/>
          <w:sz w:val="15"/>
        </w:rPr>
        <w:t>time</w:t>
      </w:r>
      <w:r>
        <w:rPr>
          <w:rFonts w:ascii="Arial"/>
          <w:color w:val="3F3F3F"/>
          <w:spacing w:val="-7"/>
          <w:sz w:val="15"/>
        </w:rPr>
        <w:t> </w:t>
      </w:r>
      <w:r>
        <w:rPr>
          <w:rFonts w:ascii="Arial"/>
          <w:color w:val="3F3F3F"/>
          <w:sz w:val="15"/>
        </w:rPr>
        <w:t>weighted</w:t>
      </w:r>
      <w:r>
        <w:rPr>
          <w:rFonts w:ascii="Arial"/>
          <w:color w:val="3F3F3F"/>
          <w:spacing w:val="-9"/>
          <w:sz w:val="15"/>
        </w:rPr>
        <w:t> </w:t>
      </w:r>
      <w:r>
        <w:rPr>
          <w:rFonts w:ascii="Arial"/>
          <w:color w:val="3F3F3F"/>
          <w:sz w:val="15"/>
        </w:rPr>
        <w:t>average</w:t>
      </w:r>
      <w:r>
        <w:rPr>
          <w:rFonts w:ascii="Arial"/>
          <w:color w:val="3F3F3F"/>
          <w:spacing w:val="-2"/>
          <w:sz w:val="15"/>
        </w:rPr>
        <w:t> </w:t>
      </w:r>
      <w:r>
        <w:rPr>
          <w:rFonts w:ascii="Arial"/>
          <w:color w:val="3F3F3F"/>
          <w:sz w:val="15"/>
        </w:rPr>
        <w:t>limit</w:t>
      </w:r>
      <w:r>
        <w:rPr>
          <w:rFonts w:ascii="Arial"/>
          <w:color w:val="3F3F3F"/>
          <w:spacing w:val="-10"/>
          <w:sz w:val="15"/>
        </w:rPr>
        <w:t> </w:t>
      </w:r>
      <w:r>
        <w:rPr>
          <w:rFonts w:ascii="Arial"/>
          <w:color w:val="3F3F3F"/>
          <w:sz w:val="15"/>
        </w:rPr>
        <w:t>given</w:t>
      </w:r>
      <w:r>
        <w:rPr>
          <w:rFonts w:ascii="Arial"/>
          <w:color w:val="3F3F3F"/>
          <w:spacing w:val="-11"/>
          <w:sz w:val="15"/>
        </w:rPr>
        <w:t> </w:t>
      </w:r>
      <w:r>
        <w:rPr>
          <w:rFonts w:ascii="Arial"/>
          <w:color w:val="3F3F3F"/>
          <w:sz w:val="15"/>
        </w:rPr>
        <w:t>for</w:t>
      </w:r>
      <w:r>
        <w:rPr>
          <w:rFonts w:ascii="Arial"/>
          <w:color w:val="3F3F3F"/>
          <w:spacing w:val="-2"/>
          <w:sz w:val="15"/>
        </w:rPr>
        <w:t> </w:t>
      </w:r>
      <w:r>
        <w:rPr>
          <w:rFonts w:ascii="Arial"/>
          <w:color w:val="3F3F3F"/>
          <w:sz w:val="15"/>
        </w:rPr>
        <w:t>that</w:t>
      </w:r>
      <w:r>
        <w:rPr>
          <w:rFonts w:ascii="Arial"/>
          <w:color w:val="3F3F3F"/>
          <w:spacing w:val="-7"/>
          <w:sz w:val="15"/>
        </w:rPr>
        <w:t> </w:t>
      </w:r>
      <w:r>
        <w:rPr>
          <w:rFonts w:ascii="Arial"/>
          <w:color w:val="3F3F3F"/>
          <w:sz w:val="15"/>
        </w:rPr>
        <w:t>substance</w:t>
      </w:r>
      <w:r>
        <w:rPr>
          <w:rFonts w:ascii="Arial"/>
          <w:color w:val="3F3F3F"/>
          <w:spacing w:val="-1"/>
          <w:sz w:val="15"/>
        </w:rPr>
        <w:t> </w:t>
      </w:r>
      <w:r>
        <w:rPr>
          <w:rFonts w:ascii="Arial"/>
          <w:color w:val="3F3F3F"/>
          <w:sz w:val="15"/>
        </w:rPr>
        <w:t>in</w:t>
      </w:r>
      <w:r>
        <w:rPr>
          <w:rFonts w:ascii="Arial"/>
          <w:color w:val="3F3F3F"/>
          <w:spacing w:val="5"/>
          <w:sz w:val="15"/>
        </w:rPr>
        <w:t> </w:t>
      </w:r>
      <w:r>
        <w:rPr>
          <w:rFonts w:ascii="Arial"/>
          <w:color w:val="3F3F3F"/>
          <w:sz w:val="15"/>
        </w:rPr>
        <w:t>the</w:t>
      </w:r>
      <w:r>
        <w:rPr>
          <w:rFonts w:ascii="Arial"/>
          <w:color w:val="3F3F3F"/>
          <w:spacing w:val="-12"/>
          <w:sz w:val="15"/>
        </w:rPr>
        <w:t> </w:t>
      </w:r>
      <w:r>
        <w:rPr>
          <w:rFonts w:ascii="Arial"/>
          <w:color w:val="3F3F3F"/>
          <w:spacing w:val="-2"/>
          <w:sz w:val="15"/>
        </w:rPr>
        <w:t>table.</w:t>
      </w:r>
    </w:p>
    <w:p>
      <w:pPr>
        <w:pStyle w:val="ListParagraph"/>
        <w:numPr>
          <w:ilvl w:val="0"/>
          <w:numId w:val="14"/>
        </w:numPr>
        <w:tabs>
          <w:tab w:pos="3297" w:val="left" w:leader="none"/>
        </w:tabs>
        <w:spacing w:line="316" w:lineRule="auto" w:before="63" w:after="0"/>
        <w:ind w:left="3089" w:right="1077" w:firstLine="2"/>
        <w:jc w:val="left"/>
        <w:rPr>
          <w:rFonts w:ascii="Arial"/>
          <w:color w:val="3F3F3F"/>
          <w:sz w:val="15"/>
        </w:rPr>
      </w:pPr>
      <w:r>
        <w:rPr>
          <w:rFonts w:ascii="Arial"/>
          <w:color w:val="3F3F3F"/>
          <w:sz w:val="15"/>
        </w:rPr>
        <w:t>Computation formulae.</w:t>
      </w:r>
      <w:r>
        <w:rPr>
          <w:rFonts w:ascii="Arial"/>
          <w:color w:val="3F3F3F"/>
          <w:spacing w:val="-7"/>
          <w:sz w:val="15"/>
        </w:rPr>
        <w:t> </w:t>
      </w:r>
      <w:r>
        <w:rPr>
          <w:rFonts w:ascii="Arial"/>
          <w:color w:val="3F3F3F"/>
          <w:sz w:val="15"/>
        </w:rPr>
        <w:t>The</w:t>
      </w:r>
      <w:r>
        <w:rPr>
          <w:rFonts w:ascii="Arial"/>
          <w:color w:val="3F3F3F"/>
          <w:spacing w:val="-5"/>
          <w:sz w:val="15"/>
        </w:rPr>
        <w:t> </w:t>
      </w:r>
      <w:r>
        <w:rPr>
          <w:rFonts w:ascii="Arial"/>
          <w:color w:val="3F3F3F"/>
          <w:sz w:val="15"/>
        </w:rPr>
        <w:t>computation formula which</w:t>
      </w:r>
      <w:r>
        <w:rPr>
          <w:rFonts w:ascii="Arial"/>
          <w:color w:val="3F3F3F"/>
          <w:spacing w:val="-5"/>
          <w:sz w:val="15"/>
        </w:rPr>
        <w:t> </w:t>
      </w:r>
      <w:r>
        <w:rPr>
          <w:rFonts w:ascii="Arial"/>
          <w:color w:val="3F3F3F"/>
          <w:sz w:val="15"/>
        </w:rPr>
        <w:t>shall</w:t>
      </w:r>
      <w:r>
        <w:rPr>
          <w:rFonts w:ascii="Arial"/>
          <w:color w:val="3F3F3F"/>
          <w:spacing w:val="-3"/>
          <w:sz w:val="15"/>
        </w:rPr>
        <w:t> </w:t>
      </w:r>
      <w:r>
        <w:rPr>
          <w:rFonts w:ascii="Arial"/>
          <w:color w:val="3F3F3F"/>
          <w:sz w:val="15"/>
        </w:rPr>
        <w:t>apply to employee</w:t>
      </w:r>
      <w:r>
        <w:rPr>
          <w:rFonts w:ascii="Arial"/>
          <w:color w:val="3F3F3F"/>
          <w:spacing w:val="-3"/>
          <w:sz w:val="15"/>
        </w:rPr>
        <w:t> </w:t>
      </w:r>
      <w:r>
        <w:rPr>
          <w:rFonts w:ascii="Arial"/>
          <w:color w:val="3F3F3F"/>
          <w:sz w:val="15"/>
        </w:rPr>
        <w:t>exposure to more</w:t>
      </w:r>
      <w:r>
        <w:rPr>
          <w:rFonts w:ascii="Arial"/>
          <w:color w:val="3F3F3F"/>
          <w:spacing w:val="-7"/>
          <w:sz w:val="15"/>
        </w:rPr>
        <w:t> </w:t>
      </w:r>
      <w:r>
        <w:rPr>
          <w:rFonts w:ascii="Arial"/>
          <w:color w:val="3F3F3F"/>
          <w:sz w:val="15"/>
        </w:rPr>
        <w:t>than</w:t>
      </w:r>
      <w:r>
        <w:rPr>
          <w:rFonts w:ascii="Arial"/>
          <w:color w:val="3F3F3F"/>
          <w:spacing w:val="-11"/>
          <w:sz w:val="15"/>
        </w:rPr>
        <w:t> </w:t>
      </w:r>
      <w:r>
        <w:rPr>
          <w:rFonts w:ascii="Arial"/>
          <w:color w:val="3F3F3F"/>
          <w:sz w:val="15"/>
        </w:rPr>
        <w:t>one substance</w:t>
      </w:r>
      <w:r>
        <w:rPr>
          <w:rFonts w:ascii="Arial"/>
          <w:color w:val="3F3F3F"/>
          <w:spacing w:val="-7"/>
          <w:sz w:val="15"/>
        </w:rPr>
        <w:t> </w:t>
      </w:r>
      <w:r>
        <w:rPr>
          <w:rFonts w:ascii="Arial"/>
          <w:color w:val="3F3F3F"/>
          <w:sz w:val="15"/>
        </w:rPr>
        <w:t>for</w:t>
      </w:r>
      <w:r>
        <w:rPr>
          <w:rFonts w:ascii="Arial"/>
          <w:color w:val="3F3F3F"/>
          <w:spacing w:val="-9"/>
          <w:sz w:val="15"/>
        </w:rPr>
        <w:t> </w:t>
      </w:r>
      <w:r>
        <w:rPr>
          <w:rFonts w:ascii="Arial"/>
          <w:color w:val="3F3F3F"/>
          <w:sz w:val="15"/>
        </w:rPr>
        <w:t>which</w:t>
      </w:r>
      <w:r>
        <w:rPr>
          <w:rFonts w:ascii="Arial"/>
          <w:color w:val="3F3F3F"/>
          <w:spacing w:val="-15"/>
          <w:sz w:val="15"/>
        </w:rPr>
        <w:t> </w:t>
      </w:r>
      <w:r>
        <w:rPr>
          <w:rFonts w:ascii="Arial"/>
          <w:color w:val="3F3F3F"/>
          <w:sz w:val="15"/>
        </w:rPr>
        <w:t>8-hour</w:t>
      </w:r>
      <w:r>
        <w:rPr>
          <w:rFonts w:ascii="Arial"/>
          <w:color w:val="3F3F3F"/>
          <w:spacing w:val="-7"/>
          <w:sz w:val="15"/>
        </w:rPr>
        <w:t> </w:t>
      </w:r>
      <w:r>
        <w:rPr>
          <w:rFonts w:ascii="Arial"/>
          <w:color w:val="3F3F3F"/>
          <w:sz w:val="15"/>
        </w:rPr>
        <w:t>time</w:t>
      </w:r>
      <w:r>
        <w:rPr>
          <w:rFonts w:ascii="Arial"/>
          <w:color w:val="3F3F3F"/>
          <w:spacing w:val="-11"/>
          <w:sz w:val="15"/>
        </w:rPr>
        <w:t> </w:t>
      </w:r>
      <w:r>
        <w:rPr>
          <w:rFonts w:ascii="Arial"/>
          <w:color w:val="3F3F3F"/>
          <w:sz w:val="15"/>
        </w:rPr>
        <w:t>weighted</w:t>
      </w:r>
      <w:r>
        <w:rPr>
          <w:rFonts w:ascii="Arial"/>
          <w:color w:val="3F3F3F"/>
          <w:spacing w:val="-8"/>
          <w:sz w:val="15"/>
        </w:rPr>
        <w:t> </w:t>
      </w:r>
      <w:r>
        <w:rPr>
          <w:rFonts w:ascii="Arial"/>
          <w:color w:val="3F3F3F"/>
          <w:sz w:val="15"/>
        </w:rPr>
        <w:t>averages</w:t>
      </w:r>
      <w:r>
        <w:rPr>
          <w:rFonts w:ascii="Arial"/>
          <w:color w:val="3F3F3F"/>
          <w:spacing w:val="-5"/>
          <w:sz w:val="15"/>
        </w:rPr>
        <w:t> </w:t>
      </w:r>
      <w:r>
        <w:rPr>
          <w:rFonts w:ascii="Arial"/>
          <w:color w:val="3F3F3F"/>
          <w:sz w:val="15"/>
        </w:rPr>
        <w:t>are</w:t>
      </w:r>
      <w:r>
        <w:rPr>
          <w:rFonts w:ascii="Arial"/>
          <w:color w:val="3F3F3F"/>
          <w:spacing w:val="-12"/>
          <w:sz w:val="15"/>
        </w:rPr>
        <w:t> </w:t>
      </w:r>
      <w:r>
        <w:rPr>
          <w:rFonts w:ascii="Arial"/>
          <w:color w:val="3F3F3F"/>
          <w:sz w:val="15"/>
        </w:rPr>
        <w:t>included</w:t>
      </w:r>
      <w:r>
        <w:rPr>
          <w:rFonts w:ascii="Arial"/>
          <w:color w:val="3F3F3F"/>
          <w:spacing w:val="-8"/>
          <w:sz w:val="15"/>
        </w:rPr>
        <w:t> </w:t>
      </w:r>
      <w:r>
        <w:rPr>
          <w:rFonts w:ascii="Arial"/>
          <w:color w:val="3F3F3F"/>
          <w:sz w:val="15"/>
        </w:rPr>
        <w:t>in</w:t>
      </w:r>
      <w:r>
        <w:rPr>
          <w:rFonts w:ascii="Arial"/>
          <w:color w:val="3F3F3F"/>
          <w:spacing w:val="-9"/>
          <w:sz w:val="15"/>
        </w:rPr>
        <w:t> </w:t>
      </w:r>
      <w:r>
        <w:rPr>
          <w:rFonts w:ascii="Arial"/>
          <w:color w:val="3F3F3F"/>
          <w:sz w:val="15"/>
        </w:rPr>
        <w:t>OAR</w:t>
      </w:r>
      <w:r>
        <w:rPr>
          <w:rFonts w:ascii="Arial"/>
          <w:color w:val="3F3F3F"/>
          <w:spacing w:val="-4"/>
          <w:sz w:val="15"/>
        </w:rPr>
        <w:t> </w:t>
      </w:r>
      <w:r>
        <w:rPr>
          <w:rFonts w:ascii="Arial"/>
          <w:color w:val="3F3F3F"/>
          <w:sz w:val="15"/>
        </w:rPr>
        <w:t>437,</w:t>
      </w:r>
      <w:r>
        <w:rPr>
          <w:rFonts w:ascii="Arial"/>
          <w:color w:val="3F3F3F"/>
          <w:spacing w:val="-18"/>
          <w:sz w:val="15"/>
        </w:rPr>
        <w:t> </w:t>
      </w:r>
      <w:r>
        <w:rPr>
          <w:rFonts w:ascii="Arial"/>
          <w:color w:val="3F3F3F"/>
          <w:sz w:val="15"/>
        </w:rPr>
        <w:t>Division</w:t>
      </w:r>
      <w:r>
        <w:rPr>
          <w:rFonts w:ascii="Arial"/>
          <w:color w:val="3F3F3F"/>
          <w:spacing w:val="-6"/>
          <w:sz w:val="15"/>
        </w:rPr>
        <w:t> </w:t>
      </w:r>
      <w:r>
        <w:rPr>
          <w:rFonts w:ascii="Arial"/>
          <w:color w:val="3F3F3F"/>
          <w:sz w:val="15"/>
        </w:rPr>
        <w:t>2/Z,</w:t>
      </w:r>
      <w:r>
        <w:rPr>
          <w:rFonts w:ascii="Arial"/>
          <w:color w:val="3F3F3F"/>
          <w:spacing w:val="-22"/>
          <w:sz w:val="15"/>
        </w:rPr>
        <w:t> </w:t>
      </w:r>
      <w:r>
        <w:rPr>
          <w:rFonts w:ascii="Arial"/>
          <w:color w:val="3F3F3F"/>
          <w:sz w:val="15"/>
        </w:rPr>
        <w:t>Toxic</w:t>
      </w:r>
      <w:r>
        <w:rPr>
          <w:rFonts w:ascii="Arial"/>
          <w:color w:val="3F3F3F"/>
          <w:spacing w:val="-9"/>
          <w:sz w:val="15"/>
        </w:rPr>
        <w:t> </w:t>
      </w:r>
      <w:r>
        <w:rPr>
          <w:rFonts w:ascii="Arial"/>
          <w:color w:val="3F3F3F"/>
          <w:sz w:val="15"/>
        </w:rPr>
        <w:t>and</w:t>
      </w:r>
      <w:r>
        <w:rPr>
          <w:rFonts w:ascii="Arial"/>
          <w:color w:val="3F3F3F"/>
          <w:spacing w:val="-13"/>
          <w:sz w:val="15"/>
        </w:rPr>
        <w:t> </w:t>
      </w:r>
      <w:r>
        <w:rPr>
          <w:rFonts w:ascii="Arial"/>
          <w:color w:val="3F3F3F"/>
          <w:sz w:val="15"/>
        </w:rPr>
        <w:t>Hazardous Substances, in</w:t>
      </w:r>
      <w:r>
        <w:rPr>
          <w:rFonts w:ascii="Arial"/>
          <w:color w:val="3F3F3F"/>
          <w:spacing w:val="-7"/>
          <w:sz w:val="15"/>
        </w:rPr>
        <w:t> </w:t>
      </w:r>
      <w:r>
        <w:rPr>
          <w:rFonts w:ascii="Arial"/>
          <w:color w:val="3F3F3F"/>
          <w:sz w:val="15"/>
        </w:rPr>
        <w:t>order to determine whether an</w:t>
      </w:r>
      <w:r>
        <w:rPr>
          <w:rFonts w:ascii="Arial"/>
          <w:color w:val="3F3F3F"/>
          <w:spacing w:val="-12"/>
          <w:sz w:val="15"/>
        </w:rPr>
        <w:t> </w:t>
      </w:r>
      <w:r>
        <w:rPr>
          <w:rFonts w:ascii="Arial"/>
          <w:color w:val="3F3F3F"/>
          <w:sz w:val="15"/>
        </w:rPr>
        <w:t>employee is</w:t>
      </w:r>
      <w:r>
        <w:rPr>
          <w:rFonts w:ascii="Arial"/>
          <w:color w:val="3F3F3F"/>
          <w:spacing w:val="-14"/>
          <w:sz w:val="15"/>
        </w:rPr>
        <w:t> </w:t>
      </w:r>
      <w:r>
        <w:rPr>
          <w:rFonts w:ascii="Arial"/>
          <w:color w:val="3F3F3F"/>
          <w:sz w:val="15"/>
        </w:rPr>
        <w:t>exposed </w:t>
      </w:r>
      <w:r>
        <w:rPr>
          <w:rFonts w:ascii="Arial"/>
          <w:i/>
          <w:color w:val="3F3F3F"/>
          <w:sz w:val="14"/>
        </w:rPr>
        <w:t>over</w:t>
      </w:r>
      <w:r>
        <w:rPr>
          <w:rFonts w:ascii="Arial"/>
          <w:i/>
          <w:color w:val="3F3F3F"/>
          <w:spacing w:val="22"/>
          <w:sz w:val="14"/>
        </w:rPr>
        <w:t> </w:t>
      </w:r>
      <w:r>
        <w:rPr>
          <w:rFonts w:ascii="Arial"/>
          <w:color w:val="3F3F3F"/>
          <w:sz w:val="15"/>
        </w:rPr>
        <w:t>the</w:t>
      </w:r>
      <w:r>
        <w:rPr>
          <w:rFonts w:ascii="Arial"/>
          <w:color w:val="3F3F3F"/>
          <w:spacing w:val="-4"/>
          <w:sz w:val="15"/>
        </w:rPr>
        <w:t> </w:t>
      </w:r>
      <w:r>
        <w:rPr>
          <w:rFonts w:ascii="Arial"/>
          <w:color w:val="3F3F3F"/>
          <w:sz w:val="15"/>
        </w:rPr>
        <w:t>regulatory limit</w:t>
      </w:r>
      <w:r>
        <w:rPr>
          <w:rFonts w:ascii="Arial"/>
          <w:color w:val="3F3F3F"/>
          <w:spacing w:val="-4"/>
          <w:sz w:val="15"/>
        </w:rPr>
        <w:t> </w:t>
      </w:r>
      <w:r>
        <w:rPr>
          <w:rFonts w:ascii="Arial"/>
          <w:color w:val="3F3F3F"/>
          <w:sz w:val="15"/>
        </w:rPr>
        <w:t>is</w:t>
      </w:r>
      <w:r>
        <w:rPr>
          <w:rFonts w:ascii="Arial"/>
          <w:color w:val="3F3F3F"/>
          <w:spacing w:val="-5"/>
          <w:sz w:val="15"/>
        </w:rPr>
        <w:t> </w:t>
      </w:r>
      <w:r>
        <w:rPr>
          <w:rFonts w:ascii="Arial"/>
          <w:color w:val="3F3F3F"/>
          <w:sz w:val="15"/>
        </w:rPr>
        <w:t>as</w:t>
      </w:r>
      <w:r>
        <w:rPr>
          <w:rFonts w:ascii="Arial"/>
          <w:color w:val="3F3F3F"/>
          <w:spacing w:val="-4"/>
          <w:sz w:val="15"/>
        </w:rPr>
        <w:t> </w:t>
      </w:r>
      <w:r>
        <w:rPr>
          <w:rFonts w:ascii="Arial"/>
          <w:color w:val="3F3F3F"/>
          <w:sz w:val="15"/>
        </w:rPr>
        <w:t>follows:</w:t>
      </w:r>
    </w:p>
    <w:p>
      <w:pPr>
        <w:pStyle w:val="ListParagraph"/>
        <w:numPr>
          <w:ilvl w:val="1"/>
          <w:numId w:val="14"/>
        </w:numPr>
        <w:tabs>
          <w:tab w:pos="3288" w:val="left" w:leader="none"/>
        </w:tabs>
        <w:spacing w:line="167" w:lineRule="exact" w:before="0" w:after="0"/>
        <w:ind w:left="3288" w:right="0" w:hanging="196"/>
        <w:jc w:val="left"/>
        <w:rPr>
          <w:rFonts w:ascii="Arial"/>
          <w:color w:val="3F3F3F"/>
          <w:sz w:val="15"/>
        </w:rPr>
      </w:pPr>
      <w:r>
        <w:rPr>
          <w:rFonts w:ascii="Arial"/>
          <w:color w:val="3F3F3F"/>
          <w:sz w:val="15"/>
        </w:rPr>
        <w:t>Cumulative</w:t>
      </w:r>
      <w:r>
        <w:rPr>
          <w:rFonts w:ascii="Arial"/>
          <w:color w:val="3F3F3F"/>
          <w:spacing w:val="-8"/>
          <w:sz w:val="15"/>
        </w:rPr>
        <w:t> </w:t>
      </w:r>
      <w:r>
        <w:rPr>
          <w:rFonts w:ascii="Arial"/>
          <w:color w:val="3F3F3F"/>
          <w:spacing w:val="-2"/>
          <w:sz w:val="15"/>
        </w:rPr>
        <w:t>exposures.</w:t>
      </w:r>
    </w:p>
    <w:p>
      <w:pPr>
        <w:pStyle w:val="ListParagraph"/>
        <w:numPr>
          <w:ilvl w:val="2"/>
          <w:numId w:val="14"/>
        </w:numPr>
        <w:tabs>
          <w:tab w:pos="3312" w:val="left" w:leader="none"/>
        </w:tabs>
        <w:spacing w:line="240" w:lineRule="auto" w:before="63" w:after="0"/>
        <w:ind w:left="3312" w:right="0" w:hanging="220"/>
        <w:jc w:val="left"/>
        <w:rPr>
          <w:rFonts w:ascii="Arial"/>
          <w:sz w:val="15"/>
        </w:rPr>
      </w:pPr>
      <w:r>
        <w:rPr>
          <w:rFonts w:ascii="Arial"/>
          <w:color w:val="3F3F3F"/>
          <w:sz w:val="15"/>
        </w:rPr>
        <w:t>The</w:t>
      </w:r>
      <w:r>
        <w:rPr>
          <w:rFonts w:ascii="Arial"/>
          <w:color w:val="3F3F3F"/>
          <w:spacing w:val="-15"/>
          <w:sz w:val="15"/>
        </w:rPr>
        <w:t> </w:t>
      </w:r>
      <w:r>
        <w:rPr>
          <w:rFonts w:ascii="Arial"/>
          <w:color w:val="3F3F3F"/>
          <w:sz w:val="15"/>
        </w:rPr>
        <w:t>cumulative</w:t>
      </w:r>
      <w:r>
        <w:rPr>
          <w:rFonts w:ascii="Arial"/>
          <w:color w:val="3F3F3F"/>
          <w:spacing w:val="-4"/>
          <w:sz w:val="15"/>
        </w:rPr>
        <w:t> </w:t>
      </w:r>
      <w:r>
        <w:rPr>
          <w:rFonts w:ascii="Arial"/>
          <w:color w:val="3F3F3F"/>
          <w:sz w:val="15"/>
        </w:rPr>
        <w:t>exposure</w:t>
      </w:r>
      <w:r>
        <w:rPr>
          <w:rFonts w:ascii="Arial"/>
          <w:color w:val="3F3F3F"/>
          <w:spacing w:val="-4"/>
          <w:sz w:val="15"/>
        </w:rPr>
        <w:t> </w:t>
      </w:r>
      <w:r>
        <w:rPr>
          <w:rFonts w:ascii="Arial"/>
          <w:color w:val="3F3F3F"/>
          <w:sz w:val="15"/>
        </w:rPr>
        <w:t>for</w:t>
      </w:r>
      <w:r>
        <w:rPr>
          <w:rFonts w:ascii="Arial"/>
          <w:color w:val="3F3F3F"/>
          <w:spacing w:val="-9"/>
          <w:sz w:val="15"/>
        </w:rPr>
        <w:t> </w:t>
      </w:r>
      <w:r>
        <w:rPr>
          <w:rFonts w:ascii="Arial"/>
          <w:color w:val="3F3F3F"/>
          <w:sz w:val="15"/>
        </w:rPr>
        <w:t>an</w:t>
      </w:r>
      <w:r>
        <w:rPr>
          <w:rFonts w:ascii="Arial"/>
          <w:color w:val="3F3F3F"/>
          <w:spacing w:val="-18"/>
          <w:sz w:val="15"/>
        </w:rPr>
        <w:t> </w:t>
      </w:r>
      <w:r>
        <w:rPr>
          <w:rFonts w:ascii="Arial"/>
          <w:color w:val="3F3F3F"/>
          <w:sz w:val="15"/>
        </w:rPr>
        <w:t>8-hour</w:t>
      </w:r>
      <w:r>
        <w:rPr>
          <w:rFonts w:ascii="Arial"/>
          <w:color w:val="3F3F3F"/>
          <w:spacing w:val="-3"/>
          <w:sz w:val="15"/>
        </w:rPr>
        <w:t> </w:t>
      </w:r>
      <w:r>
        <w:rPr>
          <w:rFonts w:ascii="Arial"/>
          <w:color w:val="3F3F3F"/>
          <w:sz w:val="15"/>
        </w:rPr>
        <w:t>work</w:t>
      </w:r>
      <w:r>
        <w:rPr>
          <w:rFonts w:ascii="Arial"/>
          <w:color w:val="3F3F3F"/>
          <w:spacing w:val="-4"/>
          <w:sz w:val="15"/>
        </w:rPr>
        <w:t> </w:t>
      </w:r>
      <w:r>
        <w:rPr>
          <w:rFonts w:ascii="Arial"/>
          <w:color w:val="3F3F3F"/>
          <w:sz w:val="15"/>
        </w:rPr>
        <w:t>shift</w:t>
      </w:r>
      <w:r>
        <w:rPr>
          <w:rFonts w:ascii="Arial"/>
          <w:color w:val="3F3F3F"/>
          <w:spacing w:val="-4"/>
          <w:sz w:val="15"/>
        </w:rPr>
        <w:t> </w:t>
      </w:r>
      <w:r>
        <w:rPr>
          <w:rFonts w:ascii="Arial"/>
          <w:color w:val="3F3F3F"/>
          <w:sz w:val="15"/>
        </w:rPr>
        <w:t>shall</w:t>
      </w:r>
      <w:r>
        <w:rPr>
          <w:rFonts w:ascii="Arial"/>
          <w:color w:val="3F3F3F"/>
          <w:spacing w:val="-9"/>
          <w:sz w:val="15"/>
        </w:rPr>
        <w:t> </w:t>
      </w:r>
      <w:r>
        <w:rPr>
          <w:rFonts w:ascii="Arial"/>
          <w:color w:val="3F3F3F"/>
          <w:sz w:val="15"/>
        </w:rPr>
        <w:t>be</w:t>
      </w:r>
      <w:r>
        <w:rPr>
          <w:rFonts w:ascii="Arial"/>
          <w:color w:val="3F3F3F"/>
          <w:spacing w:val="-13"/>
          <w:sz w:val="15"/>
        </w:rPr>
        <w:t> </w:t>
      </w:r>
      <w:r>
        <w:rPr>
          <w:rFonts w:ascii="Arial"/>
          <w:color w:val="3F3F3F"/>
          <w:sz w:val="15"/>
        </w:rPr>
        <w:t>computed</w:t>
      </w:r>
      <w:r>
        <w:rPr>
          <w:rFonts w:ascii="Arial"/>
          <w:color w:val="3F3F3F"/>
          <w:spacing w:val="-7"/>
          <w:sz w:val="15"/>
        </w:rPr>
        <w:t> </w:t>
      </w:r>
      <w:r>
        <w:rPr>
          <w:rFonts w:ascii="Arial"/>
          <w:color w:val="3F3F3F"/>
          <w:sz w:val="15"/>
        </w:rPr>
        <w:t>as</w:t>
      </w:r>
      <w:r>
        <w:rPr>
          <w:rFonts w:ascii="Arial"/>
          <w:color w:val="3F3F3F"/>
          <w:spacing w:val="-11"/>
          <w:sz w:val="15"/>
        </w:rPr>
        <w:t> </w:t>
      </w:r>
      <w:r>
        <w:rPr>
          <w:rFonts w:ascii="Arial"/>
          <w:color w:val="3F3F3F"/>
          <w:spacing w:val="-2"/>
          <w:sz w:val="15"/>
        </w:rPr>
        <w:t>follows:</w:t>
      </w:r>
    </w:p>
    <w:p>
      <w:pPr>
        <w:pStyle w:val="BodyText"/>
        <w:spacing w:before="29"/>
        <w:rPr>
          <w:rFonts w:ascii="Arial"/>
          <w:sz w:val="15"/>
        </w:rPr>
      </w:pPr>
    </w:p>
    <w:p>
      <w:pPr>
        <w:spacing w:before="1"/>
        <w:ind w:left="3560" w:right="0" w:firstLine="0"/>
        <w:jc w:val="left"/>
        <w:rPr>
          <w:rFonts w:ascii="Arial"/>
          <w:sz w:val="15"/>
        </w:rPr>
      </w:pPr>
      <w:r>
        <w:rPr>
          <w:rFonts w:ascii="Arial"/>
          <w:color w:val="3F3F3F"/>
          <w:spacing w:val="-4"/>
          <w:sz w:val="15"/>
        </w:rPr>
        <w:t>E</w:t>
      </w:r>
      <w:r>
        <w:rPr>
          <w:rFonts w:ascii="Arial"/>
          <w:color w:val="3F3F3F"/>
          <w:spacing w:val="-18"/>
          <w:sz w:val="15"/>
        </w:rPr>
        <w:t> </w:t>
      </w:r>
      <w:r>
        <w:rPr>
          <w:rFonts w:ascii="Arial"/>
          <w:color w:val="3F3F3F"/>
          <w:spacing w:val="-4"/>
          <w:sz w:val="15"/>
        </w:rPr>
        <w:t>=</w:t>
      </w:r>
      <w:r>
        <w:rPr>
          <w:rFonts w:ascii="Arial"/>
          <w:color w:val="3F3F3F"/>
          <w:spacing w:val="-13"/>
          <w:sz w:val="15"/>
        </w:rPr>
        <w:t> </w:t>
      </w:r>
      <w:r>
        <w:rPr>
          <w:rFonts w:ascii="Arial"/>
          <w:color w:val="3F3F3F"/>
          <w:spacing w:val="-4"/>
          <w:sz w:val="15"/>
        </w:rPr>
        <w:t>(CaTa+</w:t>
      </w:r>
      <w:r>
        <w:rPr>
          <w:rFonts w:ascii="Arial"/>
          <w:color w:val="3F3F3F"/>
          <w:spacing w:val="-13"/>
          <w:sz w:val="15"/>
        </w:rPr>
        <w:t> </w:t>
      </w:r>
      <w:r>
        <w:rPr>
          <w:rFonts w:ascii="Arial"/>
          <w:color w:val="3F3F3F"/>
          <w:spacing w:val="-4"/>
          <w:sz w:val="15"/>
        </w:rPr>
        <w:t>CbTb+</w:t>
      </w:r>
      <w:r>
        <w:rPr>
          <w:rFonts w:ascii="Arial"/>
          <w:color w:val="3F3F3F"/>
          <w:spacing w:val="14"/>
          <w:sz w:val="15"/>
        </w:rPr>
        <w:t> </w:t>
      </w:r>
      <w:r>
        <w:rPr>
          <w:rFonts w:ascii="Arial"/>
          <w:color w:val="5D5D5D"/>
          <w:spacing w:val="-4"/>
          <w:sz w:val="15"/>
        </w:rPr>
        <w:t>...</w:t>
      </w:r>
      <w:r>
        <w:rPr>
          <w:rFonts w:ascii="Arial"/>
          <w:color w:val="3F3F3F"/>
          <w:spacing w:val="-4"/>
          <w:sz w:val="15"/>
        </w:rPr>
        <w:t>CnTn).,.</w:t>
      </w:r>
      <w:r>
        <w:rPr>
          <w:rFonts w:ascii="Arial"/>
          <w:color w:val="3F3F3F"/>
          <w:spacing w:val="-12"/>
          <w:sz w:val="15"/>
        </w:rPr>
        <w:t> </w:t>
      </w:r>
      <w:r>
        <w:rPr>
          <w:rFonts w:ascii="Arial"/>
          <w:color w:val="3F3F3F"/>
          <w:spacing w:val="-10"/>
          <w:sz w:val="15"/>
        </w:rPr>
        <w:t>8</w:t>
      </w:r>
    </w:p>
    <w:p>
      <w:pPr>
        <w:spacing w:before="63"/>
        <w:ind w:left="3561" w:right="0" w:firstLine="0"/>
        <w:jc w:val="left"/>
        <w:rPr>
          <w:rFonts w:ascii="Arial"/>
          <w:sz w:val="15"/>
        </w:rPr>
      </w:pPr>
      <w:r>
        <w:rPr>
          <w:rFonts w:ascii="Arial"/>
          <w:color w:val="3F3F3F"/>
          <w:spacing w:val="-2"/>
          <w:w w:val="105"/>
          <w:sz w:val="15"/>
        </w:rPr>
        <w:t>Where:</w:t>
      </w:r>
    </w:p>
    <w:p>
      <w:pPr>
        <w:spacing w:before="48"/>
        <w:ind w:left="3560" w:right="0" w:firstLine="0"/>
        <w:jc w:val="left"/>
        <w:rPr>
          <w:rFonts w:ascii="Arial"/>
          <w:sz w:val="15"/>
        </w:rPr>
      </w:pPr>
      <w:r>
        <w:rPr>
          <w:rFonts w:ascii="Arial"/>
          <w:color w:val="3F3F3F"/>
          <w:sz w:val="15"/>
        </w:rPr>
        <w:t>Eis</w:t>
      </w:r>
      <w:r>
        <w:rPr>
          <w:rFonts w:ascii="Arial"/>
          <w:color w:val="3F3F3F"/>
          <w:spacing w:val="-8"/>
          <w:sz w:val="15"/>
        </w:rPr>
        <w:t> </w:t>
      </w:r>
      <w:r>
        <w:rPr>
          <w:rFonts w:ascii="Arial"/>
          <w:color w:val="3F3F3F"/>
          <w:sz w:val="15"/>
        </w:rPr>
        <w:t>the</w:t>
      </w:r>
      <w:r>
        <w:rPr>
          <w:rFonts w:ascii="Arial"/>
          <w:color w:val="3F3F3F"/>
          <w:spacing w:val="-10"/>
          <w:sz w:val="15"/>
        </w:rPr>
        <w:t> </w:t>
      </w:r>
      <w:r>
        <w:rPr>
          <w:rFonts w:ascii="Arial"/>
          <w:color w:val="3F3F3F"/>
          <w:sz w:val="15"/>
        </w:rPr>
        <w:t>equivalent</w:t>
      </w:r>
      <w:r>
        <w:rPr>
          <w:rFonts w:ascii="Arial"/>
          <w:color w:val="3F3F3F"/>
          <w:spacing w:val="7"/>
          <w:sz w:val="15"/>
        </w:rPr>
        <w:t> </w:t>
      </w:r>
      <w:r>
        <w:rPr>
          <w:rFonts w:ascii="Arial"/>
          <w:color w:val="3F3F3F"/>
          <w:sz w:val="15"/>
        </w:rPr>
        <w:t>exposure</w:t>
      </w:r>
      <w:r>
        <w:rPr>
          <w:rFonts w:ascii="Arial"/>
          <w:color w:val="3F3F3F"/>
          <w:spacing w:val="7"/>
          <w:sz w:val="15"/>
        </w:rPr>
        <w:t> </w:t>
      </w:r>
      <w:r>
        <w:rPr>
          <w:rFonts w:ascii="Arial"/>
          <w:color w:val="3F3F3F"/>
          <w:sz w:val="15"/>
        </w:rPr>
        <w:t>for</w:t>
      </w:r>
      <w:r>
        <w:rPr>
          <w:rFonts w:ascii="Arial"/>
          <w:color w:val="3F3F3F"/>
          <w:spacing w:val="-1"/>
          <w:sz w:val="15"/>
        </w:rPr>
        <w:t> </w:t>
      </w:r>
      <w:r>
        <w:rPr>
          <w:rFonts w:ascii="Arial"/>
          <w:color w:val="3F3F3F"/>
          <w:sz w:val="15"/>
        </w:rPr>
        <w:t>the</w:t>
      </w:r>
      <w:r>
        <w:rPr>
          <w:rFonts w:ascii="Arial"/>
          <w:color w:val="3F3F3F"/>
          <w:spacing w:val="-2"/>
          <w:sz w:val="15"/>
        </w:rPr>
        <w:t> </w:t>
      </w:r>
      <w:r>
        <w:rPr>
          <w:rFonts w:ascii="Arial"/>
          <w:color w:val="3F3F3F"/>
          <w:sz w:val="15"/>
        </w:rPr>
        <w:t>working</w:t>
      </w:r>
      <w:r>
        <w:rPr>
          <w:rFonts w:ascii="Arial"/>
          <w:color w:val="3F3F3F"/>
          <w:spacing w:val="-5"/>
          <w:sz w:val="15"/>
        </w:rPr>
        <w:t> </w:t>
      </w:r>
      <w:r>
        <w:rPr>
          <w:rFonts w:ascii="Arial"/>
          <w:color w:val="3F3F3F"/>
          <w:spacing w:val="-2"/>
          <w:sz w:val="15"/>
        </w:rPr>
        <w:t>shift.</w:t>
      </w:r>
    </w:p>
    <w:p>
      <w:pPr>
        <w:spacing w:line="307" w:lineRule="auto" w:before="63"/>
        <w:ind w:left="3559" w:right="1768" w:firstLine="0"/>
        <w:jc w:val="left"/>
        <w:rPr>
          <w:rFonts w:ascii="Arial"/>
          <w:sz w:val="15"/>
        </w:rPr>
      </w:pPr>
      <w:r>
        <w:rPr>
          <w:rFonts w:ascii="Arial"/>
          <w:color w:val="3F3F3F"/>
          <w:sz w:val="15"/>
        </w:rPr>
        <w:t>C</w:t>
      </w:r>
      <w:r>
        <w:rPr>
          <w:rFonts w:ascii="Arial"/>
          <w:color w:val="3F3F3F"/>
          <w:spacing w:val="-10"/>
          <w:sz w:val="15"/>
        </w:rPr>
        <w:t> </w:t>
      </w:r>
      <w:r>
        <w:rPr>
          <w:rFonts w:ascii="Arial"/>
          <w:color w:val="3F3F3F"/>
          <w:sz w:val="15"/>
        </w:rPr>
        <w:t>is</w:t>
      </w:r>
      <w:r>
        <w:rPr>
          <w:rFonts w:ascii="Arial"/>
          <w:color w:val="3F3F3F"/>
          <w:spacing w:val="-8"/>
          <w:sz w:val="15"/>
        </w:rPr>
        <w:t> </w:t>
      </w:r>
      <w:r>
        <w:rPr>
          <w:rFonts w:ascii="Arial"/>
          <w:color w:val="3F3F3F"/>
          <w:sz w:val="15"/>
        </w:rPr>
        <w:t>the</w:t>
      </w:r>
      <w:r>
        <w:rPr>
          <w:rFonts w:ascii="Arial"/>
          <w:color w:val="3F3F3F"/>
          <w:spacing w:val="-3"/>
          <w:sz w:val="15"/>
        </w:rPr>
        <w:t> </w:t>
      </w:r>
      <w:r>
        <w:rPr>
          <w:rFonts w:ascii="Arial"/>
          <w:color w:val="3F3F3F"/>
          <w:sz w:val="15"/>
        </w:rPr>
        <w:t>concentration during</w:t>
      </w:r>
      <w:r>
        <w:rPr>
          <w:rFonts w:ascii="Arial"/>
          <w:color w:val="3F3F3F"/>
          <w:spacing w:val="-7"/>
          <w:sz w:val="15"/>
        </w:rPr>
        <w:t> </w:t>
      </w:r>
      <w:r>
        <w:rPr>
          <w:rFonts w:ascii="Arial"/>
          <w:color w:val="3F3F3F"/>
          <w:sz w:val="15"/>
        </w:rPr>
        <w:t>any</w:t>
      </w:r>
      <w:r>
        <w:rPr>
          <w:rFonts w:ascii="Arial"/>
          <w:color w:val="3F3F3F"/>
          <w:spacing w:val="-1"/>
          <w:sz w:val="15"/>
        </w:rPr>
        <w:t> </w:t>
      </w:r>
      <w:r>
        <w:rPr>
          <w:rFonts w:ascii="Arial"/>
          <w:color w:val="3F3F3F"/>
          <w:sz w:val="15"/>
        </w:rPr>
        <w:t>period of time</w:t>
      </w:r>
      <w:r>
        <w:rPr>
          <w:rFonts w:ascii="Arial"/>
          <w:color w:val="3F3F3F"/>
          <w:spacing w:val="-3"/>
          <w:sz w:val="15"/>
        </w:rPr>
        <w:t> </w:t>
      </w:r>
      <w:r>
        <w:rPr>
          <w:rFonts w:ascii="Arial"/>
          <w:color w:val="3F3F3F"/>
          <w:sz w:val="15"/>
        </w:rPr>
        <w:t>Twhere</w:t>
      </w:r>
      <w:r>
        <w:rPr>
          <w:rFonts w:ascii="Arial"/>
          <w:color w:val="3F3F3F"/>
          <w:spacing w:val="-1"/>
          <w:sz w:val="15"/>
        </w:rPr>
        <w:t> </w:t>
      </w:r>
      <w:r>
        <w:rPr>
          <w:rFonts w:ascii="Arial"/>
          <w:color w:val="3F3F3F"/>
          <w:sz w:val="15"/>
        </w:rPr>
        <w:t>the</w:t>
      </w:r>
      <w:r>
        <w:rPr>
          <w:rFonts w:ascii="Arial"/>
          <w:color w:val="3F3F3F"/>
          <w:spacing w:val="-12"/>
          <w:sz w:val="15"/>
        </w:rPr>
        <w:t> </w:t>
      </w:r>
      <w:r>
        <w:rPr>
          <w:rFonts w:ascii="Arial"/>
          <w:color w:val="3F3F3F"/>
          <w:sz w:val="15"/>
        </w:rPr>
        <w:t>concentration</w:t>
      </w:r>
      <w:r>
        <w:rPr>
          <w:rFonts w:ascii="Arial"/>
          <w:color w:val="3F3F3F"/>
          <w:spacing w:val="19"/>
          <w:sz w:val="15"/>
        </w:rPr>
        <w:t> </w:t>
      </w:r>
      <w:r>
        <w:rPr>
          <w:rFonts w:ascii="Arial"/>
          <w:color w:val="3F3F3F"/>
          <w:sz w:val="15"/>
        </w:rPr>
        <w:t>remain constant. </w:t>
      </w:r>
      <w:r>
        <w:rPr>
          <w:rFonts w:ascii="Arial"/>
          <w:color w:val="3F3F3F"/>
          <w:w w:val="105"/>
          <w:sz w:val="15"/>
        </w:rPr>
        <w:t>Tis</w:t>
      </w:r>
      <w:r>
        <w:rPr>
          <w:rFonts w:ascii="Arial"/>
          <w:color w:val="3F3F3F"/>
          <w:spacing w:val="6"/>
          <w:w w:val="105"/>
          <w:sz w:val="15"/>
        </w:rPr>
        <w:t> </w:t>
      </w:r>
      <w:r>
        <w:rPr>
          <w:rFonts w:ascii="Arial"/>
          <w:color w:val="3F3F3F"/>
          <w:w w:val="105"/>
          <w:sz w:val="15"/>
        </w:rPr>
        <w:t>the</w:t>
      </w:r>
      <w:r>
        <w:rPr>
          <w:rFonts w:ascii="Arial"/>
          <w:color w:val="3F3F3F"/>
          <w:spacing w:val="-14"/>
          <w:w w:val="105"/>
          <w:sz w:val="15"/>
        </w:rPr>
        <w:t> </w:t>
      </w:r>
      <w:r>
        <w:rPr>
          <w:rFonts w:ascii="Arial"/>
          <w:color w:val="3F3F3F"/>
          <w:w w:val="105"/>
          <w:sz w:val="15"/>
        </w:rPr>
        <w:t>duration</w:t>
      </w:r>
      <w:r>
        <w:rPr>
          <w:rFonts w:ascii="Arial"/>
          <w:color w:val="3F3F3F"/>
          <w:spacing w:val="-13"/>
          <w:w w:val="105"/>
          <w:sz w:val="15"/>
        </w:rPr>
        <w:t> </w:t>
      </w:r>
      <w:r>
        <w:rPr>
          <w:rFonts w:ascii="Arial"/>
          <w:color w:val="3F3F3F"/>
          <w:w w:val="105"/>
          <w:sz w:val="15"/>
        </w:rPr>
        <w:t>in</w:t>
      </w:r>
      <w:r>
        <w:rPr>
          <w:rFonts w:ascii="Arial"/>
          <w:color w:val="3F3F3F"/>
          <w:spacing w:val="-12"/>
          <w:w w:val="105"/>
          <w:sz w:val="15"/>
        </w:rPr>
        <w:t> </w:t>
      </w:r>
      <w:r>
        <w:rPr>
          <w:rFonts w:ascii="Arial"/>
          <w:color w:val="3F3F3F"/>
          <w:w w:val="105"/>
          <w:sz w:val="15"/>
        </w:rPr>
        <w:t>hours</w:t>
      </w:r>
      <w:r>
        <w:rPr>
          <w:rFonts w:ascii="Arial"/>
          <w:color w:val="3F3F3F"/>
          <w:spacing w:val="-10"/>
          <w:w w:val="105"/>
          <w:sz w:val="15"/>
        </w:rPr>
        <w:t> </w:t>
      </w:r>
      <w:r>
        <w:rPr>
          <w:rFonts w:ascii="Arial"/>
          <w:color w:val="3F3F3F"/>
          <w:w w:val="105"/>
          <w:sz w:val="15"/>
        </w:rPr>
        <w:t>of</w:t>
      </w:r>
      <w:r>
        <w:rPr>
          <w:rFonts w:ascii="Arial"/>
          <w:color w:val="3F3F3F"/>
          <w:spacing w:val="-11"/>
          <w:w w:val="105"/>
          <w:sz w:val="15"/>
        </w:rPr>
        <w:t> </w:t>
      </w:r>
      <w:r>
        <w:rPr>
          <w:rFonts w:ascii="Arial"/>
          <w:color w:val="3F3F3F"/>
          <w:w w:val="105"/>
          <w:sz w:val="15"/>
        </w:rPr>
        <w:t>the</w:t>
      </w:r>
      <w:r>
        <w:rPr>
          <w:rFonts w:ascii="Arial"/>
          <w:color w:val="3F3F3F"/>
          <w:spacing w:val="-20"/>
          <w:w w:val="105"/>
          <w:sz w:val="15"/>
        </w:rPr>
        <w:t> </w:t>
      </w:r>
      <w:r>
        <w:rPr>
          <w:rFonts w:ascii="Arial"/>
          <w:color w:val="3F3F3F"/>
          <w:w w:val="105"/>
          <w:sz w:val="15"/>
        </w:rPr>
        <w:t>exposure</w:t>
      </w:r>
      <w:r>
        <w:rPr>
          <w:rFonts w:ascii="Arial"/>
          <w:color w:val="3F3F3F"/>
          <w:spacing w:val="-5"/>
          <w:w w:val="105"/>
          <w:sz w:val="15"/>
        </w:rPr>
        <w:t> </w:t>
      </w:r>
      <w:r>
        <w:rPr>
          <w:rFonts w:ascii="Arial"/>
          <w:color w:val="3F3F3F"/>
          <w:w w:val="105"/>
          <w:sz w:val="15"/>
        </w:rPr>
        <w:t>at</w:t>
      </w:r>
      <w:r>
        <w:rPr>
          <w:rFonts w:ascii="Arial"/>
          <w:color w:val="3F3F3F"/>
          <w:spacing w:val="-14"/>
          <w:w w:val="105"/>
          <w:sz w:val="15"/>
        </w:rPr>
        <w:t> </w:t>
      </w:r>
      <w:r>
        <w:rPr>
          <w:rFonts w:ascii="Arial"/>
          <w:color w:val="3F3F3F"/>
          <w:w w:val="105"/>
          <w:sz w:val="15"/>
        </w:rPr>
        <w:t>the</w:t>
      </w:r>
      <w:r>
        <w:rPr>
          <w:rFonts w:ascii="Arial"/>
          <w:color w:val="3F3F3F"/>
          <w:spacing w:val="-19"/>
          <w:w w:val="105"/>
          <w:sz w:val="15"/>
        </w:rPr>
        <w:t> </w:t>
      </w:r>
      <w:r>
        <w:rPr>
          <w:rFonts w:ascii="Arial"/>
          <w:color w:val="3F3F3F"/>
          <w:w w:val="105"/>
          <w:sz w:val="15"/>
        </w:rPr>
        <w:t>concentration</w:t>
      </w:r>
      <w:r>
        <w:rPr>
          <w:rFonts w:ascii="Arial"/>
          <w:color w:val="3F3F3F"/>
          <w:spacing w:val="-4"/>
          <w:w w:val="105"/>
          <w:sz w:val="15"/>
        </w:rPr>
        <w:t> </w:t>
      </w:r>
      <w:r>
        <w:rPr>
          <w:rFonts w:ascii="Arial"/>
          <w:color w:val="3F3F3F"/>
          <w:w w:val="105"/>
          <w:sz w:val="15"/>
        </w:rPr>
        <w:t>C.</w:t>
      </w:r>
    </w:p>
    <w:p>
      <w:pPr>
        <w:spacing w:line="314" w:lineRule="auto" w:before="15"/>
        <w:ind w:left="3561" w:right="971" w:hanging="2"/>
        <w:jc w:val="left"/>
        <w:rPr>
          <w:rFonts w:ascii="Arial"/>
          <w:sz w:val="15"/>
        </w:rPr>
      </w:pPr>
      <w:r>
        <w:rPr>
          <w:rFonts w:ascii="Arial"/>
          <w:color w:val="3F3F3F"/>
          <w:sz w:val="15"/>
        </w:rPr>
        <w:t>The</w:t>
      </w:r>
      <w:r>
        <w:rPr>
          <w:rFonts w:ascii="Arial"/>
          <w:color w:val="3F3F3F"/>
          <w:spacing w:val="-11"/>
          <w:sz w:val="15"/>
        </w:rPr>
        <w:t> </w:t>
      </w:r>
      <w:r>
        <w:rPr>
          <w:rFonts w:ascii="Arial"/>
          <w:color w:val="3F3F3F"/>
          <w:sz w:val="15"/>
        </w:rPr>
        <w:t>value</w:t>
      </w:r>
      <w:r>
        <w:rPr>
          <w:rFonts w:ascii="Arial"/>
          <w:color w:val="3F3F3F"/>
          <w:spacing w:val="-11"/>
          <w:sz w:val="15"/>
        </w:rPr>
        <w:t> </w:t>
      </w:r>
      <w:r>
        <w:rPr>
          <w:rFonts w:ascii="Arial"/>
          <w:color w:val="3F3F3F"/>
          <w:sz w:val="15"/>
        </w:rPr>
        <w:t>of</w:t>
      </w:r>
      <w:r>
        <w:rPr>
          <w:rFonts w:ascii="Arial"/>
          <w:color w:val="3F3F3F"/>
          <w:spacing w:val="-5"/>
          <w:sz w:val="15"/>
        </w:rPr>
        <w:t> </w:t>
      </w:r>
      <w:r>
        <w:rPr>
          <w:rFonts w:ascii="Arial"/>
          <w:color w:val="3F3F3F"/>
          <w:sz w:val="15"/>
        </w:rPr>
        <w:t>E</w:t>
      </w:r>
      <w:r>
        <w:rPr>
          <w:rFonts w:ascii="Arial"/>
          <w:color w:val="3F3F3F"/>
          <w:spacing w:val="-17"/>
          <w:sz w:val="15"/>
        </w:rPr>
        <w:t> </w:t>
      </w:r>
      <w:r>
        <w:rPr>
          <w:rFonts w:ascii="Arial"/>
          <w:color w:val="3F3F3F"/>
          <w:sz w:val="15"/>
        </w:rPr>
        <w:t>shall</w:t>
      </w:r>
      <w:r>
        <w:rPr>
          <w:rFonts w:ascii="Arial"/>
          <w:color w:val="3F3F3F"/>
          <w:spacing w:val="-12"/>
          <w:sz w:val="15"/>
        </w:rPr>
        <w:t> </w:t>
      </w:r>
      <w:r>
        <w:rPr>
          <w:rFonts w:ascii="Arial"/>
          <w:color w:val="3F3F3F"/>
          <w:sz w:val="15"/>
        </w:rPr>
        <w:t>not</w:t>
      </w:r>
      <w:r>
        <w:rPr>
          <w:rFonts w:ascii="Arial"/>
          <w:color w:val="3F3F3F"/>
          <w:spacing w:val="-13"/>
          <w:sz w:val="15"/>
        </w:rPr>
        <w:t> </w:t>
      </w:r>
      <w:r>
        <w:rPr>
          <w:rFonts w:ascii="Arial"/>
          <w:color w:val="3F3F3F"/>
          <w:sz w:val="15"/>
        </w:rPr>
        <w:t>exceed</w:t>
      </w:r>
      <w:r>
        <w:rPr>
          <w:rFonts w:ascii="Arial"/>
          <w:color w:val="3F3F3F"/>
          <w:spacing w:val="-5"/>
          <w:sz w:val="15"/>
        </w:rPr>
        <w:t> </w:t>
      </w:r>
      <w:r>
        <w:rPr>
          <w:rFonts w:ascii="Arial"/>
          <w:color w:val="3F3F3F"/>
          <w:sz w:val="15"/>
        </w:rPr>
        <w:t>the</w:t>
      </w:r>
      <w:r>
        <w:rPr>
          <w:rFonts w:ascii="Arial"/>
          <w:color w:val="3F3F3F"/>
          <w:spacing w:val="-17"/>
          <w:sz w:val="15"/>
        </w:rPr>
        <w:t> </w:t>
      </w:r>
      <w:r>
        <w:rPr>
          <w:rFonts w:ascii="Arial"/>
          <w:color w:val="3F3F3F"/>
          <w:sz w:val="15"/>
        </w:rPr>
        <w:t>8-hour</w:t>
      </w:r>
      <w:r>
        <w:rPr>
          <w:rFonts w:ascii="Arial"/>
          <w:color w:val="3F3F3F"/>
          <w:spacing w:val="-1"/>
          <w:sz w:val="15"/>
        </w:rPr>
        <w:t> </w:t>
      </w:r>
      <w:r>
        <w:rPr>
          <w:rFonts w:ascii="Arial"/>
          <w:color w:val="3F3F3F"/>
          <w:sz w:val="15"/>
        </w:rPr>
        <w:t>time</w:t>
      </w:r>
      <w:r>
        <w:rPr>
          <w:rFonts w:ascii="Arial"/>
          <w:color w:val="3F3F3F"/>
          <w:spacing w:val="-11"/>
          <w:sz w:val="15"/>
        </w:rPr>
        <w:t> </w:t>
      </w:r>
      <w:r>
        <w:rPr>
          <w:rFonts w:ascii="Arial"/>
          <w:color w:val="3F3F3F"/>
          <w:sz w:val="15"/>
        </w:rPr>
        <w:t>weighted</w:t>
      </w:r>
      <w:r>
        <w:rPr>
          <w:rFonts w:ascii="Arial"/>
          <w:color w:val="3F3F3F"/>
          <w:spacing w:val="-8"/>
          <w:sz w:val="15"/>
        </w:rPr>
        <w:t> </w:t>
      </w:r>
      <w:r>
        <w:rPr>
          <w:rFonts w:ascii="Arial"/>
          <w:color w:val="3F3F3F"/>
          <w:sz w:val="15"/>
        </w:rPr>
        <w:t>average</w:t>
      </w:r>
      <w:r>
        <w:rPr>
          <w:rFonts w:ascii="Arial"/>
          <w:color w:val="3F3F3F"/>
          <w:spacing w:val="-11"/>
          <w:sz w:val="15"/>
        </w:rPr>
        <w:t> </w:t>
      </w:r>
      <w:r>
        <w:rPr>
          <w:rFonts w:ascii="Arial"/>
          <w:color w:val="3F3F3F"/>
          <w:sz w:val="15"/>
        </w:rPr>
        <w:t>specified</w:t>
      </w:r>
      <w:r>
        <w:rPr>
          <w:rFonts w:ascii="Arial"/>
          <w:color w:val="3F3F3F"/>
          <w:spacing w:val="-4"/>
          <w:sz w:val="15"/>
        </w:rPr>
        <w:t> </w:t>
      </w:r>
      <w:r>
        <w:rPr>
          <w:rFonts w:ascii="Arial"/>
          <w:color w:val="3F3F3F"/>
          <w:sz w:val="15"/>
        </w:rPr>
        <w:t>in</w:t>
      </w:r>
      <w:r>
        <w:rPr>
          <w:rFonts w:ascii="Arial"/>
          <w:color w:val="3F3F3F"/>
          <w:spacing w:val="-3"/>
          <w:sz w:val="15"/>
        </w:rPr>
        <w:t> </w:t>
      </w:r>
      <w:r>
        <w:rPr>
          <w:rFonts w:ascii="Arial"/>
          <w:color w:val="3F3F3F"/>
          <w:sz w:val="15"/>
        </w:rPr>
        <w:t>subpart</w:t>
      </w:r>
      <w:r>
        <w:rPr>
          <w:rFonts w:ascii="Arial"/>
          <w:color w:val="3F3F3F"/>
          <w:spacing w:val="-4"/>
          <w:sz w:val="15"/>
        </w:rPr>
        <w:t> </w:t>
      </w:r>
      <w:r>
        <w:rPr>
          <w:rFonts w:ascii="Arial"/>
          <w:color w:val="3F3F3F"/>
          <w:sz w:val="15"/>
        </w:rPr>
        <w:t>Z</w:t>
      </w:r>
      <w:r>
        <w:rPr>
          <w:rFonts w:ascii="Arial"/>
          <w:color w:val="3F3F3F"/>
          <w:spacing w:val="-15"/>
          <w:sz w:val="15"/>
        </w:rPr>
        <w:t> </w:t>
      </w:r>
      <w:r>
        <w:rPr>
          <w:rFonts w:ascii="Arial"/>
          <w:color w:val="3F3F3F"/>
          <w:sz w:val="15"/>
        </w:rPr>
        <w:t>of</w:t>
      </w:r>
      <w:r>
        <w:rPr>
          <w:rFonts w:ascii="Arial"/>
          <w:color w:val="3F3F3F"/>
          <w:spacing w:val="-6"/>
          <w:sz w:val="15"/>
        </w:rPr>
        <w:t> </w:t>
      </w:r>
      <w:r>
        <w:rPr>
          <w:rFonts w:ascii="Arial"/>
          <w:color w:val="3F3F3F"/>
          <w:sz w:val="15"/>
        </w:rPr>
        <w:t>29</w:t>
      </w:r>
      <w:r>
        <w:rPr>
          <w:rFonts w:ascii="Arial"/>
          <w:color w:val="3F3F3F"/>
          <w:spacing w:val="-21"/>
          <w:sz w:val="15"/>
        </w:rPr>
        <w:t> </w:t>
      </w:r>
      <w:r>
        <w:rPr>
          <w:rFonts w:ascii="Arial"/>
          <w:color w:val="3F3F3F"/>
          <w:sz w:val="15"/>
        </w:rPr>
        <w:t>CFR</w:t>
      </w:r>
      <w:r>
        <w:rPr>
          <w:rFonts w:ascii="Arial"/>
          <w:color w:val="3F3F3F"/>
          <w:spacing w:val="-11"/>
          <w:sz w:val="15"/>
        </w:rPr>
        <w:t> </w:t>
      </w:r>
      <w:r>
        <w:rPr>
          <w:rFonts w:ascii="Arial"/>
          <w:color w:val="3F3F3F"/>
          <w:sz w:val="15"/>
        </w:rPr>
        <w:t>part 1910 for the substance involved.</w:t>
      </w:r>
    </w:p>
    <w:p>
      <w:pPr>
        <w:pStyle w:val="ListParagraph"/>
        <w:numPr>
          <w:ilvl w:val="2"/>
          <w:numId w:val="14"/>
        </w:numPr>
        <w:tabs>
          <w:tab w:pos="3096" w:val="left" w:leader="none"/>
          <w:tab w:pos="3307" w:val="left" w:leader="none"/>
        </w:tabs>
        <w:spacing w:line="314" w:lineRule="auto" w:before="154" w:after="0"/>
        <w:ind w:left="3096" w:right="573" w:hanging="4"/>
        <w:jc w:val="left"/>
        <w:rPr>
          <w:rFonts w:ascii="Arial"/>
          <w:sz w:val="15"/>
        </w:rPr>
      </w:pPr>
      <w:r>
        <w:rPr>
          <w:rFonts w:ascii="Arial"/>
          <w:color w:val="3F3F3F"/>
          <w:sz w:val="14"/>
        </w:rPr>
        <w:t>To</w:t>
      </w:r>
      <w:r>
        <w:rPr>
          <w:rFonts w:ascii="Arial"/>
          <w:color w:val="3F3F3F"/>
          <w:spacing w:val="-10"/>
          <w:sz w:val="14"/>
        </w:rPr>
        <w:t> </w:t>
      </w:r>
      <w:r>
        <w:rPr>
          <w:rFonts w:ascii="Arial"/>
          <w:color w:val="3F3F3F"/>
          <w:sz w:val="15"/>
        </w:rPr>
        <w:t>illustrate</w:t>
      </w:r>
      <w:r>
        <w:rPr>
          <w:rFonts w:ascii="Arial"/>
          <w:color w:val="3F3F3F"/>
          <w:spacing w:val="-11"/>
          <w:sz w:val="15"/>
        </w:rPr>
        <w:t> </w:t>
      </w:r>
      <w:r>
        <w:rPr>
          <w:rFonts w:ascii="Arial"/>
          <w:color w:val="3F3F3F"/>
          <w:sz w:val="15"/>
        </w:rPr>
        <w:t>the</w:t>
      </w:r>
      <w:r>
        <w:rPr>
          <w:rFonts w:ascii="Arial"/>
          <w:color w:val="3F3F3F"/>
          <w:spacing w:val="-12"/>
          <w:sz w:val="15"/>
        </w:rPr>
        <w:t> </w:t>
      </w:r>
      <w:r>
        <w:rPr>
          <w:rFonts w:ascii="Arial"/>
          <w:color w:val="3F3F3F"/>
          <w:sz w:val="15"/>
        </w:rPr>
        <w:t>formula</w:t>
      </w:r>
      <w:r>
        <w:rPr>
          <w:rFonts w:ascii="Arial"/>
          <w:color w:val="3F3F3F"/>
          <w:spacing w:val="-8"/>
          <w:sz w:val="15"/>
        </w:rPr>
        <w:t> </w:t>
      </w:r>
      <w:r>
        <w:rPr>
          <w:rFonts w:ascii="Arial"/>
          <w:color w:val="3F3F3F"/>
          <w:sz w:val="15"/>
        </w:rPr>
        <w:t>prescribed in</w:t>
      </w:r>
      <w:r>
        <w:rPr>
          <w:rFonts w:ascii="Arial"/>
          <w:color w:val="3F3F3F"/>
          <w:spacing w:val="-11"/>
          <w:sz w:val="15"/>
        </w:rPr>
        <w:t> </w:t>
      </w:r>
      <w:r>
        <w:rPr>
          <w:rFonts w:ascii="Arial"/>
          <w:color w:val="3F3F3F"/>
          <w:sz w:val="15"/>
        </w:rPr>
        <w:t>paragraph</w:t>
      </w:r>
      <w:r>
        <w:rPr>
          <w:rFonts w:ascii="Arial"/>
          <w:color w:val="3F3F3F"/>
          <w:spacing w:val="-9"/>
          <w:sz w:val="15"/>
        </w:rPr>
        <w:t> </w:t>
      </w:r>
      <w:r>
        <w:rPr>
          <w:rFonts w:ascii="Arial"/>
          <w:color w:val="3F3F3F"/>
          <w:sz w:val="15"/>
        </w:rPr>
        <w:t>(4)(a)(i)</w:t>
      </w:r>
      <w:r>
        <w:rPr>
          <w:rFonts w:ascii="Arial"/>
          <w:color w:val="3F3F3F"/>
          <w:spacing w:val="-1"/>
          <w:sz w:val="15"/>
        </w:rPr>
        <w:t> </w:t>
      </w:r>
      <w:r>
        <w:rPr>
          <w:rFonts w:ascii="Arial"/>
          <w:color w:val="3F3F3F"/>
          <w:sz w:val="15"/>
        </w:rPr>
        <w:t>of</w:t>
      </w:r>
      <w:r>
        <w:rPr>
          <w:rFonts w:ascii="Arial"/>
          <w:color w:val="3F3F3F"/>
          <w:spacing w:val="-10"/>
          <w:sz w:val="15"/>
        </w:rPr>
        <w:t> </w:t>
      </w:r>
      <w:r>
        <w:rPr>
          <w:rFonts w:ascii="Arial"/>
          <w:color w:val="3F3F3F"/>
          <w:sz w:val="15"/>
        </w:rPr>
        <w:t>this</w:t>
      </w:r>
      <w:r>
        <w:rPr>
          <w:rFonts w:ascii="Arial"/>
          <w:color w:val="3F3F3F"/>
          <w:spacing w:val="-11"/>
          <w:sz w:val="15"/>
        </w:rPr>
        <w:t> </w:t>
      </w:r>
      <w:r>
        <w:rPr>
          <w:rFonts w:ascii="Arial"/>
          <w:color w:val="3F3F3F"/>
          <w:sz w:val="15"/>
        </w:rPr>
        <w:t>section,</w:t>
      </w:r>
      <w:r>
        <w:rPr>
          <w:rFonts w:ascii="Arial"/>
          <w:color w:val="3F3F3F"/>
          <w:spacing w:val="-11"/>
          <w:sz w:val="15"/>
        </w:rPr>
        <w:t> </w:t>
      </w:r>
      <w:r>
        <w:rPr>
          <w:rFonts w:ascii="Arial"/>
          <w:color w:val="3F3F3F"/>
          <w:sz w:val="15"/>
        </w:rPr>
        <w:t>assume</w:t>
      </w:r>
      <w:r>
        <w:rPr>
          <w:rFonts w:ascii="Arial"/>
          <w:color w:val="3F3F3F"/>
          <w:spacing w:val="-6"/>
          <w:sz w:val="15"/>
        </w:rPr>
        <w:t> </w:t>
      </w:r>
      <w:r>
        <w:rPr>
          <w:rFonts w:ascii="Arial"/>
          <w:color w:val="3F3F3F"/>
          <w:sz w:val="15"/>
        </w:rPr>
        <w:t>that</w:t>
      </w:r>
      <w:r>
        <w:rPr>
          <w:rFonts w:ascii="Arial"/>
          <w:color w:val="3F3F3F"/>
          <w:spacing w:val="-12"/>
          <w:sz w:val="15"/>
        </w:rPr>
        <w:t> </w:t>
      </w:r>
      <w:r>
        <w:rPr>
          <w:rFonts w:ascii="Arial"/>
          <w:color w:val="3F3F3F"/>
          <w:sz w:val="15"/>
        </w:rPr>
        <w:t>Substance</w:t>
      </w:r>
      <w:r>
        <w:rPr>
          <w:rFonts w:ascii="Arial"/>
          <w:color w:val="3F3F3F"/>
          <w:spacing w:val="-7"/>
          <w:sz w:val="15"/>
        </w:rPr>
        <w:t> </w:t>
      </w:r>
      <w:r>
        <w:rPr>
          <w:rFonts w:ascii="Arial"/>
          <w:color w:val="3F3F3F"/>
          <w:sz w:val="15"/>
        </w:rPr>
        <w:t>A</w:t>
      </w:r>
      <w:r>
        <w:rPr>
          <w:rFonts w:ascii="Arial"/>
          <w:color w:val="3F3F3F"/>
          <w:spacing w:val="-16"/>
          <w:sz w:val="15"/>
        </w:rPr>
        <w:t> </w:t>
      </w:r>
      <w:r>
        <w:rPr>
          <w:rFonts w:ascii="Arial"/>
          <w:color w:val="3F3F3F"/>
          <w:sz w:val="15"/>
        </w:rPr>
        <w:t>has</w:t>
      </w:r>
      <w:r>
        <w:rPr>
          <w:rFonts w:ascii="Arial"/>
          <w:color w:val="3F3F3F"/>
          <w:spacing w:val="-15"/>
          <w:sz w:val="15"/>
        </w:rPr>
        <w:t> </w:t>
      </w:r>
      <w:r>
        <w:rPr>
          <w:rFonts w:ascii="Arial"/>
          <w:color w:val="3F3F3F"/>
          <w:sz w:val="15"/>
        </w:rPr>
        <w:t>an</w:t>
      </w:r>
      <w:r>
        <w:rPr>
          <w:rFonts w:ascii="Arial"/>
          <w:color w:val="3F3F3F"/>
          <w:spacing w:val="-18"/>
          <w:sz w:val="15"/>
        </w:rPr>
        <w:t> </w:t>
      </w:r>
      <w:r>
        <w:rPr>
          <w:rFonts w:ascii="Arial"/>
          <w:color w:val="3F3F3F"/>
          <w:sz w:val="15"/>
        </w:rPr>
        <w:t>8-hour</w:t>
      </w:r>
      <w:r>
        <w:rPr>
          <w:rFonts w:ascii="Arial"/>
          <w:color w:val="3F3F3F"/>
          <w:spacing w:val="-2"/>
          <w:sz w:val="15"/>
        </w:rPr>
        <w:t> </w:t>
      </w:r>
      <w:r>
        <w:rPr>
          <w:rFonts w:ascii="Arial"/>
          <w:color w:val="3F3F3F"/>
          <w:sz w:val="15"/>
        </w:rPr>
        <w:t>time weighted</w:t>
      </w:r>
      <w:r>
        <w:rPr>
          <w:rFonts w:ascii="Arial"/>
          <w:color w:val="3F3F3F"/>
          <w:spacing w:val="-7"/>
          <w:sz w:val="15"/>
        </w:rPr>
        <w:t> </w:t>
      </w:r>
      <w:r>
        <w:rPr>
          <w:rFonts w:ascii="Arial"/>
          <w:color w:val="3F3F3F"/>
          <w:sz w:val="15"/>
        </w:rPr>
        <w:t>average</w:t>
      </w:r>
      <w:r>
        <w:rPr>
          <w:rFonts w:ascii="Arial"/>
          <w:color w:val="3F3F3F"/>
          <w:spacing w:val="-6"/>
          <w:sz w:val="15"/>
        </w:rPr>
        <w:t> </w:t>
      </w:r>
      <w:r>
        <w:rPr>
          <w:rFonts w:ascii="Arial"/>
          <w:color w:val="3F3F3F"/>
          <w:sz w:val="15"/>
        </w:rPr>
        <w:t>limit</w:t>
      </w:r>
      <w:r>
        <w:rPr>
          <w:rFonts w:ascii="Arial"/>
          <w:color w:val="3F3F3F"/>
          <w:spacing w:val="-1"/>
          <w:sz w:val="15"/>
        </w:rPr>
        <w:t> </w:t>
      </w:r>
      <w:r>
        <w:rPr>
          <w:rFonts w:ascii="Arial"/>
          <w:color w:val="3F3F3F"/>
          <w:sz w:val="15"/>
        </w:rPr>
        <w:t>of 100</w:t>
      </w:r>
      <w:r>
        <w:rPr>
          <w:rFonts w:ascii="Arial"/>
          <w:color w:val="3F3F3F"/>
          <w:spacing w:val="-15"/>
          <w:sz w:val="15"/>
        </w:rPr>
        <w:t> </w:t>
      </w:r>
      <w:r>
        <w:rPr>
          <w:rFonts w:ascii="Arial"/>
          <w:color w:val="3F3F3F"/>
          <w:sz w:val="15"/>
        </w:rPr>
        <w:t>ppm</w:t>
      </w:r>
      <w:r>
        <w:rPr>
          <w:rFonts w:ascii="Arial"/>
          <w:color w:val="3F3F3F"/>
          <w:spacing w:val="-8"/>
          <w:sz w:val="15"/>
        </w:rPr>
        <w:t> </w:t>
      </w:r>
      <w:r>
        <w:rPr>
          <w:rFonts w:ascii="Arial"/>
          <w:color w:val="3F3F3F"/>
          <w:sz w:val="15"/>
        </w:rPr>
        <w:t>(Oregon Table</w:t>
      </w:r>
      <w:r>
        <w:rPr>
          <w:rFonts w:ascii="Arial"/>
          <w:color w:val="3F3F3F"/>
          <w:spacing w:val="-3"/>
          <w:sz w:val="15"/>
        </w:rPr>
        <w:t> </w:t>
      </w:r>
      <w:r>
        <w:rPr>
          <w:rFonts w:ascii="Arial"/>
          <w:color w:val="3F3F3F"/>
          <w:sz w:val="15"/>
        </w:rPr>
        <w:t>Z-1).</w:t>
      </w:r>
      <w:r>
        <w:rPr>
          <w:rFonts w:ascii="Arial"/>
          <w:color w:val="3F3F3F"/>
          <w:spacing w:val="-13"/>
          <w:sz w:val="15"/>
        </w:rPr>
        <w:t> </w:t>
      </w:r>
      <w:r>
        <w:rPr>
          <w:rFonts w:ascii="Arial"/>
          <w:color w:val="3F3F3F"/>
          <w:sz w:val="15"/>
        </w:rPr>
        <w:t>Assume</w:t>
      </w:r>
      <w:r>
        <w:rPr>
          <w:rFonts w:ascii="Arial"/>
          <w:color w:val="3F3F3F"/>
          <w:spacing w:val="-3"/>
          <w:sz w:val="15"/>
        </w:rPr>
        <w:t> </w:t>
      </w:r>
      <w:r>
        <w:rPr>
          <w:rFonts w:ascii="Arial"/>
          <w:color w:val="3F3F3F"/>
          <w:sz w:val="15"/>
        </w:rPr>
        <w:t>that</w:t>
      </w:r>
      <w:r>
        <w:rPr>
          <w:rFonts w:ascii="Arial"/>
          <w:color w:val="3F3F3F"/>
          <w:spacing w:val="-6"/>
          <w:sz w:val="15"/>
        </w:rPr>
        <w:t> </w:t>
      </w:r>
      <w:r>
        <w:rPr>
          <w:rFonts w:ascii="Arial"/>
          <w:color w:val="3F3F3F"/>
          <w:sz w:val="15"/>
        </w:rPr>
        <w:t>an</w:t>
      </w:r>
      <w:r>
        <w:rPr>
          <w:rFonts w:ascii="Arial"/>
          <w:color w:val="3F3F3F"/>
          <w:spacing w:val="-14"/>
          <w:sz w:val="15"/>
        </w:rPr>
        <w:t> </w:t>
      </w:r>
      <w:r>
        <w:rPr>
          <w:rFonts w:ascii="Arial"/>
          <w:color w:val="3F3F3F"/>
          <w:sz w:val="15"/>
        </w:rPr>
        <w:t>employee</w:t>
      </w:r>
      <w:r>
        <w:rPr>
          <w:rFonts w:ascii="Arial"/>
          <w:color w:val="3F3F3F"/>
          <w:spacing w:val="-3"/>
          <w:sz w:val="15"/>
        </w:rPr>
        <w:t> </w:t>
      </w:r>
      <w:r>
        <w:rPr>
          <w:rFonts w:ascii="Arial"/>
          <w:color w:val="3F3F3F"/>
          <w:sz w:val="15"/>
        </w:rPr>
        <w:t>is</w:t>
      </w:r>
      <w:r>
        <w:rPr>
          <w:rFonts w:ascii="Arial"/>
          <w:color w:val="3F3F3F"/>
          <w:spacing w:val="-15"/>
          <w:sz w:val="15"/>
        </w:rPr>
        <w:t> </w:t>
      </w:r>
      <w:r>
        <w:rPr>
          <w:rFonts w:ascii="Arial"/>
          <w:color w:val="3F3F3F"/>
          <w:sz w:val="15"/>
        </w:rPr>
        <w:t>subject to the</w:t>
      </w:r>
      <w:r>
        <w:rPr>
          <w:rFonts w:ascii="Arial"/>
          <w:color w:val="3F3F3F"/>
          <w:spacing w:val="-14"/>
          <w:sz w:val="15"/>
        </w:rPr>
        <w:t> </w:t>
      </w:r>
      <w:r>
        <w:rPr>
          <w:rFonts w:ascii="Arial"/>
          <w:color w:val="3F3F3F"/>
          <w:sz w:val="15"/>
        </w:rPr>
        <w:t>following</w:t>
      </w:r>
      <w:r>
        <w:rPr>
          <w:rFonts w:ascii="Arial"/>
          <w:color w:val="3F3F3F"/>
          <w:spacing w:val="-8"/>
          <w:sz w:val="15"/>
        </w:rPr>
        <w:t> </w:t>
      </w:r>
      <w:r>
        <w:rPr>
          <w:rFonts w:ascii="Arial"/>
          <w:color w:val="3F3F3F"/>
          <w:sz w:val="15"/>
        </w:rPr>
        <w:t>exposure:</w:t>
      </w:r>
    </w:p>
    <w:p>
      <w:pPr>
        <w:spacing w:line="321" w:lineRule="auto" w:before="158"/>
        <w:ind w:left="3559" w:right="5665" w:firstLine="0"/>
        <w:jc w:val="left"/>
        <w:rPr>
          <w:rFonts w:ascii="Arial"/>
          <w:sz w:val="15"/>
        </w:rPr>
      </w:pPr>
      <w:r>
        <w:rPr>
          <w:rFonts w:ascii="Arial"/>
          <w:color w:val="3F3F3F"/>
          <w:sz w:val="15"/>
        </w:rPr>
        <w:t>Two</w:t>
      </w:r>
      <w:r>
        <w:rPr>
          <w:rFonts w:ascii="Arial"/>
          <w:color w:val="3F3F3F"/>
          <w:spacing w:val="-15"/>
          <w:sz w:val="15"/>
        </w:rPr>
        <w:t> </w:t>
      </w:r>
      <w:r>
        <w:rPr>
          <w:rFonts w:ascii="Arial"/>
          <w:color w:val="3F3F3F"/>
          <w:sz w:val="15"/>
        </w:rPr>
        <w:t>hours</w:t>
      </w:r>
      <w:r>
        <w:rPr>
          <w:rFonts w:ascii="Arial"/>
          <w:color w:val="3F3F3F"/>
          <w:spacing w:val="-11"/>
          <w:sz w:val="15"/>
        </w:rPr>
        <w:t> </w:t>
      </w:r>
      <w:r>
        <w:rPr>
          <w:rFonts w:ascii="Arial"/>
          <w:color w:val="3F3F3F"/>
          <w:sz w:val="15"/>
        </w:rPr>
        <w:t>exposure</w:t>
      </w:r>
      <w:r>
        <w:rPr>
          <w:rFonts w:ascii="Arial"/>
          <w:color w:val="3F3F3F"/>
          <w:spacing w:val="-10"/>
          <w:sz w:val="15"/>
        </w:rPr>
        <w:t> </w:t>
      </w:r>
      <w:r>
        <w:rPr>
          <w:rFonts w:ascii="Arial"/>
          <w:color w:val="3F3F3F"/>
          <w:sz w:val="15"/>
        </w:rPr>
        <w:t>at</w:t>
      </w:r>
      <w:r>
        <w:rPr>
          <w:rFonts w:ascii="Arial"/>
          <w:color w:val="3F3F3F"/>
          <w:spacing w:val="-11"/>
          <w:sz w:val="15"/>
        </w:rPr>
        <w:t> </w:t>
      </w:r>
      <w:r>
        <w:rPr>
          <w:rFonts w:ascii="Arial"/>
          <w:color w:val="3F3F3F"/>
          <w:sz w:val="15"/>
        </w:rPr>
        <w:t>150</w:t>
      </w:r>
      <w:r>
        <w:rPr>
          <w:rFonts w:ascii="Arial"/>
          <w:color w:val="3F3F3F"/>
          <w:spacing w:val="-18"/>
          <w:sz w:val="15"/>
        </w:rPr>
        <w:t> </w:t>
      </w:r>
      <w:r>
        <w:rPr>
          <w:rFonts w:ascii="Arial"/>
          <w:color w:val="3F3F3F"/>
          <w:sz w:val="15"/>
        </w:rPr>
        <w:t>ppm Two</w:t>
      </w:r>
      <w:r>
        <w:rPr>
          <w:rFonts w:ascii="Arial"/>
          <w:color w:val="3F3F3F"/>
          <w:spacing w:val="-5"/>
          <w:sz w:val="15"/>
        </w:rPr>
        <w:t> </w:t>
      </w:r>
      <w:r>
        <w:rPr>
          <w:rFonts w:ascii="Arial"/>
          <w:color w:val="3F3F3F"/>
          <w:sz w:val="15"/>
        </w:rPr>
        <w:t>hours exposure at 75 ppm Four hours</w:t>
      </w:r>
      <w:r>
        <w:rPr>
          <w:rFonts w:ascii="Arial"/>
          <w:color w:val="3F3F3F"/>
          <w:spacing w:val="-10"/>
          <w:sz w:val="15"/>
        </w:rPr>
        <w:t> </w:t>
      </w:r>
      <w:r>
        <w:rPr>
          <w:rFonts w:ascii="Arial"/>
          <w:color w:val="3F3F3F"/>
          <w:sz w:val="15"/>
        </w:rPr>
        <w:t>exposure at</w:t>
      </w:r>
      <w:r>
        <w:rPr>
          <w:rFonts w:ascii="Arial"/>
          <w:color w:val="3F3F3F"/>
          <w:spacing w:val="-4"/>
          <w:sz w:val="15"/>
        </w:rPr>
        <w:t> </w:t>
      </w:r>
      <w:r>
        <w:rPr>
          <w:rFonts w:ascii="Arial"/>
          <w:color w:val="3F3F3F"/>
          <w:sz w:val="15"/>
        </w:rPr>
        <w:t>50</w:t>
      </w:r>
      <w:r>
        <w:rPr>
          <w:rFonts w:ascii="Arial"/>
          <w:color w:val="3F3F3F"/>
          <w:spacing w:val="-11"/>
          <w:sz w:val="15"/>
        </w:rPr>
        <w:t> </w:t>
      </w:r>
      <w:r>
        <w:rPr>
          <w:rFonts w:ascii="Arial"/>
          <w:color w:val="3F3F3F"/>
          <w:sz w:val="15"/>
        </w:rPr>
        <w:t>ppm</w:t>
      </w:r>
    </w:p>
    <w:p>
      <w:pPr>
        <w:spacing w:line="162" w:lineRule="exact" w:before="0"/>
        <w:ind w:left="3560" w:right="0" w:firstLine="0"/>
        <w:jc w:val="left"/>
        <w:rPr>
          <w:rFonts w:ascii="Arial"/>
          <w:sz w:val="15"/>
        </w:rPr>
      </w:pPr>
      <w:r>
        <w:rPr>
          <w:rFonts w:ascii="Arial"/>
          <w:color w:val="3F3F3F"/>
          <w:sz w:val="15"/>
        </w:rPr>
        <w:t>Substituting</w:t>
      </w:r>
      <w:r>
        <w:rPr>
          <w:rFonts w:ascii="Arial"/>
          <w:color w:val="3F3F3F"/>
          <w:spacing w:val="2"/>
          <w:sz w:val="15"/>
        </w:rPr>
        <w:t> </w:t>
      </w:r>
      <w:r>
        <w:rPr>
          <w:rFonts w:ascii="Arial"/>
          <w:color w:val="3F3F3F"/>
          <w:sz w:val="15"/>
        </w:rPr>
        <w:t>this</w:t>
      </w:r>
      <w:r>
        <w:rPr>
          <w:rFonts w:ascii="Arial"/>
          <w:color w:val="3F3F3F"/>
          <w:spacing w:val="-5"/>
          <w:sz w:val="15"/>
        </w:rPr>
        <w:t> </w:t>
      </w:r>
      <w:r>
        <w:rPr>
          <w:rFonts w:ascii="Arial"/>
          <w:color w:val="3F3F3F"/>
          <w:sz w:val="15"/>
        </w:rPr>
        <w:t>information</w:t>
      </w:r>
      <w:r>
        <w:rPr>
          <w:rFonts w:ascii="Arial"/>
          <w:color w:val="3F3F3F"/>
          <w:spacing w:val="9"/>
          <w:sz w:val="15"/>
        </w:rPr>
        <w:t> </w:t>
      </w:r>
      <w:r>
        <w:rPr>
          <w:rFonts w:ascii="Arial"/>
          <w:color w:val="3F3F3F"/>
          <w:sz w:val="15"/>
        </w:rPr>
        <w:t>in</w:t>
      </w:r>
      <w:r>
        <w:rPr>
          <w:rFonts w:ascii="Arial"/>
          <w:color w:val="3F3F3F"/>
          <w:spacing w:val="-1"/>
          <w:sz w:val="15"/>
        </w:rPr>
        <w:t> </w:t>
      </w:r>
      <w:r>
        <w:rPr>
          <w:rFonts w:ascii="Arial"/>
          <w:color w:val="3F3F3F"/>
          <w:sz w:val="15"/>
        </w:rPr>
        <w:t>the</w:t>
      </w:r>
      <w:r>
        <w:rPr>
          <w:rFonts w:ascii="Arial"/>
          <w:color w:val="3F3F3F"/>
          <w:spacing w:val="-3"/>
          <w:sz w:val="15"/>
        </w:rPr>
        <w:t> </w:t>
      </w:r>
      <w:r>
        <w:rPr>
          <w:rFonts w:ascii="Arial"/>
          <w:color w:val="3F3F3F"/>
          <w:sz w:val="15"/>
        </w:rPr>
        <w:t>formula, we </w:t>
      </w:r>
      <w:r>
        <w:rPr>
          <w:rFonts w:ascii="Arial"/>
          <w:color w:val="3F3F3F"/>
          <w:spacing w:val="-4"/>
          <w:sz w:val="15"/>
        </w:rPr>
        <w:t>have</w:t>
      </w:r>
    </w:p>
    <w:p>
      <w:pPr>
        <w:spacing w:before="58"/>
        <w:ind w:left="3562" w:right="0" w:firstLine="0"/>
        <w:jc w:val="left"/>
        <w:rPr>
          <w:rFonts w:ascii="Arial"/>
          <w:sz w:val="15"/>
        </w:rPr>
      </w:pPr>
      <w:r>
        <w:rPr>
          <w:rFonts w:ascii="Arial"/>
          <w:color w:val="3F3F3F"/>
          <w:sz w:val="15"/>
        </w:rPr>
        <w:t>[(2</w:t>
      </w:r>
      <w:r>
        <w:rPr>
          <w:rFonts w:ascii="Arial"/>
          <w:color w:val="3F3F3F"/>
          <w:spacing w:val="-15"/>
          <w:sz w:val="15"/>
        </w:rPr>
        <w:t> </w:t>
      </w:r>
      <w:r>
        <w:rPr>
          <w:rFonts w:ascii="Arial"/>
          <w:color w:val="3F3F3F"/>
          <w:sz w:val="15"/>
        </w:rPr>
        <w:t>x</w:t>
      </w:r>
      <w:r>
        <w:rPr>
          <w:rFonts w:ascii="Arial"/>
          <w:color w:val="3F3F3F"/>
          <w:spacing w:val="-11"/>
          <w:sz w:val="15"/>
        </w:rPr>
        <w:t> </w:t>
      </w:r>
      <w:r>
        <w:rPr>
          <w:rFonts w:ascii="Arial"/>
          <w:color w:val="3F3F3F"/>
          <w:sz w:val="15"/>
        </w:rPr>
        <w:t>150)</w:t>
      </w:r>
      <w:r>
        <w:rPr>
          <w:rFonts w:ascii="Arial"/>
          <w:color w:val="3F3F3F"/>
          <w:spacing w:val="-10"/>
          <w:sz w:val="15"/>
        </w:rPr>
        <w:t> </w:t>
      </w:r>
      <w:r>
        <w:rPr>
          <w:rFonts w:ascii="Arial"/>
          <w:color w:val="3F3F3F"/>
          <w:sz w:val="15"/>
        </w:rPr>
        <w:t>+</w:t>
      </w:r>
      <w:r>
        <w:rPr>
          <w:rFonts w:ascii="Arial"/>
          <w:color w:val="3F3F3F"/>
          <w:spacing w:val="-16"/>
          <w:sz w:val="15"/>
        </w:rPr>
        <w:t> </w:t>
      </w:r>
      <w:r>
        <w:rPr>
          <w:rFonts w:ascii="Arial"/>
          <w:color w:val="3F3F3F"/>
          <w:sz w:val="15"/>
        </w:rPr>
        <w:t>(2</w:t>
      </w:r>
      <w:r>
        <w:rPr>
          <w:rFonts w:ascii="Arial"/>
          <w:color w:val="3F3F3F"/>
          <w:spacing w:val="-15"/>
          <w:sz w:val="15"/>
        </w:rPr>
        <w:t> </w:t>
      </w:r>
      <w:r>
        <w:rPr>
          <w:rFonts w:ascii="Arial"/>
          <w:color w:val="3F3F3F"/>
          <w:sz w:val="15"/>
        </w:rPr>
        <w:t>x</w:t>
      </w:r>
      <w:r>
        <w:rPr>
          <w:rFonts w:ascii="Arial"/>
          <w:color w:val="3F3F3F"/>
          <w:spacing w:val="-11"/>
          <w:sz w:val="15"/>
        </w:rPr>
        <w:t> </w:t>
      </w:r>
      <w:r>
        <w:rPr>
          <w:rFonts w:ascii="Arial"/>
          <w:color w:val="3F3F3F"/>
          <w:sz w:val="15"/>
        </w:rPr>
        <w:t>75)</w:t>
      </w:r>
      <w:r>
        <w:rPr>
          <w:rFonts w:ascii="Arial"/>
          <w:color w:val="3F3F3F"/>
          <w:spacing w:val="-11"/>
          <w:sz w:val="15"/>
        </w:rPr>
        <w:t> </w:t>
      </w:r>
      <w:r>
        <w:rPr>
          <w:rFonts w:ascii="Arial"/>
          <w:color w:val="3F3F3F"/>
          <w:sz w:val="15"/>
        </w:rPr>
        <w:t>+</w:t>
      </w:r>
      <w:r>
        <w:rPr>
          <w:rFonts w:ascii="Arial"/>
          <w:color w:val="3F3F3F"/>
          <w:spacing w:val="-10"/>
          <w:sz w:val="15"/>
        </w:rPr>
        <w:t> </w:t>
      </w:r>
      <w:r>
        <w:rPr>
          <w:rFonts w:ascii="Arial"/>
          <w:color w:val="3F3F3F"/>
          <w:sz w:val="15"/>
        </w:rPr>
        <w:t>(4</w:t>
      </w:r>
      <w:r>
        <w:rPr>
          <w:rFonts w:ascii="Arial"/>
          <w:color w:val="3F3F3F"/>
          <w:spacing w:val="-16"/>
          <w:sz w:val="15"/>
        </w:rPr>
        <w:t> </w:t>
      </w:r>
      <w:r>
        <w:rPr>
          <w:rFonts w:ascii="Arial"/>
          <w:color w:val="3F3F3F"/>
          <w:sz w:val="15"/>
        </w:rPr>
        <w:t>x</w:t>
      </w:r>
      <w:r>
        <w:rPr>
          <w:rFonts w:ascii="Arial"/>
          <w:color w:val="3F3F3F"/>
          <w:spacing w:val="-11"/>
          <w:sz w:val="15"/>
        </w:rPr>
        <w:t> </w:t>
      </w:r>
      <w:r>
        <w:rPr>
          <w:rFonts w:ascii="Arial"/>
          <w:color w:val="3F3F3F"/>
          <w:sz w:val="15"/>
        </w:rPr>
        <w:t>SO)]+</w:t>
      </w:r>
      <w:r>
        <w:rPr>
          <w:rFonts w:ascii="Arial"/>
          <w:color w:val="3F3F3F"/>
          <w:spacing w:val="-10"/>
          <w:sz w:val="15"/>
        </w:rPr>
        <w:t> </w:t>
      </w:r>
      <w:r>
        <w:rPr>
          <w:rFonts w:ascii="Arial"/>
          <w:color w:val="3F3F3F"/>
          <w:sz w:val="15"/>
        </w:rPr>
        <w:t>8</w:t>
      </w:r>
      <w:r>
        <w:rPr>
          <w:rFonts w:ascii="Arial"/>
          <w:color w:val="3F3F3F"/>
          <w:spacing w:val="-6"/>
          <w:sz w:val="15"/>
        </w:rPr>
        <w:t> </w:t>
      </w:r>
      <w:r>
        <w:rPr>
          <w:rFonts w:ascii="Arial"/>
          <w:color w:val="3F3F3F"/>
          <w:sz w:val="15"/>
        </w:rPr>
        <w:t>=</w:t>
      </w:r>
      <w:r>
        <w:rPr>
          <w:rFonts w:ascii="Arial"/>
          <w:color w:val="3F3F3F"/>
          <w:spacing w:val="-12"/>
          <w:sz w:val="15"/>
        </w:rPr>
        <w:t> </w:t>
      </w:r>
      <w:r>
        <w:rPr>
          <w:rFonts w:ascii="Arial"/>
          <w:color w:val="3F3F3F"/>
          <w:sz w:val="15"/>
        </w:rPr>
        <w:t>81.25</w:t>
      </w:r>
      <w:r>
        <w:rPr>
          <w:rFonts w:ascii="Arial"/>
          <w:color w:val="3F3F3F"/>
          <w:spacing w:val="-8"/>
          <w:sz w:val="15"/>
        </w:rPr>
        <w:t> </w:t>
      </w:r>
      <w:r>
        <w:rPr>
          <w:rFonts w:ascii="Arial"/>
          <w:color w:val="3F3F3F"/>
          <w:spacing w:val="-5"/>
          <w:sz w:val="15"/>
        </w:rPr>
        <w:t>ppm</w:t>
      </w:r>
    </w:p>
    <w:p>
      <w:pPr>
        <w:spacing w:before="54"/>
        <w:ind w:left="3560" w:right="0" w:firstLine="0"/>
        <w:jc w:val="left"/>
        <w:rPr>
          <w:rFonts w:ascii="Arial"/>
          <w:sz w:val="15"/>
        </w:rPr>
      </w:pPr>
      <w:r>
        <w:rPr>
          <w:rFonts w:ascii="Arial"/>
          <w:color w:val="3F3F3F"/>
          <w:sz w:val="15"/>
        </w:rPr>
        <w:t>Since</w:t>
      </w:r>
      <w:r>
        <w:rPr>
          <w:rFonts w:ascii="Arial"/>
          <w:color w:val="3F3F3F"/>
          <w:spacing w:val="-11"/>
          <w:sz w:val="15"/>
        </w:rPr>
        <w:t> </w:t>
      </w:r>
      <w:r>
        <w:rPr>
          <w:rFonts w:ascii="Arial"/>
          <w:color w:val="3F3F3F"/>
          <w:sz w:val="15"/>
        </w:rPr>
        <w:t>81.25</w:t>
      </w:r>
      <w:r>
        <w:rPr>
          <w:rFonts w:ascii="Arial"/>
          <w:color w:val="3F3F3F"/>
          <w:spacing w:val="-10"/>
          <w:sz w:val="15"/>
        </w:rPr>
        <w:t> </w:t>
      </w:r>
      <w:r>
        <w:rPr>
          <w:rFonts w:ascii="Arial"/>
          <w:color w:val="3F3F3F"/>
          <w:sz w:val="15"/>
        </w:rPr>
        <w:t>ppm</w:t>
      </w:r>
      <w:r>
        <w:rPr>
          <w:rFonts w:ascii="Arial"/>
          <w:color w:val="3F3F3F"/>
          <w:spacing w:val="-12"/>
          <w:sz w:val="15"/>
        </w:rPr>
        <w:t> </w:t>
      </w:r>
      <w:r>
        <w:rPr>
          <w:rFonts w:ascii="Arial"/>
          <w:color w:val="3F3F3F"/>
          <w:sz w:val="15"/>
        </w:rPr>
        <w:t>is</w:t>
      </w:r>
      <w:r>
        <w:rPr>
          <w:rFonts w:ascii="Arial"/>
          <w:color w:val="3F3F3F"/>
          <w:spacing w:val="-13"/>
          <w:sz w:val="15"/>
        </w:rPr>
        <w:t> </w:t>
      </w:r>
      <w:r>
        <w:rPr>
          <w:rFonts w:ascii="Arial"/>
          <w:color w:val="3F3F3F"/>
          <w:sz w:val="15"/>
        </w:rPr>
        <w:t>less</w:t>
      </w:r>
      <w:r>
        <w:rPr>
          <w:rFonts w:ascii="Arial"/>
          <w:color w:val="3F3F3F"/>
          <w:spacing w:val="-12"/>
          <w:sz w:val="15"/>
        </w:rPr>
        <w:t> </w:t>
      </w:r>
      <w:r>
        <w:rPr>
          <w:rFonts w:ascii="Arial"/>
          <w:color w:val="3F3F3F"/>
          <w:sz w:val="15"/>
        </w:rPr>
        <w:t>than</w:t>
      </w:r>
      <w:r>
        <w:rPr>
          <w:rFonts w:ascii="Arial"/>
          <w:color w:val="3F3F3F"/>
          <w:spacing w:val="-11"/>
          <w:sz w:val="15"/>
        </w:rPr>
        <w:t> </w:t>
      </w:r>
      <w:r>
        <w:rPr>
          <w:rFonts w:ascii="Arial"/>
          <w:color w:val="3F3F3F"/>
          <w:sz w:val="15"/>
        </w:rPr>
        <w:t>100</w:t>
      </w:r>
      <w:r>
        <w:rPr>
          <w:rFonts w:ascii="Arial"/>
          <w:color w:val="3F3F3F"/>
          <w:spacing w:val="-18"/>
          <w:sz w:val="15"/>
        </w:rPr>
        <w:t> </w:t>
      </w:r>
      <w:r>
        <w:rPr>
          <w:rFonts w:ascii="Arial"/>
          <w:color w:val="3F3F3F"/>
          <w:sz w:val="15"/>
        </w:rPr>
        <w:t>ppm,</w:t>
      </w:r>
      <w:r>
        <w:rPr>
          <w:rFonts w:ascii="Arial"/>
          <w:color w:val="3F3F3F"/>
          <w:spacing w:val="-19"/>
          <w:sz w:val="15"/>
        </w:rPr>
        <w:t> </w:t>
      </w:r>
      <w:r>
        <w:rPr>
          <w:rFonts w:ascii="Arial"/>
          <w:color w:val="3F3F3F"/>
          <w:sz w:val="15"/>
        </w:rPr>
        <w:t>the</w:t>
      </w:r>
      <w:r>
        <w:rPr>
          <w:rFonts w:ascii="Arial"/>
          <w:color w:val="3F3F3F"/>
          <w:spacing w:val="-12"/>
          <w:sz w:val="15"/>
        </w:rPr>
        <w:t> </w:t>
      </w:r>
      <w:r>
        <w:rPr>
          <w:rFonts w:ascii="Arial"/>
          <w:color w:val="3F3F3F"/>
          <w:sz w:val="15"/>
        </w:rPr>
        <w:t>8-hour</w:t>
      </w:r>
      <w:r>
        <w:rPr>
          <w:rFonts w:ascii="Arial"/>
          <w:color w:val="3F3F3F"/>
          <w:spacing w:val="-1"/>
          <w:sz w:val="15"/>
        </w:rPr>
        <w:t> </w:t>
      </w:r>
      <w:r>
        <w:rPr>
          <w:rFonts w:ascii="Arial"/>
          <w:color w:val="3F3F3F"/>
          <w:sz w:val="15"/>
        </w:rPr>
        <w:t>time</w:t>
      </w:r>
      <w:r>
        <w:rPr>
          <w:rFonts w:ascii="Arial"/>
          <w:color w:val="3F3F3F"/>
          <w:spacing w:val="-11"/>
          <w:sz w:val="15"/>
        </w:rPr>
        <w:t> </w:t>
      </w:r>
      <w:r>
        <w:rPr>
          <w:rFonts w:ascii="Arial"/>
          <w:color w:val="3F3F3F"/>
          <w:sz w:val="15"/>
        </w:rPr>
        <w:t>weighted</w:t>
      </w:r>
      <w:r>
        <w:rPr>
          <w:rFonts w:ascii="Arial"/>
          <w:color w:val="3F3F3F"/>
          <w:spacing w:val="-8"/>
          <w:sz w:val="15"/>
        </w:rPr>
        <w:t> </w:t>
      </w:r>
      <w:r>
        <w:rPr>
          <w:rFonts w:ascii="Arial"/>
          <w:color w:val="3F3F3F"/>
          <w:sz w:val="15"/>
        </w:rPr>
        <w:t>average</w:t>
      </w:r>
      <w:r>
        <w:rPr>
          <w:rFonts w:ascii="Arial"/>
          <w:color w:val="3F3F3F"/>
          <w:spacing w:val="-4"/>
          <w:sz w:val="15"/>
        </w:rPr>
        <w:t> </w:t>
      </w:r>
      <w:r>
        <w:rPr>
          <w:rFonts w:ascii="Arial"/>
          <w:color w:val="3F3F3F"/>
          <w:sz w:val="15"/>
        </w:rPr>
        <w:t>limit,</w:t>
      </w:r>
      <w:r>
        <w:rPr>
          <w:rFonts w:ascii="Arial"/>
          <w:color w:val="3F3F3F"/>
          <w:spacing w:val="-20"/>
          <w:sz w:val="15"/>
        </w:rPr>
        <w:t> </w:t>
      </w:r>
      <w:r>
        <w:rPr>
          <w:rFonts w:ascii="Arial"/>
          <w:color w:val="3F3F3F"/>
          <w:sz w:val="15"/>
        </w:rPr>
        <w:t>the</w:t>
      </w:r>
      <w:r>
        <w:rPr>
          <w:rFonts w:ascii="Arial"/>
          <w:color w:val="3F3F3F"/>
          <w:spacing w:val="-12"/>
          <w:sz w:val="15"/>
        </w:rPr>
        <w:t> </w:t>
      </w:r>
      <w:r>
        <w:rPr>
          <w:rFonts w:ascii="Arial"/>
          <w:color w:val="3F3F3F"/>
          <w:sz w:val="15"/>
        </w:rPr>
        <w:t>exposure</w:t>
      </w:r>
      <w:r>
        <w:rPr>
          <w:rFonts w:ascii="Arial"/>
          <w:color w:val="3F3F3F"/>
          <w:spacing w:val="-8"/>
          <w:sz w:val="15"/>
        </w:rPr>
        <w:t> </w:t>
      </w:r>
      <w:r>
        <w:rPr>
          <w:rFonts w:ascii="Arial"/>
          <w:color w:val="3F3F3F"/>
          <w:sz w:val="15"/>
        </w:rPr>
        <w:t>is</w:t>
      </w:r>
      <w:r>
        <w:rPr>
          <w:rFonts w:ascii="Arial"/>
          <w:color w:val="3F3F3F"/>
          <w:spacing w:val="-14"/>
          <w:sz w:val="15"/>
        </w:rPr>
        <w:t> </w:t>
      </w:r>
      <w:r>
        <w:rPr>
          <w:rFonts w:ascii="Arial"/>
          <w:color w:val="3F3F3F"/>
          <w:spacing w:val="-2"/>
          <w:sz w:val="15"/>
        </w:rPr>
        <w:t>acceptable.</w:t>
      </w:r>
    </w:p>
    <w:p>
      <w:pPr>
        <w:pStyle w:val="BodyText"/>
        <w:spacing w:before="39"/>
        <w:rPr>
          <w:rFonts w:ascii="Arial"/>
          <w:sz w:val="15"/>
        </w:rPr>
      </w:pPr>
    </w:p>
    <w:p>
      <w:pPr>
        <w:pStyle w:val="ListParagraph"/>
        <w:numPr>
          <w:ilvl w:val="1"/>
          <w:numId w:val="14"/>
        </w:numPr>
        <w:tabs>
          <w:tab w:pos="3295" w:val="left" w:leader="none"/>
        </w:tabs>
        <w:spacing w:line="240" w:lineRule="auto" w:before="0" w:after="0"/>
        <w:ind w:left="3295" w:right="0" w:hanging="203"/>
        <w:jc w:val="left"/>
        <w:rPr>
          <w:rFonts w:ascii="Arial"/>
          <w:color w:val="3F3F3F"/>
          <w:sz w:val="15"/>
        </w:rPr>
      </w:pPr>
      <w:r>
        <w:rPr>
          <w:rFonts w:ascii="Arial"/>
          <w:color w:val="3F3F3F"/>
          <w:spacing w:val="-2"/>
          <w:w w:val="105"/>
          <w:sz w:val="15"/>
        </w:rPr>
        <w:t>Mixtures.</w:t>
      </w:r>
    </w:p>
    <w:p>
      <w:pPr>
        <w:pStyle w:val="ListParagraph"/>
        <w:numPr>
          <w:ilvl w:val="2"/>
          <w:numId w:val="14"/>
        </w:numPr>
        <w:tabs>
          <w:tab w:pos="3316" w:val="left" w:leader="none"/>
        </w:tabs>
        <w:spacing w:line="240" w:lineRule="auto" w:before="49" w:after="0"/>
        <w:ind w:left="3316" w:right="0" w:hanging="224"/>
        <w:jc w:val="left"/>
        <w:rPr>
          <w:rFonts w:ascii="Arial"/>
          <w:sz w:val="15"/>
        </w:rPr>
      </w:pPr>
      <w:r>
        <w:rPr>
          <w:rFonts w:ascii="Arial"/>
          <w:color w:val="3F3F3F"/>
          <w:sz w:val="15"/>
        </w:rPr>
        <w:t>In</w:t>
      </w:r>
      <w:r>
        <w:rPr>
          <w:rFonts w:ascii="Arial"/>
          <w:color w:val="3F3F3F"/>
          <w:spacing w:val="-20"/>
          <w:sz w:val="15"/>
        </w:rPr>
        <w:t> </w:t>
      </w:r>
      <w:r>
        <w:rPr>
          <w:rFonts w:ascii="Arial"/>
          <w:color w:val="3F3F3F"/>
          <w:sz w:val="15"/>
        </w:rPr>
        <w:t>case</w:t>
      </w:r>
      <w:r>
        <w:rPr>
          <w:rFonts w:ascii="Arial"/>
          <w:color w:val="3F3F3F"/>
          <w:spacing w:val="-14"/>
          <w:sz w:val="15"/>
        </w:rPr>
        <w:t> </w:t>
      </w:r>
      <w:r>
        <w:rPr>
          <w:rFonts w:ascii="Arial"/>
          <w:color w:val="3F3F3F"/>
          <w:sz w:val="15"/>
        </w:rPr>
        <w:t>of</w:t>
      </w:r>
      <w:r>
        <w:rPr>
          <w:rFonts w:ascii="Arial"/>
          <w:color w:val="3F3F3F"/>
          <w:spacing w:val="-11"/>
          <w:sz w:val="15"/>
        </w:rPr>
        <w:t> </w:t>
      </w:r>
      <w:r>
        <w:rPr>
          <w:rFonts w:ascii="Arial"/>
          <w:color w:val="3F3F3F"/>
          <w:sz w:val="15"/>
        </w:rPr>
        <w:t>a</w:t>
      </w:r>
      <w:r>
        <w:rPr>
          <w:rFonts w:ascii="Arial"/>
          <w:color w:val="3F3F3F"/>
          <w:spacing w:val="-11"/>
          <w:sz w:val="15"/>
        </w:rPr>
        <w:t> </w:t>
      </w:r>
      <w:r>
        <w:rPr>
          <w:rFonts w:ascii="Arial"/>
          <w:color w:val="3F3F3F"/>
          <w:sz w:val="15"/>
        </w:rPr>
        <w:t>mixture</w:t>
      </w:r>
      <w:r>
        <w:rPr>
          <w:rFonts w:ascii="Arial"/>
          <w:color w:val="3F3F3F"/>
          <w:spacing w:val="-11"/>
          <w:sz w:val="15"/>
        </w:rPr>
        <w:t> </w:t>
      </w:r>
      <w:r>
        <w:rPr>
          <w:rFonts w:ascii="Arial"/>
          <w:color w:val="3F3F3F"/>
          <w:sz w:val="15"/>
        </w:rPr>
        <w:t>of</w:t>
      </w:r>
      <w:r>
        <w:rPr>
          <w:rFonts w:ascii="Arial"/>
          <w:color w:val="3F3F3F"/>
          <w:spacing w:val="-10"/>
          <w:sz w:val="15"/>
        </w:rPr>
        <w:t> </w:t>
      </w:r>
      <w:r>
        <w:rPr>
          <w:rFonts w:ascii="Arial"/>
          <w:color w:val="3F3F3F"/>
          <w:sz w:val="15"/>
        </w:rPr>
        <w:t>air</w:t>
      </w:r>
      <w:r>
        <w:rPr>
          <w:rFonts w:ascii="Arial"/>
          <w:color w:val="3F3F3F"/>
          <w:spacing w:val="-11"/>
          <w:sz w:val="15"/>
        </w:rPr>
        <w:t> </w:t>
      </w:r>
      <w:r>
        <w:rPr>
          <w:rFonts w:ascii="Arial"/>
          <w:color w:val="3F3F3F"/>
          <w:sz w:val="15"/>
        </w:rPr>
        <w:t>contaminants</w:t>
      </w:r>
      <w:r>
        <w:rPr>
          <w:rFonts w:ascii="Arial"/>
          <w:color w:val="3F3F3F"/>
          <w:spacing w:val="-8"/>
          <w:sz w:val="15"/>
        </w:rPr>
        <w:t> </w:t>
      </w:r>
      <w:r>
        <w:rPr>
          <w:rFonts w:ascii="Arial"/>
          <w:color w:val="3F3F3F"/>
          <w:sz w:val="15"/>
        </w:rPr>
        <w:t>an</w:t>
      </w:r>
      <w:r>
        <w:rPr>
          <w:rFonts w:ascii="Arial"/>
          <w:color w:val="3F3F3F"/>
          <w:spacing w:val="-12"/>
          <w:sz w:val="15"/>
        </w:rPr>
        <w:t> </w:t>
      </w:r>
      <w:r>
        <w:rPr>
          <w:rFonts w:ascii="Arial"/>
          <w:color w:val="3F3F3F"/>
          <w:sz w:val="15"/>
        </w:rPr>
        <w:t>employer</w:t>
      </w:r>
      <w:r>
        <w:rPr>
          <w:rFonts w:ascii="Arial"/>
          <w:color w:val="3F3F3F"/>
          <w:spacing w:val="-2"/>
          <w:sz w:val="15"/>
        </w:rPr>
        <w:t> </w:t>
      </w:r>
      <w:r>
        <w:rPr>
          <w:rFonts w:ascii="Arial"/>
          <w:color w:val="3F3F3F"/>
          <w:sz w:val="15"/>
        </w:rPr>
        <w:t>shall</w:t>
      </w:r>
      <w:r>
        <w:rPr>
          <w:rFonts w:ascii="Arial"/>
          <w:color w:val="3F3F3F"/>
          <w:spacing w:val="-13"/>
          <w:sz w:val="15"/>
        </w:rPr>
        <w:t> </w:t>
      </w:r>
      <w:r>
        <w:rPr>
          <w:rFonts w:ascii="Arial"/>
          <w:color w:val="3F3F3F"/>
          <w:sz w:val="15"/>
        </w:rPr>
        <w:t>compute</w:t>
      </w:r>
      <w:r>
        <w:rPr>
          <w:rFonts w:ascii="Arial"/>
          <w:color w:val="3F3F3F"/>
          <w:spacing w:val="-7"/>
          <w:sz w:val="15"/>
        </w:rPr>
        <w:t> </w:t>
      </w:r>
      <w:r>
        <w:rPr>
          <w:rFonts w:ascii="Arial"/>
          <w:color w:val="3F3F3F"/>
          <w:sz w:val="15"/>
        </w:rPr>
        <w:t>the</w:t>
      </w:r>
      <w:r>
        <w:rPr>
          <w:rFonts w:ascii="Arial"/>
          <w:color w:val="3F3F3F"/>
          <w:spacing w:val="-17"/>
          <w:sz w:val="15"/>
        </w:rPr>
        <w:t> </w:t>
      </w:r>
      <w:r>
        <w:rPr>
          <w:rFonts w:ascii="Arial"/>
          <w:color w:val="3F3F3F"/>
          <w:sz w:val="15"/>
        </w:rPr>
        <w:t>equivalent</w:t>
      </w:r>
      <w:r>
        <w:rPr>
          <w:rFonts w:ascii="Arial"/>
          <w:color w:val="3F3F3F"/>
          <w:spacing w:val="-5"/>
          <w:sz w:val="15"/>
        </w:rPr>
        <w:t> </w:t>
      </w:r>
      <w:r>
        <w:rPr>
          <w:rFonts w:ascii="Arial"/>
          <w:color w:val="3F3F3F"/>
          <w:sz w:val="15"/>
        </w:rPr>
        <w:t>exposure</w:t>
      </w:r>
      <w:r>
        <w:rPr>
          <w:rFonts w:ascii="Arial"/>
          <w:color w:val="3F3F3F"/>
          <w:spacing w:val="-6"/>
          <w:sz w:val="15"/>
        </w:rPr>
        <w:t> </w:t>
      </w:r>
      <w:r>
        <w:rPr>
          <w:rFonts w:ascii="Arial"/>
          <w:color w:val="3F3F3F"/>
          <w:sz w:val="15"/>
        </w:rPr>
        <w:t>as</w:t>
      </w:r>
      <w:r>
        <w:rPr>
          <w:rFonts w:ascii="Arial"/>
          <w:color w:val="3F3F3F"/>
          <w:spacing w:val="-7"/>
          <w:sz w:val="15"/>
        </w:rPr>
        <w:t> </w:t>
      </w:r>
      <w:r>
        <w:rPr>
          <w:rFonts w:ascii="Arial"/>
          <w:color w:val="3F3F3F"/>
          <w:spacing w:val="-2"/>
          <w:sz w:val="15"/>
        </w:rPr>
        <w:t>follows:</w:t>
      </w:r>
    </w:p>
    <w:p>
      <w:pPr>
        <w:pStyle w:val="BodyText"/>
        <w:spacing w:before="44"/>
        <w:rPr>
          <w:rFonts w:ascii="Arial"/>
          <w:sz w:val="15"/>
        </w:rPr>
      </w:pPr>
    </w:p>
    <w:p>
      <w:pPr>
        <w:spacing w:before="0"/>
        <w:ind w:left="3560" w:right="0" w:firstLine="0"/>
        <w:jc w:val="left"/>
        <w:rPr>
          <w:rFonts w:ascii="Arial"/>
          <w:sz w:val="15"/>
        </w:rPr>
      </w:pPr>
      <w:r>
        <w:rPr>
          <w:rFonts w:ascii="Arial"/>
          <w:color w:val="3F3F3F"/>
          <w:sz w:val="15"/>
        </w:rPr>
        <w:t>Em=</w:t>
      </w:r>
      <w:r>
        <w:rPr>
          <w:rFonts w:ascii="Arial"/>
          <w:color w:val="3F3F3F"/>
          <w:spacing w:val="-12"/>
          <w:sz w:val="15"/>
        </w:rPr>
        <w:t> </w:t>
      </w:r>
      <w:r>
        <w:rPr>
          <w:rFonts w:ascii="Arial"/>
          <w:color w:val="3F3F3F"/>
          <w:sz w:val="15"/>
        </w:rPr>
        <w:t>(C1+</w:t>
      </w:r>
      <w:r>
        <w:rPr>
          <w:rFonts w:ascii="Arial"/>
          <w:color w:val="3F3F3F"/>
          <w:spacing w:val="-13"/>
          <w:sz w:val="15"/>
        </w:rPr>
        <w:t> </w:t>
      </w:r>
      <w:r>
        <w:rPr>
          <w:rFonts w:ascii="Arial"/>
          <w:color w:val="3F3F3F"/>
          <w:sz w:val="15"/>
        </w:rPr>
        <w:t>L1)</w:t>
      </w:r>
      <w:r>
        <w:rPr>
          <w:rFonts w:ascii="Arial"/>
          <w:color w:val="3F3F3F"/>
          <w:spacing w:val="-8"/>
          <w:sz w:val="15"/>
        </w:rPr>
        <w:t> </w:t>
      </w:r>
      <w:r>
        <w:rPr>
          <w:rFonts w:ascii="Arial"/>
          <w:color w:val="3F3F3F"/>
          <w:sz w:val="15"/>
        </w:rPr>
        <w:t>+</w:t>
      </w:r>
      <w:r>
        <w:rPr>
          <w:rFonts w:ascii="Arial"/>
          <w:color w:val="3F3F3F"/>
          <w:spacing w:val="-15"/>
          <w:sz w:val="15"/>
        </w:rPr>
        <w:t> </w:t>
      </w:r>
      <w:r>
        <w:rPr>
          <w:rFonts w:ascii="Arial"/>
          <w:color w:val="3F3F3F"/>
          <w:sz w:val="15"/>
        </w:rPr>
        <w:t>(C2</w:t>
      </w:r>
      <w:r>
        <w:rPr>
          <w:rFonts w:ascii="Arial"/>
          <w:color w:val="3F3F3F"/>
          <w:spacing w:val="-14"/>
          <w:sz w:val="15"/>
        </w:rPr>
        <w:t> </w:t>
      </w:r>
      <w:r>
        <w:rPr>
          <w:rFonts w:ascii="Arial"/>
          <w:color w:val="3F3F3F"/>
          <w:sz w:val="15"/>
        </w:rPr>
        <w:t>+</w:t>
      </w:r>
      <w:r>
        <w:rPr>
          <w:rFonts w:ascii="Arial"/>
          <w:color w:val="3F3F3F"/>
          <w:spacing w:val="-3"/>
          <w:sz w:val="15"/>
        </w:rPr>
        <w:t> </w:t>
      </w:r>
      <w:r>
        <w:rPr>
          <w:rFonts w:ascii="Arial"/>
          <w:color w:val="3F3F3F"/>
          <w:sz w:val="15"/>
        </w:rPr>
        <w:t>L2)</w:t>
      </w:r>
      <w:r>
        <w:rPr>
          <w:rFonts w:ascii="Arial"/>
          <w:color w:val="3F3F3F"/>
          <w:spacing w:val="-7"/>
          <w:sz w:val="15"/>
        </w:rPr>
        <w:t> </w:t>
      </w:r>
      <w:r>
        <w:rPr>
          <w:rFonts w:ascii="Arial"/>
          <w:color w:val="3F3F3F"/>
          <w:sz w:val="15"/>
        </w:rPr>
        <w:t>+</w:t>
      </w:r>
      <w:r>
        <w:rPr>
          <w:rFonts w:ascii="Arial"/>
          <w:color w:val="3F3F3F"/>
          <w:spacing w:val="-25"/>
          <w:sz w:val="15"/>
        </w:rPr>
        <w:t> </w:t>
      </w:r>
      <w:r>
        <w:rPr>
          <w:rFonts w:ascii="Arial"/>
          <w:color w:val="5D5D5D"/>
          <w:sz w:val="15"/>
        </w:rPr>
        <w:t>...</w:t>
      </w:r>
      <w:r>
        <w:rPr>
          <w:rFonts w:ascii="Arial"/>
          <w:color w:val="5D5D5D"/>
          <w:spacing w:val="-7"/>
          <w:sz w:val="15"/>
        </w:rPr>
        <w:t> </w:t>
      </w:r>
      <w:r>
        <w:rPr>
          <w:rFonts w:ascii="Arial"/>
          <w:color w:val="3F3F3F"/>
          <w:sz w:val="15"/>
        </w:rPr>
        <w:t>(Cn</w:t>
      </w:r>
      <w:r>
        <w:rPr>
          <w:rFonts w:ascii="Arial"/>
          <w:color w:val="3F3F3F"/>
          <w:spacing w:val="-11"/>
          <w:sz w:val="15"/>
        </w:rPr>
        <w:t> </w:t>
      </w:r>
      <w:r>
        <w:rPr>
          <w:rFonts w:ascii="Arial"/>
          <w:color w:val="3F3F3F"/>
          <w:sz w:val="15"/>
        </w:rPr>
        <w:t>+</w:t>
      </w:r>
      <w:r>
        <w:rPr>
          <w:rFonts w:ascii="Arial"/>
          <w:color w:val="3F3F3F"/>
          <w:spacing w:val="-18"/>
          <w:sz w:val="15"/>
        </w:rPr>
        <w:t> </w:t>
      </w:r>
      <w:r>
        <w:rPr>
          <w:rFonts w:ascii="Arial"/>
          <w:color w:val="3F3F3F"/>
          <w:spacing w:val="-5"/>
          <w:sz w:val="15"/>
        </w:rPr>
        <w:t>Ln)</w:t>
      </w:r>
    </w:p>
    <w:p>
      <w:pPr>
        <w:spacing w:before="54"/>
        <w:ind w:left="3561" w:right="0" w:firstLine="0"/>
        <w:jc w:val="left"/>
        <w:rPr>
          <w:rFonts w:ascii="Arial"/>
          <w:sz w:val="15"/>
        </w:rPr>
      </w:pPr>
      <w:r>
        <w:rPr>
          <w:rFonts w:ascii="Arial"/>
          <w:color w:val="3F3F3F"/>
          <w:spacing w:val="-2"/>
          <w:w w:val="105"/>
          <w:sz w:val="15"/>
        </w:rPr>
        <w:t>Where:</w:t>
      </w:r>
    </w:p>
    <w:p>
      <w:pPr>
        <w:spacing w:before="58"/>
        <w:ind w:left="3560" w:right="0" w:firstLine="0"/>
        <w:jc w:val="left"/>
        <w:rPr>
          <w:rFonts w:ascii="Arial"/>
          <w:sz w:val="15"/>
        </w:rPr>
      </w:pPr>
      <w:r>
        <w:rPr>
          <w:rFonts w:ascii="Arial"/>
          <w:color w:val="3F3F3F"/>
          <w:sz w:val="15"/>
        </w:rPr>
        <w:t>Em</w:t>
      </w:r>
      <w:r>
        <w:rPr>
          <w:rFonts w:ascii="Arial"/>
          <w:color w:val="3F3F3F"/>
          <w:spacing w:val="-14"/>
          <w:sz w:val="15"/>
        </w:rPr>
        <w:t> </w:t>
      </w:r>
      <w:r>
        <w:rPr>
          <w:rFonts w:ascii="Arial"/>
          <w:color w:val="3F3F3F"/>
          <w:sz w:val="15"/>
        </w:rPr>
        <w:t>is</w:t>
      </w:r>
      <w:r>
        <w:rPr>
          <w:rFonts w:ascii="Arial"/>
          <w:color w:val="3F3F3F"/>
          <w:spacing w:val="-15"/>
          <w:sz w:val="15"/>
        </w:rPr>
        <w:t> </w:t>
      </w:r>
      <w:r>
        <w:rPr>
          <w:rFonts w:ascii="Arial"/>
          <w:color w:val="3F3F3F"/>
          <w:sz w:val="15"/>
        </w:rPr>
        <w:t>the</w:t>
      </w:r>
      <w:r>
        <w:rPr>
          <w:rFonts w:ascii="Arial"/>
          <w:color w:val="3F3F3F"/>
          <w:spacing w:val="-11"/>
          <w:sz w:val="15"/>
        </w:rPr>
        <w:t> </w:t>
      </w:r>
      <w:r>
        <w:rPr>
          <w:rFonts w:ascii="Arial"/>
          <w:color w:val="3F3F3F"/>
          <w:sz w:val="15"/>
        </w:rPr>
        <w:t>equivalent exposure</w:t>
      </w:r>
      <w:r>
        <w:rPr>
          <w:rFonts w:ascii="Arial"/>
          <w:color w:val="3F3F3F"/>
          <w:spacing w:val="-3"/>
          <w:sz w:val="15"/>
        </w:rPr>
        <w:t> </w:t>
      </w:r>
      <w:r>
        <w:rPr>
          <w:rFonts w:ascii="Arial"/>
          <w:color w:val="3F3F3F"/>
          <w:sz w:val="15"/>
        </w:rPr>
        <w:t>for</w:t>
      </w:r>
      <w:r>
        <w:rPr>
          <w:rFonts w:ascii="Arial"/>
          <w:color w:val="3F3F3F"/>
          <w:spacing w:val="-9"/>
          <w:sz w:val="15"/>
        </w:rPr>
        <w:t> </w:t>
      </w:r>
      <w:r>
        <w:rPr>
          <w:rFonts w:ascii="Arial"/>
          <w:color w:val="3F3F3F"/>
          <w:sz w:val="15"/>
        </w:rPr>
        <w:t>the</w:t>
      </w:r>
      <w:r>
        <w:rPr>
          <w:rFonts w:ascii="Arial"/>
          <w:color w:val="3F3F3F"/>
          <w:spacing w:val="-10"/>
          <w:sz w:val="15"/>
        </w:rPr>
        <w:t> </w:t>
      </w:r>
      <w:r>
        <w:rPr>
          <w:rFonts w:ascii="Arial"/>
          <w:color w:val="3F3F3F"/>
          <w:spacing w:val="-2"/>
          <w:sz w:val="15"/>
        </w:rPr>
        <w:t>mixture.</w:t>
      </w:r>
    </w:p>
    <w:p>
      <w:pPr>
        <w:spacing w:before="48"/>
        <w:ind w:left="3560" w:right="0" w:firstLine="0"/>
        <w:jc w:val="left"/>
        <w:rPr>
          <w:rFonts w:ascii="Arial"/>
          <w:sz w:val="15"/>
        </w:rPr>
      </w:pPr>
      <w:r>
        <w:rPr>
          <w:rFonts w:ascii="Arial"/>
          <w:color w:val="3F3F3F"/>
          <w:sz w:val="15"/>
        </w:rPr>
        <w:t>C</w:t>
      </w:r>
      <w:r>
        <w:rPr>
          <w:rFonts w:ascii="Arial"/>
          <w:color w:val="3F3F3F"/>
          <w:spacing w:val="-14"/>
          <w:sz w:val="15"/>
        </w:rPr>
        <w:t> </w:t>
      </w:r>
      <w:r>
        <w:rPr>
          <w:rFonts w:ascii="Arial"/>
          <w:color w:val="3F3F3F"/>
          <w:sz w:val="15"/>
        </w:rPr>
        <w:t>is</w:t>
      </w:r>
      <w:r>
        <w:rPr>
          <w:rFonts w:ascii="Arial"/>
          <w:color w:val="3F3F3F"/>
          <w:spacing w:val="-13"/>
          <w:sz w:val="15"/>
        </w:rPr>
        <w:t> </w:t>
      </w:r>
      <w:r>
        <w:rPr>
          <w:rFonts w:ascii="Arial"/>
          <w:color w:val="3F3F3F"/>
          <w:sz w:val="15"/>
        </w:rPr>
        <w:t>the</w:t>
      </w:r>
      <w:r>
        <w:rPr>
          <w:rFonts w:ascii="Arial"/>
          <w:color w:val="3F3F3F"/>
          <w:spacing w:val="-9"/>
          <w:sz w:val="15"/>
        </w:rPr>
        <w:t> </w:t>
      </w:r>
      <w:r>
        <w:rPr>
          <w:rFonts w:ascii="Arial"/>
          <w:color w:val="3F3F3F"/>
          <w:sz w:val="15"/>
        </w:rPr>
        <w:t>concentration</w:t>
      </w:r>
      <w:r>
        <w:rPr>
          <w:rFonts w:ascii="Arial"/>
          <w:color w:val="3F3F3F"/>
          <w:spacing w:val="6"/>
          <w:sz w:val="15"/>
        </w:rPr>
        <w:t> </w:t>
      </w:r>
      <w:r>
        <w:rPr>
          <w:rFonts w:ascii="Arial"/>
          <w:color w:val="3F3F3F"/>
          <w:sz w:val="15"/>
        </w:rPr>
        <w:t>of</w:t>
      </w:r>
      <w:r>
        <w:rPr>
          <w:rFonts w:ascii="Arial"/>
          <w:color w:val="3F3F3F"/>
          <w:spacing w:val="-1"/>
          <w:sz w:val="15"/>
        </w:rPr>
        <w:t> </w:t>
      </w:r>
      <w:r>
        <w:rPr>
          <w:rFonts w:ascii="Arial"/>
          <w:color w:val="3F3F3F"/>
          <w:sz w:val="15"/>
        </w:rPr>
        <w:t>a</w:t>
      </w:r>
      <w:r>
        <w:rPr>
          <w:rFonts w:ascii="Arial"/>
          <w:color w:val="3F3F3F"/>
          <w:spacing w:val="-3"/>
          <w:sz w:val="15"/>
        </w:rPr>
        <w:t> </w:t>
      </w:r>
      <w:r>
        <w:rPr>
          <w:rFonts w:ascii="Arial"/>
          <w:color w:val="3F3F3F"/>
          <w:sz w:val="15"/>
        </w:rPr>
        <w:t>particular</w:t>
      </w:r>
      <w:r>
        <w:rPr>
          <w:rFonts w:ascii="Arial"/>
          <w:color w:val="3F3F3F"/>
          <w:spacing w:val="8"/>
          <w:sz w:val="15"/>
        </w:rPr>
        <w:t> </w:t>
      </w:r>
      <w:r>
        <w:rPr>
          <w:rFonts w:ascii="Arial"/>
          <w:color w:val="3F3F3F"/>
          <w:spacing w:val="-2"/>
          <w:sz w:val="15"/>
        </w:rPr>
        <w:t>contaminant.</w:t>
      </w:r>
    </w:p>
    <w:p>
      <w:pPr>
        <w:spacing w:line="307" w:lineRule="auto" w:before="63"/>
        <w:ind w:left="3559" w:right="2224" w:firstLine="2"/>
        <w:jc w:val="left"/>
        <w:rPr>
          <w:rFonts w:ascii="Arial"/>
          <w:sz w:val="15"/>
        </w:rPr>
      </w:pPr>
      <w:r>
        <w:rPr>
          <w:rFonts w:ascii="Arial"/>
          <w:color w:val="3F3F3F"/>
          <w:sz w:val="15"/>
        </w:rPr>
        <w:t>Lis</w:t>
      </w:r>
      <w:r>
        <w:rPr>
          <w:rFonts w:ascii="Arial"/>
          <w:color w:val="3F3F3F"/>
          <w:spacing w:val="8"/>
          <w:sz w:val="15"/>
        </w:rPr>
        <w:t> </w:t>
      </w:r>
      <w:r>
        <w:rPr>
          <w:rFonts w:ascii="Arial"/>
          <w:color w:val="3F3F3F"/>
          <w:sz w:val="15"/>
        </w:rPr>
        <w:t>the</w:t>
      </w:r>
      <w:r>
        <w:rPr>
          <w:rFonts w:ascii="Arial"/>
          <w:color w:val="3F3F3F"/>
          <w:spacing w:val="-17"/>
          <w:sz w:val="15"/>
        </w:rPr>
        <w:t> </w:t>
      </w:r>
      <w:r>
        <w:rPr>
          <w:rFonts w:ascii="Arial"/>
          <w:color w:val="3F3F3F"/>
          <w:sz w:val="15"/>
        </w:rPr>
        <w:t>exposure</w:t>
      </w:r>
      <w:r>
        <w:rPr>
          <w:rFonts w:ascii="Arial"/>
          <w:color w:val="3F3F3F"/>
          <w:spacing w:val="-3"/>
          <w:sz w:val="15"/>
        </w:rPr>
        <w:t> </w:t>
      </w:r>
      <w:r>
        <w:rPr>
          <w:rFonts w:ascii="Arial"/>
          <w:color w:val="3F3F3F"/>
          <w:sz w:val="15"/>
        </w:rPr>
        <w:t>limit</w:t>
      </w:r>
      <w:r>
        <w:rPr>
          <w:rFonts w:ascii="Arial"/>
          <w:color w:val="3F3F3F"/>
          <w:spacing w:val="-12"/>
          <w:sz w:val="15"/>
        </w:rPr>
        <w:t> </w:t>
      </w:r>
      <w:r>
        <w:rPr>
          <w:rFonts w:ascii="Arial"/>
          <w:color w:val="3F3F3F"/>
          <w:sz w:val="15"/>
        </w:rPr>
        <w:t>for</w:t>
      </w:r>
      <w:r>
        <w:rPr>
          <w:rFonts w:ascii="Arial"/>
          <w:color w:val="3F3F3F"/>
          <w:spacing w:val="-5"/>
          <w:sz w:val="15"/>
        </w:rPr>
        <w:t> </w:t>
      </w:r>
      <w:r>
        <w:rPr>
          <w:rFonts w:ascii="Arial"/>
          <w:color w:val="3F3F3F"/>
          <w:sz w:val="15"/>
        </w:rPr>
        <w:t>that</w:t>
      </w:r>
      <w:r>
        <w:rPr>
          <w:rFonts w:ascii="Arial"/>
          <w:color w:val="3F3F3F"/>
          <w:spacing w:val="-4"/>
          <w:sz w:val="15"/>
        </w:rPr>
        <w:t> </w:t>
      </w:r>
      <w:r>
        <w:rPr>
          <w:rFonts w:ascii="Arial"/>
          <w:color w:val="3F3F3F"/>
          <w:sz w:val="15"/>
        </w:rPr>
        <w:t>substance</w:t>
      </w:r>
      <w:r>
        <w:rPr>
          <w:rFonts w:ascii="Arial"/>
          <w:color w:val="3F3F3F"/>
          <w:spacing w:val="-2"/>
          <w:sz w:val="15"/>
        </w:rPr>
        <w:t> </w:t>
      </w:r>
      <w:r>
        <w:rPr>
          <w:rFonts w:ascii="Arial"/>
          <w:color w:val="3F3F3F"/>
          <w:sz w:val="15"/>
        </w:rPr>
        <w:t>specified</w:t>
      </w:r>
      <w:r>
        <w:rPr>
          <w:rFonts w:ascii="Arial"/>
          <w:color w:val="3F3F3F"/>
          <w:spacing w:val="-4"/>
          <w:sz w:val="15"/>
        </w:rPr>
        <w:t> </w:t>
      </w:r>
      <w:r>
        <w:rPr>
          <w:rFonts w:ascii="Arial"/>
          <w:color w:val="3F3F3F"/>
          <w:sz w:val="15"/>
        </w:rPr>
        <w:t>in</w:t>
      </w:r>
      <w:r>
        <w:rPr>
          <w:rFonts w:ascii="Arial"/>
          <w:color w:val="3F3F3F"/>
          <w:spacing w:val="-15"/>
          <w:sz w:val="15"/>
        </w:rPr>
        <w:t> </w:t>
      </w:r>
      <w:r>
        <w:rPr>
          <w:rFonts w:ascii="Arial"/>
          <w:color w:val="3F3F3F"/>
          <w:sz w:val="15"/>
        </w:rPr>
        <w:t>Subpart Z</w:t>
      </w:r>
      <w:r>
        <w:rPr>
          <w:rFonts w:ascii="Arial"/>
          <w:color w:val="3F3F3F"/>
          <w:spacing w:val="-11"/>
          <w:sz w:val="15"/>
        </w:rPr>
        <w:t> </w:t>
      </w:r>
      <w:r>
        <w:rPr>
          <w:rFonts w:ascii="Arial"/>
          <w:color w:val="3F3F3F"/>
          <w:sz w:val="15"/>
        </w:rPr>
        <w:t>of</w:t>
      </w:r>
      <w:r>
        <w:rPr>
          <w:rFonts w:ascii="Arial"/>
          <w:color w:val="3F3F3F"/>
          <w:spacing w:val="-5"/>
          <w:sz w:val="15"/>
        </w:rPr>
        <w:t> </w:t>
      </w:r>
      <w:r>
        <w:rPr>
          <w:rFonts w:ascii="Arial"/>
          <w:color w:val="3F3F3F"/>
          <w:sz w:val="15"/>
        </w:rPr>
        <w:t>29</w:t>
      </w:r>
      <w:r>
        <w:rPr>
          <w:rFonts w:ascii="Arial"/>
          <w:color w:val="3F3F3F"/>
          <w:spacing w:val="-16"/>
          <w:sz w:val="15"/>
        </w:rPr>
        <w:t> </w:t>
      </w:r>
      <w:r>
        <w:rPr>
          <w:rFonts w:ascii="Arial"/>
          <w:color w:val="3F3F3F"/>
          <w:sz w:val="15"/>
        </w:rPr>
        <w:t>CFR</w:t>
      </w:r>
      <w:r>
        <w:rPr>
          <w:rFonts w:ascii="Arial"/>
          <w:color w:val="3F3F3F"/>
          <w:spacing w:val="-5"/>
          <w:sz w:val="15"/>
        </w:rPr>
        <w:t> </w:t>
      </w:r>
      <w:r>
        <w:rPr>
          <w:rFonts w:ascii="Arial"/>
          <w:color w:val="3F3F3F"/>
          <w:sz w:val="15"/>
        </w:rPr>
        <w:t>Part</w:t>
      </w:r>
      <w:r>
        <w:rPr>
          <w:rFonts w:ascii="Arial"/>
          <w:color w:val="3F3F3F"/>
          <w:spacing w:val="-7"/>
          <w:sz w:val="15"/>
        </w:rPr>
        <w:t> </w:t>
      </w:r>
      <w:r>
        <w:rPr>
          <w:rFonts w:ascii="Arial"/>
          <w:color w:val="3F3F3F"/>
          <w:sz w:val="15"/>
        </w:rPr>
        <w:t>1910. The value of Em</w:t>
      </w:r>
      <w:r>
        <w:rPr>
          <w:rFonts w:ascii="Arial"/>
          <w:color w:val="3F3F3F"/>
          <w:spacing w:val="-1"/>
          <w:sz w:val="15"/>
        </w:rPr>
        <w:t> </w:t>
      </w:r>
      <w:r>
        <w:rPr>
          <w:rFonts w:ascii="Arial"/>
          <w:color w:val="3F3F3F"/>
          <w:sz w:val="15"/>
        </w:rPr>
        <w:t>shall</w:t>
      </w:r>
      <w:r>
        <w:rPr>
          <w:rFonts w:ascii="Arial"/>
          <w:color w:val="3F3F3F"/>
          <w:spacing w:val="-1"/>
          <w:sz w:val="15"/>
        </w:rPr>
        <w:t> </w:t>
      </w:r>
      <w:r>
        <w:rPr>
          <w:rFonts w:ascii="Arial"/>
          <w:color w:val="3F3F3F"/>
          <w:sz w:val="15"/>
        </w:rPr>
        <w:t>not</w:t>
      </w:r>
      <w:r>
        <w:rPr>
          <w:rFonts w:ascii="Arial"/>
          <w:color w:val="3F3F3F"/>
          <w:spacing w:val="-2"/>
          <w:sz w:val="15"/>
        </w:rPr>
        <w:t> </w:t>
      </w:r>
      <w:r>
        <w:rPr>
          <w:rFonts w:ascii="Arial"/>
          <w:color w:val="3F3F3F"/>
          <w:sz w:val="15"/>
        </w:rPr>
        <w:t>exceed unity (1).</w:t>
      </w:r>
    </w:p>
    <w:p>
      <w:pPr>
        <w:pStyle w:val="ListParagraph"/>
        <w:numPr>
          <w:ilvl w:val="2"/>
          <w:numId w:val="14"/>
        </w:numPr>
        <w:tabs>
          <w:tab w:pos="3306" w:val="left" w:leader="none"/>
          <w:tab w:pos="3562" w:val="left" w:leader="none"/>
        </w:tabs>
        <w:spacing w:line="370" w:lineRule="exact" w:before="14" w:after="0"/>
        <w:ind w:left="3562" w:right="1278" w:hanging="471"/>
        <w:jc w:val="left"/>
        <w:rPr>
          <w:rFonts w:ascii="Arial"/>
          <w:sz w:val="15"/>
        </w:rPr>
      </w:pPr>
      <w:r>
        <w:rPr>
          <w:rFonts w:ascii="Arial"/>
          <w:color w:val="3F3F3F"/>
          <w:sz w:val="15"/>
        </w:rPr>
        <w:t>To</w:t>
      </w:r>
      <w:r>
        <w:rPr>
          <w:rFonts w:ascii="Arial"/>
          <w:color w:val="3F3F3F"/>
          <w:spacing w:val="-11"/>
          <w:sz w:val="15"/>
        </w:rPr>
        <w:t> </w:t>
      </w:r>
      <w:r>
        <w:rPr>
          <w:rFonts w:ascii="Arial"/>
          <w:color w:val="3F3F3F"/>
          <w:sz w:val="15"/>
        </w:rPr>
        <w:t>illustrate</w:t>
      </w:r>
      <w:r>
        <w:rPr>
          <w:rFonts w:ascii="Arial"/>
          <w:color w:val="3F3F3F"/>
          <w:spacing w:val="-6"/>
          <w:sz w:val="15"/>
        </w:rPr>
        <w:t> </w:t>
      </w:r>
      <w:r>
        <w:rPr>
          <w:rFonts w:ascii="Arial"/>
          <w:color w:val="3F3F3F"/>
          <w:sz w:val="15"/>
        </w:rPr>
        <w:t>the</w:t>
      </w:r>
      <w:r>
        <w:rPr>
          <w:rFonts w:ascii="Arial"/>
          <w:color w:val="3F3F3F"/>
          <w:spacing w:val="-12"/>
          <w:sz w:val="15"/>
        </w:rPr>
        <w:t> </w:t>
      </w:r>
      <w:r>
        <w:rPr>
          <w:rFonts w:ascii="Arial"/>
          <w:color w:val="3F3F3F"/>
          <w:sz w:val="15"/>
        </w:rPr>
        <w:t>formula</w:t>
      </w:r>
      <w:r>
        <w:rPr>
          <w:rFonts w:ascii="Arial"/>
          <w:color w:val="3F3F3F"/>
          <w:spacing w:val="-3"/>
          <w:sz w:val="15"/>
        </w:rPr>
        <w:t> </w:t>
      </w:r>
      <w:r>
        <w:rPr>
          <w:rFonts w:ascii="Arial"/>
          <w:color w:val="3F3F3F"/>
          <w:sz w:val="15"/>
        </w:rPr>
        <w:t>prescribed in</w:t>
      </w:r>
      <w:r>
        <w:rPr>
          <w:rFonts w:ascii="Arial"/>
          <w:color w:val="3F3F3F"/>
          <w:spacing w:val="-9"/>
          <w:sz w:val="15"/>
        </w:rPr>
        <w:t> </w:t>
      </w:r>
      <w:r>
        <w:rPr>
          <w:rFonts w:ascii="Arial"/>
          <w:color w:val="3F3F3F"/>
          <w:sz w:val="15"/>
        </w:rPr>
        <w:t>paragraph</w:t>
      </w:r>
      <w:r>
        <w:rPr>
          <w:rFonts w:ascii="Arial"/>
          <w:color w:val="3F3F3F"/>
          <w:spacing w:val="-7"/>
          <w:sz w:val="15"/>
        </w:rPr>
        <w:t> </w:t>
      </w:r>
      <w:r>
        <w:rPr>
          <w:rFonts w:ascii="Arial"/>
          <w:color w:val="3F3F3F"/>
          <w:sz w:val="15"/>
        </w:rPr>
        <w:t>(4)(b)(i) of</w:t>
      </w:r>
      <w:r>
        <w:rPr>
          <w:rFonts w:ascii="Arial"/>
          <w:color w:val="3F3F3F"/>
          <w:spacing w:val="-7"/>
          <w:sz w:val="15"/>
        </w:rPr>
        <w:t> </w:t>
      </w:r>
      <w:r>
        <w:rPr>
          <w:rFonts w:ascii="Arial"/>
          <w:color w:val="3F3F3F"/>
          <w:sz w:val="15"/>
        </w:rPr>
        <w:t>this</w:t>
      </w:r>
      <w:r>
        <w:rPr>
          <w:rFonts w:ascii="Arial"/>
          <w:color w:val="3F3F3F"/>
          <w:spacing w:val="-11"/>
          <w:sz w:val="15"/>
        </w:rPr>
        <w:t> </w:t>
      </w:r>
      <w:r>
        <w:rPr>
          <w:rFonts w:ascii="Arial"/>
          <w:color w:val="3F3F3F"/>
          <w:sz w:val="15"/>
        </w:rPr>
        <w:t>section,</w:t>
      </w:r>
      <w:r>
        <w:rPr>
          <w:rFonts w:ascii="Arial"/>
          <w:color w:val="3F3F3F"/>
          <w:spacing w:val="-12"/>
          <w:sz w:val="15"/>
        </w:rPr>
        <w:t> </w:t>
      </w:r>
      <w:r>
        <w:rPr>
          <w:rFonts w:ascii="Arial"/>
          <w:color w:val="3F3F3F"/>
          <w:sz w:val="15"/>
        </w:rPr>
        <w:t>consider</w:t>
      </w:r>
      <w:r>
        <w:rPr>
          <w:rFonts w:ascii="Arial"/>
          <w:color w:val="3F3F3F"/>
          <w:spacing w:val="-4"/>
          <w:sz w:val="15"/>
        </w:rPr>
        <w:t> </w:t>
      </w:r>
      <w:r>
        <w:rPr>
          <w:rFonts w:ascii="Arial"/>
          <w:color w:val="3F3F3F"/>
          <w:sz w:val="15"/>
        </w:rPr>
        <w:t>the</w:t>
      </w:r>
      <w:r>
        <w:rPr>
          <w:rFonts w:ascii="Arial"/>
          <w:color w:val="3F3F3F"/>
          <w:spacing w:val="-12"/>
          <w:sz w:val="15"/>
        </w:rPr>
        <w:t> </w:t>
      </w:r>
      <w:r>
        <w:rPr>
          <w:rFonts w:ascii="Arial"/>
          <w:color w:val="3F3F3F"/>
          <w:sz w:val="15"/>
        </w:rPr>
        <w:t>following</w:t>
      </w:r>
      <w:r>
        <w:rPr>
          <w:rFonts w:ascii="Arial"/>
          <w:color w:val="3F3F3F"/>
          <w:spacing w:val="-17"/>
          <w:sz w:val="15"/>
        </w:rPr>
        <w:t> </w:t>
      </w:r>
      <w:r>
        <w:rPr>
          <w:rFonts w:ascii="Arial"/>
          <w:color w:val="3F3F3F"/>
          <w:sz w:val="15"/>
        </w:rPr>
        <w:t>exposures: [Table Z 2.1]</w:t>
      </w:r>
    </w:p>
    <w:p>
      <w:pPr>
        <w:spacing w:before="26"/>
        <w:ind w:left="3560" w:right="0" w:firstLine="0"/>
        <w:jc w:val="left"/>
        <w:rPr>
          <w:rFonts w:ascii="Arial"/>
          <w:sz w:val="15"/>
        </w:rPr>
      </w:pPr>
      <w:r>
        <w:rPr>
          <w:rFonts w:ascii="Arial"/>
          <w:color w:val="3F3F3F"/>
          <w:sz w:val="15"/>
        </w:rPr>
        <w:t>Substituting</w:t>
      </w:r>
      <w:r>
        <w:rPr>
          <w:rFonts w:ascii="Arial"/>
          <w:color w:val="3F3F3F"/>
          <w:spacing w:val="3"/>
          <w:sz w:val="15"/>
        </w:rPr>
        <w:t> </w:t>
      </w:r>
      <w:r>
        <w:rPr>
          <w:rFonts w:ascii="Arial"/>
          <w:color w:val="3F3F3F"/>
          <w:sz w:val="15"/>
        </w:rPr>
        <w:t>in</w:t>
      </w:r>
      <w:r>
        <w:rPr>
          <w:rFonts w:ascii="Arial"/>
          <w:color w:val="3F3F3F"/>
          <w:spacing w:val="-9"/>
          <w:sz w:val="15"/>
        </w:rPr>
        <w:t> </w:t>
      </w:r>
      <w:r>
        <w:rPr>
          <w:rFonts w:ascii="Arial"/>
          <w:color w:val="3F3F3F"/>
          <w:sz w:val="15"/>
        </w:rPr>
        <w:t>the</w:t>
      </w:r>
      <w:r>
        <w:rPr>
          <w:rFonts w:ascii="Arial"/>
          <w:color w:val="3F3F3F"/>
          <w:spacing w:val="-3"/>
          <w:sz w:val="15"/>
        </w:rPr>
        <w:t> </w:t>
      </w:r>
      <w:r>
        <w:rPr>
          <w:rFonts w:ascii="Arial"/>
          <w:color w:val="3F3F3F"/>
          <w:sz w:val="15"/>
        </w:rPr>
        <w:t>formula,</w:t>
      </w:r>
      <w:r>
        <w:rPr>
          <w:rFonts w:ascii="Arial"/>
          <w:color w:val="3F3F3F"/>
          <w:spacing w:val="-4"/>
          <w:sz w:val="15"/>
        </w:rPr>
        <w:t> </w:t>
      </w:r>
      <w:r>
        <w:rPr>
          <w:rFonts w:ascii="Arial"/>
          <w:color w:val="3F3F3F"/>
          <w:sz w:val="15"/>
        </w:rPr>
        <w:t>we</w:t>
      </w:r>
      <w:r>
        <w:rPr>
          <w:rFonts w:ascii="Arial"/>
          <w:color w:val="3F3F3F"/>
          <w:spacing w:val="-10"/>
          <w:sz w:val="15"/>
        </w:rPr>
        <w:t> </w:t>
      </w:r>
      <w:r>
        <w:rPr>
          <w:rFonts w:ascii="Arial"/>
          <w:color w:val="3F3F3F"/>
          <w:spacing w:val="-2"/>
          <w:sz w:val="15"/>
        </w:rPr>
        <w:t>have:</w:t>
      </w:r>
    </w:p>
    <w:p>
      <w:pPr>
        <w:spacing w:before="43"/>
        <w:ind w:left="3560" w:right="0" w:firstLine="0"/>
        <w:jc w:val="left"/>
        <w:rPr>
          <w:rFonts w:ascii="Arial"/>
          <w:sz w:val="15"/>
        </w:rPr>
      </w:pPr>
      <w:r>
        <w:rPr>
          <w:rFonts w:ascii="Arial"/>
          <w:color w:val="3F3F3F"/>
          <w:sz w:val="15"/>
        </w:rPr>
        <w:t>Em=</w:t>
      </w:r>
      <w:r>
        <w:rPr>
          <w:rFonts w:ascii="Arial"/>
          <w:color w:val="3F3F3F"/>
          <w:spacing w:val="-8"/>
          <w:sz w:val="15"/>
        </w:rPr>
        <w:t> </w:t>
      </w:r>
      <w:r>
        <w:rPr>
          <w:rFonts w:ascii="Arial"/>
          <w:color w:val="3F3F3F"/>
          <w:sz w:val="15"/>
        </w:rPr>
        <w:t>(500</w:t>
      </w:r>
      <w:r>
        <w:rPr>
          <w:rFonts w:ascii="Arial"/>
          <w:color w:val="3F3F3F"/>
          <w:spacing w:val="-12"/>
          <w:sz w:val="15"/>
        </w:rPr>
        <w:t> </w:t>
      </w:r>
      <w:r>
        <w:rPr>
          <w:rFonts w:ascii="Arial"/>
          <w:color w:val="3F3F3F"/>
          <w:sz w:val="15"/>
        </w:rPr>
        <w:t>+</w:t>
      </w:r>
      <w:r>
        <w:rPr>
          <w:rFonts w:ascii="Arial"/>
          <w:color w:val="3F3F3F"/>
          <w:spacing w:val="-13"/>
          <w:sz w:val="15"/>
        </w:rPr>
        <w:t> </w:t>
      </w:r>
      <w:r>
        <w:rPr>
          <w:rFonts w:ascii="Arial"/>
          <w:color w:val="3F3F3F"/>
          <w:sz w:val="15"/>
        </w:rPr>
        <w:t>1000)</w:t>
      </w:r>
      <w:r>
        <w:rPr>
          <w:rFonts w:ascii="Arial"/>
          <w:color w:val="3F3F3F"/>
          <w:spacing w:val="2"/>
          <w:sz w:val="15"/>
        </w:rPr>
        <w:t> </w:t>
      </w:r>
      <w:r>
        <w:rPr>
          <w:rFonts w:ascii="Arial"/>
          <w:color w:val="3F3F3F"/>
          <w:sz w:val="15"/>
        </w:rPr>
        <w:t>+</w:t>
      </w:r>
      <w:r>
        <w:rPr>
          <w:rFonts w:ascii="Arial"/>
          <w:color w:val="3F3F3F"/>
          <w:spacing w:val="-7"/>
          <w:sz w:val="15"/>
        </w:rPr>
        <w:t> </w:t>
      </w:r>
      <w:r>
        <w:rPr>
          <w:rFonts w:ascii="Arial"/>
          <w:color w:val="3F3F3F"/>
          <w:sz w:val="15"/>
        </w:rPr>
        <w:t>(45</w:t>
      </w:r>
      <w:r>
        <w:rPr>
          <w:rFonts w:ascii="Arial"/>
          <w:color w:val="3F3F3F"/>
          <w:spacing w:val="-4"/>
          <w:sz w:val="15"/>
        </w:rPr>
        <w:t> </w:t>
      </w:r>
      <w:r>
        <w:rPr>
          <w:rFonts w:ascii="Arial"/>
          <w:color w:val="3F3F3F"/>
          <w:sz w:val="15"/>
        </w:rPr>
        <w:t>+</w:t>
      </w:r>
      <w:r>
        <w:rPr>
          <w:rFonts w:ascii="Arial"/>
          <w:color w:val="3F3F3F"/>
          <w:spacing w:val="-6"/>
          <w:sz w:val="15"/>
        </w:rPr>
        <w:t> </w:t>
      </w:r>
      <w:r>
        <w:rPr>
          <w:rFonts w:ascii="Arial"/>
          <w:color w:val="3F3F3F"/>
          <w:sz w:val="15"/>
        </w:rPr>
        <w:t>200)</w:t>
      </w:r>
      <w:r>
        <w:rPr>
          <w:rFonts w:ascii="Arial"/>
          <w:color w:val="3F3F3F"/>
          <w:spacing w:val="-5"/>
          <w:sz w:val="15"/>
        </w:rPr>
        <w:t> </w:t>
      </w:r>
      <w:r>
        <w:rPr>
          <w:rFonts w:ascii="Arial"/>
          <w:color w:val="3F3F3F"/>
          <w:sz w:val="15"/>
        </w:rPr>
        <w:t>+</w:t>
      </w:r>
      <w:r>
        <w:rPr>
          <w:rFonts w:ascii="Arial"/>
          <w:color w:val="3F3F3F"/>
          <w:spacing w:val="-5"/>
          <w:sz w:val="15"/>
        </w:rPr>
        <w:t> </w:t>
      </w:r>
      <w:r>
        <w:rPr>
          <w:rFonts w:ascii="Arial"/>
          <w:color w:val="3F3F3F"/>
          <w:sz w:val="15"/>
        </w:rPr>
        <w:t>(40</w:t>
      </w:r>
      <w:r>
        <w:rPr>
          <w:rFonts w:ascii="Arial"/>
          <w:color w:val="3F3F3F"/>
          <w:spacing w:val="-13"/>
          <w:sz w:val="15"/>
        </w:rPr>
        <w:t> </w:t>
      </w:r>
      <w:r>
        <w:rPr>
          <w:rFonts w:ascii="Arial"/>
          <w:color w:val="3F3F3F"/>
          <w:sz w:val="15"/>
        </w:rPr>
        <w:t>+</w:t>
      </w:r>
      <w:r>
        <w:rPr>
          <w:rFonts w:ascii="Arial"/>
          <w:color w:val="3F3F3F"/>
          <w:spacing w:val="-12"/>
          <w:sz w:val="15"/>
        </w:rPr>
        <w:t> </w:t>
      </w:r>
      <w:r>
        <w:rPr>
          <w:rFonts w:ascii="Arial"/>
          <w:color w:val="3F3F3F"/>
          <w:spacing w:val="-4"/>
          <w:sz w:val="15"/>
        </w:rPr>
        <w:t>200)</w:t>
      </w:r>
    </w:p>
    <w:p>
      <w:pPr>
        <w:spacing w:before="63"/>
        <w:ind w:left="3560" w:right="0" w:firstLine="0"/>
        <w:jc w:val="left"/>
        <w:rPr>
          <w:rFonts w:ascii="Arial"/>
          <w:sz w:val="15"/>
        </w:rPr>
      </w:pPr>
      <w:r>
        <w:rPr>
          <w:rFonts w:ascii="Arial"/>
          <w:color w:val="3F3F3F"/>
          <w:sz w:val="15"/>
        </w:rPr>
        <w:t>Em</w:t>
      </w:r>
      <w:r>
        <w:rPr>
          <w:rFonts w:ascii="Arial"/>
          <w:color w:val="3F3F3F"/>
          <w:spacing w:val="-11"/>
          <w:sz w:val="15"/>
        </w:rPr>
        <w:t> </w:t>
      </w:r>
      <w:r>
        <w:rPr>
          <w:rFonts w:ascii="Arial"/>
          <w:color w:val="3F3F3F"/>
          <w:sz w:val="15"/>
        </w:rPr>
        <w:t>=</w:t>
      </w:r>
      <w:r>
        <w:rPr>
          <w:rFonts w:ascii="Arial"/>
          <w:color w:val="3F3F3F"/>
          <w:spacing w:val="-11"/>
          <w:sz w:val="15"/>
        </w:rPr>
        <w:t> </w:t>
      </w:r>
      <w:r>
        <w:rPr>
          <w:rFonts w:ascii="Arial"/>
          <w:color w:val="3F3F3F"/>
          <w:sz w:val="15"/>
        </w:rPr>
        <w:t>0.500</w:t>
      </w:r>
      <w:r>
        <w:rPr>
          <w:rFonts w:ascii="Arial"/>
          <w:color w:val="3F3F3F"/>
          <w:spacing w:val="-12"/>
          <w:sz w:val="15"/>
        </w:rPr>
        <w:t> </w:t>
      </w:r>
      <w:r>
        <w:rPr>
          <w:rFonts w:ascii="Arial"/>
          <w:color w:val="3F3F3F"/>
          <w:sz w:val="15"/>
        </w:rPr>
        <w:t>+</w:t>
      </w:r>
      <w:r>
        <w:rPr>
          <w:rFonts w:ascii="Arial"/>
          <w:color w:val="3F3F3F"/>
          <w:spacing w:val="-21"/>
          <w:sz w:val="15"/>
        </w:rPr>
        <w:t> </w:t>
      </w:r>
      <w:r>
        <w:rPr>
          <w:rFonts w:ascii="Arial"/>
          <w:color w:val="3F3F3F"/>
          <w:sz w:val="15"/>
        </w:rPr>
        <w:t>0.225</w:t>
      </w:r>
      <w:r>
        <w:rPr>
          <w:rFonts w:ascii="Arial"/>
          <w:color w:val="3F3F3F"/>
          <w:spacing w:val="-5"/>
          <w:sz w:val="15"/>
        </w:rPr>
        <w:t> </w:t>
      </w:r>
      <w:r>
        <w:rPr>
          <w:rFonts w:ascii="Arial"/>
          <w:color w:val="3F3F3F"/>
          <w:sz w:val="15"/>
        </w:rPr>
        <w:t>+</w:t>
      </w:r>
      <w:r>
        <w:rPr>
          <w:rFonts w:ascii="Arial"/>
          <w:color w:val="3F3F3F"/>
          <w:spacing w:val="-17"/>
          <w:sz w:val="15"/>
        </w:rPr>
        <w:t> </w:t>
      </w:r>
      <w:r>
        <w:rPr>
          <w:rFonts w:ascii="Arial"/>
          <w:color w:val="3F3F3F"/>
          <w:spacing w:val="-2"/>
          <w:sz w:val="15"/>
        </w:rPr>
        <w:t>0.200</w:t>
      </w:r>
    </w:p>
    <w:p>
      <w:pPr>
        <w:spacing w:before="49"/>
        <w:ind w:left="3560" w:right="0" w:firstLine="0"/>
        <w:jc w:val="left"/>
        <w:rPr>
          <w:rFonts w:ascii="Arial"/>
          <w:sz w:val="15"/>
        </w:rPr>
      </w:pPr>
      <w:r>
        <w:rPr>
          <w:rFonts w:ascii="Arial"/>
          <w:color w:val="3F3F3F"/>
          <w:spacing w:val="-2"/>
          <w:w w:val="105"/>
          <w:sz w:val="15"/>
        </w:rPr>
        <w:t>Em=</w:t>
      </w:r>
      <w:r>
        <w:rPr>
          <w:rFonts w:ascii="Arial"/>
          <w:color w:val="3F3F3F"/>
          <w:spacing w:val="-8"/>
          <w:w w:val="105"/>
          <w:sz w:val="15"/>
        </w:rPr>
        <w:t> </w:t>
      </w:r>
      <w:r>
        <w:rPr>
          <w:rFonts w:ascii="Arial"/>
          <w:color w:val="3F3F3F"/>
          <w:spacing w:val="-2"/>
          <w:w w:val="105"/>
          <w:sz w:val="15"/>
        </w:rPr>
        <w:t>0.925</w:t>
      </w:r>
    </w:p>
    <w:p>
      <w:pPr>
        <w:spacing w:before="63"/>
        <w:ind w:left="3560" w:right="0" w:firstLine="0"/>
        <w:jc w:val="left"/>
        <w:rPr>
          <w:rFonts w:ascii="Arial"/>
          <w:sz w:val="15"/>
        </w:rPr>
      </w:pPr>
      <w:r>
        <w:rPr>
          <w:rFonts w:ascii="Arial"/>
          <w:color w:val="3F3F3F"/>
          <w:spacing w:val="-2"/>
          <w:sz w:val="15"/>
        </w:rPr>
        <w:t>Since</w:t>
      </w:r>
      <w:r>
        <w:rPr>
          <w:rFonts w:ascii="Arial"/>
          <w:color w:val="3F3F3F"/>
          <w:spacing w:val="3"/>
          <w:sz w:val="15"/>
        </w:rPr>
        <w:t> </w:t>
      </w:r>
      <w:r>
        <w:rPr>
          <w:rFonts w:ascii="Arial"/>
          <w:color w:val="3F3F3F"/>
          <w:spacing w:val="-2"/>
          <w:sz w:val="15"/>
        </w:rPr>
        <w:t>Em</w:t>
      </w:r>
      <w:r>
        <w:rPr>
          <w:rFonts w:ascii="Arial"/>
          <w:color w:val="3F3F3F"/>
          <w:spacing w:val="-3"/>
          <w:sz w:val="15"/>
        </w:rPr>
        <w:t> </w:t>
      </w:r>
      <w:r>
        <w:rPr>
          <w:rFonts w:ascii="Arial"/>
          <w:color w:val="3F3F3F"/>
          <w:spacing w:val="-2"/>
          <w:sz w:val="15"/>
        </w:rPr>
        <w:t>is</w:t>
      </w:r>
      <w:r>
        <w:rPr>
          <w:rFonts w:ascii="Arial"/>
          <w:color w:val="3F3F3F"/>
          <w:spacing w:val="-12"/>
          <w:sz w:val="15"/>
        </w:rPr>
        <w:t> </w:t>
      </w:r>
      <w:r>
        <w:rPr>
          <w:rFonts w:ascii="Arial"/>
          <w:color w:val="3F3F3F"/>
          <w:spacing w:val="-2"/>
          <w:sz w:val="15"/>
        </w:rPr>
        <w:t>less</w:t>
      </w:r>
      <w:r>
        <w:rPr>
          <w:rFonts w:ascii="Arial"/>
          <w:color w:val="3F3F3F"/>
          <w:sz w:val="15"/>
        </w:rPr>
        <w:t> </w:t>
      </w:r>
      <w:r>
        <w:rPr>
          <w:rFonts w:ascii="Arial"/>
          <w:color w:val="3F3F3F"/>
          <w:spacing w:val="-2"/>
          <w:sz w:val="15"/>
        </w:rPr>
        <w:t>than</w:t>
      </w:r>
      <w:r>
        <w:rPr>
          <w:rFonts w:ascii="Arial"/>
          <w:color w:val="3F3F3F"/>
          <w:spacing w:val="-7"/>
          <w:sz w:val="15"/>
        </w:rPr>
        <w:t> </w:t>
      </w:r>
      <w:r>
        <w:rPr>
          <w:rFonts w:ascii="Arial"/>
          <w:color w:val="3F3F3F"/>
          <w:spacing w:val="-2"/>
          <w:sz w:val="15"/>
        </w:rPr>
        <w:t>unity</w:t>
      </w:r>
      <w:r>
        <w:rPr>
          <w:rFonts w:ascii="Arial"/>
          <w:color w:val="3F3F3F"/>
          <w:spacing w:val="1"/>
          <w:sz w:val="15"/>
        </w:rPr>
        <w:t> </w:t>
      </w:r>
      <w:r>
        <w:rPr>
          <w:rFonts w:ascii="Arial"/>
          <w:color w:val="3F3F3F"/>
          <w:spacing w:val="-2"/>
          <w:sz w:val="15"/>
        </w:rPr>
        <w:t>(1),</w:t>
      </w:r>
      <w:r>
        <w:rPr>
          <w:rFonts w:ascii="Arial"/>
          <w:color w:val="3F3F3F"/>
          <w:spacing w:val="-15"/>
          <w:sz w:val="15"/>
        </w:rPr>
        <w:t> </w:t>
      </w:r>
      <w:r>
        <w:rPr>
          <w:rFonts w:ascii="Arial"/>
          <w:color w:val="3F3F3F"/>
          <w:spacing w:val="-2"/>
          <w:sz w:val="15"/>
        </w:rPr>
        <w:t>the</w:t>
      </w:r>
      <w:r>
        <w:rPr>
          <w:rFonts w:ascii="Arial"/>
          <w:color w:val="3F3F3F"/>
          <w:spacing w:val="-10"/>
          <w:sz w:val="15"/>
        </w:rPr>
        <w:t> </w:t>
      </w:r>
      <w:r>
        <w:rPr>
          <w:rFonts w:ascii="Arial"/>
          <w:color w:val="3F3F3F"/>
          <w:spacing w:val="-2"/>
          <w:sz w:val="15"/>
        </w:rPr>
        <w:t>exposure</w:t>
      </w:r>
      <w:r>
        <w:rPr>
          <w:rFonts w:ascii="Arial"/>
          <w:color w:val="3F3F3F"/>
          <w:spacing w:val="-1"/>
          <w:sz w:val="15"/>
        </w:rPr>
        <w:t> </w:t>
      </w:r>
      <w:r>
        <w:rPr>
          <w:rFonts w:ascii="Arial"/>
          <w:color w:val="3F3F3F"/>
          <w:spacing w:val="-2"/>
          <w:sz w:val="15"/>
        </w:rPr>
        <w:t>combination</w:t>
      </w:r>
      <w:r>
        <w:rPr>
          <w:rFonts w:ascii="Arial"/>
          <w:color w:val="3F3F3F"/>
          <w:spacing w:val="2"/>
          <w:sz w:val="15"/>
        </w:rPr>
        <w:t> </w:t>
      </w:r>
      <w:r>
        <w:rPr>
          <w:rFonts w:ascii="Arial"/>
          <w:color w:val="3F3F3F"/>
          <w:spacing w:val="-2"/>
          <w:sz w:val="15"/>
        </w:rPr>
        <w:t>is</w:t>
      </w:r>
      <w:r>
        <w:rPr>
          <w:rFonts w:ascii="Arial"/>
          <w:color w:val="3F3F3F"/>
          <w:spacing w:val="-5"/>
          <w:sz w:val="15"/>
        </w:rPr>
        <w:t> </w:t>
      </w:r>
      <w:r>
        <w:rPr>
          <w:rFonts w:ascii="Arial"/>
          <w:color w:val="3F3F3F"/>
          <w:spacing w:val="-2"/>
          <w:sz w:val="15"/>
        </w:rPr>
        <w:t>within</w:t>
      </w:r>
      <w:r>
        <w:rPr>
          <w:rFonts w:ascii="Arial"/>
          <w:color w:val="3F3F3F"/>
          <w:spacing w:val="-6"/>
          <w:sz w:val="15"/>
        </w:rPr>
        <w:t> </w:t>
      </w:r>
      <w:r>
        <w:rPr>
          <w:rFonts w:ascii="Arial"/>
          <w:color w:val="3F3F3F"/>
          <w:spacing w:val="-2"/>
          <w:sz w:val="15"/>
        </w:rPr>
        <w:t>acceptable</w:t>
      </w:r>
      <w:r>
        <w:rPr>
          <w:rFonts w:ascii="Arial"/>
          <w:color w:val="3F3F3F"/>
          <w:spacing w:val="6"/>
          <w:sz w:val="15"/>
        </w:rPr>
        <w:t> </w:t>
      </w:r>
      <w:r>
        <w:rPr>
          <w:rFonts w:ascii="Arial"/>
          <w:color w:val="3F3F3F"/>
          <w:spacing w:val="-2"/>
          <w:sz w:val="15"/>
        </w:rPr>
        <w:t>limits.</w:t>
      </w:r>
    </w:p>
    <w:p>
      <w:pPr>
        <w:pStyle w:val="BodyText"/>
        <w:spacing w:before="30"/>
        <w:rPr>
          <w:rFonts w:ascii="Arial"/>
          <w:sz w:val="15"/>
        </w:rPr>
      </w:pPr>
    </w:p>
    <w:p>
      <w:pPr>
        <w:pStyle w:val="ListParagraph"/>
        <w:numPr>
          <w:ilvl w:val="0"/>
          <w:numId w:val="14"/>
        </w:numPr>
        <w:tabs>
          <w:tab w:pos="3296" w:val="left" w:leader="none"/>
        </w:tabs>
        <w:spacing w:line="319" w:lineRule="auto" w:before="0" w:after="0"/>
        <w:ind w:left="3090" w:right="537" w:firstLine="1"/>
        <w:jc w:val="left"/>
        <w:rPr>
          <w:rFonts w:ascii="Arial"/>
          <w:color w:val="3F3F3F"/>
          <w:sz w:val="15"/>
        </w:rPr>
      </w:pPr>
      <w:r>
        <w:rPr>
          <w:rFonts w:ascii="Arial"/>
          <w:color w:val="3F3F3F"/>
          <w:sz w:val="15"/>
        </w:rPr>
        <w:t>To</w:t>
      </w:r>
      <w:r>
        <w:rPr>
          <w:rFonts w:ascii="Arial"/>
          <w:color w:val="3F3F3F"/>
          <w:spacing w:val="-4"/>
          <w:sz w:val="15"/>
        </w:rPr>
        <w:t> </w:t>
      </w:r>
      <w:r>
        <w:rPr>
          <w:rFonts w:ascii="Arial"/>
          <w:color w:val="3F3F3F"/>
          <w:sz w:val="15"/>
        </w:rPr>
        <w:t>achieve</w:t>
      </w:r>
      <w:r>
        <w:rPr>
          <w:rFonts w:ascii="Arial"/>
          <w:color w:val="3F3F3F"/>
          <w:spacing w:val="-4"/>
          <w:sz w:val="15"/>
        </w:rPr>
        <w:t> </w:t>
      </w:r>
      <w:r>
        <w:rPr>
          <w:rFonts w:ascii="Arial"/>
          <w:color w:val="3F3F3F"/>
          <w:sz w:val="15"/>
        </w:rPr>
        <w:t>compliance</w:t>
      </w:r>
      <w:r>
        <w:rPr>
          <w:rFonts w:ascii="Arial"/>
          <w:color w:val="3F3F3F"/>
          <w:spacing w:val="13"/>
          <w:sz w:val="15"/>
        </w:rPr>
        <w:t> </w:t>
      </w:r>
      <w:r>
        <w:rPr>
          <w:rFonts w:ascii="Arial"/>
          <w:color w:val="3F3F3F"/>
          <w:sz w:val="15"/>
        </w:rPr>
        <w:t>with</w:t>
      </w:r>
      <w:r>
        <w:rPr>
          <w:rFonts w:ascii="Arial"/>
          <w:color w:val="3F3F3F"/>
          <w:spacing w:val="-10"/>
          <w:sz w:val="15"/>
        </w:rPr>
        <w:t> </w:t>
      </w:r>
      <w:r>
        <w:rPr>
          <w:rFonts w:ascii="Arial"/>
          <w:color w:val="3F3F3F"/>
          <w:sz w:val="15"/>
        </w:rPr>
        <w:t>paragraphs (1)</w:t>
      </w:r>
      <w:r>
        <w:rPr>
          <w:rFonts w:ascii="Arial"/>
          <w:color w:val="3F3F3F"/>
          <w:spacing w:val="-2"/>
          <w:sz w:val="15"/>
        </w:rPr>
        <w:t> </w:t>
      </w:r>
      <w:r>
        <w:rPr>
          <w:rFonts w:ascii="Arial"/>
          <w:color w:val="3F3F3F"/>
          <w:sz w:val="15"/>
        </w:rPr>
        <w:t>through</w:t>
      </w:r>
      <w:r>
        <w:rPr>
          <w:rFonts w:ascii="Arial"/>
          <w:color w:val="3F3F3F"/>
          <w:spacing w:val="-4"/>
          <w:sz w:val="15"/>
        </w:rPr>
        <w:t> </w:t>
      </w:r>
      <w:r>
        <w:rPr>
          <w:rFonts w:ascii="Arial"/>
          <w:color w:val="3F3F3F"/>
          <w:sz w:val="15"/>
        </w:rPr>
        <w:t>(4) of this</w:t>
      </w:r>
      <w:r>
        <w:rPr>
          <w:rFonts w:ascii="Arial"/>
          <w:color w:val="3F3F3F"/>
          <w:spacing w:val="-4"/>
          <w:sz w:val="15"/>
        </w:rPr>
        <w:t> </w:t>
      </w:r>
      <w:r>
        <w:rPr>
          <w:rFonts w:ascii="Arial"/>
          <w:color w:val="3F3F3F"/>
          <w:sz w:val="15"/>
        </w:rPr>
        <w:t>section,</w:t>
      </w:r>
      <w:r>
        <w:rPr>
          <w:rFonts w:ascii="Arial"/>
          <w:color w:val="3F3F3F"/>
          <w:spacing w:val="-4"/>
          <w:sz w:val="15"/>
        </w:rPr>
        <w:t> </w:t>
      </w:r>
      <w:r>
        <w:rPr>
          <w:rFonts w:ascii="Arial"/>
          <w:color w:val="3F3F3F"/>
          <w:sz w:val="15"/>
        </w:rPr>
        <w:t>administrative</w:t>
      </w:r>
      <w:r>
        <w:rPr>
          <w:rFonts w:ascii="Arial"/>
          <w:color w:val="3F3F3F"/>
          <w:spacing w:val="-9"/>
          <w:sz w:val="15"/>
        </w:rPr>
        <w:t> </w:t>
      </w:r>
      <w:r>
        <w:rPr>
          <w:rFonts w:ascii="Arial"/>
          <w:color w:val="3F3F3F"/>
          <w:sz w:val="15"/>
        </w:rPr>
        <w:t>or</w:t>
      </w:r>
      <w:r>
        <w:rPr>
          <w:rFonts w:ascii="Arial"/>
          <w:color w:val="3F3F3F"/>
          <w:spacing w:val="-3"/>
          <w:sz w:val="15"/>
        </w:rPr>
        <w:t> </w:t>
      </w:r>
      <w:r>
        <w:rPr>
          <w:rFonts w:ascii="Arial"/>
          <w:color w:val="3F3F3F"/>
          <w:sz w:val="15"/>
        </w:rPr>
        <w:t>engineering</w:t>
      </w:r>
      <w:r>
        <w:rPr>
          <w:rFonts w:ascii="Arial"/>
          <w:color w:val="3F3F3F"/>
          <w:spacing w:val="-3"/>
          <w:sz w:val="15"/>
        </w:rPr>
        <w:t> </w:t>
      </w:r>
      <w:r>
        <w:rPr>
          <w:rFonts w:ascii="Arial"/>
          <w:color w:val="3F3F3F"/>
          <w:sz w:val="15"/>
        </w:rPr>
        <w:t>controls must first</w:t>
      </w:r>
      <w:r>
        <w:rPr>
          <w:rFonts w:ascii="Arial"/>
          <w:color w:val="3F3F3F"/>
          <w:spacing w:val="-10"/>
          <w:sz w:val="15"/>
        </w:rPr>
        <w:t> </w:t>
      </w:r>
      <w:r>
        <w:rPr>
          <w:rFonts w:ascii="Arial"/>
          <w:color w:val="3F3F3F"/>
          <w:sz w:val="15"/>
        </w:rPr>
        <w:t>be</w:t>
      </w:r>
      <w:r>
        <w:rPr>
          <w:rFonts w:ascii="Arial"/>
          <w:color w:val="3F3F3F"/>
          <w:spacing w:val="-16"/>
          <w:sz w:val="15"/>
        </w:rPr>
        <w:t> </w:t>
      </w:r>
      <w:r>
        <w:rPr>
          <w:rFonts w:ascii="Arial"/>
          <w:color w:val="3F3F3F"/>
          <w:sz w:val="15"/>
        </w:rPr>
        <w:t>determined and</w:t>
      </w:r>
      <w:r>
        <w:rPr>
          <w:rFonts w:ascii="Arial"/>
          <w:color w:val="3F3F3F"/>
          <w:spacing w:val="-15"/>
          <w:sz w:val="15"/>
        </w:rPr>
        <w:t> </w:t>
      </w:r>
      <w:r>
        <w:rPr>
          <w:rFonts w:ascii="Arial"/>
          <w:color w:val="3F3F3F"/>
          <w:sz w:val="15"/>
        </w:rPr>
        <w:t>implemented whenever feasible.</w:t>
      </w:r>
      <w:r>
        <w:rPr>
          <w:rFonts w:ascii="Arial"/>
          <w:color w:val="3F3F3F"/>
          <w:spacing w:val="-6"/>
          <w:sz w:val="15"/>
        </w:rPr>
        <w:t> </w:t>
      </w:r>
      <w:r>
        <w:rPr>
          <w:rFonts w:ascii="Arial"/>
          <w:color w:val="3F3F3F"/>
          <w:sz w:val="15"/>
        </w:rPr>
        <w:t>When</w:t>
      </w:r>
      <w:r>
        <w:rPr>
          <w:rFonts w:ascii="Arial"/>
          <w:color w:val="3F3F3F"/>
          <w:spacing w:val="-6"/>
          <w:sz w:val="15"/>
        </w:rPr>
        <w:t> </w:t>
      </w:r>
      <w:r>
        <w:rPr>
          <w:rFonts w:ascii="Arial"/>
          <w:color w:val="3F3F3F"/>
          <w:sz w:val="15"/>
        </w:rPr>
        <w:t>such</w:t>
      </w:r>
      <w:r>
        <w:rPr>
          <w:rFonts w:ascii="Arial"/>
          <w:color w:val="3F3F3F"/>
          <w:spacing w:val="-12"/>
          <w:sz w:val="15"/>
        </w:rPr>
        <w:t> </w:t>
      </w:r>
      <w:r>
        <w:rPr>
          <w:rFonts w:ascii="Arial"/>
          <w:color w:val="3F3F3F"/>
          <w:sz w:val="15"/>
        </w:rPr>
        <w:t>controls</w:t>
      </w:r>
      <w:r>
        <w:rPr>
          <w:rFonts w:ascii="Arial"/>
          <w:color w:val="3F3F3F"/>
          <w:spacing w:val="-5"/>
          <w:sz w:val="15"/>
        </w:rPr>
        <w:t> </w:t>
      </w:r>
      <w:r>
        <w:rPr>
          <w:rFonts w:ascii="Arial"/>
          <w:color w:val="3F3F3F"/>
          <w:sz w:val="15"/>
        </w:rPr>
        <w:t>are</w:t>
      </w:r>
      <w:r>
        <w:rPr>
          <w:rFonts w:ascii="Arial"/>
          <w:color w:val="3F3F3F"/>
          <w:spacing w:val="-15"/>
          <w:sz w:val="15"/>
        </w:rPr>
        <w:t> </w:t>
      </w:r>
      <w:r>
        <w:rPr>
          <w:rFonts w:ascii="Arial"/>
          <w:color w:val="3F3F3F"/>
          <w:sz w:val="15"/>
        </w:rPr>
        <w:t>not</w:t>
      </w:r>
      <w:r>
        <w:rPr>
          <w:rFonts w:ascii="Arial"/>
          <w:color w:val="3F3F3F"/>
          <w:spacing w:val="-13"/>
          <w:sz w:val="15"/>
        </w:rPr>
        <w:t> </w:t>
      </w:r>
      <w:r>
        <w:rPr>
          <w:rFonts w:ascii="Arial"/>
          <w:color w:val="3F3F3F"/>
          <w:sz w:val="15"/>
        </w:rPr>
        <w:t>feasible</w:t>
      </w:r>
      <w:r>
        <w:rPr>
          <w:rFonts w:ascii="Arial"/>
          <w:color w:val="3F3F3F"/>
          <w:spacing w:val="-6"/>
          <w:sz w:val="15"/>
        </w:rPr>
        <w:t> </w:t>
      </w:r>
      <w:r>
        <w:rPr>
          <w:rFonts w:ascii="Arial"/>
          <w:color w:val="3F3F3F"/>
          <w:sz w:val="15"/>
        </w:rPr>
        <w:t>to</w:t>
      </w:r>
      <w:r>
        <w:rPr>
          <w:rFonts w:ascii="Arial"/>
          <w:color w:val="3F3F3F"/>
          <w:spacing w:val="12"/>
          <w:sz w:val="15"/>
        </w:rPr>
        <w:t> </w:t>
      </w:r>
      <w:r>
        <w:rPr>
          <w:rFonts w:ascii="Arial"/>
          <w:color w:val="3F3F3F"/>
          <w:sz w:val="15"/>
        </w:rPr>
        <w:t>achieve</w:t>
      </w:r>
      <w:r>
        <w:rPr>
          <w:rFonts w:ascii="Arial"/>
          <w:color w:val="3F3F3F"/>
          <w:spacing w:val="-4"/>
          <w:sz w:val="15"/>
        </w:rPr>
        <w:t> </w:t>
      </w:r>
      <w:r>
        <w:rPr>
          <w:rFonts w:ascii="Arial"/>
          <w:color w:val="3F3F3F"/>
          <w:sz w:val="15"/>
        </w:rPr>
        <w:t>full</w:t>
      </w:r>
      <w:r>
        <w:rPr>
          <w:rFonts w:ascii="Arial"/>
          <w:color w:val="3F3F3F"/>
          <w:spacing w:val="-13"/>
          <w:sz w:val="15"/>
        </w:rPr>
        <w:t> </w:t>
      </w:r>
      <w:r>
        <w:rPr>
          <w:rFonts w:ascii="Arial"/>
          <w:color w:val="3F3F3F"/>
          <w:sz w:val="15"/>
        </w:rPr>
        <w:t>compliance, protective equipment or</w:t>
      </w:r>
      <w:r>
        <w:rPr>
          <w:rFonts w:ascii="Arial"/>
          <w:color w:val="3F3F3F"/>
          <w:spacing w:val="-4"/>
          <w:sz w:val="15"/>
        </w:rPr>
        <w:t> </w:t>
      </w:r>
      <w:r>
        <w:rPr>
          <w:rFonts w:ascii="Arial"/>
          <w:color w:val="3F3F3F"/>
          <w:sz w:val="15"/>
        </w:rPr>
        <w:t>any</w:t>
      </w:r>
      <w:r>
        <w:rPr>
          <w:rFonts w:ascii="Arial"/>
          <w:color w:val="3F3F3F"/>
          <w:spacing w:val="-6"/>
          <w:sz w:val="15"/>
        </w:rPr>
        <w:t> </w:t>
      </w:r>
      <w:r>
        <w:rPr>
          <w:rFonts w:ascii="Arial"/>
          <w:color w:val="3F3F3F"/>
          <w:sz w:val="15"/>
        </w:rPr>
        <w:t>other</w:t>
      </w:r>
      <w:r>
        <w:rPr>
          <w:rFonts w:ascii="Arial"/>
          <w:color w:val="3F3F3F"/>
          <w:spacing w:val="-1"/>
          <w:sz w:val="15"/>
        </w:rPr>
        <w:t> </w:t>
      </w:r>
      <w:r>
        <w:rPr>
          <w:rFonts w:ascii="Arial"/>
          <w:color w:val="3F3F3F"/>
          <w:sz w:val="15"/>
        </w:rPr>
        <w:t>protective measures shall</w:t>
      </w:r>
      <w:r>
        <w:rPr>
          <w:rFonts w:ascii="Arial"/>
          <w:color w:val="3F3F3F"/>
          <w:spacing w:val="-4"/>
          <w:sz w:val="15"/>
        </w:rPr>
        <w:t> </w:t>
      </w:r>
      <w:r>
        <w:rPr>
          <w:rFonts w:ascii="Arial"/>
          <w:color w:val="3F3F3F"/>
          <w:sz w:val="15"/>
        </w:rPr>
        <w:t>be</w:t>
      </w:r>
      <w:r>
        <w:rPr>
          <w:rFonts w:ascii="Arial"/>
          <w:color w:val="3F3F3F"/>
          <w:spacing w:val="-8"/>
          <w:sz w:val="15"/>
        </w:rPr>
        <w:t> </w:t>
      </w:r>
      <w:r>
        <w:rPr>
          <w:rFonts w:ascii="Arial"/>
          <w:color w:val="3F3F3F"/>
          <w:sz w:val="15"/>
        </w:rPr>
        <w:t>used</w:t>
      </w:r>
      <w:r>
        <w:rPr>
          <w:rFonts w:ascii="Arial"/>
          <w:color w:val="3F3F3F"/>
          <w:spacing w:val="-1"/>
          <w:sz w:val="15"/>
        </w:rPr>
        <w:t> </w:t>
      </w:r>
      <w:r>
        <w:rPr>
          <w:rFonts w:ascii="Arial"/>
          <w:color w:val="3F3F3F"/>
          <w:sz w:val="15"/>
        </w:rPr>
        <w:t>to keep</w:t>
      </w:r>
      <w:r>
        <w:rPr>
          <w:rFonts w:ascii="Arial"/>
          <w:color w:val="3F3F3F"/>
          <w:spacing w:val="-13"/>
          <w:sz w:val="15"/>
        </w:rPr>
        <w:t> </w:t>
      </w:r>
      <w:r>
        <w:rPr>
          <w:rFonts w:ascii="Arial"/>
          <w:color w:val="3F3F3F"/>
          <w:sz w:val="15"/>
        </w:rPr>
        <w:t>the</w:t>
      </w:r>
      <w:r>
        <w:rPr>
          <w:rFonts w:ascii="Arial"/>
          <w:color w:val="3F3F3F"/>
          <w:spacing w:val="-8"/>
          <w:sz w:val="15"/>
        </w:rPr>
        <w:t> </w:t>
      </w:r>
      <w:r>
        <w:rPr>
          <w:rFonts w:ascii="Arial"/>
          <w:color w:val="3F3F3F"/>
          <w:sz w:val="15"/>
        </w:rPr>
        <w:t>exposure</w:t>
      </w:r>
      <w:r>
        <w:rPr>
          <w:rFonts w:ascii="Arial"/>
          <w:color w:val="3F3F3F"/>
          <w:spacing w:val="-3"/>
          <w:sz w:val="15"/>
        </w:rPr>
        <w:t> </w:t>
      </w:r>
      <w:r>
        <w:rPr>
          <w:rFonts w:ascii="Arial"/>
          <w:color w:val="3F3F3F"/>
          <w:sz w:val="15"/>
        </w:rPr>
        <w:t>of</w:t>
      </w:r>
      <w:r>
        <w:rPr>
          <w:rFonts w:ascii="Arial"/>
          <w:color w:val="3F3F3F"/>
          <w:spacing w:val="-1"/>
          <w:sz w:val="15"/>
        </w:rPr>
        <w:t> </w:t>
      </w:r>
      <w:r>
        <w:rPr>
          <w:rFonts w:ascii="Arial"/>
          <w:color w:val="3F3F3F"/>
          <w:sz w:val="15"/>
        </w:rPr>
        <w:t>employees to air contaminants within</w:t>
      </w:r>
      <w:r>
        <w:rPr>
          <w:rFonts w:ascii="Arial"/>
          <w:color w:val="3F3F3F"/>
          <w:spacing w:val="-6"/>
          <w:sz w:val="15"/>
        </w:rPr>
        <w:t> </w:t>
      </w:r>
      <w:r>
        <w:rPr>
          <w:rFonts w:ascii="Arial"/>
          <w:color w:val="3F3F3F"/>
          <w:sz w:val="15"/>
        </w:rPr>
        <w:t>the</w:t>
      </w:r>
      <w:r>
        <w:rPr>
          <w:rFonts w:ascii="Arial"/>
          <w:color w:val="3F3F3F"/>
          <w:spacing w:val="-1"/>
          <w:sz w:val="15"/>
        </w:rPr>
        <w:t> </w:t>
      </w:r>
      <w:r>
        <w:rPr>
          <w:rFonts w:ascii="Arial"/>
          <w:color w:val="3F3F3F"/>
          <w:sz w:val="15"/>
        </w:rPr>
        <w:t>limits prescribed in this</w:t>
      </w:r>
      <w:r>
        <w:rPr>
          <w:rFonts w:ascii="Arial"/>
          <w:color w:val="3F3F3F"/>
          <w:spacing w:val="-1"/>
          <w:sz w:val="15"/>
        </w:rPr>
        <w:t> </w:t>
      </w:r>
      <w:r>
        <w:rPr>
          <w:rFonts w:ascii="Arial"/>
          <w:color w:val="3F3F3F"/>
          <w:sz w:val="15"/>
        </w:rPr>
        <w:t>section.</w:t>
      </w:r>
      <w:r>
        <w:rPr>
          <w:rFonts w:ascii="Arial"/>
          <w:color w:val="3F3F3F"/>
          <w:spacing w:val="-1"/>
          <w:sz w:val="15"/>
        </w:rPr>
        <w:t> </w:t>
      </w:r>
      <w:r>
        <w:rPr>
          <w:rFonts w:ascii="Arial"/>
          <w:color w:val="3F3F3F"/>
          <w:sz w:val="15"/>
        </w:rPr>
        <w:t>Any</w:t>
      </w:r>
      <w:r>
        <w:rPr>
          <w:rFonts w:ascii="Arial"/>
          <w:color w:val="3F3F3F"/>
          <w:spacing w:val="-1"/>
          <w:sz w:val="15"/>
        </w:rPr>
        <w:t> </w:t>
      </w:r>
      <w:r>
        <w:rPr>
          <w:rFonts w:ascii="Arial"/>
          <w:color w:val="3F3F3F"/>
          <w:sz w:val="15"/>
        </w:rPr>
        <w:t>equipment</w:t>
      </w:r>
      <w:r>
        <w:rPr>
          <w:rFonts w:ascii="Arial"/>
          <w:color w:val="3F3F3F"/>
          <w:spacing w:val="23"/>
          <w:sz w:val="15"/>
        </w:rPr>
        <w:t> </w:t>
      </w:r>
      <w:r>
        <w:rPr>
          <w:rFonts w:ascii="Arial"/>
          <w:color w:val="3F3F3F"/>
          <w:sz w:val="15"/>
        </w:rPr>
        <w:t>and/or technical measures used for this</w:t>
      </w:r>
      <w:r>
        <w:rPr>
          <w:rFonts w:ascii="Arial"/>
          <w:color w:val="3F3F3F"/>
          <w:sz w:val="15"/>
        </w:rPr>
        <w:t> purpose must be</w:t>
      </w:r>
      <w:r>
        <w:rPr>
          <w:rFonts w:ascii="Arial"/>
          <w:color w:val="3F3F3F"/>
          <w:spacing w:val="-6"/>
          <w:sz w:val="15"/>
        </w:rPr>
        <w:t> </w:t>
      </w:r>
      <w:r>
        <w:rPr>
          <w:rFonts w:ascii="Arial"/>
          <w:color w:val="3F3F3F"/>
          <w:sz w:val="15"/>
        </w:rPr>
        <w:t>approved for each</w:t>
      </w:r>
      <w:r>
        <w:rPr>
          <w:rFonts w:ascii="Arial"/>
          <w:color w:val="3F3F3F"/>
          <w:spacing w:val="-6"/>
          <w:sz w:val="15"/>
        </w:rPr>
        <w:t> </w:t>
      </w:r>
      <w:r>
        <w:rPr>
          <w:rFonts w:ascii="Arial"/>
          <w:color w:val="3F3F3F"/>
          <w:sz w:val="15"/>
        </w:rPr>
        <w:t>particular use</w:t>
      </w:r>
      <w:r>
        <w:rPr>
          <w:rFonts w:ascii="Arial"/>
          <w:color w:val="3F3F3F"/>
          <w:spacing w:val="-3"/>
          <w:sz w:val="15"/>
        </w:rPr>
        <w:t> </w:t>
      </w:r>
      <w:r>
        <w:rPr>
          <w:rFonts w:ascii="Arial"/>
          <w:color w:val="3F3F3F"/>
          <w:sz w:val="15"/>
        </w:rPr>
        <w:t>by a competent industrial hygienist or</w:t>
      </w:r>
      <w:r>
        <w:rPr>
          <w:rFonts w:ascii="Arial"/>
          <w:color w:val="3F3F3F"/>
          <w:spacing w:val="-1"/>
          <w:sz w:val="15"/>
        </w:rPr>
        <w:t> </w:t>
      </w:r>
      <w:r>
        <w:rPr>
          <w:rFonts w:ascii="Arial"/>
          <w:color w:val="3F3F3F"/>
          <w:sz w:val="15"/>
        </w:rPr>
        <w:t>other technically qualified </w:t>
      </w:r>
      <w:r>
        <w:rPr>
          <w:rFonts w:ascii="Arial"/>
          <w:color w:val="3F3F3F"/>
          <w:spacing w:val="-2"/>
          <w:w w:val="105"/>
          <w:sz w:val="15"/>
        </w:rPr>
        <w:t>person.</w:t>
      </w:r>
      <w:r>
        <w:rPr>
          <w:rFonts w:ascii="Arial"/>
          <w:color w:val="3F3F3F"/>
          <w:spacing w:val="-14"/>
          <w:w w:val="105"/>
          <w:sz w:val="15"/>
        </w:rPr>
        <w:t> </w:t>
      </w:r>
      <w:r>
        <w:rPr>
          <w:rFonts w:ascii="Arial"/>
          <w:color w:val="3F3F3F"/>
          <w:spacing w:val="-2"/>
          <w:w w:val="105"/>
          <w:sz w:val="15"/>
        </w:rPr>
        <w:t>Whenever</w:t>
      </w:r>
      <w:r>
        <w:rPr>
          <w:rFonts w:ascii="Arial"/>
          <w:color w:val="3F3F3F"/>
          <w:spacing w:val="10"/>
          <w:w w:val="105"/>
          <w:sz w:val="15"/>
        </w:rPr>
        <w:t> </w:t>
      </w:r>
      <w:r>
        <w:rPr>
          <w:rFonts w:ascii="Arial"/>
          <w:color w:val="3F3F3F"/>
          <w:spacing w:val="-2"/>
          <w:w w:val="105"/>
          <w:sz w:val="15"/>
        </w:rPr>
        <w:t>respirators are</w:t>
      </w:r>
      <w:r>
        <w:rPr>
          <w:rFonts w:ascii="Arial"/>
          <w:color w:val="3F3F3F"/>
          <w:spacing w:val="-10"/>
          <w:w w:val="105"/>
          <w:sz w:val="15"/>
        </w:rPr>
        <w:t> </w:t>
      </w:r>
      <w:r>
        <w:rPr>
          <w:rFonts w:ascii="Arial"/>
          <w:color w:val="3F3F3F"/>
          <w:spacing w:val="-2"/>
          <w:w w:val="105"/>
          <w:sz w:val="15"/>
        </w:rPr>
        <w:t>used,</w:t>
      </w:r>
      <w:r>
        <w:rPr>
          <w:rFonts w:ascii="Arial"/>
          <w:color w:val="3F3F3F"/>
          <w:spacing w:val="-16"/>
          <w:w w:val="105"/>
          <w:sz w:val="15"/>
        </w:rPr>
        <w:t> </w:t>
      </w:r>
      <w:r>
        <w:rPr>
          <w:rFonts w:ascii="Arial"/>
          <w:color w:val="3F3F3F"/>
          <w:spacing w:val="-2"/>
          <w:w w:val="105"/>
          <w:sz w:val="15"/>
        </w:rPr>
        <w:t>their use</w:t>
      </w:r>
      <w:r>
        <w:rPr>
          <w:rFonts w:ascii="Arial"/>
          <w:color w:val="3F3F3F"/>
          <w:spacing w:val="-9"/>
          <w:w w:val="105"/>
          <w:sz w:val="15"/>
        </w:rPr>
        <w:t> </w:t>
      </w:r>
      <w:r>
        <w:rPr>
          <w:rFonts w:ascii="Arial"/>
          <w:color w:val="3F3F3F"/>
          <w:spacing w:val="-2"/>
          <w:w w:val="105"/>
          <w:sz w:val="15"/>
        </w:rPr>
        <w:t>shall</w:t>
      </w:r>
      <w:r>
        <w:rPr>
          <w:rFonts w:ascii="Arial"/>
          <w:color w:val="3F3F3F"/>
          <w:spacing w:val="-14"/>
          <w:w w:val="105"/>
          <w:sz w:val="15"/>
        </w:rPr>
        <w:t> </w:t>
      </w:r>
      <w:r>
        <w:rPr>
          <w:rFonts w:ascii="Arial"/>
          <w:color w:val="3F3F3F"/>
          <w:spacing w:val="-2"/>
          <w:w w:val="105"/>
          <w:sz w:val="15"/>
        </w:rPr>
        <w:t>comply</w:t>
      </w:r>
      <w:r>
        <w:rPr>
          <w:rFonts w:ascii="Arial"/>
          <w:color w:val="3F3F3F"/>
          <w:spacing w:val="-6"/>
          <w:w w:val="105"/>
          <w:sz w:val="15"/>
        </w:rPr>
        <w:t> </w:t>
      </w:r>
      <w:r>
        <w:rPr>
          <w:rFonts w:ascii="Arial"/>
          <w:color w:val="3F3F3F"/>
          <w:spacing w:val="-2"/>
          <w:w w:val="105"/>
          <w:sz w:val="15"/>
        </w:rPr>
        <w:t>with</w:t>
      </w:r>
      <w:r>
        <w:rPr>
          <w:rFonts w:ascii="Arial"/>
          <w:color w:val="3F3F3F"/>
          <w:spacing w:val="-15"/>
          <w:w w:val="105"/>
          <w:sz w:val="15"/>
        </w:rPr>
        <w:t> </w:t>
      </w:r>
      <w:r>
        <w:rPr>
          <w:rFonts w:ascii="Arial"/>
          <w:color w:val="3F3F3F"/>
          <w:spacing w:val="-2"/>
          <w:w w:val="105"/>
          <w:sz w:val="15"/>
        </w:rPr>
        <w:t>1910.134.</w:t>
      </w:r>
    </w:p>
    <w:p>
      <w:pPr>
        <w:spacing w:line="535" w:lineRule="auto" w:before="147"/>
        <w:ind w:left="3091" w:right="2224" w:firstLine="471"/>
        <w:jc w:val="left"/>
        <w:rPr>
          <w:rFonts w:ascii="Arial"/>
          <w:sz w:val="15"/>
        </w:rPr>
      </w:pPr>
      <w:r>
        <w:rPr>
          <w:rFonts w:ascii="Arial"/>
          <w:color w:val="3F3F3F"/>
          <w:spacing w:val="-2"/>
          <w:sz w:val="15"/>
        </w:rPr>
        <w:t>[Table Z-1,</w:t>
      </w:r>
      <w:r>
        <w:rPr>
          <w:rFonts w:ascii="Arial"/>
          <w:color w:val="3F3F3F"/>
          <w:spacing w:val="-13"/>
          <w:sz w:val="15"/>
        </w:rPr>
        <w:t> </w:t>
      </w:r>
      <w:r>
        <w:rPr>
          <w:rFonts w:ascii="Arial"/>
          <w:color w:val="3F3F3F"/>
          <w:spacing w:val="-2"/>
          <w:sz w:val="15"/>
        </w:rPr>
        <w:t>Notes, Footnotes;</w:t>
      </w:r>
      <w:r>
        <w:rPr>
          <w:rFonts w:ascii="Arial"/>
          <w:color w:val="3F3F3F"/>
          <w:spacing w:val="-3"/>
          <w:sz w:val="15"/>
        </w:rPr>
        <w:t> </w:t>
      </w:r>
      <w:r>
        <w:rPr>
          <w:rFonts w:ascii="Arial"/>
          <w:color w:val="3F3F3F"/>
          <w:spacing w:val="-2"/>
          <w:sz w:val="15"/>
        </w:rPr>
        <w:t>Table Z-2,</w:t>
      </w:r>
      <w:r>
        <w:rPr>
          <w:rFonts w:ascii="Arial"/>
          <w:color w:val="3F3F3F"/>
          <w:spacing w:val="-13"/>
          <w:sz w:val="15"/>
        </w:rPr>
        <w:t> </w:t>
      </w:r>
      <w:r>
        <w:rPr>
          <w:rFonts w:ascii="Arial"/>
          <w:color w:val="3F3F3F"/>
          <w:spacing w:val="-2"/>
          <w:sz w:val="15"/>
        </w:rPr>
        <w:t>Note,</w:t>
      </w:r>
      <w:r>
        <w:rPr>
          <w:rFonts w:ascii="Arial"/>
          <w:color w:val="3F3F3F"/>
          <w:spacing w:val="-11"/>
          <w:sz w:val="15"/>
        </w:rPr>
        <w:t> </w:t>
      </w:r>
      <w:r>
        <w:rPr>
          <w:rFonts w:ascii="Arial"/>
          <w:color w:val="3F3F3F"/>
          <w:spacing w:val="-2"/>
          <w:sz w:val="15"/>
        </w:rPr>
        <w:t>Footnotes;</w:t>
      </w:r>
      <w:r>
        <w:rPr>
          <w:rFonts w:ascii="Arial"/>
          <w:color w:val="3F3F3F"/>
          <w:spacing w:val="-7"/>
          <w:sz w:val="15"/>
        </w:rPr>
        <w:t> </w:t>
      </w:r>
      <w:r>
        <w:rPr>
          <w:rFonts w:ascii="Arial"/>
          <w:color w:val="3F3F3F"/>
          <w:spacing w:val="-2"/>
          <w:sz w:val="15"/>
        </w:rPr>
        <w:t>Table Z-3,</w:t>
      </w:r>
      <w:r>
        <w:rPr>
          <w:rFonts w:ascii="Arial"/>
          <w:color w:val="3F3F3F"/>
          <w:spacing w:val="-13"/>
          <w:sz w:val="15"/>
        </w:rPr>
        <w:t> </w:t>
      </w:r>
      <w:r>
        <w:rPr>
          <w:rFonts w:ascii="Arial"/>
          <w:color w:val="3F3F3F"/>
          <w:spacing w:val="-2"/>
          <w:sz w:val="15"/>
        </w:rPr>
        <w:t>Note,</w:t>
      </w:r>
      <w:r>
        <w:rPr>
          <w:rFonts w:ascii="Arial"/>
          <w:color w:val="3F3F3F"/>
          <w:spacing w:val="-11"/>
          <w:sz w:val="15"/>
        </w:rPr>
        <w:t> </w:t>
      </w:r>
      <w:r>
        <w:rPr>
          <w:rFonts w:ascii="Arial"/>
          <w:color w:val="3F3F3F"/>
          <w:spacing w:val="-2"/>
          <w:sz w:val="15"/>
        </w:rPr>
        <w:t>Footnotes.]</w:t>
      </w:r>
      <w:r>
        <w:rPr>
          <w:rFonts w:ascii="Arial"/>
          <w:color w:val="3F3F3F"/>
          <w:sz w:val="15"/>
        </w:rPr>
        <w:t> </w:t>
      </w:r>
      <w:r>
        <w:rPr>
          <w:rFonts w:ascii="Arial"/>
          <w:color w:val="0A5995"/>
          <w:sz w:val="15"/>
        </w:rPr>
        <w:t>[ED</w:t>
      </w:r>
      <w:r>
        <w:rPr>
          <w:rFonts w:ascii="Arial"/>
          <w:color w:val="4280AC"/>
          <w:sz w:val="15"/>
        </w:rPr>
        <w:t>.</w:t>
      </w:r>
      <w:r>
        <w:rPr>
          <w:rFonts w:ascii="Arial"/>
          <w:color w:val="4280AC"/>
          <w:spacing w:val="-21"/>
          <w:sz w:val="15"/>
        </w:rPr>
        <w:t> </w:t>
      </w:r>
      <w:r>
        <w:rPr>
          <w:rFonts w:ascii="Arial"/>
          <w:color w:val="0A5995"/>
          <w:sz w:val="15"/>
        </w:rPr>
        <w:t>NOTE:</w:t>
      </w:r>
      <w:r>
        <w:rPr>
          <w:rFonts w:ascii="Arial"/>
          <w:color w:val="0A5995"/>
          <w:spacing w:val="-7"/>
          <w:sz w:val="15"/>
        </w:rPr>
        <w:t> </w:t>
      </w:r>
      <w:r>
        <w:rPr>
          <w:rFonts w:ascii="Arial"/>
          <w:color w:val="0A5995"/>
          <w:sz w:val="15"/>
        </w:rPr>
        <w:t>To</w:t>
      </w:r>
      <w:r>
        <w:rPr>
          <w:rFonts w:ascii="Arial"/>
          <w:color w:val="0A5995"/>
          <w:spacing w:val="-5"/>
          <w:sz w:val="15"/>
        </w:rPr>
        <w:t> </w:t>
      </w:r>
      <w:r>
        <w:rPr>
          <w:rFonts w:ascii="Arial"/>
          <w:color w:val="1D679C"/>
          <w:sz w:val="15"/>
        </w:rPr>
        <w:t>view attachments </w:t>
      </w:r>
      <w:r>
        <w:rPr>
          <w:rFonts w:ascii="Arial"/>
          <w:color w:val="0A5995"/>
          <w:sz w:val="15"/>
        </w:rPr>
        <w:t>referenced in rule</w:t>
      </w:r>
      <w:r>
        <w:rPr>
          <w:rFonts w:ascii="Arial"/>
          <w:color w:val="0A5995"/>
          <w:spacing w:val="-3"/>
          <w:sz w:val="15"/>
        </w:rPr>
        <w:t> </w:t>
      </w:r>
      <w:r>
        <w:rPr>
          <w:rFonts w:ascii="Arial"/>
          <w:color w:val="0A5995"/>
          <w:sz w:val="15"/>
        </w:rPr>
        <w:t>text</w:t>
      </w:r>
      <w:r>
        <w:rPr>
          <w:rFonts w:ascii="Arial"/>
          <w:color w:val="4280AC"/>
          <w:sz w:val="15"/>
        </w:rPr>
        <w:t>,</w:t>
      </w:r>
      <w:r>
        <w:rPr>
          <w:rFonts w:ascii="Arial"/>
          <w:color w:val="0A5995"/>
          <w:sz w:val="15"/>
        </w:rPr>
        <w:t>click here for PDF</w:t>
      </w:r>
      <w:r>
        <w:rPr>
          <w:rFonts w:ascii="Arial"/>
          <w:color w:val="0A5995"/>
          <w:spacing w:val="-7"/>
          <w:sz w:val="15"/>
        </w:rPr>
        <w:t> </w:t>
      </w:r>
      <w:r>
        <w:rPr>
          <w:rFonts w:ascii="Arial"/>
          <w:color w:val="0A5995"/>
          <w:sz w:val="15"/>
        </w:rPr>
        <w:t>copy</w:t>
      </w:r>
      <w:r>
        <w:rPr>
          <w:rFonts w:ascii="Arial"/>
          <w:color w:val="4280AC"/>
          <w:sz w:val="15"/>
        </w:rPr>
        <w:t>.</w:t>
      </w:r>
      <w:r>
        <w:rPr>
          <w:rFonts w:ascii="Arial"/>
          <w:color w:val="1D679C"/>
          <w:sz w:val="15"/>
        </w:rPr>
        <w:t>]</w:t>
      </w:r>
    </w:p>
    <w:p>
      <w:pPr>
        <w:spacing w:line="163" w:lineRule="exact" w:before="0"/>
        <w:ind w:left="3091" w:right="0" w:firstLine="0"/>
        <w:jc w:val="left"/>
        <w:rPr>
          <w:rFonts w:ascii="Arial"/>
          <w:sz w:val="15"/>
        </w:rPr>
      </w:pPr>
      <w:r>
        <w:rPr>
          <w:rFonts w:ascii="Arial"/>
          <w:b/>
          <w:color w:val="3F3F3F"/>
          <w:sz w:val="14"/>
        </w:rPr>
        <w:t>Statutory/Other</w:t>
      </w:r>
      <w:r>
        <w:rPr>
          <w:rFonts w:ascii="Arial"/>
          <w:b/>
          <w:color w:val="3F3F3F"/>
          <w:spacing w:val="12"/>
          <w:sz w:val="14"/>
        </w:rPr>
        <w:t> </w:t>
      </w:r>
      <w:r>
        <w:rPr>
          <w:rFonts w:ascii="Arial"/>
          <w:b/>
          <w:color w:val="3F3F3F"/>
          <w:sz w:val="14"/>
        </w:rPr>
        <w:t>Authority:</w:t>
      </w:r>
      <w:r>
        <w:rPr>
          <w:rFonts w:ascii="Arial"/>
          <w:b/>
          <w:color w:val="3F3F3F"/>
          <w:spacing w:val="1"/>
          <w:sz w:val="14"/>
        </w:rPr>
        <w:t> </w:t>
      </w:r>
      <w:r>
        <w:rPr>
          <w:rFonts w:ascii="Arial"/>
          <w:color w:val="3F3F3F"/>
          <w:sz w:val="15"/>
        </w:rPr>
        <w:t>ORS</w:t>
      </w:r>
      <w:r>
        <w:rPr>
          <w:rFonts w:ascii="Arial"/>
          <w:color w:val="3F3F3F"/>
          <w:spacing w:val="4"/>
          <w:sz w:val="15"/>
        </w:rPr>
        <w:t> </w:t>
      </w:r>
      <w:r>
        <w:rPr>
          <w:rFonts w:ascii="Arial"/>
          <w:color w:val="3F3F3F"/>
          <w:sz w:val="15"/>
        </w:rPr>
        <w:t>654.025(2),</w:t>
      </w:r>
      <w:r>
        <w:rPr>
          <w:rFonts w:ascii="Arial"/>
          <w:color w:val="3F3F3F"/>
          <w:spacing w:val="4"/>
          <w:sz w:val="15"/>
        </w:rPr>
        <w:t> </w:t>
      </w:r>
      <w:r>
        <w:rPr>
          <w:rFonts w:ascii="Arial"/>
          <w:color w:val="3F3F3F"/>
          <w:sz w:val="15"/>
        </w:rPr>
        <w:t>654.035</w:t>
      </w:r>
      <w:r>
        <w:rPr>
          <w:rFonts w:ascii="Arial"/>
          <w:color w:val="3F3F3F"/>
          <w:spacing w:val="16"/>
          <w:sz w:val="15"/>
        </w:rPr>
        <w:t> </w:t>
      </w:r>
      <w:r>
        <w:rPr>
          <w:rFonts w:ascii="Arial"/>
          <w:color w:val="3F3F3F"/>
          <w:sz w:val="15"/>
        </w:rPr>
        <w:t>&amp;</w:t>
      </w:r>
      <w:r>
        <w:rPr>
          <w:rFonts w:ascii="Arial"/>
          <w:color w:val="3F3F3F"/>
          <w:spacing w:val="-1"/>
          <w:sz w:val="15"/>
        </w:rPr>
        <w:t> </w:t>
      </w:r>
      <w:r>
        <w:rPr>
          <w:rFonts w:ascii="Arial"/>
          <w:color w:val="3F3F3F"/>
          <w:spacing w:val="-2"/>
          <w:sz w:val="15"/>
        </w:rPr>
        <w:t>656.726(4)</w:t>
      </w:r>
    </w:p>
    <w:p>
      <w:pPr>
        <w:spacing w:before="63"/>
        <w:ind w:left="3091" w:right="0" w:firstLine="0"/>
        <w:jc w:val="left"/>
        <w:rPr>
          <w:rFonts w:ascii="Arial"/>
          <w:sz w:val="15"/>
        </w:rPr>
      </w:pPr>
      <w:r>
        <w:rPr>
          <w:rFonts w:ascii="Arial"/>
          <w:b/>
          <w:color w:val="3F3F3F"/>
          <w:sz w:val="14"/>
        </w:rPr>
        <w:t>Statutes/Other</w:t>
      </w:r>
      <w:r>
        <w:rPr>
          <w:rFonts w:ascii="Arial"/>
          <w:b/>
          <w:color w:val="3F3F3F"/>
          <w:spacing w:val="30"/>
          <w:sz w:val="14"/>
        </w:rPr>
        <w:t> </w:t>
      </w:r>
      <w:r>
        <w:rPr>
          <w:rFonts w:ascii="Arial"/>
          <w:b/>
          <w:color w:val="3F3F3F"/>
          <w:sz w:val="14"/>
        </w:rPr>
        <w:t>Implemented:</w:t>
      </w:r>
      <w:r>
        <w:rPr>
          <w:rFonts w:ascii="Arial"/>
          <w:b/>
          <w:color w:val="3F3F3F"/>
          <w:spacing w:val="24"/>
          <w:sz w:val="14"/>
        </w:rPr>
        <w:t> </w:t>
      </w:r>
      <w:r>
        <w:rPr>
          <w:rFonts w:ascii="Arial"/>
          <w:color w:val="3F3F3F"/>
          <w:sz w:val="15"/>
        </w:rPr>
        <w:t>ORS</w:t>
      </w:r>
      <w:r>
        <w:rPr>
          <w:rFonts w:ascii="Arial"/>
          <w:color w:val="3F3F3F"/>
          <w:spacing w:val="21"/>
          <w:sz w:val="15"/>
        </w:rPr>
        <w:t> </w:t>
      </w:r>
      <w:r>
        <w:rPr>
          <w:rFonts w:ascii="Arial"/>
          <w:color w:val="3F3F3F"/>
          <w:sz w:val="15"/>
        </w:rPr>
        <w:t>654.001through</w:t>
      </w:r>
      <w:r>
        <w:rPr>
          <w:rFonts w:ascii="Arial"/>
          <w:color w:val="3F3F3F"/>
          <w:spacing w:val="11"/>
          <w:sz w:val="15"/>
        </w:rPr>
        <w:t> </w:t>
      </w:r>
      <w:r>
        <w:rPr>
          <w:rFonts w:ascii="Arial"/>
          <w:color w:val="3F3F3F"/>
          <w:spacing w:val="-2"/>
          <w:sz w:val="15"/>
        </w:rPr>
        <w:t>654.295</w:t>
      </w:r>
    </w:p>
    <w:p>
      <w:pPr>
        <w:spacing w:before="63"/>
        <w:ind w:left="3091" w:right="0" w:firstLine="0"/>
        <w:jc w:val="left"/>
        <w:rPr>
          <w:rFonts w:ascii="Arial"/>
          <w:b/>
          <w:sz w:val="14"/>
        </w:rPr>
      </w:pPr>
      <w:r>
        <w:rPr>
          <w:rFonts w:ascii="Arial"/>
          <w:b/>
          <w:color w:val="3F3F3F"/>
          <w:spacing w:val="-2"/>
          <w:w w:val="105"/>
          <w:sz w:val="14"/>
        </w:rPr>
        <w:t>History:</w:t>
      </w:r>
    </w:p>
    <w:p>
      <w:pPr>
        <w:spacing w:line="300" w:lineRule="auto" w:before="65"/>
        <w:ind w:left="3089" w:right="3894" w:firstLine="0"/>
        <w:jc w:val="left"/>
        <w:rPr>
          <w:rFonts w:ascii="Arial"/>
          <w:sz w:val="15"/>
        </w:rPr>
      </w:pPr>
      <w:r>
        <w:rPr>
          <w:rFonts w:ascii="Arial"/>
          <w:color w:val="0A5995"/>
          <w:spacing w:val="-2"/>
          <w:w w:val="105"/>
          <w:sz w:val="15"/>
        </w:rPr>
        <w:t>OSHA 11-2021,</w:t>
      </w:r>
      <w:r>
        <w:rPr>
          <w:rFonts w:ascii="Arial"/>
          <w:color w:val="0A5995"/>
          <w:spacing w:val="-10"/>
          <w:w w:val="105"/>
          <w:sz w:val="15"/>
        </w:rPr>
        <w:t> </w:t>
      </w:r>
      <w:r>
        <w:rPr>
          <w:rFonts w:ascii="Arial"/>
          <w:color w:val="1D679C"/>
          <w:spacing w:val="-2"/>
          <w:w w:val="105"/>
          <w:sz w:val="15"/>
        </w:rPr>
        <w:t>amend</w:t>
      </w:r>
      <w:r>
        <w:rPr>
          <w:rFonts w:ascii="Arial"/>
          <w:color w:val="1D679C"/>
          <w:spacing w:val="-4"/>
          <w:w w:val="105"/>
          <w:sz w:val="15"/>
        </w:rPr>
        <w:t> </w:t>
      </w:r>
      <w:r>
        <w:rPr>
          <w:rFonts w:ascii="Arial"/>
          <w:color w:val="0A5995"/>
          <w:spacing w:val="-2"/>
          <w:w w:val="105"/>
          <w:sz w:val="15"/>
        </w:rPr>
        <w:t>filed</w:t>
      </w:r>
      <w:r>
        <w:rPr>
          <w:rFonts w:ascii="Arial"/>
          <w:color w:val="0A5995"/>
          <w:spacing w:val="-14"/>
          <w:w w:val="105"/>
          <w:sz w:val="15"/>
        </w:rPr>
        <w:t> </w:t>
      </w:r>
      <w:r>
        <w:rPr>
          <w:rFonts w:ascii="Arial"/>
          <w:color w:val="0A5995"/>
          <w:spacing w:val="-2"/>
          <w:w w:val="105"/>
          <w:sz w:val="15"/>
        </w:rPr>
        <w:t>09/01/2021,</w:t>
      </w:r>
      <w:r>
        <w:rPr>
          <w:rFonts w:ascii="Arial"/>
          <w:color w:val="0A5995"/>
          <w:spacing w:val="-10"/>
          <w:w w:val="105"/>
          <w:sz w:val="15"/>
        </w:rPr>
        <w:t> </w:t>
      </w:r>
      <w:r>
        <w:rPr>
          <w:rFonts w:ascii="Arial"/>
          <w:color w:val="1D679C"/>
          <w:spacing w:val="-2"/>
          <w:w w:val="105"/>
          <w:sz w:val="15"/>
        </w:rPr>
        <w:t>effective </w:t>
      </w:r>
      <w:r>
        <w:rPr>
          <w:rFonts w:ascii="Arial"/>
          <w:color w:val="0A5995"/>
          <w:spacing w:val="-2"/>
          <w:w w:val="105"/>
          <w:sz w:val="15"/>
        </w:rPr>
        <w:t>09/01/2022 </w:t>
      </w:r>
      <w:r>
        <w:rPr>
          <w:rFonts w:ascii="Arial"/>
          <w:color w:val="3F3F3F"/>
          <w:w w:val="105"/>
          <w:sz w:val="15"/>
        </w:rPr>
        <w:t>OSHA 3-2017,</w:t>
      </w:r>
      <w:r>
        <w:rPr>
          <w:rFonts w:ascii="Arial"/>
          <w:color w:val="3F3F3F"/>
          <w:spacing w:val="-10"/>
          <w:w w:val="105"/>
          <w:sz w:val="15"/>
        </w:rPr>
        <w:t> </w:t>
      </w:r>
      <w:r>
        <w:rPr>
          <w:rFonts w:ascii="Arial"/>
          <w:color w:val="3F3F3F"/>
          <w:w w:val="105"/>
          <w:sz w:val="15"/>
        </w:rPr>
        <w:t>f.</w:t>
      </w:r>
      <w:r>
        <w:rPr>
          <w:rFonts w:ascii="Arial"/>
          <w:color w:val="3F3F3F"/>
          <w:spacing w:val="-14"/>
          <w:w w:val="105"/>
          <w:sz w:val="15"/>
        </w:rPr>
        <w:t> </w:t>
      </w:r>
      <w:r>
        <w:rPr>
          <w:rFonts w:ascii="Arial"/>
          <w:color w:val="3F3F3F"/>
          <w:w w:val="105"/>
          <w:sz w:val="15"/>
        </w:rPr>
        <w:t>7-7-17,</w:t>
      </w:r>
      <w:r>
        <w:rPr>
          <w:rFonts w:ascii="Arial"/>
          <w:color w:val="3F3F3F"/>
          <w:spacing w:val="-19"/>
          <w:w w:val="105"/>
          <w:sz w:val="15"/>
        </w:rPr>
        <w:t> </w:t>
      </w:r>
      <w:r>
        <w:rPr>
          <w:rFonts w:ascii="Arial"/>
          <w:color w:val="3F3F3F"/>
          <w:w w:val="105"/>
          <w:sz w:val="15"/>
        </w:rPr>
        <w:t>cert.</w:t>
      </w:r>
      <w:r>
        <w:rPr>
          <w:rFonts w:ascii="Arial"/>
          <w:color w:val="3F3F3F"/>
          <w:spacing w:val="-13"/>
          <w:w w:val="105"/>
          <w:sz w:val="15"/>
        </w:rPr>
        <w:t> </w:t>
      </w:r>
      <w:r>
        <w:rPr>
          <w:rFonts w:ascii="Arial"/>
          <w:color w:val="3F3F3F"/>
          <w:w w:val="105"/>
          <w:sz w:val="15"/>
        </w:rPr>
        <w:t>ef.</w:t>
      </w:r>
      <w:r>
        <w:rPr>
          <w:rFonts w:ascii="Arial"/>
          <w:color w:val="3F3F3F"/>
          <w:spacing w:val="-11"/>
          <w:w w:val="105"/>
          <w:sz w:val="15"/>
        </w:rPr>
        <w:t> </w:t>
      </w:r>
      <w:r>
        <w:rPr>
          <w:rFonts w:ascii="Arial"/>
          <w:color w:val="3F3F3F"/>
          <w:w w:val="105"/>
          <w:sz w:val="15"/>
        </w:rPr>
        <w:t>3-12-18</w:t>
      </w:r>
    </w:p>
    <w:p>
      <w:pPr>
        <w:spacing w:before="20"/>
        <w:ind w:left="3089" w:right="0" w:firstLine="0"/>
        <w:jc w:val="left"/>
        <w:rPr>
          <w:rFonts w:ascii="Arial"/>
          <w:sz w:val="15"/>
        </w:rPr>
      </w:pPr>
      <w:r>
        <w:rPr>
          <w:rFonts w:ascii="Arial"/>
          <w:color w:val="3F3F3F"/>
          <w:sz w:val="15"/>
        </w:rPr>
        <w:t>OSHA</w:t>
      </w:r>
      <w:r>
        <w:rPr>
          <w:rFonts w:ascii="Arial"/>
          <w:color w:val="3F3F3F"/>
          <w:spacing w:val="3"/>
          <w:sz w:val="15"/>
        </w:rPr>
        <w:t> </w:t>
      </w:r>
      <w:r>
        <w:rPr>
          <w:rFonts w:ascii="Arial"/>
          <w:color w:val="3F3F3F"/>
          <w:sz w:val="15"/>
        </w:rPr>
        <w:t>5-2016,</w:t>
      </w:r>
      <w:r>
        <w:rPr>
          <w:rFonts w:ascii="Arial"/>
          <w:color w:val="3F3F3F"/>
          <w:spacing w:val="-9"/>
          <w:sz w:val="15"/>
        </w:rPr>
        <w:t> </w:t>
      </w:r>
      <w:r>
        <w:rPr>
          <w:rFonts w:ascii="Arial"/>
          <w:color w:val="3F3F3F"/>
          <w:sz w:val="15"/>
        </w:rPr>
        <w:t>f.</w:t>
      </w:r>
      <w:r>
        <w:rPr>
          <w:rFonts w:ascii="Arial"/>
          <w:color w:val="3F3F3F"/>
          <w:spacing w:val="-14"/>
          <w:sz w:val="15"/>
        </w:rPr>
        <w:t> </w:t>
      </w:r>
      <w:r>
        <w:rPr>
          <w:rFonts w:ascii="Arial"/>
          <w:color w:val="3F3F3F"/>
          <w:sz w:val="15"/>
        </w:rPr>
        <w:t>9-23-16,</w:t>
      </w:r>
      <w:r>
        <w:rPr>
          <w:rFonts w:ascii="Arial"/>
          <w:color w:val="3F3F3F"/>
          <w:spacing w:val="-9"/>
          <w:sz w:val="15"/>
        </w:rPr>
        <w:t> </w:t>
      </w:r>
      <w:r>
        <w:rPr>
          <w:rFonts w:ascii="Arial"/>
          <w:color w:val="3F3F3F"/>
          <w:sz w:val="15"/>
        </w:rPr>
        <w:t>cert.</w:t>
      </w:r>
      <w:r>
        <w:rPr>
          <w:rFonts w:ascii="Arial"/>
          <w:color w:val="3F3F3F"/>
          <w:spacing w:val="-18"/>
          <w:sz w:val="15"/>
        </w:rPr>
        <w:t> </w:t>
      </w:r>
      <w:r>
        <w:rPr>
          <w:rFonts w:ascii="Arial"/>
          <w:color w:val="3F3F3F"/>
          <w:sz w:val="15"/>
        </w:rPr>
        <w:t>ef.</w:t>
      </w:r>
      <w:r>
        <w:rPr>
          <w:rFonts w:ascii="Arial"/>
          <w:color w:val="3F3F3F"/>
          <w:spacing w:val="-19"/>
          <w:sz w:val="15"/>
        </w:rPr>
        <w:t> </w:t>
      </w:r>
      <w:r>
        <w:rPr>
          <w:rFonts w:ascii="Arial"/>
          <w:color w:val="3F3F3F"/>
          <w:sz w:val="15"/>
        </w:rPr>
        <w:t>7-1-</w:t>
      </w:r>
      <w:r>
        <w:rPr>
          <w:rFonts w:ascii="Arial"/>
          <w:color w:val="3F3F3F"/>
          <w:spacing w:val="-5"/>
          <w:sz w:val="15"/>
        </w:rPr>
        <w:t>18</w:t>
      </w:r>
    </w:p>
    <w:p>
      <w:pPr>
        <w:spacing w:line="321" w:lineRule="auto" w:before="49"/>
        <w:ind w:left="3089" w:right="5737" w:firstLine="0"/>
        <w:jc w:val="left"/>
        <w:rPr>
          <w:rFonts w:ascii="Arial"/>
          <w:sz w:val="15"/>
        </w:rPr>
      </w:pPr>
      <w:r>
        <w:rPr>
          <w:rFonts w:ascii="Arial"/>
          <w:color w:val="3F3F3F"/>
          <w:sz w:val="15"/>
        </w:rPr>
        <w:t>OSHA 6-2008,</w:t>
      </w:r>
      <w:r>
        <w:rPr>
          <w:rFonts w:ascii="Arial"/>
          <w:color w:val="3F3F3F"/>
          <w:spacing w:val="-10"/>
          <w:sz w:val="15"/>
        </w:rPr>
        <w:t> </w:t>
      </w:r>
      <w:r>
        <w:rPr>
          <w:rFonts w:ascii="Arial"/>
          <w:color w:val="3F3F3F"/>
          <w:sz w:val="15"/>
        </w:rPr>
        <w:t>f.</w:t>
      </w:r>
      <w:r>
        <w:rPr>
          <w:rFonts w:ascii="Arial"/>
          <w:color w:val="3F3F3F"/>
          <w:spacing w:val="-13"/>
          <w:sz w:val="15"/>
        </w:rPr>
        <w:t> </w:t>
      </w:r>
      <w:r>
        <w:rPr>
          <w:rFonts w:ascii="Arial"/>
          <w:color w:val="3F3F3F"/>
          <w:sz w:val="15"/>
        </w:rPr>
        <w:t>5-13-08,</w:t>
      </w:r>
      <w:r>
        <w:rPr>
          <w:rFonts w:ascii="Arial"/>
          <w:color w:val="3F3F3F"/>
          <w:spacing w:val="-7"/>
          <w:sz w:val="15"/>
        </w:rPr>
        <w:t> </w:t>
      </w:r>
      <w:r>
        <w:rPr>
          <w:rFonts w:ascii="Arial"/>
          <w:color w:val="3F3F3F"/>
          <w:sz w:val="15"/>
        </w:rPr>
        <w:t>cert.</w:t>
      </w:r>
      <w:r>
        <w:rPr>
          <w:rFonts w:ascii="Arial"/>
          <w:color w:val="3F3F3F"/>
          <w:spacing w:val="-18"/>
          <w:sz w:val="15"/>
        </w:rPr>
        <w:t> </w:t>
      </w:r>
      <w:r>
        <w:rPr>
          <w:rFonts w:ascii="Arial"/>
          <w:color w:val="3F3F3F"/>
          <w:sz w:val="15"/>
        </w:rPr>
        <w:t>ef.</w:t>
      </w:r>
      <w:r>
        <w:rPr>
          <w:rFonts w:ascii="Arial"/>
          <w:color w:val="3F3F3F"/>
          <w:spacing w:val="-18"/>
          <w:sz w:val="15"/>
        </w:rPr>
        <w:t> </w:t>
      </w:r>
      <w:r>
        <w:rPr>
          <w:rFonts w:ascii="Arial"/>
          <w:color w:val="3F3F3F"/>
          <w:sz w:val="15"/>
        </w:rPr>
        <w:t>7-1-08 </w:t>
      </w:r>
      <w:r>
        <w:rPr>
          <w:rFonts w:ascii="Arial"/>
          <w:color w:val="3F3F3F"/>
          <w:w w:val="105"/>
          <w:sz w:val="15"/>
        </w:rPr>
        <w:t>OSHA 6-2006,</w:t>
      </w:r>
      <w:r>
        <w:rPr>
          <w:rFonts w:ascii="Arial"/>
          <w:color w:val="3F3F3F"/>
          <w:spacing w:val="-6"/>
          <w:w w:val="105"/>
          <w:sz w:val="15"/>
        </w:rPr>
        <w:t> </w:t>
      </w:r>
      <w:r>
        <w:rPr>
          <w:rFonts w:ascii="Arial"/>
          <w:color w:val="3F3F3F"/>
          <w:w w:val="105"/>
          <w:sz w:val="15"/>
        </w:rPr>
        <w:t>f.</w:t>
      </w:r>
      <w:r>
        <w:rPr>
          <w:rFonts w:ascii="Arial"/>
          <w:color w:val="3F3F3F"/>
          <w:spacing w:val="-17"/>
          <w:w w:val="105"/>
          <w:sz w:val="15"/>
        </w:rPr>
        <w:t> </w:t>
      </w:r>
      <w:r>
        <w:rPr>
          <w:rFonts w:ascii="Arial"/>
          <w:color w:val="3F3F3F"/>
          <w:w w:val="105"/>
          <w:sz w:val="15"/>
        </w:rPr>
        <w:t>&amp;</w:t>
      </w:r>
      <w:r>
        <w:rPr>
          <w:rFonts w:ascii="Arial"/>
          <w:color w:val="3F3F3F"/>
          <w:spacing w:val="-5"/>
          <w:w w:val="105"/>
          <w:sz w:val="15"/>
        </w:rPr>
        <w:t> </w:t>
      </w:r>
      <w:r>
        <w:rPr>
          <w:rFonts w:ascii="Arial"/>
          <w:color w:val="3F3F3F"/>
          <w:w w:val="105"/>
          <w:sz w:val="15"/>
        </w:rPr>
        <w:t>cert.</w:t>
      </w:r>
      <w:r>
        <w:rPr>
          <w:rFonts w:ascii="Arial"/>
          <w:color w:val="3F3F3F"/>
          <w:spacing w:val="-16"/>
          <w:w w:val="105"/>
          <w:sz w:val="15"/>
        </w:rPr>
        <w:t> </w:t>
      </w:r>
      <w:r>
        <w:rPr>
          <w:rFonts w:ascii="Arial"/>
          <w:color w:val="3F3F3F"/>
          <w:w w:val="105"/>
          <w:sz w:val="15"/>
        </w:rPr>
        <w:t>ef.</w:t>
      </w:r>
      <w:r>
        <w:rPr>
          <w:rFonts w:ascii="Arial"/>
          <w:color w:val="3F3F3F"/>
          <w:spacing w:val="-14"/>
          <w:w w:val="105"/>
          <w:sz w:val="15"/>
        </w:rPr>
        <w:t> </w:t>
      </w:r>
      <w:r>
        <w:rPr>
          <w:rFonts w:ascii="Arial"/>
          <w:color w:val="3F3F3F"/>
          <w:w w:val="105"/>
          <w:sz w:val="15"/>
        </w:rPr>
        <w:t>8-30-06 OSHA4-2001, f.</w:t>
      </w:r>
      <w:r>
        <w:rPr>
          <w:rFonts w:ascii="Arial"/>
          <w:color w:val="3F3F3F"/>
          <w:spacing w:val="-11"/>
          <w:w w:val="105"/>
          <w:sz w:val="15"/>
        </w:rPr>
        <w:t> </w:t>
      </w:r>
      <w:r>
        <w:rPr>
          <w:rFonts w:ascii="Arial"/>
          <w:color w:val="3F3F3F"/>
          <w:w w:val="105"/>
          <w:sz w:val="15"/>
        </w:rPr>
        <w:t>&amp; cert.</w:t>
      </w:r>
      <w:r>
        <w:rPr>
          <w:rFonts w:ascii="Arial"/>
          <w:color w:val="3F3F3F"/>
          <w:spacing w:val="-9"/>
          <w:w w:val="105"/>
          <w:sz w:val="15"/>
        </w:rPr>
        <w:t> </w:t>
      </w:r>
      <w:r>
        <w:rPr>
          <w:rFonts w:ascii="Arial"/>
          <w:color w:val="3F3F3F"/>
          <w:w w:val="105"/>
          <w:sz w:val="15"/>
        </w:rPr>
        <w:t>ef.</w:t>
      </w:r>
      <w:r>
        <w:rPr>
          <w:rFonts w:ascii="Arial"/>
          <w:color w:val="3F3F3F"/>
          <w:spacing w:val="-4"/>
          <w:w w:val="105"/>
          <w:sz w:val="15"/>
        </w:rPr>
        <w:t> </w:t>
      </w:r>
      <w:r>
        <w:rPr>
          <w:rFonts w:ascii="Arial"/>
          <w:color w:val="3F3F3F"/>
          <w:w w:val="105"/>
          <w:sz w:val="15"/>
        </w:rPr>
        <w:t>2-5-01</w:t>
      </w:r>
      <w:r>
        <w:rPr>
          <w:rFonts w:ascii="Arial"/>
          <w:color w:val="3F3F3F"/>
          <w:w w:val="105"/>
          <w:sz w:val="15"/>
        </w:rPr>
        <w:t> OSHA 6-1997,</w:t>
      </w:r>
      <w:r>
        <w:rPr>
          <w:rFonts w:ascii="Arial"/>
          <w:color w:val="3F3F3F"/>
          <w:spacing w:val="-6"/>
          <w:w w:val="105"/>
          <w:sz w:val="15"/>
        </w:rPr>
        <w:t> </w:t>
      </w:r>
      <w:r>
        <w:rPr>
          <w:rFonts w:ascii="Arial"/>
          <w:color w:val="3F3F3F"/>
          <w:w w:val="105"/>
          <w:sz w:val="15"/>
        </w:rPr>
        <w:t>f.</w:t>
      </w:r>
      <w:r>
        <w:rPr>
          <w:rFonts w:ascii="Arial"/>
          <w:color w:val="3F3F3F"/>
          <w:spacing w:val="-17"/>
          <w:w w:val="105"/>
          <w:sz w:val="15"/>
        </w:rPr>
        <w:t> </w:t>
      </w:r>
      <w:r>
        <w:rPr>
          <w:rFonts w:ascii="Arial"/>
          <w:color w:val="3F3F3F"/>
          <w:w w:val="105"/>
          <w:sz w:val="15"/>
        </w:rPr>
        <w:t>&amp;</w:t>
      </w:r>
      <w:r>
        <w:rPr>
          <w:rFonts w:ascii="Arial"/>
          <w:color w:val="3F3F3F"/>
          <w:spacing w:val="-4"/>
          <w:w w:val="105"/>
          <w:sz w:val="15"/>
        </w:rPr>
        <w:t> </w:t>
      </w:r>
      <w:r>
        <w:rPr>
          <w:rFonts w:ascii="Arial"/>
          <w:color w:val="3F3F3F"/>
          <w:w w:val="105"/>
          <w:sz w:val="15"/>
        </w:rPr>
        <w:t>cert.</w:t>
      </w:r>
      <w:r>
        <w:rPr>
          <w:rFonts w:ascii="Arial"/>
          <w:color w:val="3F3F3F"/>
          <w:spacing w:val="-16"/>
          <w:w w:val="105"/>
          <w:sz w:val="15"/>
        </w:rPr>
        <w:t> </w:t>
      </w:r>
      <w:r>
        <w:rPr>
          <w:rFonts w:ascii="Arial"/>
          <w:color w:val="3F3F3F"/>
          <w:w w:val="105"/>
          <w:sz w:val="15"/>
        </w:rPr>
        <w:t>ef.</w:t>
      </w:r>
      <w:r>
        <w:rPr>
          <w:rFonts w:ascii="Arial"/>
          <w:color w:val="3F3F3F"/>
          <w:spacing w:val="-16"/>
          <w:w w:val="105"/>
          <w:sz w:val="15"/>
        </w:rPr>
        <w:t> </w:t>
      </w:r>
      <w:r>
        <w:rPr>
          <w:rFonts w:ascii="Arial"/>
          <w:color w:val="3F3F3F"/>
          <w:w w:val="105"/>
          <w:sz w:val="15"/>
        </w:rPr>
        <w:t>5-2-97</w:t>
      </w:r>
    </w:p>
    <w:p>
      <w:pPr>
        <w:spacing w:line="161" w:lineRule="exact" w:before="0"/>
        <w:ind w:left="3089" w:right="0" w:firstLine="0"/>
        <w:jc w:val="left"/>
        <w:rPr>
          <w:rFonts w:ascii="Arial"/>
          <w:sz w:val="15"/>
        </w:rPr>
      </w:pPr>
      <w:r>
        <w:rPr>
          <w:rFonts w:ascii="Arial"/>
          <w:color w:val="3F3F3F"/>
          <w:sz w:val="15"/>
        </w:rPr>
        <w:t>OSHA</w:t>
      </w:r>
      <w:r>
        <w:rPr>
          <w:rFonts w:ascii="Arial"/>
          <w:color w:val="3F3F3F"/>
          <w:spacing w:val="4"/>
          <w:sz w:val="15"/>
        </w:rPr>
        <w:t> </w:t>
      </w:r>
      <w:r>
        <w:rPr>
          <w:rFonts w:ascii="Arial"/>
          <w:color w:val="3F3F3F"/>
          <w:sz w:val="15"/>
        </w:rPr>
        <w:t>5-1997,</w:t>
      </w:r>
      <w:r>
        <w:rPr>
          <w:rFonts w:ascii="Arial"/>
          <w:color w:val="3F3F3F"/>
          <w:spacing w:val="-9"/>
          <w:sz w:val="15"/>
        </w:rPr>
        <w:t> </w:t>
      </w:r>
      <w:r>
        <w:rPr>
          <w:rFonts w:ascii="Arial"/>
          <w:color w:val="3F3F3F"/>
          <w:sz w:val="15"/>
        </w:rPr>
        <w:t>f.</w:t>
      </w:r>
      <w:r>
        <w:rPr>
          <w:rFonts w:ascii="Arial"/>
          <w:color w:val="3F3F3F"/>
          <w:spacing w:val="-19"/>
          <w:sz w:val="15"/>
        </w:rPr>
        <w:t> </w:t>
      </w:r>
      <w:r>
        <w:rPr>
          <w:rFonts w:ascii="Arial"/>
          <w:color w:val="3F3F3F"/>
          <w:sz w:val="15"/>
        </w:rPr>
        <w:t>&amp;</w:t>
      </w:r>
      <w:r>
        <w:rPr>
          <w:rFonts w:ascii="Arial"/>
          <w:color w:val="3F3F3F"/>
          <w:spacing w:val="-9"/>
          <w:sz w:val="15"/>
        </w:rPr>
        <w:t> </w:t>
      </w:r>
      <w:r>
        <w:rPr>
          <w:rFonts w:ascii="Arial"/>
          <w:color w:val="3F3F3F"/>
          <w:sz w:val="15"/>
        </w:rPr>
        <w:t>cert.</w:t>
      </w:r>
      <w:r>
        <w:rPr>
          <w:rFonts w:ascii="Arial"/>
          <w:color w:val="3F3F3F"/>
          <w:spacing w:val="-18"/>
          <w:sz w:val="15"/>
        </w:rPr>
        <w:t> </w:t>
      </w:r>
      <w:r>
        <w:rPr>
          <w:rFonts w:ascii="Arial"/>
          <w:color w:val="3F3F3F"/>
          <w:sz w:val="15"/>
        </w:rPr>
        <w:t>ef.</w:t>
      </w:r>
      <w:r>
        <w:rPr>
          <w:rFonts w:ascii="Arial"/>
          <w:color w:val="3F3F3F"/>
          <w:spacing w:val="-18"/>
          <w:sz w:val="15"/>
        </w:rPr>
        <w:t> </w:t>
      </w:r>
      <w:r>
        <w:rPr>
          <w:rFonts w:ascii="Arial"/>
          <w:color w:val="3F3F3F"/>
          <w:sz w:val="15"/>
        </w:rPr>
        <w:t>4-22-</w:t>
      </w:r>
      <w:r>
        <w:rPr>
          <w:rFonts w:ascii="Arial"/>
          <w:color w:val="3F3F3F"/>
          <w:spacing w:val="-5"/>
          <w:sz w:val="15"/>
        </w:rPr>
        <w:t>97</w:t>
      </w:r>
    </w:p>
    <w:p>
      <w:pPr>
        <w:spacing w:line="307" w:lineRule="auto" w:before="63"/>
        <w:ind w:left="3089" w:right="5665" w:firstLine="0"/>
        <w:jc w:val="left"/>
        <w:rPr>
          <w:rFonts w:ascii="Arial"/>
          <w:sz w:val="15"/>
        </w:rPr>
      </w:pPr>
      <w:r>
        <w:rPr>
          <w:rFonts w:ascii="Arial"/>
          <w:color w:val="3F3F3F"/>
          <w:w w:val="105"/>
          <w:sz w:val="15"/>
        </w:rPr>
        <w:t>OSHA 6-1994,</w:t>
      </w:r>
      <w:r>
        <w:rPr>
          <w:rFonts w:ascii="Arial"/>
          <w:color w:val="3F3F3F"/>
          <w:spacing w:val="-5"/>
          <w:w w:val="105"/>
          <w:sz w:val="15"/>
        </w:rPr>
        <w:t> </w:t>
      </w:r>
      <w:r>
        <w:rPr>
          <w:rFonts w:ascii="Arial"/>
          <w:color w:val="3F3F3F"/>
          <w:w w:val="105"/>
          <w:sz w:val="15"/>
        </w:rPr>
        <w:t>f.</w:t>
      </w:r>
      <w:r>
        <w:rPr>
          <w:rFonts w:ascii="Arial"/>
          <w:color w:val="3F3F3F"/>
          <w:spacing w:val="-17"/>
          <w:w w:val="105"/>
          <w:sz w:val="15"/>
        </w:rPr>
        <w:t> </w:t>
      </w:r>
      <w:r>
        <w:rPr>
          <w:rFonts w:ascii="Arial"/>
          <w:color w:val="3F3F3F"/>
          <w:w w:val="105"/>
          <w:sz w:val="15"/>
        </w:rPr>
        <w:t>&amp;</w:t>
      </w:r>
      <w:r>
        <w:rPr>
          <w:rFonts w:ascii="Arial"/>
          <w:color w:val="3F3F3F"/>
          <w:spacing w:val="-4"/>
          <w:w w:val="105"/>
          <w:sz w:val="15"/>
        </w:rPr>
        <w:t> </w:t>
      </w:r>
      <w:r>
        <w:rPr>
          <w:rFonts w:ascii="Arial"/>
          <w:color w:val="3F3F3F"/>
          <w:w w:val="105"/>
          <w:sz w:val="15"/>
        </w:rPr>
        <w:t>cert.</w:t>
      </w:r>
      <w:r>
        <w:rPr>
          <w:rFonts w:ascii="Arial"/>
          <w:color w:val="3F3F3F"/>
          <w:spacing w:val="-15"/>
          <w:w w:val="105"/>
          <w:sz w:val="15"/>
        </w:rPr>
        <w:t> </w:t>
      </w:r>
      <w:r>
        <w:rPr>
          <w:rFonts w:ascii="Arial"/>
          <w:color w:val="3F3F3F"/>
          <w:w w:val="105"/>
          <w:sz w:val="15"/>
        </w:rPr>
        <w:t>ef.</w:t>
      </w:r>
      <w:r>
        <w:rPr>
          <w:rFonts w:ascii="Arial"/>
          <w:color w:val="3F3F3F"/>
          <w:spacing w:val="-15"/>
          <w:w w:val="105"/>
          <w:sz w:val="15"/>
        </w:rPr>
        <w:t> </w:t>
      </w:r>
      <w:r>
        <w:rPr>
          <w:rFonts w:ascii="Arial"/>
          <w:color w:val="3F3F3F"/>
          <w:w w:val="105"/>
          <w:sz w:val="15"/>
        </w:rPr>
        <w:t>9-30-94 </w:t>
      </w:r>
      <w:r>
        <w:rPr>
          <w:rFonts w:ascii="Arial"/>
          <w:color w:val="3F3F3F"/>
          <w:sz w:val="15"/>
        </w:rPr>
        <w:t>OSHA</w:t>
      </w:r>
      <w:r>
        <w:rPr>
          <w:rFonts w:ascii="Arial"/>
          <w:color w:val="3F3F3F"/>
          <w:spacing w:val="-1"/>
          <w:sz w:val="15"/>
        </w:rPr>
        <w:t> </w:t>
      </w:r>
      <w:r>
        <w:rPr>
          <w:rFonts w:ascii="Arial"/>
          <w:color w:val="3F3F3F"/>
          <w:sz w:val="15"/>
        </w:rPr>
        <w:t>17-1993,</w:t>
      </w:r>
      <w:r>
        <w:rPr>
          <w:rFonts w:ascii="Arial"/>
          <w:color w:val="3F3F3F"/>
          <w:spacing w:val="-9"/>
          <w:sz w:val="15"/>
        </w:rPr>
        <w:t> </w:t>
      </w:r>
      <w:r>
        <w:rPr>
          <w:rFonts w:ascii="Arial"/>
          <w:color w:val="3F3F3F"/>
          <w:sz w:val="15"/>
        </w:rPr>
        <w:t>f.</w:t>
      </w:r>
      <w:r>
        <w:rPr>
          <w:rFonts w:ascii="Arial"/>
          <w:color w:val="3F3F3F"/>
          <w:spacing w:val="-21"/>
          <w:sz w:val="15"/>
        </w:rPr>
        <w:t> </w:t>
      </w:r>
      <w:r>
        <w:rPr>
          <w:rFonts w:ascii="Arial"/>
          <w:color w:val="3F3F3F"/>
          <w:sz w:val="15"/>
        </w:rPr>
        <w:t>&amp;</w:t>
      </w:r>
      <w:r>
        <w:rPr>
          <w:rFonts w:ascii="Arial"/>
          <w:color w:val="3F3F3F"/>
          <w:spacing w:val="-14"/>
          <w:sz w:val="15"/>
        </w:rPr>
        <w:t> </w:t>
      </w:r>
      <w:r>
        <w:rPr>
          <w:rFonts w:ascii="Arial"/>
          <w:color w:val="3F3F3F"/>
          <w:sz w:val="15"/>
        </w:rPr>
        <w:t>cert.</w:t>
      </w:r>
      <w:r>
        <w:rPr>
          <w:rFonts w:ascii="Arial"/>
          <w:color w:val="3F3F3F"/>
          <w:spacing w:val="-13"/>
          <w:sz w:val="15"/>
        </w:rPr>
        <w:t> </w:t>
      </w:r>
      <w:r>
        <w:rPr>
          <w:rFonts w:ascii="Arial"/>
          <w:color w:val="3F3F3F"/>
          <w:sz w:val="15"/>
        </w:rPr>
        <w:t>ef.</w:t>
      </w:r>
      <w:r>
        <w:rPr>
          <w:rFonts w:ascii="Arial"/>
          <w:color w:val="3F3F3F"/>
          <w:spacing w:val="-16"/>
          <w:sz w:val="15"/>
        </w:rPr>
        <w:t> </w:t>
      </w:r>
      <w:r>
        <w:rPr>
          <w:rFonts w:ascii="Arial"/>
          <w:color w:val="3F3F3F"/>
          <w:sz w:val="15"/>
        </w:rPr>
        <w:t>11-15-93</w:t>
      </w:r>
    </w:p>
    <w:p>
      <w:pPr>
        <w:spacing w:after="0" w:line="307" w:lineRule="auto"/>
        <w:jc w:val="left"/>
        <w:rPr>
          <w:rFonts w:ascii="Arial"/>
          <w:sz w:val="15"/>
        </w:rPr>
        <w:sectPr>
          <w:pgSz w:w="12240" w:h="15840"/>
          <w:pgMar w:header="0" w:footer="263" w:top="200" w:bottom="460" w:left="360" w:right="360"/>
        </w:sectPr>
      </w:pPr>
    </w:p>
    <w:p>
      <w:pPr>
        <w:pStyle w:val="BodyText"/>
        <w:spacing w:before="4"/>
        <w:rPr>
          <w:rFonts w:ascii="Arial"/>
          <w:sz w:val="13"/>
        </w:rPr>
      </w:pPr>
    </w:p>
    <w:p>
      <w:pPr>
        <w:pStyle w:val="BodyText"/>
        <w:spacing w:after="0"/>
        <w:rPr>
          <w:rFonts w:ascii="Arial"/>
          <w:sz w:val="13"/>
        </w:rPr>
        <w:sectPr>
          <w:footerReference w:type="default" r:id="rId37"/>
          <w:pgSz w:w="12240" w:h="15840"/>
          <w:pgMar w:header="0" w:footer="1040" w:top="420" w:bottom="1220" w:left="360" w:right="360"/>
          <w:pgNumType w:start="1"/>
        </w:sectPr>
      </w:pPr>
    </w:p>
    <w:p>
      <w:pPr>
        <w:pStyle w:val="BodyText"/>
        <w:rPr>
          <w:rFonts w:ascii="Arial"/>
          <w:sz w:val="36"/>
        </w:rPr>
      </w:pPr>
    </w:p>
    <w:p>
      <w:pPr>
        <w:pStyle w:val="BodyText"/>
        <w:spacing w:before="80"/>
        <w:rPr>
          <w:rFonts w:ascii="Arial"/>
          <w:sz w:val="36"/>
        </w:rPr>
      </w:pPr>
    </w:p>
    <w:p>
      <w:pPr>
        <w:spacing w:before="0"/>
        <w:ind w:left="532" w:right="0" w:firstLine="0"/>
        <w:jc w:val="left"/>
        <w:rPr>
          <w:rFonts w:ascii="Arial"/>
          <w:b/>
          <w:sz w:val="36"/>
        </w:rPr>
      </w:pPr>
      <w:r>
        <w:rPr>
          <w:rFonts w:ascii="Arial"/>
          <w:b/>
          <w:sz w:val="36"/>
        </w:rPr>
        <w:drawing>
          <wp:anchor distT="0" distB="0" distL="0" distR="0" allowOverlap="1" layoutInCell="1" locked="0" behindDoc="0" simplePos="0" relativeHeight="15732224">
            <wp:simplePos x="0" y="0"/>
            <wp:positionH relativeFrom="page">
              <wp:posOffset>454025</wp:posOffset>
            </wp:positionH>
            <wp:positionV relativeFrom="paragraph">
              <wp:posOffset>-677174</wp:posOffset>
            </wp:positionV>
            <wp:extent cx="2239644" cy="397509"/>
            <wp:effectExtent l="0" t="0" r="0" b="0"/>
            <wp:wrapNone/>
            <wp:docPr id="25" name="Image 25"/>
            <wp:cNvGraphicFramePr>
              <a:graphicFrameLocks/>
            </wp:cNvGraphicFramePr>
            <a:graphic>
              <a:graphicData uri="http://schemas.openxmlformats.org/drawingml/2006/picture">
                <pic:pic>
                  <pic:nvPicPr>
                    <pic:cNvPr id="25" name="Image 25"/>
                    <pic:cNvPicPr/>
                  </pic:nvPicPr>
                  <pic:blipFill>
                    <a:blip r:embed="rId38" cstate="print"/>
                    <a:stretch>
                      <a:fillRect/>
                    </a:stretch>
                  </pic:blipFill>
                  <pic:spPr>
                    <a:xfrm>
                      <a:off x="0" y="0"/>
                      <a:ext cx="2239644" cy="397509"/>
                    </a:xfrm>
                    <a:prstGeom prst="rect">
                      <a:avLst/>
                    </a:prstGeom>
                  </pic:spPr>
                </pic:pic>
              </a:graphicData>
            </a:graphic>
          </wp:anchor>
        </w:drawing>
      </w:r>
      <w:r>
        <w:rPr>
          <w:rFonts w:ascii="Arial"/>
          <w:b/>
          <w:sz w:val="36"/>
        </w:rPr>
        <mc:AlternateContent>
          <mc:Choice Requires="wps">
            <w:drawing>
              <wp:anchor distT="0" distB="0" distL="0" distR="0" allowOverlap="1" layoutInCell="1" locked="0" behindDoc="0" simplePos="0" relativeHeight="15732736">
                <wp:simplePos x="0" y="0"/>
                <wp:positionH relativeFrom="page">
                  <wp:posOffset>314325</wp:posOffset>
                </wp:positionH>
                <wp:positionV relativeFrom="paragraph">
                  <wp:posOffset>-33921</wp:posOffset>
                </wp:positionV>
                <wp:extent cx="7122795" cy="8890"/>
                <wp:effectExtent l="0" t="0" r="0" b="0"/>
                <wp:wrapNone/>
                <wp:docPr id="26" name="Graphic 26"/>
                <wp:cNvGraphicFramePr>
                  <a:graphicFrameLocks/>
                </wp:cNvGraphicFramePr>
                <a:graphic>
                  <a:graphicData uri="http://schemas.microsoft.com/office/word/2010/wordprocessingShape">
                    <wps:wsp>
                      <wps:cNvPr id="26" name="Graphic 26"/>
                      <wps:cNvSpPr/>
                      <wps:spPr>
                        <a:xfrm>
                          <a:off x="0" y="0"/>
                          <a:ext cx="7122795" cy="8890"/>
                        </a:xfrm>
                        <a:custGeom>
                          <a:avLst/>
                          <a:gdLst/>
                          <a:ahLst/>
                          <a:cxnLst/>
                          <a:rect l="l" t="t" r="r" b="b"/>
                          <a:pathLst>
                            <a:path w="7122795" h="8890">
                              <a:moveTo>
                                <a:pt x="0" y="0"/>
                              </a:moveTo>
                              <a:lnTo>
                                <a:pt x="7122795" y="889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2736" from="24.75pt,-2.67095pt" to="585.6pt,-1.97095pt" stroked="true" strokeweight=".5pt" strokecolor="#000000">
                <v:stroke dashstyle="solid"/>
                <w10:wrap type="none"/>
              </v:line>
            </w:pict>
          </mc:Fallback>
        </mc:AlternateContent>
      </w:r>
      <w:bookmarkStart w:name="Lab Specific Training Guide" w:id="4"/>
      <w:bookmarkEnd w:id="4"/>
      <w:r>
        <w:rPr/>
      </w:r>
      <w:r>
        <w:rPr>
          <w:rFonts w:ascii="Arial"/>
          <w:b/>
          <w:sz w:val="36"/>
        </w:rPr>
        <w:t>Lab</w:t>
      </w:r>
      <w:r>
        <w:rPr>
          <w:rFonts w:ascii="Arial"/>
          <w:b/>
          <w:spacing w:val="-3"/>
          <w:sz w:val="36"/>
        </w:rPr>
        <w:t> </w:t>
      </w:r>
      <w:r>
        <w:rPr>
          <w:rFonts w:ascii="Arial"/>
          <w:b/>
          <w:sz w:val="36"/>
        </w:rPr>
        <w:t>Specific</w:t>
      </w:r>
      <w:r>
        <w:rPr>
          <w:rFonts w:ascii="Arial"/>
          <w:b/>
          <w:spacing w:val="-5"/>
          <w:sz w:val="36"/>
        </w:rPr>
        <w:t> </w:t>
      </w:r>
      <w:r>
        <w:rPr>
          <w:rFonts w:ascii="Arial"/>
          <w:b/>
          <w:sz w:val="36"/>
        </w:rPr>
        <w:t>Training</w:t>
      </w:r>
      <w:r>
        <w:rPr>
          <w:rFonts w:ascii="Arial"/>
          <w:b/>
          <w:spacing w:val="-4"/>
          <w:sz w:val="36"/>
        </w:rPr>
        <w:t> Guide</w:t>
      </w:r>
    </w:p>
    <w:p>
      <w:pPr>
        <w:spacing w:before="57"/>
        <w:ind w:left="0" w:right="279" w:firstLine="0"/>
        <w:jc w:val="right"/>
        <w:rPr>
          <w:rFonts w:ascii="Calibri"/>
          <w:sz w:val="22"/>
        </w:rPr>
      </w:pPr>
      <w:r>
        <w:rPr/>
        <w:br w:type="column"/>
      </w:r>
      <w:r>
        <w:rPr>
          <w:rFonts w:ascii="Calibri"/>
          <w:sz w:val="22"/>
        </w:rPr>
        <w:t>Safety</w:t>
      </w:r>
      <w:r>
        <w:rPr>
          <w:rFonts w:ascii="Calibri"/>
          <w:spacing w:val="-9"/>
          <w:sz w:val="22"/>
        </w:rPr>
        <w:t> </w:t>
      </w:r>
      <w:r>
        <w:rPr>
          <w:rFonts w:ascii="Calibri"/>
          <w:sz w:val="22"/>
        </w:rPr>
        <w:t>and</w:t>
      </w:r>
      <w:r>
        <w:rPr>
          <w:rFonts w:ascii="Calibri"/>
          <w:spacing w:val="-12"/>
          <w:sz w:val="22"/>
        </w:rPr>
        <w:t> </w:t>
      </w:r>
      <w:r>
        <w:rPr>
          <w:rFonts w:ascii="Calibri"/>
          <w:sz w:val="22"/>
        </w:rPr>
        <w:t>Risk</w:t>
      </w:r>
      <w:r>
        <w:rPr>
          <w:rFonts w:ascii="Calibri"/>
          <w:spacing w:val="-9"/>
          <w:sz w:val="22"/>
        </w:rPr>
        <w:t> </w:t>
      </w:r>
      <w:r>
        <w:rPr>
          <w:rFonts w:ascii="Calibri"/>
          <w:sz w:val="22"/>
        </w:rPr>
        <w:t>Services</w:t>
      </w:r>
      <w:r>
        <w:rPr>
          <w:rFonts w:ascii="Calibri"/>
          <w:spacing w:val="-5"/>
          <w:sz w:val="22"/>
        </w:rPr>
        <w:t> </w:t>
      </w:r>
      <w:r>
        <w:rPr>
          <w:rFonts w:ascii="Calibri"/>
          <w:sz w:val="22"/>
        </w:rPr>
        <w:t>|</w:t>
      </w:r>
      <w:r>
        <w:rPr>
          <w:rFonts w:ascii="Calibri"/>
          <w:spacing w:val="-11"/>
          <w:sz w:val="22"/>
        </w:rPr>
        <w:t> </w:t>
      </w:r>
      <w:r>
        <w:rPr>
          <w:rFonts w:ascii="Calibri"/>
          <w:sz w:val="22"/>
        </w:rPr>
        <w:t>Environmental</w:t>
      </w:r>
      <w:r>
        <w:rPr>
          <w:rFonts w:ascii="Calibri"/>
          <w:spacing w:val="-8"/>
          <w:sz w:val="22"/>
        </w:rPr>
        <w:t> </w:t>
      </w:r>
      <w:r>
        <w:rPr>
          <w:rFonts w:ascii="Calibri"/>
          <w:sz w:val="22"/>
        </w:rPr>
        <w:t>Health</w:t>
      </w:r>
      <w:r>
        <w:rPr>
          <w:rFonts w:ascii="Calibri"/>
          <w:spacing w:val="-12"/>
          <w:sz w:val="22"/>
        </w:rPr>
        <w:t> </w:t>
      </w:r>
      <w:r>
        <w:rPr>
          <w:rFonts w:ascii="Calibri"/>
          <w:sz w:val="22"/>
        </w:rPr>
        <w:t>&amp;</w:t>
      </w:r>
      <w:r>
        <w:rPr>
          <w:rFonts w:ascii="Calibri"/>
          <w:spacing w:val="-9"/>
          <w:sz w:val="22"/>
        </w:rPr>
        <w:t> </w:t>
      </w:r>
      <w:r>
        <w:rPr>
          <w:rFonts w:ascii="Calibri"/>
          <w:spacing w:val="-2"/>
          <w:sz w:val="22"/>
        </w:rPr>
        <w:t>Safety</w:t>
      </w:r>
    </w:p>
    <w:p>
      <w:pPr>
        <w:spacing w:before="38"/>
        <w:ind w:left="0" w:right="280" w:firstLine="0"/>
        <w:jc w:val="right"/>
        <w:rPr>
          <w:rFonts w:ascii="Calibri"/>
          <w:sz w:val="22"/>
        </w:rPr>
      </w:pPr>
      <w:r>
        <w:rPr>
          <w:rFonts w:ascii="Calibri"/>
          <w:spacing w:val="-2"/>
          <w:sz w:val="22"/>
        </w:rPr>
        <w:t>Safety</w:t>
      </w:r>
      <w:r>
        <w:rPr>
          <w:rFonts w:ascii="Calibri"/>
          <w:spacing w:val="2"/>
          <w:sz w:val="22"/>
        </w:rPr>
        <w:t> </w:t>
      </w:r>
      <w:r>
        <w:rPr>
          <w:rFonts w:ascii="Calibri"/>
          <w:spacing w:val="-2"/>
          <w:sz w:val="22"/>
        </w:rPr>
        <w:t>Training</w:t>
      </w:r>
      <w:r>
        <w:rPr>
          <w:rFonts w:ascii="Calibri"/>
          <w:sz w:val="22"/>
        </w:rPr>
        <w:t> </w:t>
      </w:r>
      <w:r>
        <w:rPr>
          <w:rFonts w:ascii="Calibri"/>
          <w:spacing w:val="-2"/>
          <w:sz w:val="22"/>
        </w:rPr>
        <w:t>Program</w:t>
      </w:r>
    </w:p>
    <w:p>
      <w:pPr>
        <w:spacing w:after="0"/>
        <w:jc w:val="right"/>
        <w:rPr>
          <w:rFonts w:ascii="Calibri"/>
          <w:sz w:val="22"/>
        </w:rPr>
        <w:sectPr>
          <w:type w:val="continuous"/>
          <w:pgSz w:w="12240" w:h="15840"/>
          <w:pgMar w:header="0" w:footer="1040" w:top="1100" w:bottom="280" w:left="360" w:right="360"/>
          <w:cols w:num="2" w:equalWidth="0">
            <w:col w:w="5336" w:space="513"/>
            <w:col w:w="5671"/>
          </w:cols>
        </w:sectPr>
      </w:pPr>
    </w:p>
    <w:p>
      <w:pPr>
        <w:spacing w:before="123"/>
        <w:ind w:left="532" w:right="853" w:firstLine="0"/>
        <w:jc w:val="left"/>
        <w:rPr>
          <w:rFonts w:ascii="Arial"/>
          <w:sz w:val="20"/>
        </w:rPr>
      </w:pPr>
      <w:bookmarkStart w:name="This checklist should be used to assist " w:id="5"/>
      <w:bookmarkEnd w:id="5"/>
      <w:r>
        <w:rPr/>
      </w:r>
      <w:r>
        <w:rPr>
          <w:rFonts w:ascii="Arial"/>
          <w:sz w:val="22"/>
        </w:rPr>
        <w:t>This checklist should be used to assist PIs/supervisors with recording lab-specific training for new lab members.</w:t>
      </w:r>
      <w:r>
        <w:rPr>
          <w:rFonts w:ascii="Arial"/>
          <w:spacing w:val="-5"/>
          <w:sz w:val="22"/>
        </w:rPr>
        <w:t> </w:t>
      </w:r>
      <w:r>
        <w:rPr>
          <w:rFonts w:ascii="Arial"/>
          <w:sz w:val="22"/>
        </w:rPr>
        <w:t>Training</w:t>
      </w:r>
      <w:r>
        <w:rPr>
          <w:rFonts w:ascii="Arial"/>
          <w:spacing w:val="-2"/>
          <w:sz w:val="22"/>
        </w:rPr>
        <w:t> </w:t>
      </w:r>
      <w:r>
        <w:rPr>
          <w:rFonts w:ascii="Arial"/>
          <w:sz w:val="22"/>
        </w:rPr>
        <w:t>records</w:t>
      </w:r>
      <w:r>
        <w:rPr>
          <w:rFonts w:ascii="Arial"/>
          <w:spacing w:val="-1"/>
          <w:sz w:val="22"/>
        </w:rPr>
        <w:t> </w:t>
      </w:r>
      <w:r>
        <w:rPr>
          <w:rFonts w:ascii="Arial"/>
          <w:sz w:val="22"/>
        </w:rPr>
        <w:t>should</w:t>
      </w:r>
      <w:r>
        <w:rPr>
          <w:rFonts w:ascii="Arial"/>
          <w:spacing w:val="-2"/>
          <w:sz w:val="22"/>
        </w:rPr>
        <w:t> </w:t>
      </w:r>
      <w:r>
        <w:rPr>
          <w:rFonts w:ascii="Arial"/>
          <w:sz w:val="22"/>
        </w:rPr>
        <w:t>be</w:t>
      </w:r>
      <w:r>
        <w:rPr>
          <w:rFonts w:ascii="Arial"/>
          <w:spacing w:val="-4"/>
          <w:sz w:val="22"/>
        </w:rPr>
        <w:t> </w:t>
      </w:r>
      <w:r>
        <w:rPr>
          <w:rFonts w:ascii="Arial"/>
          <w:sz w:val="22"/>
        </w:rPr>
        <w:t>updated</w:t>
      </w:r>
      <w:r>
        <w:rPr>
          <w:rFonts w:ascii="Arial"/>
          <w:spacing w:val="-4"/>
          <w:sz w:val="22"/>
        </w:rPr>
        <w:t> </w:t>
      </w:r>
      <w:r>
        <w:rPr>
          <w:rFonts w:ascii="Arial"/>
          <w:sz w:val="22"/>
        </w:rPr>
        <w:t>as</w:t>
      </w:r>
      <w:r>
        <w:rPr>
          <w:rFonts w:ascii="Arial"/>
          <w:spacing w:val="-4"/>
          <w:sz w:val="22"/>
        </w:rPr>
        <w:t> </w:t>
      </w:r>
      <w:r>
        <w:rPr>
          <w:rFonts w:ascii="Arial"/>
          <w:sz w:val="22"/>
        </w:rPr>
        <w:t>new</w:t>
      </w:r>
      <w:r>
        <w:rPr>
          <w:rFonts w:ascii="Arial"/>
          <w:spacing w:val="-5"/>
          <w:sz w:val="22"/>
        </w:rPr>
        <w:t> </w:t>
      </w:r>
      <w:r>
        <w:rPr>
          <w:rFonts w:ascii="Arial"/>
          <w:sz w:val="22"/>
        </w:rPr>
        <w:t>areas</w:t>
      </w:r>
      <w:r>
        <w:rPr>
          <w:rFonts w:ascii="Arial"/>
          <w:spacing w:val="-1"/>
          <w:sz w:val="22"/>
        </w:rPr>
        <w:t> </w:t>
      </w:r>
      <w:r>
        <w:rPr>
          <w:rFonts w:ascii="Arial"/>
          <w:sz w:val="22"/>
        </w:rPr>
        <w:t>become</w:t>
      </w:r>
      <w:r>
        <w:rPr>
          <w:rFonts w:ascii="Arial"/>
          <w:spacing w:val="-4"/>
          <w:sz w:val="22"/>
        </w:rPr>
        <w:t> </w:t>
      </w:r>
      <w:r>
        <w:rPr>
          <w:rFonts w:ascii="Arial"/>
          <w:sz w:val="22"/>
        </w:rPr>
        <w:t>relevant; </w:t>
      </w:r>
      <w:r>
        <w:rPr>
          <w:rFonts w:ascii="Arial"/>
          <w:b/>
          <w:sz w:val="22"/>
        </w:rPr>
        <w:t>initial</w:t>
      </w:r>
      <w:r>
        <w:rPr>
          <w:rFonts w:ascii="Arial"/>
          <w:b/>
          <w:spacing w:val="-2"/>
          <w:sz w:val="22"/>
        </w:rPr>
        <w:t> </w:t>
      </w:r>
      <w:r>
        <w:rPr>
          <w:rFonts w:ascii="Arial"/>
          <w:b/>
          <w:sz w:val="22"/>
        </w:rPr>
        <w:t>and</w:t>
      </w:r>
      <w:r>
        <w:rPr>
          <w:rFonts w:ascii="Arial"/>
          <w:b/>
          <w:spacing w:val="-2"/>
          <w:sz w:val="22"/>
        </w:rPr>
        <w:t> </w:t>
      </w:r>
      <w:r>
        <w:rPr>
          <w:rFonts w:ascii="Arial"/>
          <w:b/>
          <w:sz w:val="22"/>
        </w:rPr>
        <w:t>date</w:t>
      </w:r>
      <w:r>
        <w:rPr>
          <w:rFonts w:ascii="Arial"/>
          <w:b/>
          <w:spacing w:val="-4"/>
          <w:sz w:val="22"/>
        </w:rPr>
        <w:t> </w:t>
      </w:r>
      <w:r>
        <w:rPr>
          <w:rFonts w:ascii="Arial"/>
          <w:sz w:val="22"/>
        </w:rPr>
        <w:t>next to checkboxes for training provided after initial date. Maintain this document with personnel training files</w:t>
      </w:r>
      <w:r>
        <w:rPr>
          <w:rFonts w:ascii="Arial"/>
          <w:sz w:val="20"/>
        </w:rPr>
        <w:t>.</w:t>
      </w:r>
    </w:p>
    <w:p>
      <w:pPr>
        <w:pStyle w:val="BodyText"/>
        <w:spacing w:before="9"/>
        <w:rPr>
          <w:rFonts w:ascii="Arial"/>
          <w:sz w:val="10"/>
        </w:rPr>
      </w:pPr>
    </w:p>
    <w:tbl>
      <w:tblPr>
        <w:tblW w:w="0" w:type="auto"/>
        <w:jc w:val="left"/>
        <w:tblInd w:w="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95"/>
        <w:gridCol w:w="811"/>
        <w:gridCol w:w="3614"/>
        <w:gridCol w:w="4934"/>
      </w:tblGrid>
      <w:tr>
        <w:trPr>
          <w:trHeight w:val="316" w:hRule="atLeast"/>
        </w:trPr>
        <w:tc>
          <w:tcPr>
            <w:tcW w:w="5320" w:type="dxa"/>
            <w:gridSpan w:val="3"/>
          </w:tcPr>
          <w:p>
            <w:pPr>
              <w:pStyle w:val="TableParagraph"/>
              <w:spacing w:line="274" w:lineRule="exact"/>
              <w:ind w:left="110"/>
              <w:rPr>
                <w:sz w:val="24"/>
              </w:rPr>
            </w:pPr>
            <w:r>
              <w:rPr>
                <w:spacing w:val="-5"/>
                <w:sz w:val="24"/>
              </w:rPr>
              <w:t>PI:</w:t>
            </w:r>
          </w:p>
        </w:tc>
        <w:tc>
          <w:tcPr>
            <w:tcW w:w="4934" w:type="dxa"/>
          </w:tcPr>
          <w:p>
            <w:pPr>
              <w:pStyle w:val="TableParagraph"/>
              <w:spacing w:line="274" w:lineRule="exact"/>
              <w:ind w:left="111"/>
              <w:rPr>
                <w:sz w:val="24"/>
              </w:rPr>
            </w:pPr>
            <w:r>
              <w:rPr>
                <w:spacing w:val="-2"/>
                <w:sz w:val="24"/>
              </w:rPr>
              <w:t>Department:</w:t>
            </w:r>
          </w:p>
        </w:tc>
      </w:tr>
      <w:tr>
        <w:trPr>
          <w:trHeight w:val="316" w:hRule="atLeast"/>
        </w:trPr>
        <w:tc>
          <w:tcPr>
            <w:tcW w:w="5320" w:type="dxa"/>
            <w:gridSpan w:val="3"/>
          </w:tcPr>
          <w:p>
            <w:pPr>
              <w:pStyle w:val="TableParagraph"/>
              <w:spacing w:line="274" w:lineRule="exact"/>
              <w:ind w:left="110"/>
              <w:rPr>
                <w:sz w:val="24"/>
              </w:rPr>
            </w:pPr>
            <w:r>
              <w:rPr>
                <w:spacing w:val="-2"/>
                <w:sz w:val="24"/>
              </w:rPr>
              <w:t>Building:</w:t>
            </w:r>
          </w:p>
        </w:tc>
        <w:tc>
          <w:tcPr>
            <w:tcW w:w="4934" w:type="dxa"/>
          </w:tcPr>
          <w:p>
            <w:pPr>
              <w:pStyle w:val="TableParagraph"/>
              <w:spacing w:line="274" w:lineRule="exact"/>
              <w:ind w:left="111"/>
              <w:rPr>
                <w:sz w:val="24"/>
              </w:rPr>
            </w:pPr>
            <w:r>
              <w:rPr>
                <w:spacing w:val="-2"/>
                <w:sz w:val="24"/>
              </w:rPr>
              <w:t>Room:</w:t>
            </w:r>
          </w:p>
        </w:tc>
      </w:tr>
      <w:tr>
        <w:trPr>
          <w:trHeight w:val="316" w:hRule="atLeast"/>
        </w:trPr>
        <w:tc>
          <w:tcPr>
            <w:tcW w:w="895" w:type="dxa"/>
            <w:shd w:val="clear" w:color="auto" w:fill="D0CECE"/>
          </w:tcPr>
          <w:p>
            <w:pPr>
              <w:pStyle w:val="TableParagraph"/>
              <w:spacing w:line="274" w:lineRule="exact"/>
              <w:ind w:left="182"/>
              <w:rPr>
                <w:sz w:val="24"/>
              </w:rPr>
            </w:pPr>
            <w:r>
              <w:rPr>
                <w:sz w:val="24"/>
              </w:rPr>
              <w:t>Y</w:t>
            </w:r>
            <w:r>
              <w:rPr>
                <w:spacing w:val="-2"/>
                <w:sz w:val="24"/>
              </w:rPr>
              <w:t> </w:t>
            </w:r>
            <w:r>
              <w:rPr>
                <w:sz w:val="24"/>
              </w:rPr>
              <w:t>/</w:t>
            </w:r>
            <w:r>
              <w:rPr>
                <w:spacing w:val="1"/>
                <w:sz w:val="24"/>
              </w:rPr>
              <w:t> </w:t>
            </w:r>
            <w:r>
              <w:rPr>
                <w:spacing w:val="-10"/>
                <w:sz w:val="24"/>
              </w:rPr>
              <w:t>N</w:t>
            </w:r>
          </w:p>
        </w:tc>
        <w:tc>
          <w:tcPr>
            <w:tcW w:w="811" w:type="dxa"/>
            <w:shd w:val="clear" w:color="auto" w:fill="D0CECE"/>
          </w:tcPr>
          <w:p>
            <w:pPr>
              <w:pStyle w:val="TableParagraph"/>
              <w:spacing w:line="274" w:lineRule="exact"/>
              <w:ind w:left="124"/>
              <w:rPr>
                <w:sz w:val="24"/>
              </w:rPr>
            </w:pPr>
            <w:r>
              <w:rPr>
                <w:spacing w:val="-2"/>
                <w:sz w:val="24"/>
              </w:rPr>
              <w:t>Initial</w:t>
            </w:r>
          </w:p>
        </w:tc>
        <w:tc>
          <w:tcPr>
            <w:tcW w:w="8548" w:type="dxa"/>
            <w:gridSpan w:val="2"/>
            <w:shd w:val="clear" w:color="auto" w:fill="D0CECE"/>
          </w:tcPr>
          <w:p>
            <w:pPr>
              <w:pStyle w:val="TableParagraph"/>
              <w:spacing w:line="274" w:lineRule="exact"/>
              <w:ind w:left="108"/>
              <w:rPr>
                <w:sz w:val="24"/>
              </w:rPr>
            </w:pPr>
            <w:r>
              <w:rPr>
                <w:sz w:val="24"/>
              </w:rPr>
              <w:t>Basic</w:t>
            </w:r>
            <w:r>
              <w:rPr>
                <w:spacing w:val="-4"/>
                <w:sz w:val="24"/>
              </w:rPr>
              <w:t> </w:t>
            </w:r>
            <w:r>
              <w:rPr>
                <w:sz w:val="24"/>
              </w:rPr>
              <w:t>laboratory</w:t>
            </w:r>
            <w:r>
              <w:rPr>
                <w:spacing w:val="-4"/>
                <w:sz w:val="24"/>
              </w:rPr>
              <w:t> </w:t>
            </w:r>
            <w:r>
              <w:rPr>
                <w:spacing w:val="-2"/>
                <w:sz w:val="24"/>
              </w:rPr>
              <w:t>safety</w:t>
            </w:r>
          </w:p>
        </w:tc>
      </w:tr>
      <w:tr>
        <w:trPr>
          <w:trHeight w:val="318"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8" w:type="dxa"/>
            <w:gridSpan w:val="2"/>
          </w:tcPr>
          <w:p>
            <w:pPr>
              <w:pStyle w:val="TableParagraph"/>
              <w:ind w:left="108"/>
              <w:rPr>
                <w:b/>
                <w:sz w:val="22"/>
              </w:rPr>
            </w:pPr>
            <w:r>
              <w:rPr>
                <w:sz w:val="24"/>
              </w:rPr>
              <w:t>Review</w:t>
            </w:r>
            <w:r>
              <w:rPr>
                <w:spacing w:val="-6"/>
                <w:sz w:val="24"/>
              </w:rPr>
              <w:t> </w:t>
            </w:r>
            <w:hyperlink r:id="rId39">
              <w:r>
                <w:rPr>
                  <w:b/>
                  <w:color w:val="0000FF"/>
                  <w:sz w:val="22"/>
                  <w:u w:val="single" w:color="0000FF"/>
                </w:rPr>
                <w:t>UO</w:t>
              </w:r>
              <w:r>
                <w:rPr>
                  <w:b/>
                  <w:color w:val="0000FF"/>
                  <w:spacing w:val="-1"/>
                  <w:sz w:val="22"/>
                  <w:u w:val="single" w:color="0000FF"/>
                </w:rPr>
                <w:t> </w:t>
              </w:r>
              <w:r>
                <w:rPr>
                  <w:b/>
                  <w:color w:val="0000FF"/>
                  <w:sz w:val="22"/>
                  <w:u w:val="single" w:color="0000FF"/>
                </w:rPr>
                <w:t>Safety</w:t>
              </w:r>
              <w:r>
                <w:rPr>
                  <w:b/>
                  <w:color w:val="0000FF"/>
                  <w:spacing w:val="-6"/>
                  <w:sz w:val="22"/>
                  <w:u w:val="single" w:color="0000FF"/>
                </w:rPr>
                <w:t> </w:t>
              </w:r>
              <w:r>
                <w:rPr>
                  <w:b/>
                  <w:color w:val="0000FF"/>
                  <w:sz w:val="22"/>
                  <w:u w:val="single" w:color="0000FF"/>
                </w:rPr>
                <w:t>Policy</w:t>
              </w:r>
            </w:hyperlink>
            <w:r>
              <w:rPr>
                <w:b/>
                <w:color w:val="0000FF"/>
                <w:spacing w:val="-3"/>
                <w:sz w:val="22"/>
                <w:u w:val="none"/>
              </w:rPr>
              <w:t> </w:t>
            </w:r>
            <w:r>
              <w:rPr>
                <w:sz w:val="24"/>
                <w:u w:val="none"/>
              </w:rPr>
              <w:t>and</w:t>
            </w:r>
            <w:r>
              <w:rPr>
                <w:spacing w:val="-2"/>
                <w:sz w:val="24"/>
                <w:u w:val="none"/>
              </w:rPr>
              <w:t> </w:t>
            </w:r>
            <w:hyperlink r:id="rId40">
              <w:r>
                <w:rPr>
                  <w:b/>
                  <w:color w:val="0000FF"/>
                  <w:sz w:val="22"/>
                  <w:u w:val="single" w:color="0000FF"/>
                </w:rPr>
                <w:t>UO</w:t>
              </w:r>
              <w:r>
                <w:rPr>
                  <w:b/>
                  <w:color w:val="0000FF"/>
                  <w:spacing w:val="-3"/>
                  <w:sz w:val="22"/>
                  <w:u w:val="single" w:color="0000FF"/>
                </w:rPr>
                <w:t> </w:t>
              </w:r>
              <w:r>
                <w:rPr>
                  <w:b/>
                  <w:color w:val="0000FF"/>
                  <w:sz w:val="22"/>
                  <w:u w:val="single" w:color="0000FF"/>
                </w:rPr>
                <w:t>Laboratory</w:t>
              </w:r>
              <w:r>
                <w:rPr>
                  <w:b/>
                  <w:color w:val="0000FF"/>
                  <w:spacing w:val="-4"/>
                  <w:sz w:val="22"/>
                  <w:u w:val="single" w:color="0000FF"/>
                </w:rPr>
                <w:t> </w:t>
              </w:r>
              <w:r>
                <w:rPr>
                  <w:b/>
                  <w:color w:val="0000FF"/>
                  <w:sz w:val="22"/>
                  <w:u w:val="single" w:color="0000FF"/>
                </w:rPr>
                <w:t>Safety</w:t>
              </w:r>
              <w:r>
                <w:rPr>
                  <w:b/>
                  <w:color w:val="0000FF"/>
                  <w:spacing w:val="-6"/>
                  <w:sz w:val="22"/>
                  <w:u w:val="single" w:color="0000FF"/>
                </w:rPr>
                <w:t> </w:t>
              </w:r>
              <w:r>
                <w:rPr>
                  <w:b/>
                  <w:color w:val="0000FF"/>
                  <w:spacing w:val="-2"/>
                  <w:sz w:val="22"/>
                  <w:u w:val="single" w:color="0000FF"/>
                </w:rPr>
                <w:t>Manual</w:t>
              </w:r>
            </w:hyperlink>
          </w:p>
        </w:tc>
      </w:tr>
      <w:tr>
        <w:trPr>
          <w:trHeight w:val="316"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8" w:type="dxa"/>
            <w:gridSpan w:val="2"/>
          </w:tcPr>
          <w:p>
            <w:pPr>
              <w:pStyle w:val="TableParagraph"/>
              <w:spacing w:line="274" w:lineRule="exact"/>
              <w:ind w:left="108"/>
              <w:rPr>
                <w:sz w:val="24"/>
              </w:rPr>
            </w:pPr>
            <w:r>
              <w:rPr>
                <w:sz w:val="24"/>
              </w:rPr>
              <w:t>Review</w:t>
            </w:r>
            <w:r>
              <w:rPr>
                <w:spacing w:val="-6"/>
                <w:sz w:val="24"/>
              </w:rPr>
              <w:t> </w:t>
            </w:r>
            <w:r>
              <w:rPr>
                <w:sz w:val="24"/>
              </w:rPr>
              <w:t>safe</w:t>
            </w:r>
            <w:r>
              <w:rPr>
                <w:spacing w:val="-2"/>
                <w:sz w:val="24"/>
              </w:rPr>
              <w:t> </w:t>
            </w:r>
            <w:r>
              <w:rPr>
                <w:sz w:val="24"/>
              </w:rPr>
              <w:t>lab</w:t>
            </w:r>
            <w:r>
              <w:rPr>
                <w:spacing w:val="-4"/>
                <w:sz w:val="24"/>
              </w:rPr>
              <w:t> </w:t>
            </w:r>
            <w:r>
              <w:rPr>
                <w:sz w:val="24"/>
              </w:rPr>
              <w:t>practices</w:t>
            </w:r>
            <w:r>
              <w:rPr>
                <w:spacing w:val="-3"/>
                <w:sz w:val="24"/>
              </w:rPr>
              <w:t> </w:t>
            </w:r>
            <w:r>
              <w:rPr>
                <w:sz w:val="24"/>
              </w:rPr>
              <w:t>(proper</w:t>
            </w:r>
            <w:r>
              <w:rPr>
                <w:spacing w:val="-3"/>
                <w:sz w:val="24"/>
              </w:rPr>
              <w:t> </w:t>
            </w:r>
            <w:r>
              <w:rPr>
                <w:sz w:val="24"/>
              </w:rPr>
              <w:t>attire,</w:t>
            </w:r>
            <w:r>
              <w:rPr>
                <w:spacing w:val="-5"/>
                <w:sz w:val="24"/>
              </w:rPr>
              <w:t> </w:t>
            </w:r>
            <w:r>
              <w:rPr>
                <w:sz w:val="24"/>
              </w:rPr>
              <w:t>handwashing,</w:t>
            </w:r>
            <w:r>
              <w:rPr>
                <w:spacing w:val="-2"/>
                <w:sz w:val="24"/>
              </w:rPr>
              <w:t> </w:t>
            </w:r>
            <w:r>
              <w:rPr>
                <w:sz w:val="24"/>
              </w:rPr>
              <w:t>no</w:t>
            </w:r>
            <w:r>
              <w:rPr>
                <w:spacing w:val="-2"/>
                <w:sz w:val="24"/>
              </w:rPr>
              <w:t> </w:t>
            </w:r>
            <w:r>
              <w:rPr>
                <w:sz w:val="24"/>
              </w:rPr>
              <w:t>pets</w:t>
            </w:r>
            <w:r>
              <w:rPr>
                <w:spacing w:val="-3"/>
                <w:sz w:val="24"/>
              </w:rPr>
              <w:t> </w:t>
            </w:r>
            <w:r>
              <w:rPr>
                <w:sz w:val="24"/>
              </w:rPr>
              <w:t>allowed</w:t>
            </w:r>
            <w:r>
              <w:rPr>
                <w:spacing w:val="-1"/>
                <w:sz w:val="24"/>
              </w:rPr>
              <w:t> </w:t>
            </w:r>
            <w:r>
              <w:rPr>
                <w:spacing w:val="-2"/>
                <w:sz w:val="24"/>
              </w:rPr>
              <w:t>etc.)</w:t>
            </w:r>
          </w:p>
        </w:tc>
      </w:tr>
      <w:tr>
        <w:trPr>
          <w:trHeight w:val="316"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8" w:type="dxa"/>
            <w:gridSpan w:val="2"/>
          </w:tcPr>
          <w:p>
            <w:pPr>
              <w:pStyle w:val="TableParagraph"/>
              <w:spacing w:line="274" w:lineRule="exact"/>
              <w:ind w:left="108"/>
              <w:rPr>
                <w:sz w:val="24"/>
              </w:rPr>
            </w:pPr>
            <w:r>
              <w:rPr>
                <w:sz w:val="24"/>
              </w:rPr>
              <w:t>Identify</w:t>
            </w:r>
            <w:r>
              <w:rPr>
                <w:spacing w:val="-6"/>
                <w:sz w:val="24"/>
              </w:rPr>
              <w:t> </w:t>
            </w:r>
            <w:r>
              <w:rPr>
                <w:sz w:val="24"/>
              </w:rPr>
              <w:t>designated</w:t>
            </w:r>
            <w:r>
              <w:rPr>
                <w:spacing w:val="-3"/>
                <w:sz w:val="24"/>
              </w:rPr>
              <w:t> </w:t>
            </w:r>
            <w:r>
              <w:rPr>
                <w:sz w:val="24"/>
              </w:rPr>
              <w:t>areas</w:t>
            </w:r>
            <w:r>
              <w:rPr>
                <w:spacing w:val="-4"/>
                <w:sz w:val="24"/>
              </w:rPr>
              <w:t> </w:t>
            </w:r>
            <w:r>
              <w:rPr>
                <w:sz w:val="24"/>
              </w:rPr>
              <w:t>for</w:t>
            </w:r>
            <w:r>
              <w:rPr>
                <w:spacing w:val="-5"/>
                <w:sz w:val="24"/>
              </w:rPr>
              <w:t> </w:t>
            </w:r>
            <w:r>
              <w:rPr>
                <w:sz w:val="24"/>
              </w:rPr>
              <w:t>food</w:t>
            </w:r>
            <w:r>
              <w:rPr>
                <w:spacing w:val="-4"/>
                <w:sz w:val="24"/>
              </w:rPr>
              <w:t> </w:t>
            </w:r>
            <w:r>
              <w:rPr>
                <w:sz w:val="24"/>
              </w:rPr>
              <w:t>consumption/storage</w:t>
            </w:r>
            <w:r>
              <w:rPr>
                <w:spacing w:val="-3"/>
                <w:sz w:val="24"/>
              </w:rPr>
              <w:t> </w:t>
            </w:r>
            <w:r>
              <w:rPr>
                <w:sz w:val="24"/>
              </w:rPr>
              <w:t>outside</w:t>
            </w:r>
            <w:r>
              <w:rPr>
                <w:spacing w:val="-1"/>
                <w:sz w:val="24"/>
              </w:rPr>
              <w:t> </w:t>
            </w:r>
            <w:r>
              <w:rPr>
                <w:sz w:val="24"/>
              </w:rPr>
              <w:t>of</w:t>
            </w:r>
            <w:r>
              <w:rPr>
                <w:spacing w:val="-1"/>
                <w:sz w:val="24"/>
              </w:rPr>
              <w:t> </w:t>
            </w:r>
            <w:r>
              <w:rPr>
                <w:sz w:val="24"/>
              </w:rPr>
              <w:t>the</w:t>
            </w:r>
            <w:r>
              <w:rPr>
                <w:spacing w:val="-1"/>
                <w:sz w:val="24"/>
              </w:rPr>
              <w:t> </w:t>
            </w:r>
            <w:r>
              <w:rPr>
                <w:spacing w:val="-5"/>
                <w:sz w:val="24"/>
              </w:rPr>
              <w:t>lab</w:t>
            </w:r>
          </w:p>
        </w:tc>
      </w:tr>
      <w:tr>
        <w:trPr>
          <w:trHeight w:val="316"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8" w:type="dxa"/>
            <w:gridSpan w:val="2"/>
          </w:tcPr>
          <w:p>
            <w:pPr>
              <w:pStyle w:val="TableParagraph"/>
              <w:spacing w:line="274" w:lineRule="exact"/>
              <w:ind w:left="108"/>
              <w:rPr>
                <w:sz w:val="24"/>
              </w:rPr>
            </w:pPr>
            <w:r>
              <w:rPr>
                <w:sz w:val="24"/>
              </w:rPr>
              <w:t>Review</w:t>
            </w:r>
            <w:r>
              <w:rPr>
                <w:spacing w:val="-5"/>
                <w:sz w:val="24"/>
              </w:rPr>
              <w:t> </w:t>
            </w:r>
            <w:r>
              <w:rPr>
                <w:sz w:val="24"/>
              </w:rPr>
              <w:t>procedures</w:t>
            </w:r>
            <w:r>
              <w:rPr>
                <w:spacing w:val="-3"/>
                <w:sz w:val="24"/>
              </w:rPr>
              <w:t> </w:t>
            </w:r>
            <w:r>
              <w:rPr>
                <w:sz w:val="24"/>
              </w:rPr>
              <w:t>for</w:t>
            </w:r>
            <w:r>
              <w:rPr>
                <w:spacing w:val="-2"/>
                <w:sz w:val="24"/>
              </w:rPr>
              <w:t> </w:t>
            </w:r>
            <w:r>
              <w:rPr>
                <w:sz w:val="24"/>
              </w:rPr>
              <w:t>working</w:t>
            </w:r>
            <w:r>
              <w:rPr>
                <w:spacing w:val="-2"/>
                <w:sz w:val="24"/>
              </w:rPr>
              <w:t> </w:t>
            </w:r>
            <w:r>
              <w:rPr>
                <w:sz w:val="24"/>
              </w:rPr>
              <w:t>after</w:t>
            </w:r>
            <w:r>
              <w:rPr>
                <w:spacing w:val="-2"/>
                <w:sz w:val="24"/>
              </w:rPr>
              <w:t> </w:t>
            </w:r>
            <w:r>
              <w:rPr>
                <w:spacing w:val="-4"/>
                <w:sz w:val="24"/>
              </w:rPr>
              <w:t>hours</w:t>
            </w:r>
          </w:p>
        </w:tc>
      </w:tr>
      <w:tr>
        <w:trPr>
          <w:trHeight w:val="647"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8" w:type="dxa"/>
            <w:gridSpan w:val="2"/>
          </w:tcPr>
          <w:p>
            <w:pPr>
              <w:pStyle w:val="TableParagraph"/>
              <w:ind w:left="108"/>
              <w:rPr>
                <w:sz w:val="24"/>
              </w:rPr>
            </w:pPr>
            <w:r>
              <w:rPr>
                <w:sz w:val="24"/>
              </w:rPr>
              <w:t>Review</w:t>
            </w:r>
            <w:r>
              <w:rPr>
                <w:spacing w:val="-7"/>
                <w:sz w:val="24"/>
              </w:rPr>
              <w:t> </w:t>
            </w:r>
            <w:r>
              <w:rPr>
                <w:sz w:val="24"/>
              </w:rPr>
              <w:t>procedures</w:t>
            </w:r>
            <w:r>
              <w:rPr>
                <w:spacing w:val="-4"/>
                <w:sz w:val="24"/>
              </w:rPr>
              <w:t> </w:t>
            </w:r>
            <w:r>
              <w:rPr>
                <w:sz w:val="24"/>
              </w:rPr>
              <w:t>for</w:t>
            </w:r>
            <w:r>
              <w:rPr>
                <w:spacing w:val="-3"/>
                <w:sz w:val="24"/>
              </w:rPr>
              <w:t> </w:t>
            </w:r>
            <w:r>
              <w:rPr>
                <w:sz w:val="24"/>
              </w:rPr>
              <w:t>incident/accident</w:t>
            </w:r>
            <w:r>
              <w:rPr>
                <w:spacing w:val="-4"/>
                <w:sz w:val="24"/>
              </w:rPr>
              <w:t> </w:t>
            </w:r>
            <w:r>
              <w:rPr>
                <w:sz w:val="24"/>
              </w:rPr>
              <w:t>first</w:t>
            </w:r>
            <w:r>
              <w:rPr>
                <w:spacing w:val="-6"/>
                <w:sz w:val="24"/>
              </w:rPr>
              <w:t> </w:t>
            </w:r>
            <w:r>
              <w:rPr>
                <w:sz w:val="24"/>
              </w:rPr>
              <w:t>aid,</w:t>
            </w:r>
            <w:r>
              <w:rPr>
                <w:spacing w:val="-1"/>
                <w:sz w:val="24"/>
              </w:rPr>
              <w:t> </w:t>
            </w:r>
            <w:r>
              <w:rPr>
                <w:sz w:val="24"/>
              </w:rPr>
              <w:t>reporting</w:t>
            </w:r>
            <w:r>
              <w:rPr>
                <w:spacing w:val="-3"/>
                <w:sz w:val="24"/>
              </w:rPr>
              <w:t> </w:t>
            </w:r>
            <w:r>
              <w:rPr>
                <w:sz w:val="24"/>
              </w:rPr>
              <w:t>and</w:t>
            </w:r>
            <w:r>
              <w:rPr>
                <w:spacing w:val="-2"/>
                <w:sz w:val="24"/>
              </w:rPr>
              <w:t> applicable</w:t>
            </w:r>
          </w:p>
          <w:p>
            <w:pPr>
              <w:pStyle w:val="TableParagraph"/>
              <w:ind w:left="108"/>
              <w:rPr>
                <w:sz w:val="24"/>
              </w:rPr>
            </w:pPr>
            <w:hyperlink r:id="rId41">
              <w:r>
                <w:rPr>
                  <w:b/>
                  <w:color w:val="0000FF"/>
                  <w:sz w:val="22"/>
                  <w:u w:val="single" w:color="0000FF"/>
                </w:rPr>
                <w:t>Workplace</w:t>
              </w:r>
              <w:r>
                <w:rPr>
                  <w:b/>
                  <w:color w:val="0000FF"/>
                  <w:spacing w:val="-6"/>
                  <w:sz w:val="22"/>
                  <w:u w:val="single" w:color="0000FF"/>
                </w:rPr>
                <w:t> </w:t>
              </w:r>
              <w:r>
                <w:rPr>
                  <w:b/>
                  <w:color w:val="0000FF"/>
                  <w:sz w:val="22"/>
                  <w:u w:val="single" w:color="0000FF"/>
                </w:rPr>
                <w:t>Injury</w:t>
              </w:r>
              <w:r>
                <w:rPr>
                  <w:b/>
                  <w:color w:val="0000FF"/>
                  <w:spacing w:val="-7"/>
                  <w:sz w:val="22"/>
                  <w:u w:val="single" w:color="0000FF"/>
                </w:rPr>
                <w:t> </w:t>
              </w:r>
              <w:r>
                <w:rPr>
                  <w:b/>
                  <w:color w:val="0000FF"/>
                  <w:spacing w:val="-2"/>
                  <w:sz w:val="22"/>
                  <w:u w:val="single" w:color="0000FF"/>
                </w:rPr>
                <w:t>forms</w:t>
              </w:r>
            </w:hyperlink>
            <w:r>
              <w:rPr>
                <w:spacing w:val="-2"/>
                <w:sz w:val="24"/>
                <w:u w:val="none"/>
              </w:rPr>
              <w:t>.</w:t>
            </w:r>
          </w:p>
        </w:tc>
      </w:tr>
      <w:tr>
        <w:trPr>
          <w:trHeight w:val="316" w:hRule="atLeast"/>
        </w:trPr>
        <w:tc>
          <w:tcPr>
            <w:tcW w:w="1706" w:type="dxa"/>
            <w:gridSpan w:val="2"/>
            <w:shd w:val="clear" w:color="auto" w:fill="D0CECE"/>
          </w:tcPr>
          <w:p>
            <w:pPr>
              <w:pStyle w:val="TableParagraph"/>
              <w:rPr>
                <w:rFonts w:ascii="Times New Roman"/>
                <w:sz w:val="22"/>
              </w:rPr>
            </w:pPr>
          </w:p>
        </w:tc>
        <w:tc>
          <w:tcPr>
            <w:tcW w:w="8548" w:type="dxa"/>
            <w:gridSpan w:val="2"/>
            <w:shd w:val="clear" w:color="auto" w:fill="D0CECE"/>
          </w:tcPr>
          <w:p>
            <w:pPr>
              <w:pStyle w:val="TableParagraph"/>
              <w:spacing w:line="274" w:lineRule="exact"/>
              <w:ind w:left="108"/>
              <w:rPr>
                <w:sz w:val="24"/>
              </w:rPr>
            </w:pPr>
            <w:r>
              <w:rPr>
                <w:sz w:val="24"/>
              </w:rPr>
              <w:t>Emergency</w:t>
            </w:r>
            <w:r>
              <w:rPr>
                <w:spacing w:val="-8"/>
                <w:sz w:val="24"/>
              </w:rPr>
              <w:t> </w:t>
            </w:r>
            <w:r>
              <w:rPr>
                <w:sz w:val="24"/>
              </w:rPr>
              <w:t>information:</w:t>
            </w:r>
            <w:r>
              <w:rPr>
                <w:spacing w:val="-2"/>
                <w:sz w:val="24"/>
              </w:rPr>
              <w:t> </w:t>
            </w:r>
            <w:r>
              <w:rPr>
                <w:sz w:val="24"/>
              </w:rPr>
              <w:t>spills,</w:t>
            </w:r>
            <w:r>
              <w:rPr>
                <w:spacing w:val="-2"/>
                <w:sz w:val="24"/>
              </w:rPr>
              <w:t> </w:t>
            </w:r>
            <w:r>
              <w:rPr>
                <w:sz w:val="24"/>
              </w:rPr>
              <w:t>injury,</w:t>
            </w:r>
            <w:r>
              <w:rPr>
                <w:spacing w:val="-6"/>
                <w:sz w:val="24"/>
              </w:rPr>
              <w:t> </w:t>
            </w:r>
            <w:r>
              <w:rPr>
                <w:sz w:val="24"/>
              </w:rPr>
              <w:t>fire,</w:t>
            </w:r>
            <w:r>
              <w:rPr>
                <w:spacing w:val="-2"/>
                <w:sz w:val="24"/>
              </w:rPr>
              <w:t> </w:t>
            </w:r>
            <w:r>
              <w:rPr>
                <w:sz w:val="24"/>
              </w:rPr>
              <w:t>and</w:t>
            </w:r>
            <w:r>
              <w:rPr>
                <w:spacing w:val="-2"/>
                <w:sz w:val="24"/>
              </w:rPr>
              <w:t> </w:t>
            </w:r>
            <w:r>
              <w:rPr>
                <w:sz w:val="24"/>
              </w:rPr>
              <w:t>power</w:t>
            </w:r>
            <w:r>
              <w:rPr>
                <w:spacing w:val="-6"/>
                <w:sz w:val="24"/>
              </w:rPr>
              <w:t> </w:t>
            </w:r>
            <w:r>
              <w:rPr>
                <w:spacing w:val="-2"/>
                <w:sz w:val="24"/>
              </w:rPr>
              <w:t>failure</w:t>
            </w:r>
          </w:p>
        </w:tc>
      </w:tr>
      <w:tr>
        <w:trPr>
          <w:trHeight w:val="318"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8" w:type="dxa"/>
            <w:gridSpan w:val="2"/>
          </w:tcPr>
          <w:p>
            <w:pPr>
              <w:pStyle w:val="TableParagraph"/>
              <w:ind w:left="108"/>
              <w:rPr>
                <w:sz w:val="24"/>
              </w:rPr>
            </w:pPr>
            <w:r>
              <w:rPr>
                <w:sz w:val="24"/>
              </w:rPr>
              <w:t>Fire</w:t>
            </w:r>
            <w:r>
              <w:rPr>
                <w:spacing w:val="-2"/>
                <w:sz w:val="24"/>
              </w:rPr>
              <w:t> </w:t>
            </w:r>
            <w:r>
              <w:rPr>
                <w:sz w:val="24"/>
              </w:rPr>
              <w:t>extinguisher</w:t>
            </w:r>
            <w:r>
              <w:rPr>
                <w:spacing w:val="-4"/>
                <w:sz w:val="24"/>
              </w:rPr>
              <w:t> </w:t>
            </w:r>
            <w:r>
              <w:rPr>
                <w:sz w:val="24"/>
              </w:rPr>
              <w:t>and</w:t>
            </w:r>
            <w:r>
              <w:rPr>
                <w:spacing w:val="-3"/>
                <w:sz w:val="24"/>
              </w:rPr>
              <w:t> </w:t>
            </w:r>
            <w:r>
              <w:rPr>
                <w:sz w:val="24"/>
              </w:rPr>
              <w:t>first</w:t>
            </w:r>
            <w:r>
              <w:rPr>
                <w:spacing w:val="-2"/>
                <w:sz w:val="24"/>
              </w:rPr>
              <w:t> </w:t>
            </w:r>
            <w:r>
              <w:rPr>
                <w:sz w:val="24"/>
              </w:rPr>
              <w:t>aid</w:t>
            </w:r>
            <w:r>
              <w:rPr>
                <w:spacing w:val="-1"/>
                <w:sz w:val="24"/>
              </w:rPr>
              <w:t> </w:t>
            </w:r>
            <w:r>
              <w:rPr>
                <w:spacing w:val="-5"/>
                <w:sz w:val="24"/>
              </w:rPr>
              <w:t>kit</w:t>
            </w:r>
          </w:p>
        </w:tc>
      </w:tr>
      <w:tr>
        <w:trPr>
          <w:trHeight w:val="316"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8" w:type="dxa"/>
            <w:gridSpan w:val="2"/>
          </w:tcPr>
          <w:p>
            <w:pPr>
              <w:pStyle w:val="TableParagraph"/>
              <w:spacing w:line="274" w:lineRule="exact"/>
              <w:ind w:left="108"/>
              <w:rPr>
                <w:sz w:val="24"/>
              </w:rPr>
            </w:pPr>
            <w:r>
              <w:rPr>
                <w:sz w:val="24"/>
              </w:rPr>
              <w:t>Evacuation</w:t>
            </w:r>
            <w:r>
              <w:rPr>
                <w:spacing w:val="-3"/>
                <w:sz w:val="24"/>
              </w:rPr>
              <w:t> </w:t>
            </w:r>
            <w:r>
              <w:rPr>
                <w:sz w:val="24"/>
              </w:rPr>
              <w:t>plans</w:t>
            </w:r>
            <w:r>
              <w:rPr>
                <w:spacing w:val="-4"/>
                <w:sz w:val="24"/>
              </w:rPr>
              <w:t> </w:t>
            </w:r>
            <w:r>
              <w:rPr>
                <w:sz w:val="24"/>
              </w:rPr>
              <w:t>and</w:t>
            </w:r>
            <w:r>
              <w:rPr>
                <w:spacing w:val="-3"/>
                <w:sz w:val="24"/>
              </w:rPr>
              <w:t> </w:t>
            </w:r>
            <w:r>
              <w:rPr>
                <w:sz w:val="24"/>
              </w:rPr>
              <w:t>Fire</w:t>
            </w:r>
            <w:r>
              <w:rPr>
                <w:spacing w:val="-1"/>
                <w:sz w:val="24"/>
              </w:rPr>
              <w:t> </w:t>
            </w:r>
            <w:r>
              <w:rPr>
                <w:sz w:val="24"/>
              </w:rPr>
              <w:t>alarm</w:t>
            </w:r>
            <w:r>
              <w:rPr>
                <w:spacing w:val="-3"/>
                <w:sz w:val="24"/>
              </w:rPr>
              <w:t> </w:t>
            </w:r>
            <w:r>
              <w:rPr>
                <w:sz w:val="24"/>
              </w:rPr>
              <w:t>pull</w:t>
            </w:r>
            <w:r>
              <w:rPr>
                <w:spacing w:val="-1"/>
                <w:sz w:val="24"/>
              </w:rPr>
              <w:t> </w:t>
            </w:r>
            <w:r>
              <w:rPr>
                <w:spacing w:val="-2"/>
                <w:sz w:val="24"/>
              </w:rPr>
              <w:t>stations</w:t>
            </w:r>
          </w:p>
        </w:tc>
      </w:tr>
      <w:tr>
        <w:trPr>
          <w:trHeight w:val="316"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8" w:type="dxa"/>
            <w:gridSpan w:val="2"/>
          </w:tcPr>
          <w:p>
            <w:pPr>
              <w:pStyle w:val="TableParagraph"/>
              <w:spacing w:line="274" w:lineRule="exact"/>
              <w:ind w:left="108"/>
              <w:rPr>
                <w:sz w:val="24"/>
              </w:rPr>
            </w:pPr>
            <w:r>
              <w:rPr>
                <w:sz w:val="24"/>
              </w:rPr>
              <w:t>Safety</w:t>
            </w:r>
            <w:r>
              <w:rPr>
                <w:spacing w:val="-7"/>
                <w:sz w:val="24"/>
              </w:rPr>
              <w:t> </w:t>
            </w:r>
            <w:r>
              <w:rPr>
                <w:sz w:val="24"/>
              </w:rPr>
              <w:t>shower</w:t>
            </w:r>
            <w:r>
              <w:rPr>
                <w:spacing w:val="-3"/>
                <w:sz w:val="24"/>
              </w:rPr>
              <w:t> </w:t>
            </w:r>
            <w:r>
              <w:rPr>
                <w:sz w:val="24"/>
              </w:rPr>
              <w:t>and</w:t>
            </w:r>
            <w:r>
              <w:rPr>
                <w:spacing w:val="-1"/>
                <w:sz w:val="24"/>
              </w:rPr>
              <w:t> </w:t>
            </w:r>
            <w:r>
              <w:rPr>
                <w:sz w:val="24"/>
              </w:rPr>
              <w:t>eyewash</w:t>
            </w:r>
            <w:r>
              <w:rPr>
                <w:spacing w:val="-2"/>
                <w:sz w:val="24"/>
              </w:rPr>
              <w:t> </w:t>
            </w:r>
            <w:r>
              <w:rPr>
                <w:sz w:val="24"/>
              </w:rPr>
              <w:t>locations</w:t>
            </w:r>
            <w:r>
              <w:rPr>
                <w:spacing w:val="-4"/>
                <w:sz w:val="24"/>
              </w:rPr>
              <w:t> </w:t>
            </w:r>
            <w:r>
              <w:rPr>
                <w:sz w:val="24"/>
              </w:rPr>
              <w:t>and</w:t>
            </w:r>
            <w:r>
              <w:rPr>
                <w:spacing w:val="-3"/>
                <w:sz w:val="24"/>
              </w:rPr>
              <w:t> </w:t>
            </w:r>
            <w:r>
              <w:rPr>
                <w:spacing w:val="-5"/>
                <w:sz w:val="24"/>
              </w:rPr>
              <w:t>use</w:t>
            </w:r>
          </w:p>
        </w:tc>
      </w:tr>
      <w:tr>
        <w:trPr>
          <w:trHeight w:val="566"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8" w:type="dxa"/>
            <w:gridSpan w:val="2"/>
          </w:tcPr>
          <w:p>
            <w:pPr>
              <w:pStyle w:val="TableParagraph"/>
              <w:spacing w:line="237" w:lineRule="auto"/>
              <w:ind w:left="108"/>
              <w:rPr>
                <w:b/>
                <w:sz w:val="22"/>
              </w:rPr>
            </w:pPr>
            <w:r>
              <w:rPr>
                <w:b/>
                <w:sz w:val="22"/>
              </w:rPr>
              <mc:AlternateContent>
                <mc:Choice Requires="wps">
                  <w:drawing>
                    <wp:anchor distT="0" distB="0" distL="0" distR="0" allowOverlap="1" layoutInCell="1" locked="0" behindDoc="1" simplePos="0" relativeHeight="486539776">
                      <wp:simplePos x="0" y="0"/>
                      <wp:positionH relativeFrom="column">
                        <wp:posOffset>4018788</wp:posOffset>
                      </wp:positionH>
                      <wp:positionV relativeFrom="paragraph">
                        <wp:posOffset>156760</wp:posOffset>
                      </wp:positionV>
                      <wp:extent cx="43180" cy="15240"/>
                      <wp:effectExtent l="0" t="0" r="0" b="0"/>
                      <wp:wrapNone/>
                      <wp:docPr id="27" name="Group 27"/>
                      <wp:cNvGraphicFramePr>
                        <a:graphicFrameLocks/>
                      </wp:cNvGraphicFramePr>
                      <a:graphic>
                        <a:graphicData uri="http://schemas.microsoft.com/office/word/2010/wordprocessingGroup">
                          <wpg:wgp>
                            <wpg:cNvPr id="27" name="Group 27"/>
                            <wpg:cNvGrpSpPr/>
                            <wpg:grpSpPr>
                              <a:xfrm>
                                <a:off x="0" y="0"/>
                                <a:ext cx="43180" cy="15240"/>
                                <a:chExt cx="43180" cy="15240"/>
                              </a:xfrm>
                            </wpg:grpSpPr>
                            <wps:wsp>
                              <wps:cNvPr id="28" name="Graphic 28"/>
                              <wps:cNvSpPr/>
                              <wps:spPr>
                                <a:xfrm>
                                  <a:off x="0" y="0"/>
                                  <a:ext cx="43180" cy="15240"/>
                                </a:xfrm>
                                <a:custGeom>
                                  <a:avLst/>
                                  <a:gdLst/>
                                  <a:ahLst/>
                                  <a:cxnLst/>
                                  <a:rect l="l" t="t" r="r" b="b"/>
                                  <a:pathLst>
                                    <a:path w="43180" h="15240">
                                      <a:moveTo>
                                        <a:pt x="42672" y="0"/>
                                      </a:moveTo>
                                      <a:lnTo>
                                        <a:pt x="0" y="0"/>
                                      </a:lnTo>
                                      <a:lnTo>
                                        <a:pt x="0" y="15239"/>
                                      </a:lnTo>
                                      <a:lnTo>
                                        <a:pt x="42672" y="15239"/>
                                      </a:lnTo>
                                      <a:lnTo>
                                        <a:pt x="4267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316.440002pt;margin-top:12.343315pt;width:3.4pt;height:1.2pt;mso-position-horizontal-relative:column;mso-position-vertical-relative:paragraph;z-index:-16776704" id="docshapegroup20" coordorigin="6329,247" coordsize="68,24">
                      <v:rect style="position:absolute;left:6328;top:246;width:68;height:24" id="docshape21" filled="true" fillcolor="#000000" stroked="false">
                        <v:fill type="solid"/>
                      </v:rect>
                      <w10:wrap type="none"/>
                    </v:group>
                  </w:pict>
                </mc:Fallback>
              </mc:AlternateContent>
            </w:r>
            <w:r>
              <w:rPr>
                <w:sz w:val="24"/>
              </w:rPr>
              <w:t>Lab</w:t>
            </w:r>
            <w:r>
              <w:rPr>
                <w:spacing w:val="-3"/>
                <w:sz w:val="24"/>
              </w:rPr>
              <w:t> </w:t>
            </w:r>
            <w:r>
              <w:rPr>
                <w:sz w:val="24"/>
              </w:rPr>
              <w:t>spill</w:t>
            </w:r>
            <w:r>
              <w:rPr>
                <w:spacing w:val="-4"/>
                <w:sz w:val="24"/>
              </w:rPr>
              <w:t> </w:t>
            </w:r>
            <w:r>
              <w:rPr>
                <w:sz w:val="24"/>
              </w:rPr>
              <w:t>kit</w:t>
            </w:r>
            <w:r>
              <w:rPr>
                <w:spacing w:val="-3"/>
                <w:sz w:val="24"/>
              </w:rPr>
              <w:t> </w:t>
            </w:r>
            <w:r>
              <w:rPr>
                <w:sz w:val="24"/>
              </w:rPr>
              <w:t>and</w:t>
            </w:r>
            <w:r>
              <w:rPr>
                <w:spacing w:val="-3"/>
                <w:sz w:val="24"/>
              </w:rPr>
              <w:t> </w:t>
            </w:r>
            <w:r>
              <w:rPr>
                <w:sz w:val="24"/>
              </w:rPr>
              <w:t>Emergency</w:t>
            </w:r>
            <w:r>
              <w:rPr>
                <w:spacing w:val="-6"/>
                <w:sz w:val="24"/>
              </w:rPr>
              <w:t> </w:t>
            </w:r>
            <w:r>
              <w:rPr>
                <w:sz w:val="24"/>
              </w:rPr>
              <w:t>procedures</w:t>
            </w:r>
            <w:r>
              <w:rPr>
                <w:spacing w:val="-4"/>
                <w:sz w:val="24"/>
              </w:rPr>
              <w:t> </w:t>
            </w:r>
            <w:r>
              <w:rPr>
                <w:sz w:val="24"/>
              </w:rPr>
              <w:t>(wall</w:t>
            </w:r>
            <w:r>
              <w:rPr>
                <w:spacing w:val="-2"/>
                <w:sz w:val="24"/>
              </w:rPr>
              <w:t> </w:t>
            </w:r>
            <w:r>
              <w:rPr>
                <w:sz w:val="24"/>
              </w:rPr>
              <w:t>flip-chart</w:t>
            </w:r>
            <w:r>
              <w:rPr>
                <w:spacing w:val="-3"/>
                <w:sz w:val="24"/>
              </w:rPr>
              <w:t> </w:t>
            </w:r>
            <w:r>
              <w:rPr>
                <w:sz w:val="24"/>
              </w:rPr>
              <w:t>and</w:t>
            </w:r>
            <w:r>
              <w:rPr>
                <w:spacing w:val="-3"/>
                <w:sz w:val="24"/>
              </w:rPr>
              <w:t> </w:t>
            </w:r>
            <w:hyperlink r:id="rId42">
              <w:r>
                <w:rPr>
                  <w:b/>
                  <w:color w:val="0000FF"/>
                  <w:sz w:val="22"/>
                  <w:u w:val="single" w:color="0000FF"/>
                </w:rPr>
                <w:t>Lab</w:t>
              </w:r>
              <w:r>
                <w:rPr>
                  <w:b/>
                  <w:color w:val="0000FF"/>
                  <w:spacing w:val="-5"/>
                  <w:sz w:val="22"/>
                  <w:u w:val="single" w:color="0000FF"/>
                </w:rPr>
                <w:t> </w:t>
              </w:r>
              <w:r>
                <w:rPr>
                  <w:b/>
                  <w:color w:val="0000FF"/>
                  <w:sz w:val="22"/>
                  <w:u w:val="single" w:color="0000FF"/>
                </w:rPr>
                <w:t>Incident</w:t>
              </w:r>
              <w:r>
                <w:rPr>
                  <w:b/>
                  <w:color w:val="0000FF"/>
                  <w:spacing w:val="36"/>
                  <w:sz w:val="22"/>
                  <w:u w:val="single" w:color="0000FF"/>
                </w:rPr>
                <w:t> </w:t>
              </w:r>
            </w:hyperlink>
            <w:r>
              <w:rPr>
                <w:b/>
                <w:color w:val="0000FF"/>
                <w:spacing w:val="36"/>
                <w:sz w:val="22"/>
                <w:u w:val="none"/>
              </w:rPr>
              <w:t> </w:t>
            </w:r>
            <w:hyperlink r:id="rId42">
              <w:r>
                <w:rPr>
                  <w:b/>
                  <w:color w:val="0000FF"/>
                  <w:sz w:val="22"/>
                  <w:u w:val="single" w:color="0000FF"/>
                </w:rPr>
                <w:t>Response Guidelines</w:t>
              </w:r>
            </w:hyperlink>
            <w:r>
              <w:rPr>
                <w:b/>
                <w:color w:val="0000FF"/>
                <w:sz w:val="22"/>
                <w:u w:val="single" w:color="0000FF"/>
              </w:rPr>
              <w:t>)</w:t>
            </w:r>
          </w:p>
        </w:tc>
      </w:tr>
      <w:tr>
        <w:trPr>
          <w:trHeight w:val="316" w:hRule="atLeast"/>
        </w:trPr>
        <w:tc>
          <w:tcPr>
            <w:tcW w:w="1706" w:type="dxa"/>
            <w:gridSpan w:val="2"/>
            <w:shd w:val="clear" w:color="auto" w:fill="D0CECE"/>
          </w:tcPr>
          <w:p>
            <w:pPr>
              <w:pStyle w:val="TableParagraph"/>
              <w:rPr>
                <w:rFonts w:ascii="Times New Roman"/>
                <w:sz w:val="22"/>
              </w:rPr>
            </w:pPr>
          </w:p>
        </w:tc>
        <w:tc>
          <w:tcPr>
            <w:tcW w:w="8548" w:type="dxa"/>
            <w:gridSpan w:val="2"/>
            <w:shd w:val="clear" w:color="auto" w:fill="D0CECE"/>
          </w:tcPr>
          <w:p>
            <w:pPr>
              <w:pStyle w:val="TableParagraph"/>
              <w:spacing w:line="274" w:lineRule="exact"/>
              <w:ind w:left="108"/>
              <w:rPr>
                <w:b/>
                <w:sz w:val="22"/>
              </w:rPr>
            </w:pPr>
            <w:r>
              <w:rPr>
                <w:sz w:val="24"/>
              </w:rPr>
              <w:t>Waste</w:t>
            </w:r>
            <w:r>
              <w:rPr>
                <w:spacing w:val="-6"/>
                <w:sz w:val="24"/>
              </w:rPr>
              <w:t> </w:t>
            </w:r>
            <w:r>
              <w:rPr>
                <w:sz w:val="24"/>
              </w:rPr>
              <w:t>handling</w:t>
            </w:r>
            <w:r>
              <w:rPr>
                <w:spacing w:val="-7"/>
                <w:sz w:val="24"/>
              </w:rPr>
              <w:t> </w:t>
            </w:r>
            <w:r>
              <w:rPr>
                <w:sz w:val="24"/>
              </w:rPr>
              <w:t>procedures</w:t>
            </w:r>
            <w:r>
              <w:rPr>
                <w:spacing w:val="-6"/>
                <w:sz w:val="24"/>
              </w:rPr>
              <w:t> </w:t>
            </w:r>
            <w:r>
              <w:rPr>
                <w:sz w:val="24"/>
              </w:rPr>
              <w:t>(labeling,</w:t>
            </w:r>
            <w:r>
              <w:rPr>
                <w:spacing w:val="-5"/>
                <w:sz w:val="24"/>
              </w:rPr>
              <w:t> </w:t>
            </w:r>
            <w:r>
              <w:rPr>
                <w:sz w:val="24"/>
              </w:rPr>
              <w:t>packaging,</w:t>
            </w:r>
            <w:r>
              <w:rPr>
                <w:spacing w:val="-5"/>
                <w:sz w:val="24"/>
              </w:rPr>
              <w:t> </w:t>
            </w:r>
            <w:hyperlink r:id="rId43">
              <w:r>
                <w:rPr>
                  <w:b/>
                  <w:color w:val="0000FF"/>
                  <w:sz w:val="22"/>
                  <w:u w:val="single" w:color="0000FF"/>
                </w:rPr>
                <w:t>requesting</w:t>
              </w:r>
              <w:r>
                <w:rPr>
                  <w:b/>
                  <w:color w:val="0000FF"/>
                  <w:spacing w:val="-5"/>
                  <w:sz w:val="22"/>
                  <w:u w:val="single" w:color="0000FF"/>
                </w:rPr>
                <w:t> </w:t>
              </w:r>
              <w:r>
                <w:rPr>
                  <w:b/>
                  <w:color w:val="0000FF"/>
                  <w:sz w:val="22"/>
                  <w:u w:val="single" w:color="0000FF"/>
                </w:rPr>
                <w:t>pick-</w:t>
              </w:r>
              <w:r>
                <w:rPr>
                  <w:b/>
                  <w:color w:val="0000FF"/>
                  <w:spacing w:val="-5"/>
                  <w:sz w:val="22"/>
                  <w:u w:val="single" w:color="0000FF"/>
                </w:rPr>
                <w:t>up</w:t>
              </w:r>
            </w:hyperlink>
            <w:r>
              <w:rPr>
                <w:b/>
                <w:color w:val="0000FF"/>
                <w:spacing w:val="-5"/>
                <w:sz w:val="22"/>
                <w:u w:val="single" w:color="0000FF"/>
              </w:rPr>
              <w:t>)</w:t>
            </w:r>
          </w:p>
        </w:tc>
      </w:tr>
      <w:tr>
        <w:trPr>
          <w:trHeight w:val="318"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8" w:type="dxa"/>
            <w:gridSpan w:val="2"/>
          </w:tcPr>
          <w:p>
            <w:pPr>
              <w:pStyle w:val="TableParagraph"/>
              <w:ind w:left="108"/>
              <w:rPr>
                <w:sz w:val="24"/>
              </w:rPr>
            </w:pPr>
            <w:r>
              <w:rPr>
                <w:sz w:val="24"/>
              </w:rPr>
              <w:t>Chemical</w:t>
            </w:r>
            <w:r>
              <w:rPr>
                <w:spacing w:val="-8"/>
                <w:sz w:val="24"/>
              </w:rPr>
              <w:t> </w:t>
            </w:r>
            <w:r>
              <w:rPr>
                <w:sz w:val="24"/>
              </w:rPr>
              <w:t>Waste</w:t>
            </w:r>
            <w:r>
              <w:rPr>
                <w:spacing w:val="1"/>
                <w:sz w:val="24"/>
              </w:rPr>
              <w:t> </w:t>
            </w:r>
            <w:r>
              <w:rPr>
                <w:spacing w:val="-4"/>
                <w:sz w:val="24"/>
              </w:rPr>
              <w:t>here</w:t>
            </w:r>
          </w:p>
        </w:tc>
      </w:tr>
      <w:tr>
        <w:trPr>
          <w:trHeight w:val="316"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8" w:type="dxa"/>
            <w:gridSpan w:val="2"/>
          </w:tcPr>
          <w:p>
            <w:pPr>
              <w:pStyle w:val="TableParagraph"/>
              <w:spacing w:line="274" w:lineRule="exact"/>
              <w:ind w:left="108"/>
              <w:rPr>
                <w:sz w:val="24"/>
              </w:rPr>
            </w:pPr>
            <w:r>
              <w:rPr>
                <w:sz w:val="24"/>
              </w:rPr>
              <w:t>Radioactive</w:t>
            </w:r>
            <w:r>
              <w:rPr>
                <w:spacing w:val="-10"/>
                <w:sz w:val="24"/>
              </w:rPr>
              <w:t> </w:t>
            </w:r>
            <w:r>
              <w:rPr>
                <w:spacing w:val="-4"/>
                <w:sz w:val="24"/>
              </w:rPr>
              <w:t>Waste</w:t>
            </w:r>
          </w:p>
        </w:tc>
      </w:tr>
      <w:tr>
        <w:trPr>
          <w:trHeight w:val="316"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8" w:type="dxa"/>
            <w:gridSpan w:val="2"/>
          </w:tcPr>
          <w:p>
            <w:pPr>
              <w:pStyle w:val="TableParagraph"/>
              <w:spacing w:line="274" w:lineRule="exact"/>
              <w:ind w:left="108"/>
              <w:rPr>
                <w:sz w:val="24"/>
              </w:rPr>
            </w:pPr>
            <w:r>
              <w:rPr>
                <w:sz w:val="24"/>
              </w:rPr>
              <w:t>Pathogenic/Biohazard</w:t>
            </w:r>
            <w:r>
              <w:rPr>
                <w:spacing w:val="-7"/>
                <w:sz w:val="24"/>
              </w:rPr>
              <w:t> </w:t>
            </w:r>
            <w:r>
              <w:rPr>
                <w:sz w:val="24"/>
              </w:rPr>
              <w:t>and</w:t>
            </w:r>
            <w:r>
              <w:rPr>
                <w:spacing w:val="-4"/>
                <w:sz w:val="24"/>
              </w:rPr>
              <w:t> </w:t>
            </w:r>
            <w:r>
              <w:rPr>
                <w:spacing w:val="-2"/>
                <w:sz w:val="24"/>
              </w:rPr>
              <w:t>Carcasses</w:t>
            </w:r>
          </w:p>
        </w:tc>
      </w:tr>
      <w:tr>
        <w:trPr>
          <w:trHeight w:val="316"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8" w:type="dxa"/>
            <w:gridSpan w:val="2"/>
          </w:tcPr>
          <w:p>
            <w:pPr>
              <w:pStyle w:val="TableParagraph"/>
              <w:spacing w:line="274" w:lineRule="exact"/>
              <w:ind w:left="108"/>
              <w:rPr>
                <w:sz w:val="24"/>
              </w:rPr>
            </w:pPr>
            <w:r>
              <w:rPr>
                <w:sz w:val="24"/>
              </w:rPr>
              <w:t>Sharps</w:t>
            </w:r>
            <w:r>
              <w:rPr>
                <w:spacing w:val="-7"/>
                <w:sz w:val="24"/>
              </w:rPr>
              <w:t> </w:t>
            </w:r>
            <w:r>
              <w:rPr>
                <w:sz w:val="24"/>
              </w:rPr>
              <w:t>(e.g.,</w:t>
            </w:r>
            <w:r>
              <w:rPr>
                <w:spacing w:val="-3"/>
                <w:sz w:val="24"/>
              </w:rPr>
              <w:t> </w:t>
            </w:r>
            <w:r>
              <w:rPr>
                <w:sz w:val="24"/>
              </w:rPr>
              <w:t>needles/razor</w:t>
            </w:r>
            <w:r>
              <w:rPr>
                <w:spacing w:val="-5"/>
                <w:sz w:val="24"/>
              </w:rPr>
              <w:t> </w:t>
            </w:r>
            <w:r>
              <w:rPr>
                <w:sz w:val="24"/>
              </w:rPr>
              <w:t>blades),</w:t>
            </w:r>
            <w:r>
              <w:rPr>
                <w:spacing w:val="-3"/>
                <w:sz w:val="24"/>
              </w:rPr>
              <w:t> </w:t>
            </w:r>
            <w:r>
              <w:rPr>
                <w:sz w:val="24"/>
              </w:rPr>
              <w:t>and</w:t>
            </w:r>
            <w:r>
              <w:rPr>
                <w:spacing w:val="-6"/>
                <w:sz w:val="24"/>
              </w:rPr>
              <w:t> </w:t>
            </w:r>
            <w:r>
              <w:rPr>
                <w:sz w:val="24"/>
              </w:rPr>
              <w:t>uncontaminated</w:t>
            </w:r>
            <w:r>
              <w:rPr>
                <w:spacing w:val="-3"/>
                <w:sz w:val="24"/>
              </w:rPr>
              <w:t> </w:t>
            </w:r>
            <w:r>
              <w:rPr>
                <w:sz w:val="24"/>
              </w:rPr>
              <w:t>glass</w:t>
            </w:r>
            <w:r>
              <w:rPr>
                <w:spacing w:val="-4"/>
                <w:sz w:val="24"/>
              </w:rPr>
              <w:t> </w:t>
            </w:r>
            <w:r>
              <w:rPr>
                <w:spacing w:val="-2"/>
                <w:sz w:val="24"/>
              </w:rPr>
              <w:t>waste</w:t>
            </w:r>
          </w:p>
        </w:tc>
      </w:tr>
      <w:tr>
        <w:trPr>
          <w:trHeight w:val="318" w:hRule="atLeast"/>
        </w:trPr>
        <w:tc>
          <w:tcPr>
            <w:tcW w:w="1706" w:type="dxa"/>
            <w:gridSpan w:val="2"/>
            <w:shd w:val="clear" w:color="auto" w:fill="D0CECE"/>
          </w:tcPr>
          <w:p>
            <w:pPr>
              <w:pStyle w:val="TableParagraph"/>
              <w:rPr>
                <w:rFonts w:ascii="Times New Roman"/>
                <w:sz w:val="22"/>
              </w:rPr>
            </w:pPr>
          </w:p>
        </w:tc>
        <w:tc>
          <w:tcPr>
            <w:tcW w:w="8548" w:type="dxa"/>
            <w:gridSpan w:val="2"/>
            <w:shd w:val="clear" w:color="auto" w:fill="D0CECE"/>
          </w:tcPr>
          <w:p>
            <w:pPr>
              <w:pStyle w:val="TableParagraph"/>
              <w:ind w:left="108"/>
              <w:rPr>
                <w:sz w:val="24"/>
              </w:rPr>
            </w:pPr>
            <w:r>
              <w:rPr>
                <w:sz w:val="24"/>
              </w:rPr>
              <w:t>Work</w:t>
            </w:r>
            <w:r>
              <w:rPr>
                <w:spacing w:val="-4"/>
                <w:sz w:val="24"/>
              </w:rPr>
              <w:t> </w:t>
            </w:r>
            <w:r>
              <w:rPr>
                <w:sz w:val="24"/>
              </w:rPr>
              <w:t>involving</w:t>
            </w:r>
            <w:r>
              <w:rPr>
                <w:spacing w:val="-3"/>
                <w:sz w:val="24"/>
              </w:rPr>
              <w:t> </w:t>
            </w:r>
            <w:r>
              <w:rPr>
                <w:sz w:val="24"/>
              </w:rPr>
              <w:t>chemical</w:t>
            </w:r>
            <w:r>
              <w:rPr>
                <w:spacing w:val="-3"/>
                <w:sz w:val="24"/>
              </w:rPr>
              <w:t> </w:t>
            </w:r>
            <w:r>
              <w:rPr>
                <w:spacing w:val="-2"/>
                <w:sz w:val="24"/>
              </w:rPr>
              <w:t>hazards</w:t>
            </w:r>
          </w:p>
        </w:tc>
      </w:tr>
      <w:tr>
        <w:trPr>
          <w:trHeight w:val="316"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8" w:type="dxa"/>
            <w:gridSpan w:val="2"/>
          </w:tcPr>
          <w:p>
            <w:pPr>
              <w:pStyle w:val="TableParagraph"/>
              <w:spacing w:line="274" w:lineRule="exact"/>
              <w:ind w:left="108"/>
              <w:rPr>
                <w:sz w:val="24"/>
              </w:rPr>
            </w:pPr>
            <w:r>
              <w:rPr>
                <w:sz w:val="24"/>
              </w:rPr>
              <w:t>Review</w:t>
            </w:r>
            <w:r>
              <w:rPr>
                <w:spacing w:val="-7"/>
                <w:sz w:val="24"/>
              </w:rPr>
              <w:t> </w:t>
            </w:r>
            <w:r>
              <w:rPr>
                <w:sz w:val="24"/>
              </w:rPr>
              <w:t>of UO</w:t>
            </w:r>
            <w:r>
              <w:rPr>
                <w:spacing w:val="-6"/>
                <w:sz w:val="24"/>
              </w:rPr>
              <w:t> </w:t>
            </w:r>
            <w:r>
              <w:rPr>
                <w:sz w:val="24"/>
              </w:rPr>
              <w:t>and</w:t>
            </w:r>
            <w:r>
              <w:rPr>
                <w:spacing w:val="-4"/>
                <w:sz w:val="24"/>
              </w:rPr>
              <w:t> </w:t>
            </w:r>
            <w:r>
              <w:rPr>
                <w:sz w:val="24"/>
              </w:rPr>
              <w:t>lab-specific</w:t>
            </w:r>
            <w:r>
              <w:rPr>
                <w:spacing w:val="-4"/>
                <w:sz w:val="24"/>
              </w:rPr>
              <w:t> </w:t>
            </w:r>
            <w:hyperlink r:id="rId10">
              <w:r>
                <w:rPr>
                  <w:b/>
                  <w:color w:val="0000FF"/>
                  <w:sz w:val="22"/>
                  <w:u w:val="single" w:color="0000FF"/>
                </w:rPr>
                <w:t>Chemical</w:t>
              </w:r>
              <w:r>
                <w:rPr>
                  <w:b/>
                  <w:color w:val="0000FF"/>
                  <w:spacing w:val="-3"/>
                  <w:sz w:val="22"/>
                  <w:u w:val="single" w:color="0000FF"/>
                </w:rPr>
                <w:t> </w:t>
              </w:r>
              <w:r>
                <w:rPr>
                  <w:b/>
                  <w:color w:val="0000FF"/>
                  <w:sz w:val="22"/>
                  <w:u w:val="single" w:color="0000FF"/>
                </w:rPr>
                <w:t>Hygiene</w:t>
              </w:r>
              <w:r>
                <w:rPr>
                  <w:b/>
                  <w:color w:val="0000FF"/>
                  <w:spacing w:val="-3"/>
                  <w:sz w:val="22"/>
                  <w:u w:val="single" w:color="0000FF"/>
                </w:rPr>
                <w:t> </w:t>
              </w:r>
              <w:r>
                <w:rPr>
                  <w:b/>
                  <w:color w:val="0000FF"/>
                  <w:sz w:val="22"/>
                  <w:u w:val="single" w:color="0000FF"/>
                </w:rPr>
                <w:t>Plans</w:t>
              </w:r>
            </w:hyperlink>
            <w:r>
              <w:rPr>
                <w:b/>
                <w:color w:val="0000FF"/>
                <w:spacing w:val="3"/>
                <w:sz w:val="22"/>
                <w:u w:val="none"/>
              </w:rPr>
              <w:t> </w:t>
            </w:r>
            <w:r>
              <w:rPr>
                <w:spacing w:val="-2"/>
                <w:sz w:val="24"/>
                <w:u w:val="none"/>
              </w:rPr>
              <w:t>(CHP)</w:t>
            </w:r>
          </w:p>
        </w:tc>
      </w:tr>
      <w:tr>
        <w:trPr>
          <w:trHeight w:val="316"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8" w:type="dxa"/>
            <w:gridSpan w:val="2"/>
          </w:tcPr>
          <w:p>
            <w:pPr>
              <w:pStyle w:val="TableParagraph"/>
              <w:spacing w:line="274" w:lineRule="exact"/>
              <w:ind w:left="108"/>
              <w:rPr>
                <w:sz w:val="24"/>
              </w:rPr>
            </w:pPr>
            <w:r>
              <w:rPr>
                <w:sz w:val="24"/>
              </w:rPr>
              <w:t>Review</w:t>
            </w:r>
            <w:r>
              <w:rPr>
                <w:spacing w:val="-5"/>
                <w:sz w:val="24"/>
              </w:rPr>
              <w:t> </w:t>
            </w:r>
            <w:r>
              <w:rPr>
                <w:sz w:val="24"/>
              </w:rPr>
              <w:t>location of</w:t>
            </w:r>
            <w:r>
              <w:rPr>
                <w:spacing w:val="-1"/>
                <w:sz w:val="24"/>
              </w:rPr>
              <w:t> </w:t>
            </w:r>
            <w:r>
              <w:rPr>
                <w:sz w:val="24"/>
              </w:rPr>
              <w:t>Safety</w:t>
            </w:r>
            <w:r>
              <w:rPr>
                <w:spacing w:val="-3"/>
                <w:sz w:val="24"/>
              </w:rPr>
              <w:t> </w:t>
            </w:r>
            <w:r>
              <w:rPr>
                <w:sz w:val="24"/>
              </w:rPr>
              <w:t>Data Sheets</w:t>
            </w:r>
            <w:r>
              <w:rPr>
                <w:spacing w:val="-3"/>
                <w:sz w:val="24"/>
              </w:rPr>
              <w:t> </w:t>
            </w:r>
            <w:r>
              <w:rPr>
                <w:spacing w:val="-2"/>
                <w:sz w:val="24"/>
              </w:rPr>
              <w:t>(SDSs)</w:t>
            </w:r>
          </w:p>
        </w:tc>
      </w:tr>
      <w:tr>
        <w:trPr>
          <w:trHeight w:val="316"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8" w:type="dxa"/>
            <w:gridSpan w:val="2"/>
          </w:tcPr>
          <w:p>
            <w:pPr>
              <w:pStyle w:val="TableParagraph"/>
              <w:spacing w:line="274" w:lineRule="exact"/>
              <w:ind w:left="108"/>
              <w:rPr>
                <w:sz w:val="24"/>
              </w:rPr>
            </w:pPr>
            <w:r>
              <w:rPr>
                <w:sz w:val="24"/>
              </w:rPr>
              <w:t>Review</w:t>
            </w:r>
            <w:r>
              <w:rPr>
                <w:spacing w:val="-5"/>
                <w:sz w:val="24"/>
              </w:rPr>
              <w:t> </w:t>
            </w:r>
            <w:r>
              <w:rPr>
                <w:sz w:val="24"/>
              </w:rPr>
              <w:t>Chemical</w:t>
            </w:r>
            <w:r>
              <w:rPr>
                <w:spacing w:val="-2"/>
                <w:sz w:val="24"/>
              </w:rPr>
              <w:t> Inventory</w:t>
            </w:r>
          </w:p>
        </w:tc>
      </w:tr>
      <w:tr>
        <w:trPr>
          <w:trHeight w:val="318"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8" w:type="dxa"/>
            <w:gridSpan w:val="2"/>
          </w:tcPr>
          <w:p>
            <w:pPr>
              <w:pStyle w:val="TableParagraph"/>
              <w:ind w:left="108"/>
              <w:rPr>
                <w:sz w:val="24"/>
              </w:rPr>
            </w:pPr>
            <w:r>
              <w:rPr>
                <w:sz w:val="24"/>
              </w:rPr>
              <w:t>Review</w:t>
            </w:r>
            <w:r>
              <w:rPr>
                <w:spacing w:val="-7"/>
                <w:sz w:val="24"/>
              </w:rPr>
              <w:t> </w:t>
            </w:r>
            <w:r>
              <w:rPr>
                <w:sz w:val="24"/>
              </w:rPr>
              <w:t>procedures</w:t>
            </w:r>
            <w:r>
              <w:rPr>
                <w:spacing w:val="-4"/>
                <w:sz w:val="24"/>
              </w:rPr>
              <w:t> </w:t>
            </w:r>
            <w:r>
              <w:rPr>
                <w:sz w:val="24"/>
              </w:rPr>
              <w:t>for</w:t>
            </w:r>
            <w:r>
              <w:rPr>
                <w:spacing w:val="-2"/>
                <w:sz w:val="24"/>
              </w:rPr>
              <w:t> </w:t>
            </w:r>
            <w:r>
              <w:rPr>
                <w:sz w:val="24"/>
              </w:rPr>
              <w:t>chemical</w:t>
            </w:r>
            <w:r>
              <w:rPr>
                <w:spacing w:val="-2"/>
                <w:sz w:val="24"/>
              </w:rPr>
              <w:t> </w:t>
            </w:r>
            <w:r>
              <w:rPr>
                <w:sz w:val="24"/>
              </w:rPr>
              <w:t>procurement</w:t>
            </w:r>
            <w:r>
              <w:rPr>
                <w:spacing w:val="-4"/>
                <w:sz w:val="24"/>
              </w:rPr>
              <w:t> </w:t>
            </w:r>
            <w:r>
              <w:rPr>
                <w:sz w:val="24"/>
              </w:rPr>
              <w:t>and</w:t>
            </w:r>
            <w:r>
              <w:rPr>
                <w:spacing w:val="-2"/>
                <w:sz w:val="24"/>
              </w:rPr>
              <w:t> distribution</w:t>
            </w:r>
          </w:p>
        </w:tc>
      </w:tr>
      <w:tr>
        <w:trPr>
          <w:trHeight w:val="551"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8" w:type="dxa"/>
            <w:gridSpan w:val="2"/>
          </w:tcPr>
          <w:p>
            <w:pPr>
              <w:pStyle w:val="TableParagraph"/>
              <w:spacing w:line="276" w:lineRule="exact"/>
              <w:ind w:left="108"/>
              <w:rPr>
                <w:sz w:val="24"/>
              </w:rPr>
            </w:pPr>
            <w:r>
              <w:rPr>
                <w:sz w:val="24"/>
              </w:rPr>
              <w:t>Storage</w:t>
            </w:r>
            <w:r>
              <w:rPr>
                <w:spacing w:val="-5"/>
                <w:sz w:val="24"/>
              </w:rPr>
              <w:t> </w:t>
            </w:r>
            <w:r>
              <w:rPr>
                <w:sz w:val="24"/>
              </w:rPr>
              <w:t>(compatible</w:t>
            </w:r>
            <w:r>
              <w:rPr>
                <w:spacing w:val="-5"/>
                <w:sz w:val="24"/>
              </w:rPr>
              <w:t> </w:t>
            </w:r>
            <w:r>
              <w:rPr>
                <w:sz w:val="24"/>
              </w:rPr>
              <w:t>storage,</w:t>
            </w:r>
            <w:r>
              <w:rPr>
                <w:spacing w:val="-5"/>
                <w:sz w:val="24"/>
              </w:rPr>
              <w:t> </w:t>
            </w:r>
            <w:r>
              <w:rPr>
                <w:sz w:val="24"/>
              </w:rPr>
              <w:t>corrosives</w:t>
            </w:r>
            <w:r>
              <w:rPr>
                <w:spacing w:val="-6"/>
                <w:sz w:val="24"/>
              </w:rPr>
              <w:t> </w:t>
            </w:r>
            <w:r>
              <w:rPr>
                <w:sz w:val="24"/>
              </w:rPr>
              <w:t>cabinet,</w:t>
            </w:r>
            <w:r>
              <w:rPr>
                <w:spacing w:val="-8"/>
                <w:sz w:val="24"/>
              </w:rPr>
              <w:t> </w:t>
            </w:r>
            <w:r>
              <w:rPr>
                <w:sz w:val="24"/>
              </w:rPr>
              <w:t>flammable</w:t>
            </w:r>
            <w:r>
              <w:rPr>
                <w:spacing w:val="-5"/>
                <w:sz w:val="24"/>
              </w:rPr>
              <w:t> </w:t>
            </w:r>
            <w:r>
              <w:rPr>
                <w:sz w:val="24"/>
              </w:rPr>
              <w:t>liquid</w:t>
            </w:r>
            <w:r>
              <w:rPr>
                <w:spacing w:val="-5"/>
                <w:sz w:val="24"/>
              </w:rPr>
              <w:t> </w:t>
            </w:r>
            <w:r>
              <w:rPr>
                <w:sz w:val="24"/>
              </w:rPr>
              <w:t>storage cabinet, flammable liquid storage refrigerator, etc.)</w:t>
            </w:r>
          </w:p>
        </w:tc>
      </w:tr>
      <w:tr>
        <w:trPr>
          <w:trHeight w:val="316"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8" w:type="dxa"/>
            <w:gridSpan w:val="2"/>
          </w:tcPr>
          <w:p>
            <w:pPr>
              <w:pStyle w:val="TableParagraph"/>
              <w:spacing w:line="273" w:lineRule="exact"/>
              <w:ind w:left="108"/>
              <w:rPr>
                <w:sz w:val="24"/>
              </w:rPr>
            </w:pPr>
            <w:r>
              <w:rPr>
                <w:sz w:val="24"/>
              </w:rPr>
              <w:t>Location</w:t>
            </w:r>
            <w:r>
              <w:rPr>
                <w:spacing w:val="-4"/>
                <w:sz w:val="24"/>
              </w:rPr>
              <w:t> </w:t>
            </w:r>
            <w:r>
              <w:rPr>
                <w:sz w:val="24"/>
              </w:rPr>
              <w:t>where</w:t>
            </w:r>
            <w:r>
              <w:rPr>
                <w:spacing w:val="-2"/>
                <w:sz w:val="24"/>
              </w:rPr>
              <w:t> </w:t>
            </w:r>
            <w:r>
              <w:rPr>
                <w:sz w:val="24"/>
              </w:rPr>
              <w:t>certain</w:t>
            </w:r>
            <w:r>
              <w:rPr>
                <w:spacing w:val="-4"/>
                <w:sz w:val="24"/>
              </w:rPr>
              <w:t> </w:t>
            </w:r>
            <w:r>
              <w:rPr>
                <w:sz w:val="24"/>
              </w:rPr>
              <w:t>procedure(s)</w:t>
            </w:r>
            <w:r>
              <w:rPr>
                <w:spacing w:val="-3"/>
                <w:sz w:val="24"/>
              </w:rPr>
              <w:t> </w:t>
            </w:r>
            <w:r>
              <w:rPr>
                <w:sz w:val="24"/>
              </w:rPr>
              <w:t>may</w:t>
            </w:r>
            <w:r>
              <w:rPr>
                <w:spacing w:val="-5"/>
                <w:sz w:val="24"/>
              </w:rPr>
              <w:t> </w:t>
            </w:r>
            <w:r>
              <w:rPr>
                <w:sz w:val="24"/>
              </w:rPr>
              <w:t>be</w:t>
            </w:r>
            <w:r>
              <w:rPr>
                <w:spacing w:val="-5"/>
                <w:sz w:val="24"/>
              </w:rPr>
              <w:t> </w:t>
            </w:r>
            <w:r>
              <w:rPr>
                <w:sz w:val="24"/>
              </w:rPr>
              <w:t>performed</w:t>
            </w:r>
            <w:r>
              <w:rPr>
                <w:spacing w:val="-1"/>
                <w:sz w:val="24"/>
              </w:rPr>
              <w:t> </w:t>
            </w:r>
            <w:r>
              <w:rPr>
                <w:sz w:val="24"/>
              </w:rPr>
              <w:t>(e.g.,</w:t>
            </w:r>
            <w:r>
              <w:rPr>
                <w:spacing w:val="-5"/>
                <w:sz w:val="24"/>
              </w:rPr>
              <w:t> </w:t>
            </w:r>
            <w:r>
              <w:rPr>
                <w:sz w:val="24"/>
              </w:rPr>
              <w:t>fume</w:t>
            </w:r>
            <w:r>
              <w:rPr>
                <w:spacing w:val="-6"/>
                <w:sz w:val="24"/>
              </w:rPr>
              <w:t> </w:t>
            </w:r>
            <w:r>
              <w:rPr>
                <w:spacing w:val="-2"/>
                <w:sz w:val="24"/>
              </w:rPr>
              <w:t>hood)</w:t>
            </w:r>
          </w:p>
        </w:tc>
      </w:tr>
      <w:tr>
        <w:trPr>
          <w:trHeight w:val="316" w:hRule="atLeast"/>
        </w:trPr>
        <w:tc>
          <w:tcPr>
            <w:tcW w:w="1706" w:type="dxa"/>
            <w:gridSpan w:val="2"/>
            <w:shd w:val="clear" w:color="auto" w:fill="D0CECE"/>
          </w:tcPr>
          <w:p>
            <w:pPr>
              <w:pStyle w:val="TableParagraph"/>
              <w:rPr>
                <w:rFonts w:ascii="Times New Roman"/>
                <w:sz w:val="22"/>
              </w:rPr>
            </w:pPr>
          </w:p>
        </w:tc>
        <w:tc>
          <w:tcPr>
            <w:tcW w:w="8548" w:type="dxa"/>
            <w:gridSpan w:val="2"/>
            <w:shd w:val="clear" w:color="auto" w:fill="D0CECE"/>
          </w:tcPr>
          <w:p>
            <w:pPr>
              <w:pStyle w:val="TableParagraph"/>
              <w:spacing w:line="274" w:lineRule="exact"/>
              <w:ind w:left="108"/>
              <w:rPr>
                <w:sz w:val="24"/>
              </w:rPr>
            </w:pPr>
            <w:r>
              <w:rPr>
                <w:sz w:val="24"/>
              </w:rPr>
              <w:t>Personal</w:t>
            </w:r>
            <w:r>
              <w:rPr>
                <w:spacing w:val="-6"/>
                <w:sz w:val="24"/>
              </w:rPr>
              <w:t> </w:t>
            </w:r>
            <w:r>
              <w:rPr>
                <w:sz w:val="24"/>
              </w:rPr>
              <w:t>protective</w:t>
            </w:r>
            <w:r>
              <w:rPr>
                <w:spacing w:val="-3"/>
                <w:sz w:val="24"/>
              </w:rPr>
              <w:t> </w:t>
            </w:r>
            <w:r>
              <w:rPr>
                <w:spacing w:val="-2"/>
                <w:sz w:val="24"/>
              </w:rPr>
              <w:t>equipment</w:t>
            </w:r>
          </w:p>
        </w:tc>
      </w:tr>
      <w:tr>
        <w:trPr>
          <w:trHeight w:val="553"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8" w:type="dxa"/>
            <w:gridSpan w:val="2"/>
          </w:tcPr>
          <w:p>
            <w:pPr>
              <w:pStyle w:val="TableParagraph"/>
              <w:spacing w:line="270" w:lineRule="atLeast"/>
              <w:ind w:left="108" w:right="84"/>
              <w:rPr>
                <w:sz w:val="24"/>
              </w:rPr>
            </w:pPr>
            <w:r>
              <w:rPr>
                <w:sz w:val="24"/>
              </w:rPr>
              <w:t>Discuss</w:t>
            </w:r>
            <w:r>
              <w:rPr>
                <w:spacing w:val="-3"/>
                <w:sz w:val="24"/>
              </w:rPr>
              <w:t> </w:t>
            </w:r>
            <w:r>
              <w:rPr>
                <w:sz w:val="24"/>
              </w:rPr>
              <w:t>required</w:t>
            </w:r>
            <w:r>
              <w:rPr>
                <w:spacing w:val="-2"/>
                <w:sz w:val="24"/>
              </w:rPr>
              <w:t> </w:t>
            </w:r>
            <w:r>
              <w:rPr>
                <w:sz w:val="24"/>
              </w:rPr>
              <w:t>PPE</w:t>
            </w:r>
            <w:r>
              <w:rPr>
                <w:spacing w:val="-7"/>
                <w:sz w:val="24"/>
              </w:rPr>
              <w:t> </w:t>
            </w:r>
            <w:r>
              <w:rPr>
                <w:sz w:val="24"/>
              </w:rPr>
              <w:t>for</w:t>
            </w:r>
            <w:r>
              <w:rPr>
                <w:spacing w:val="-4"/>
                <w:sz w:val="24"/>
              </w:rPr>
              <w:t> </w:t>
            </w:r>
            <w:r>
              <w:rPr>
                <w:sz w:val="24"/>
              </w:rPr>
              <w:t>various</w:t>
            </w:r>
            <w:r>
              <w:rPr>
                <w:spacing w:val="-3"/>
                <w:sz w:val="24"/>
              </w:rPr>
              <w:t> </w:t>
            </w:r>
            <w:r>
              <w:rPr>
                <w:sz w:val="24"/>
              </w:rPr>
              <w:t>lab</w:t>
            </w:r>
            <w:r>
              <w:rPr>
                <w:spacing w:val="-2"/>
                <w:sz w:val="24"/>
              </w:rPr>
              <w:t> </w:t>
            </w:r>
            <w:r>
              <w:rPr>
                <w:sz w:val="24"/>
              </w:rPr>
              <w:t>work,</w:t>
            </w:r>
            <w:r>
              <w:rPr>
                <w:spacing w:val="-3"/>
                <w:sz w:val="24"/>
              </w:rPr>
              <w:t> </w:t>
            </w:r>
            <w:r>
              <w:rPr>
                <w:sz w:val="24"/>
              </w:rPr>
              <w:t>plus</w:t>
            </w:r>
            <w:r>
              <w:rPr>
                <w:spacing w:val="-3"/>
                <w:sz w:val="24"/>
              </w:rPr>
              <w:t> </w:t>
            </w:r>
            <w:r>
              <w:rPr>
                <w:sz w:val="24"/>
              </w:rPr>
              <w:t>additional</w:t>
            </w:r>
            <w:r>
              <w:rPr>
                <w:spacing w:val="-3"/>
                <w:sz w:val="24"/>
              </w:rPr>
              <w:t> </w:t>
            </w:r>
            <w:r>
              <w:rPr>
                <w:sz w:val="24"/>
              </w:rPr>
              <w:t>PPE</w:t>
            </w:r>
            <w:r>
              <w:rPr>
                <w:spacing w:val="-5"/>
                <w:sz w:val="24"/>
              </w:rPr>
              <w:t> </w:t>
            </w:r>
            <w:r>
              <w:rPr>
                <w:sz w:val="24"/>
              </w:rPr>
              <w:t>for</w:t>
            </w:r>
            <w:r>
              <w:rPr>
                <w:spacing w:val="-4"/>
                <w:sz w:val="24"/>
              </w:rPr>
              <w:t> </w:t>
            </w:r>
            <w:r>
              <w:rPr>
                <w:sz w:val="24"/>
              </w:rPr>
              <w:t>specific </w:t>
            </w:r>
            <w:r>
              <w:rPr>
                <w:spacing w:val="-2"/>
                <w:sz w:val="24"/>
              </w:rPr>
              <w:t>tasks</w:t>
            </w:r>
          </w:p>
        </w:tc>
      </w:tr>
      <w:tr>
        <w:trPr>
          <w:trHeight w:val="316"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8" w:type="dxa"/>
            <w:gridSpan w:val="2"/>
          </w:tcPr>
          <w:p>
            <w:pPr>
              <w:pStyle w:val="TableParagraph"/>
              <w:spacing w:line="274" w:lineRule="exact"/>
              <w:ind w:left="108"/>
              <w:rPr>
                <w:sz w:val="24"/>
              </w:rPr>
            </w:pPr>
            <w:r>
              <w:rPr>
                <w:sz w:val="24"/>
              </w:rPr>
              <w:t>Review</w:t>
            </w:r>
            <w:r>
              <w:rPr>
                <w:spacing w:val="-8"/>
                <w:sz w:val="24"/>
              </w:rPr>
              <w:t> </w:t>
            </w:r>
            <w:r>
              <w:rPr>
                <w:sz w:val="24"/>
              </w:rPr>
              <w:t>selection</w:t>
            </w:r>
            <w:r>
              <w:rPr>
                <w:spacing w:val="-2"/>
                <w:sz w:val="24"/>
              </w:rPr>
              <w:t> </w:t>
            </w:r>
            <w:r>
              <w:rPr>
                <w:sz w:val="24"/>
              </w:rPr>
              <w:t>and</w:t>
            </w:r>
            <w:r>
              <w:rPr>
                <w:spacing w:val="-3"/>
                <w:sz w:val="24"/>
              </w:rPr>
              <w:t> </w:t>
            </w:r>
            <w:r>
              <w:rPr>
                <w:sz w:val="24"/>
              </w:rPr>
              <w:t>proper</w:t>
            </w:r>
            <w:r>
              <w:rPr>
                <w:spacing w:val="-6"/>
                <w:sz w:val="24"/>
              </w:rPr>
              <w:t> </w:t>
            </w:r>
            <w:r>
              <w:rPr>
                <w:sz w:val="24"/>
              </w:rPr>
              <w:t>use</w:t>
            </w:r>
            <w:r>
              <w:rPr>
                <w:spacing w:val="-2"/>
                <w:sz w:val="24"/>
              </w:rPr>
              <w:t> </w:t>
            </w:r>
            <w:r>
              <w:rPr>
                <w:sz w:val="24"/>
              </w:rPr>
              <w:t>of</w:t>
            </w:r>
            <w:r>
              <w:rPr>
                <w:spacing w:val="-1"/>
                <w:sz w:val="24"/>
              </w:rPr>
              <w:t> </w:t>
            </w:r>
            <w:r>
              <w:rPr>
                <w:sz w:val="24"/>
              </w:rPr>
              <w:t>gloves</w:t>
            </w:r>
            <w:r>
              <w:rPr>
                <w:spacing w:val="-3"/>
                <w:sz w:val="24"/>
              </w:rPr>
              <w:t> </w:t>
            </w:r>
            <w:r>
              <w:rPr>
                <w:sz w:val="24"/>
              </w:rPr>
              <w:t>(&amp;</w:t>
            </w:r>
            <w:r>
              <w:rPr>
                <w:spacing w:val="-2"/>
                <w:sz w:val="24"/>
              </w:rPr>
              <w:t> </w:t>
            </w:r>
            <w:r>
              <w:rPr>
                <w:sz w:val="24"/>
              </w:rPr>
              <w:t>manufacturer’s</w:t>
            </w:r>
            <w:r>
              <w:rPr>
                <w:spacing w:val="-2"/>
                <w:sz w:val="24"/>
              </w:rPr>
              <w:t> guidance)</w:t>
            </w:r>
          </w:p>
        </w:tc>
      </w:tr>
      <w:tr>
        <w:trPr>
          <w:trHeight w:val="556"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8" w:type="dxa"/>
            <w:gridSpan w:val="2"/>
          </w:tcPr>
          <w:p>
            <w:pPr>
              <w:pStyle w:val="TableParagraph"/>
              <w:spacing w:line="237" w:lineRule="auto"/>
              <w:ind w:left="108" w:right="84"/>
              <w:rPr>
                <w:b/>
                <w:sz w:val="22"/>
              </w:rPr>
            </w:pPr>
            <w:r>
              <w:rPr>
                <w:sz w:val="24"/>
              </w:rPr>
              <w:t>If</w:t>
            </w:r>
            <w:r>
              <w:rPr>
                <w:spacing w:val="-2"/>
                <w:sz w:val="24"/>
              </w:rPr>
              <w:t> </w:t>
            </w:r>
            <w:r>
              <w:rPr>
                <w:sz w:val="24"/>
              </w:rPr>
              <w:t>a</w:t>
            </w:r>
            <w:r>
              <w:rPr>
                <w:spacing w:val="-2"/>
                <w:sz w:val="24"/>
              </w:rPr>
              <w:t> </w:t>
            </w:r>
            <w:r>
              <w:rPr>
                <w:sz w:val="24"/>
              </w:rPr>
              <w:t>respirator</w:t>
            </w:r>
            <w:r>
              <w:rPr>
                <w:spacing w:val="-4"/>
                <w:sz w:val="24"/>
              </w:rPr>
              <w:t> </w:t>
            </w:r>
            <w:r>
              <w:rPr>
                <w:sz w:val="24"/>
              </w:rPr>
              <w:t>is</w:t>
            </w:r>
            <w:r>
              <w:rPr>
                <w:spacing w:val="-3"/>
                <w:sz w:val="24"/>
              </w:rPr>
              <w:t> </w:t>
            </w:r>
            <w:r>
              <w:rPr>
                <w:sz w:val="24"/>
              </w:rPr>
              <w:t>required</w:t>
            </w:r>
            <w:r>
              <w:rPr>
                <w:spacing w:val="-4"/>
                <w:sz w:val="24"/>
              </w:rPr>
              <w:t> </w:t>
            </w:r>
            <w:r>
              <w:rPr>
                <w:sz w:val="24"/>
              </w:rPr>
              <w:t>for</w:t>
            </w:r>
            <w:r>
              <w:rPr>
                <w:spacing w:val="-4"/>
                <w:sz w:val="24"/>
              </w:rPr>
              <w:t> </w:t>
            </w:r>
            <w:r>
              <w:rPr>
                <w:sz w:val="24"/>
              </w:rPr>
              <w:t>work,</w:t>
            </w:r>
            <w:r>
              <w:rPr>
                <w:spacing w:val="-2"/>
                <w:sz w:val="24"/>
              </w:rPr>
              <w:t> </w:t>
            </w:r>
            <w:r>
              <w:rPr>
                <w:sz w:val="24"/>
              </w:rPr>
              <w:t>arrange</w:t>
            </w:r>
            <w:r>
              <w:rPr>
                <w:spacing w:val="-2"/>
                <w:sz w:val="24"/>
              </w:rPr>
              <w:t> </w:t>
            </w:r>
            <w:r>
              <w:rPr>
                <w:sz w:val="24"/>
              </w:rPr>
              <w:t>for</w:t>
            </w:r>
            <w:r>
              <w:rPr>
                <w:spacing w:val="-4"/>
                <w:sz w:val="24"/>
              </w:rPr>
              <w:t> </w:t>
            </w:r>
            <w:hyperlink r:id="rId44">
              <w:r>
                <w:rPr>
                  <w:b/>
                  <w:color w:val="0000FF"/>
                  <w:sz w:val="22"/>
                  <w:u w:val="single" w:color="0000FF"/>
                </w:rPr>
                <w:t>evaluation,</w:t>
              </w:r>
              <w:r>
                <w:rPr>
                  <w:b/>
                  <w:color w:val="0000FF"/>
                  <w:spacing w:val="-3"/>
                  <w:sz w:val="22"/>
                  <w:u w:val="single" w:color="0000FF"/>
                </w:rPr>
                <w:t> </w:t>
              </w:r>
              <w:r>
                <w:rPr>
                  <w:b/>
                  <w:color w:val="0000FF"/>
                  <w:sz w:val="22"/>
                  <w:u w:val="single" w:color="0000FF"/>
                </w:rPr>
                <w:t>training,</w:t>
              </w:r>
              <w:r>
                <w:rPr>
                  <w:b/>
                  <w:color w:val="0000FF"/>
                  <w:spacing w:val="-3"/>
                  <w:sz w:val="22"/>
                  <w:u w:val="single" w:color="0000FF"/>
                </w:rPr>
                <w:t> </w:t>
              </w:r>
              <w:r>
                <w:rPr>
                  <w:b/>
                  <w:color w:val="0000FF"/>
                  <w:sz w:val="22"/>
                  <w:u w:val="single" w:color="0000FF"/>
                </w:rPr>
                <w:t>and</w:t>
              </w:r>
              <w:r>
                <w:rPr>
                  <w:b/>
                  <w:color w:val="0000FF"/>
                  <w:spacing w:val="-3"/>
                  <w:sz w:val="22"/>
                  <w:u w:val="single" w:color="0000FF"/>
                </w:rPr>
                <w:t> </w:t>
              </w:r>
              <w:r>
                <w:rPr>
                  <w:b/>
                  <w:color w:val="0000FF"/>
                  <w:sz w:val="22"/>
                  <w:u w:val="single" w:color="0000FF"/>
                </w:rPr>
                <w:t>fit</w:t>
              </w:r>
              <w:r>
                <w:rPr>
                  <w:b/>
                  <w:color w:val="0000FF"/>
                  <w:spacing w:val="37"/>
                  <w:sz w:val="22"/>
                  <w:u w:val="single" w:color="0000FF"/>
                </w:rPr>
                <w:t> </w:t>
              </w:r>
            </w:hyperlink>
            <w:r>
              <w:rPr>
                <w:b/>
                <w:color w:val="0000FF"/>
                <w:spacing w:val="37"/>
                <w:sz w:val="22"/>
                <w:u w:val="none"/>
              </w:rPr>
              <w:t> </w:t>
            </w:r>
            <w:hyperlink r:id="rId44">
              <w:r>
                <w:rPr>
                  <w:b/>
                  <w:color w:val="0000FF"/>
                  <w:spacing w:val="-2"/>
                  <w:sz w:val="22"/>
                  <w:u w:val="single" w:color="0000FF"/>
                </w:rPr>
                <w:t>testing</w:t>
              </w:r>
            </w:hyperlink>
          </w:p>
        </w:tc>
      </w:tr>
    </w:tbl>
    <w:p>
      <w:pPr>
        <w:pStyle w:val="TableParagraph"/>
        <w:spacing w:after="0" w:line="237" w:lineRule="auto"/>
        <w:rPr>
          <w:b/>
          <w:sz w:val="22"/>
        </w:rPr>
        <w:sectPr>
          <w:type w:val="continuous"/>
          <w:pgSz w:w="12240" w:h="15840"/>
          <w:pgMar w:header="0" w:footer="1040" w:top="1100" w:bottom="280" w:left="360" w:right="360"/>
        </w:sectPr>
      </w:pPr>
    </w:p>
    <w:p>
      <w:pPr>
        <w:spacing w:before="210"/>
        <w:ind w:left="0" w:right="279" w:firstLine="0"/>
        <w:jc w:val="right"/>
        <w:rPr>
          <w:rFonts w:ascii="Calibri"/>
          <w:sz w:val="22"/>
        </w:rPr>
      </w:pPr>
      <w:r>
        <w:rPr>
          <w:rFonts w:ascii="Calibri"/>
          <w:sz w:val="22"/>
        </w:rPr>
        <w:drawing>
          <wp:anchor distT="0" distB="0" distL="0" distR="0" allowOverlap="1" layoutInCell="1" locked="0" behindDoc="0" simplePos="0" relativeHeight="15734272">
            <wp:simplePos x="0" y="0"/>
            <wp:positionH relativeFrom="page">
              <wp:posOffset>454025</wp:posOffset>
            </wp:positionH>
            <wp:positionV relativeFrom="paragraph">
              <wp:posOffset>-3175</wp:posOffset>
            </wp:positionV>
            <wp:extent cx="2239644" cy="397509"/>
            <wp:effectExtent l="0" t="0" r="0" b="0"/>
            <wp:wrapNone/>
            <wp:docPr id="29" name="Image 29"/>
            <wp:cNvGraphicFramePr>
              <a:graphicFrameLocks/>
            </wp:cNvGraphicFramePr>
            <a:graphic>
              <a:graphicData uri="http://schemas.openxmlformats.org/drawingml/2006/picture">
                <pic:pic>
                  <pic:nvPicPr>
                    <pic:cNvPr id="29" name="Image 29"/>
                    <pic:cNvPicPr/>
                  </pic:nvPicPr>
                  <pic:blipFill>
                    <a:blip r:embed="rId38" cstate="print"/>
                    <a:stretch>
                      <a:fillRect/>
                    </a:stretch>
                  </pic:blipFill>
                  <pic:spPr>
                    <a:xfrm>
                      <a:off x="0" y="0"/>
                      <a:ext cx="2239644" cy="397509"/>
                    </a:xfrm>
                    <a:prstGeom prst="rect">
                      <a:avLst/>
                    </a:prstGeom>
                  </pic:spPr>
                </pic:pic>
              </a:graphicData>
            </a:graphic>
          </wp:anchor>
        </w:drawing>
      </w:r>
      <w:r>
        <w:rPr>
          <w:rFonts w:ascii="Calibri"/>
          <w:sz w:val="22"/>
        </w:rPr>
        <w:t>Safety</w:t>
      </w:r>
      <w:r>
        <w:rPr>
          <w:rFonts w:ascii="Calibri"/>
          <w:spacing w:val="-9"/>
          <w:sz w:val="22"/>
        </w:rPr>
        <w:t> </w:t>
      </w:r>
      <w:r>
        <w:rPr>
          <w:rFonts w:ascii="Calibri"/>
          <w:sz w:val="22"/>
        </w:rPr>
        <w:t>and</w:t>
      </w:r>
      <w:r>
        <w:rPr>
          <w:rFonts w:ascii="Calibri"/>
          <w:spacing w:val="-12"/>
          <w:sz w:val="22"/>
        </w:rPr>
        <w:t> </w:t>
      </w:r>
      <w:r>
        <w:rPr>
          <w:rFonts w:ascii="Calibri"/>
          <w:sz w:val="22"/>
        </w:rPr>
        <w:t>Risk</w:t>
      </w:r>
      <w:r>
        <w:rPr>
          <w:rFonts w:ascii="Calibri"/>
          <w:spacing w:val="-9"/>
          <w:sz w:val="22"/>
        </w:rPr>
        <w:t> </w:t>
      </w:r>
      <w:r>
        <w:rPr>
          <w:rFonts w:ascii="Calibri"/>
          <w:sz w:val="22"/>
        </w:rPr>
        <w:t>Services</w:t>
      </w:r>
      <w:r>
        <w:rPr>
          <w:rFonts w:ascii="Calibri"/>
          <w:spacing w:val="-5"/>
          <w:sz w:val="22"/>
        </w:rPr>
        <w:t> </w:t>
      </w:r>
      <w:r>
        <w:rPr>
          <w:rFonts w:ascii="Calibri"/>
          <w:sz w:val="22"/>
        </w:rPr>
        <w:t>|</w:t>
      </w:r>
      <w:r>
        <w:rPr>
          <w:rFonts w:ascii="Calibri"/>
          <w:spacing w:val="-11"/>
          <w:sz w:val="22"/>
        </w:rPr>
        <w:t> </w:t>
      </w:r>
      <w:r>
        <w:rPr>
          <w:rFonts w:ascii="Calibri"/>
          <w:sz w:val="22"/>
        </w:rPr>
        <w:t>Environmental</w:t>
      </w:r>
      <w:r>
        <w:rPr>
          <w:rFonts w:ascii="Calibri"/>
          <w:spacing w:val="-8"/>
          <w:sz w:val="22"/>
        </w:rPr>
        <w:t> </w:t>
      </w:r>
      <w:r>
        <w:rPr>
          <w:rFonts w:ascii="Calibri"/>
          <w:sz w:val="22"/>
        </w:rPr>
        <w:t>Health</w:t>
      </w:r>
      <w:r>
        <w:rPr>
          <w:rFonts w:ascii="Calibri"/>
          <w:spacing w:val="-12"/>
          <w:sz w:val="22"/>
        </w:rPr>
        <w:t> </w:t>
      </w:r>
      <w:r>
        <w:rPr>
          <w:rFonts w:ascii="Calibri"/>
          <w:sz w:val="22"/>
        </w:rPr>
        <w:t>&amp;</w:t>
      </w:r>
      <w:r>
        <w:rPr>
          <w:rFonts w:ascii="Calibri"/>
          <w:spacing w:val="-9"/>
          <w:sz w:val="22"/>
        </w:rPr>
        <w:t> </w:t>
      </w:r>
      <w:r>
        <w:rPr>
          <w:rFonts w:ascii="Calibri"/>
          <w:spacing w:val="-2"/>
          <w:sz w:val="22"/>
        </w:rPr>
        <w:t>Safety</w:t>
      </w:r>
    </w:p>
    <w:p>
      <w:pPr>
        <w:spacing w:before="39"/>
        <w:ind w:left="0" w:right="280" w:firstLine="0"/>
        <w:jc w:val="right"/>
        <w:rPr>
          <w:rFonts w:ascii="Calibri"/>
          <w:sz w:val="22"/>
        </w:rPr>
      </w:pPr>
      <w:r>
        <w:rPr>
          <w:rFonts w:ascii="Calibri"/>
          <w:spacing w:val="-2"/>
          <w:sz w:val="22"/>
        </w:rPr>
        <w:t>Safety</w:t>
      </w:r>
      <w:r>
        <w:rPr>
          <w:rFonts w:ascii="Calibri"/>
          <w:spacing w:val="2"/>
          <w:sz w:val="22"/>
        </w:rPr>
        <w:t> </w:t>
      </w:r>
      <w:r>
        <w:rPr>
          <w:rFonts w:ascii="Calibri"/>
          <w:spacing w:val="-2"/>
          <w:sz w:val="22"/>
        </w:rPr>
        <w:t>Training</w:t>
      </w:r>
      <w:r>
        <w:rPr>
          <w:rFonts w:ascii="Calibri"/>
          <w:sz w:val="22"/>
        </w:rPr>
        <w:t> </w:t>
      </w:r>
      <w:r>
        <w:rPr>
          <w:rFonts w:ascii="Calibri"/>
          <w:spacing w:val="-2"/>
          <w:sz w:val="22"/>
        </w:rPr>
        <w:t>Program</w:t>
      </w:r>
    </w:p>
    <w:p>
      <w:pPr>
        <w:pStyle w:val="BodyText"/>
        <w:spacing w:before="2"/>
        <w:rPr>
          <w:rFonts w:ascii="Calibri"/>
          <w:sz w:val="16"/>
        </w:rPr>
      </w:pPr>
      <w:r>
        <w:rPr>
          <w:rFonts w:ascii="Calibri"/>
          <w:sz w:val="16"/>
        </w:rPr>
        <mc:AlternateContent>
          <mc:Choice Requires="wps">
            <w:drawing>
              <wp:anchor distT="0" distB="0" distL="0" distR="0" allowOverlap="1" layoutInCell="1" locked="0" behindDoc="1" simplePos="0" relativeHeight="487592960">
                <wp:simplePos x="0" y="0"/>
                <wp:positionH relativeFrom="page">
                  <wp:posOffset>314325</wp:posOffset>
                </wp:positionH>
                <wp:positionV relativeFrom="paragraph">
                  <wp:posOffset>140899</wp:posOffset>
                </wp:positionV>
                <wp:extent cx="7122795" cy="8890"/>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7122795" cy="8890"/>
                        </a:xfrm>
                        <a:custGeom>
                          <a:avLst/>
                          <a:gdLst/>
                          <a:ahLst/>
                          <a:cxnLst/>
                          <a:rect l="l" t="t" r="r" b="b"/>
                          <a:pathLst>
                            <a:path w="7122795" h="8890">
                              <a:moveTo>
                                <a:pt x="0" y="0"/>
                              </a:moveTo>
                              <a:lnTo>
                                <a:pt x="7122795" y="889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3520;mso-wrap-distance-left:0;mso-wrap-distance-right:0" from="24.75pt,11.094431pt" to="585.6pt,11.794431pt" stroked="true" strokeweight=".5pt" strokecolor="#000000">
                <v:stroke dashstyle="solid"/>
                <w10:wrap type="topAndBottom"/>
              </v:line>
            </w:pict>
          </mc:Fallback>
        </mc:AlternateContent>
      </w:r>
    </w:p>
    <w:p>
      <w:pPr>
        <w:pStyle w:val="BodyText"/>
        <w:rPr>
          <w:rFonts w:ascii="Calibri"/>
        </w:rPr>
      </w:pPr>
    </w:p>
    <w:p>
      <w:pPr>
        <w:pStyle w:val="BodyText"/>
        <w:rPr>
          <w:rFonts w:ascii="Calibri"/>
        </w:rPr>
      </w:pPr>
    </w:p>
    <w:p>
      <w:pPr>
        <w:pStyle w:val="BodyText"/>
        <w:spacing w:before="2"/>
        <w:rPr>
          <w:rFonts w:ascii="Calibri"/>
        </w:rPr>
      </w:pPr>
    </w:p>
    <w:tbl>
      <w:tblPr>
        <w:tblW w:w="0" w:type="auto"/>
        <w:jc w:val="left"/>
        <w:tblInd w:w="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95"/>
        <w:gridCol w:w="811"/>
        <w:gridCol w:w="8549"/>
      </w:tblGrid>
      <w:tr>
        <w:trPr>
          <w:trHeight w:val="316" w:hRule="atLeast"/>
        </w:trPr>
        <w:tc>
          <w:tcPr>
            <w:tcW w:w="895" w:type="dxa"/>
            <w:shd w:val="clear" w:color="auto" w:fill="D0CECE"/>
          </w:tcPr>
          <w:p>
            <w:pPr>
              <w:pStyle w:val="TableParagraph"/>
              <w:spacing w:line="274" w:lineRule="exact"/>
              <w:ind w:left="249"/>
              <w:rPr>
                <w:sz w:val="24"/>
              </w:rPr>
            </w:pPr>
            <w:r>
              <w:rPr>
                <w:spacing w:val="-5"/>
                <w:sz w:val="24"/>
              </w:rPr>
              <w:t>Y,N</w:t>
            </w:r>
          </w:p>
        </w:tc>
        <w:tc>
          <w:tcPr>
            <w:tcW w:w="811" w:type="dxa"/>
            <w:shd w:val="clear" w:color="auto" w:fill="D0CECE"/>
          </w:tcPr>
          <w:p>
            <w:pPr>
              <w:pStyle w:val="TableParagraph"/>
              <w:spacing w:line="274" w:lineRule="exact"/>
              <w:ind w:left="124"/>
              <w:rPr>
                <w:sz w:val="24"/>
              </w:rPr>
            </w:pPr>
            <w:r>
              <w:rPr>
                <w:spacing w:val="-2"/>
                <w:sz w:val="24"/>
              </w:rPr>
              <w:t>Initial</w:t>
            </w:r>
          </w:p>
        </w:tc>
        <w:tc>
          <w:tcPr>
            <w:tcW w:w="8549" w:type="dxa"/>
            <w:shd w:val="clear" w:color="auto" w:fill="D0CECE"/>
          </w:tcPr>
          <w:p>
            <w:pPr>
              <w:pStyle w:val="TableParagraph"/>
              <w:spacing w:line="274" w:lineRule="exact"/>
              <w:ind w:left="108"/>
              <w:rPr>
                <w:sz w:val="24"/>
              </w:rPr>
            </w:pPr>
            <w:r>
              <w:rPr>
                <w:sz w:val="24"/>
              </w:rPr>
              <w:t>Housekeeping,</w:t>
            </w:r>
            <w:r>
              <w:rPr>
                <w:spacing w:val="-7"/>
                <w:sz w:val="24"/>
              </w:rPr>
              <w:t> </w:t>
            </w:r>
            <w:r>
              <w:rPr>
                <w:sz w:val="24"/>
              </w:rPr>
              <w:t>maintenance,</w:t>
            </w:r>
            <w:r>
              <w:rPr>
                <w:spacing w:val="-3"/>
                <w:sz w:val="24"/>
              </w:rPr>
              <w:t> </w:t>
            </w:r>
            <w:r>
              <w:rPr>
                <w:sz w:val="24"/>
              </w:rPr>
              <w:t>and</w:t>
            </w:r>
            <w:r>
              <w:rPr>
                <w:spacing w:val="-3"/>
                <w:sz w:val="24"/>
              </w:rPr>
              <w:t> </w:t>
            </w:r>
            <w:r>
              <w:rPr>
                <w:spacing w:val="-2"/>
                <w:sz w:val="24"/>
              </w:rPr>
              <w:t>inspections</w:t>
            </w:r>
          </w:p>
        </w:tc>
      </w:tr>
      <w:tr>
        <w:trPr>
          <w:trHeight w:val="316"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9" w:type="dxa"/>
          </w:tcPr>
          <w:p>
            <w:pPr>
              <w:pStyle w:val="TableParagraph"/>
              <w:spacing w:line="274" w:lineRule="exact"/>
              <w:ind w:left="108"/>
              <w:rPr>
                <w:sz w:val="24"/>
              </w:rPr>
            </w:pPr>
            <w:r>
              <w:rPr>
                <w:sz w:val="24"/>
              </w:rPr>
              <w:t>Discuss</w:t>
            </w:r>
            <w:r>
              <w:rPr>
                <w:spacing w:val="-5"/>
                <w:sz w:val="24"/>
              </w:rPr>
              <w:t> </w:t>
            </w:r>
            <w:r>
              <w:rPr>
                <w:sz w:val="24"/>
              </w:rPr>
              <w:t>materials</w:t>
            </w:r>
            <w:r>
              <w:rPr>
                <w:spacing w:val="-2"/>
                <w:sz w:val="24"/>
              </w:rPr>
              <w:t> </w:t>
            </w:r>
            <w:r>
              <w:rPr>
                <w:sz w:val="24"/>
              </w:rPr>
              <w:t>stored</w:t>
            </w:r>
            <w:r>
              <w:rPr>
                <w:spacing w:val="-1"/>
                <w:sz w:val="24"/>
              </w:rPr>
              <w:t> </w:t>
            </w:r>
            <w:r>
              <w:rPr>
                <w:sz w:val="24"/>
              </w:rPr>
              <w:t>or</w:t>
            </w:r>
            <w:r>
              <w:rPr>
                <w:spacing w:val="-5"/>
                <w:sz w:val="24"/>
              </w:rPr>
              <w:t> </w:t>
            </w:r>
            <w:r>
              <w:rPr>
                <w:sz w:val="24"/>
              </w:rPr>
              <w:t>frequently</w:t>
            </w:r>
            <w:r>
              <w:rPr>
                <w:spacing w:val="-4"/>
                <w:sz w:val="24"/>
              </w:rPr>
              <w:t> </w:t>
            </w:r>
            <w:r>
              <w:rPr>
                <w:sz w:val="24"/>
              </w:rPr>
              <w:t>present</w:t>
            </w:r>
            <w:r>
              <w:rPr>
                <w:spacing w:val="-1"/>
                <w:sz w:val="24"/>
              </w:rPr>
              <w:t> </w:t>
            </w:r>
            <w:r>
              <w:rPr>
                <w:sz w:val="24"/>
              </w:rPr>
              <w:t>on</w:t>
            </w:r>
            <w:r>
              <w:rPr>
                <w:spacing w:val="-1"/>
                <w:sz w:val="24"/>
              </w:rPr>
              <w:t> </w:t>
            </w:r>
            <w:r>
              <w:rPr>
                <w:sz w:val="24"/>
              </w:rPr>
              <w:t>the</w:t>
            </w:r>
            <w:r>
              <w:rPr>
                <w:spacing w:val="-3"/>
                <w:sz w:val="24"/>
              </w:rPr>
              <w:t> </w:t>
            </w:r>
            <w:r>
              <w:rPr>
                <w:spacing w:val="-2"/>
                <w:sz w:val="24"/>
              </w:rPr>
              <w:t>floor</w:t>
            </w:r>
          </w:p>
        </w:tc>
      </w:tr>
      <w:tr>
        <w:trPr>
          <w:trHeight w:val="318"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9" w:type="dxa"/>
          </w:tcPr>
          <w:p>
            <w:pPr>
              <w:pStyle w:val="TableParagraph"/>
              <w:spacing w:line="274" w:lineRule="exact"/>
              <w:ind w:left="108"/>
              <w:rPr>
                <w:sz w:val="24"/>
              </w:rPr>
            </w:pPr>
            <w:r>
              <w:rPr>
                <w:sz w:val="24"/>
              </w:rPr>
              <w:t>Discuss</w:t>
            </w:r>
            <w:r>
              <w:rPr>
                <w:spacing w:val="-4"/>
                <w:sz w:val="24"/>
              </w:rPr>
              <w:t> </w:t>
            </w:r>
            <w:r>
              <w:rPr>
                <w:sz w:val="24"/>
              </w:rPr>
              <w:t>maintenance</w:t>
            </w:r>
            <w:r>
              <w:rPr>
                <w:spacing w:val="-7"/>
                <w:sz w:val="24"/>
              </w:rPr>
              <w:t> </w:t>
            </w:r>
            <w:r>
              <w:rPr>
                <w:sz w:val="24"/>
              </w:rPr>
              <w:t>of scientific</w:t>
            </w:r>
            <w:r>
              <w:rPr>
                <w:spacing w:val="-3"/>
                <w:sz w:val="24"/>
              </w:rPr>
              <w:t> </w:t>
            </w:r>
            <w:r>
              <w:rPr>
                <w:spacing w:val="-2"/>
                <w:sz w:val="24"/>
              </w:rPr>
              <w:t>equipment</w:t>
            </w:r>
          </w:p>
        </w:tc>
      </w:tr>
      <w:tr>
        <w:trPr>
          <w:trHeight w:val="827"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9" w:type="dxa"/>
          </w:tcPr>
          <w:p>
            <w:pPr>
              <w:pStyle w:val="TableParagraph"/>
              <w:spacing w:line="276" w:lineRule="exact"/>
              <w:ind w:left="108"/>
              <w:rPr>
                <w:sz w:val="24"/>
              </w:rPr>
            </w:pPr>
            <w:r>
              <w:rPr>
                <w:sz w:val="24"/>
              </w:rPr>
              <w:t>Review maintenance of lab’s safety equipment: weekly flushing of eyewash, monitoring</w:t>
            </w:r>
            <w:r>
              <w:rPr>
                <w:spacing w:val="-5"/>
                <w:sz w:val="24"/>
              </w:rPr>
              <w:t> </w:t>
            </w:r>
            <w:r>
              <w:rPr>
                <w:sz w:val="24"/>
              </w:rPr>
              <w:t>gauges</w:t>
            </w:r>
            <w:r>
              <w:rPr>
                <w:spacing w:val="-4"/>
                <w:sz w:val="24"/>
              </w:rPr>
              <w:t> </w:t>
            </w:r>
            <w:r>
              <w:rPr>
                <w:sz w:val="24"/>
              </w:rPr>
              <w:t>on</w:t>
            </w:r>
            <w:r>
              <w:rPr>
                <w:spacing w:val="-5"/>
                <w:sz w:val="24"/>
              </w:rPr>
              <w:t> </w:t>
            </w:r>
            <w:r>
              <w:rPr>
                <w:sz w:val="24"/>
              </w:rPr>
              <w:t>fume</w:t>
            </w:r>
            <w:r>
              <w:rPr>
                <w:spacing w:val="-5"/>
                <w:sz w:val="24"/>
              </w:rPr>
              <w:t> </w:t>
            </w:r>
            <w:r>
              <w:rPr>
                <w:sz w:val="24"/>
              </w:rPr>
              <w:t>hoods,</w:t>
            </w:r>
            <w:r>
              <w:rPr>
                <w:spacing w:val="-6"/>
                <w:sz w:val="24"/>
              </w:rPr>
              <w:t> </w:t>
            </w:r>
            <w:r>
              <w:rPr>
                <w:sz w:val="24"/>
              </w:rPr>
              <w:t>biosafety</w:t>
            </w:r>
            <w:r>
              <w:rPr>
                <w:spacing w:val="-9"/>
                <w:sz w:val="24"/>
              </w:rPr>
              <w:t> </w:t>
            </w:r>
            <w:r>
              <w:rPr>
                <w:sz w:val="24"/>
              </w:rPr>
              <w:t>cabinets,</w:t>
            </w:r>
            <w:r>
              <w:rPr>
                <w:spacing w:val="-3"/>
                <w:sz w:val="24"/>
              </w:rPr>
              <w:t> </w:t>
            </w:r>
            <w:r>
              <w:rPr>
                <w:sz w:val="24"/>
              </w:rPr>
              <w:t>keeping</w:t>
            </w:r>
            <w:r>
              <w:rPr>
                <w:spacing w:val="-5"/>
                <w:sz w:val="24"/>
              </w:rPr>
              <w:t> </w:t>
            </w:r>
            <w:r>
              <w:rPr>
                <w:sz w:val="24"/>
              </w:rPr>
              <w:t>safety</w:t>
            </w:r>
            <w:r>
              <w:rPr>
                <w:spacing w:val="-6"/>
                <w:sz w:val="24"/>
              </w:rPr>
              <w:t> </w:t>
            </w:r>
            <w:r>
              <w:rPr>
                <w:sz w:val="24"/>
              </w:rPr>
              <w:t>showers and electrical panels accessible, etc.</w:t>
            </w:r>
          </w:p>
        </w:tc>
      </w:tr>
      <w:tr>
        <w:trPr>
          <w:trHeight w:val="316" w:hRule="atLeast"/>
        </w:trPr>
        <w:tc>
          <w:tcPr>
            <w:tcW w:w="895" w:type="dxa"/>
            <w:shd w:val="clear" w:color="auto" w:fill="D0CECE"/>
          </w:tcPr>
          <w:p>
            <w:pPr>
              <w:pStyle w:val="TableParagraph"/>
              <w:rPr>
                <w:rFonts w:ascii="Times New Roman"/>
                <w:sz w:val="22"/>
              </w:rPr>
            </w:pPr>
          </w:p>
        </w:tc>
        <w:tc>
          <w:tcPr>
            <w:tcW w:w="811" w:type="dxa"/>
            <w:shd w:val="clear" w:color="auto" w:fill="D0CECE"/>
          </w:tcPr>
          <w:p>
            <w:pPr>
              <w:pStyle w:val="TableParagraph"/>
              <w:rPr>
                <w:rFonts w:ascii="Times New Roman"/>
                <w:sz w:val="22"/>
              </w:rPr>
            </w:pPr>
          </w:p>
        </w:tc>
        <w:tc>
          <w:tcPr>
            <w:tcW w:w="8549" w:type="dxa"/>
            <w:shd w:val="clear" w:color="auto" w:fill="D0CECE"/>
          </w:tcPr>
          <w:p>
            <w:pPr>
              <w:pStyle w:val="TableParagraph"/>
              <w:spacing w:line="273" w:lineRule="exact"/>
              <w:ind w:left="108"/>
              <w:rPr>
                <w:sz w:val="24"/>
              </w:rPr>
            </w:pPr>
            <w:r>
              <w:rPr>
                <w:sz w:val="24"/>
              </w:rPr>
              <w:t>Exposure</w:t>
            </w:r>
            <w:r>
              <w:rPr>
                <w:spacing w:val="-9"/>
                <w:sz w:val="24"/>
              </w:rPr>
              <w:t> </w:t>
            </w:r>
            <w:r>
              <w:rPr>
                <w:sz w:val="24"/>
              </w:rPr>
              <w:t>monitoring/medical</w:t>
            </w:r>
            <w:r>
              <w:rPr>
                <w:spacing w:val="-7"/>
                <w:sz w:val="24"/>
              </w:rPr>
              <w:t> </w:t>
            </w:r>
            <w:r>
              <w:rPr>
                <w:spacing w:val="-2"/>
                <w:sz w:val="24"/>
              </w:rPr>
              <w:t>surveillance</w:t>
            </w:r>
          </w:p>
        </w:tc>
      </w:tr>
      <w:tr>
        <w:trPr>
          <w:trHeight w:val="551"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9" w:type="dxa"/>
          </w:tcPr>
          <w:p>
            <w:pPr>
              <w:pStyle w:val="TableParagraph"/>
              <w:spacing w:line="276" w:lineRule="exact"/>
              <w:ind w:left="108"/>
              <w:rPr>
                <w:sz w:val="24"/>
              </w:rPr>
            </w:pPr>
            <w:r>
              <w:rPr>
                <w:sz w:val="24"/>
              </w:rPr>
              <w:t>Discuss</w:t>
            </w:r>
            <w:r>
              <w:rPr>
                <w:spacing w:val="-2"/>
                <w:sz w:val="24"/>
              </w:rPr>
              <w:t> </w:t>
            </w:r>
            <w:r>
              <w:rPr>
                <w:sz w:val="24"/>
              </w:rPr>
              <w:t>PEL</w:t>
            </w:r>
            <w:r>
              <w:rPr>
                <w:spacing w:val="-3"/>
                <w:sz w:val="24"/>
              </w:rPr>
              <w:t> </w:t>
            </w:r>
            <w:r>
              <w:rPr>
                <w:sz w:val="24"/>
              </w:rPr>
              <w:t>and</w:t>
            </w:r>
            <w:r>
              <w:rPr>
                <w:spacing w:val="-6"/>
                <w:sz w:val="24"/>
              </w:rPr>
              <w:t> </w:t>
            </w:r>
            <w:r>
              <w:rPr>
                <w:sz w:val="24"/>
              </w:rPr>
              <w:t>TLV</w:t>
            </w:r>
            <w:r>
              <w:rPr>
                <w:spacing w:val="-4"/>
                <w:sz w:val="24"/>
              </w:rPr>
              <w:t> </w:t>
            </w:r>
            <w:r>
              <w:rPr>
                <w:sz w:val="24"/>
              </w:rPr>
              <w:t>for</w:t>
            </w:r>
            <w:r>
              <w:rPr>
                <w:spacing w:val="-3"/>
                <w:sz w:val="24"/>
              </w:rPr>
              <w:t> </w:t>
            </w:r>
            <w:r>
              <w:rPr>
                <w:sz w:val="24"/>
              </w:rPr>
              <w:t>chemicals</w:t>
            </w:r>
            <w:r>
              <w:rPr>
                <w:spacing w:val="-2"/>
                <w:sz w:val="24"/>
              </w:rPr>
              <w:t> </w:t>
            </w:r>
            <w:r>
              <w:rPr>
                <w:sz w:val="24"/>
              </w:rPr>
              <w:t>in</w:t>
            </w:r>
            <w:r>
              <w:rPr>
                <w:spacing w:val="-3"/>
                <w:sz w:val="24"/>
              </w:rPr>
              <w:t> </w:t>
            </w:r>
            <w:r>
              <w:rPr>
                <w:sz w:val="24"/>
              </w:rPr>
              <w:t>use</w:t>
            </w:r>
            <w:r>
              <w:rPr>
                <w:spacing w:val="-3"/>
                <w:sz w:val="24"/>
              </w:rPr>
              <w:t> </w:t>
            </w:r>
            <w:r>
              <w:rPr>
                <w:sz w:val="24"/>
              </w:rPr>
              <w:t>and</w:t>
            </w:r>
            <w:r>
              <w:rPr>
                <w:spacing w:val="-1"/>
                <w:sz w:val="24"/>
              </w:rPr>
              <w:t> </w:t>
            </w:r>
            <w:r>
              <w:rPr>
                <w:sz w:val="24"/>
              </w:rPr>
              <w:t>how</w:t>
            </w:r>
            <w:r>
              <w:rPr>
                <w:spacing w:val="-5"/>
                <w:sz w:val="24"/>
              </w:rPr>
              <w:t> </w:t>
            </w:r>
            <w:r>
              <w:rPr>
                <w:sz w:val="24"/>
              </w:rPr>
              <w:t>to</w:t>
            </w:r>
            <w:r>
              <w:rPr>
                <w:spacing w:val="-1"/>
                <w:sz w:val="24"/>
              </w:rPr>
              <w:t> </w:t>
            </w:r>
            <w:r>
              <w:rPr>
                <w:sz w:val="24"/>
              </w:rPr>
              <w:t>reduce</w:t>
            </w:r>
            <w:r>
              <w:rPr>
                <w:spacing w:val="-3"/>
                <w:sz w:val="24"/>
              </w:rPr>
              <w:t> </w:t>
            </w:r>
            <w:r>
              <w:rPr>
                <w:sz w:val="24"/>
              </w:rPr>
              <w:t>employee </w:t>
            </w:r>
            <w:r>
              <w:rPr>
                <w:spacing w:val="-2"/>
                <w:sz w:val="24"/>
              </w:rPr>
              <w:t>exposure</w:t>
            </w:r>
          </w:p>
        </w:tc>
      </w:tr>
      <w:tr>
        <w:trPr>
          <w:trHeight w:val="551"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9" w:type="dxa"/>
          </w:tcPr>
          <w:p>
            <w:pPr>
              <w:pStyle w:val="TableParagraph"/>
              <w:spacing w:line="276" w:lineRule="exact"/>
              <w:ind w:left="108"/>
              <w:rPr>
                <w:sz w:val="24"/>
              </w:rPr>
            </w:pPr>
            <w:r>
              <w:rPr>
                <w:sz w:val="24"/>
              </w:rPr>
              <w:t>Discuss</w:t>
            </w:r>
            <w:r>
              <w:rPr>
                <w:spacing w:val="-3"/>
                <w:sz w:val="24"/>
              </w:rPr>
              <w:t> </w:t>
            </w:r>
            <w:r>
              <w:rPr>
                <w:sz w:val="24"/>
              </w:rPr>
              <w:t>use</w:t>
            </w:r>
            <w:r>
              <w:rPr>
                <w:spacing w:val="-2"/>
                <w:sz w:val="24"/>
              </w:rPr>
              <w:t> </w:t>
            </w:r>
            <w:r>
              <w:rPr>
                <w:sz w:val="24"/>
              </w:rPr>
              <w:t>of</w:t>
            </w:r>
            <w:r>
              <w:rPr>
                <w:spacing w:val="-5"/>
                <w:sz w:val="24"/>
              </w:rPr>
              <w:t> </w:t>
            </w:r>
            <w:r>
              <w:rPr>
                <w:sz w:val="24"/>
              </w:rPr>
              <w:t>fume</w:t>
            </w:r>
            <w:r>
              <w:rPr>
                <w:spacing w:val="-2"/>
                <w:sz w:val="24"/>
              </w:rPr>
              <w:t> </w:t>
            </w:r>
            <w:r>
              <w:rPr>
                <w:sz w:val="24"/>
              </w:rPr>
              <w:t>hoods,</w:t>
            </w:r>
            <w:r>
              <w:rPr>
                <w:spacing w:val="-5"/>
                <w:sz w:val="24"/>
              </w:rPr>
              <w:t> </w:t>
            </w:r>
            <w:r>
              <w:rPr>
                <w:sz w:val="24"/>
              </w:rPr>
              <w:t>biological</w:t>
            </w:r>
            <w:r>
              <w:rPr>
                <w:spacing w:val="-3"/>
                <w:sz w:val="24"/>
              </w:rPr>
              <w:t> </w:t>
            </w:r>
            <w:r>
              <w:rPr>
                <w:sz w:val="24"/>
              </w:rPr>
              <w:t>safety</w:t>
            </w:r>
            <w:r>
              <w:rPr>
                <w:spacing w:val="-5"/>
                <w:sz w:val="24"/>
              </w:rPr>
              <w:t> </w:t>
            </w:r>
            <w:r>
              <w:rPr>
                <w:sz w:val="24"/>
              </w:rPr>
              <w:t>cabinets</w:t>
            </w:r>
            <w:r>
              <w:rPr>
                <w:spacing w:val="-3"/>
                <w:sz w:val="24"/>
              </w:rPr>
              <w:t> </w:t>
            </w:r>
            <w:r>
              <w:rPr>
                <w:sz w:val="24"/>
              </w:rPr>
              <w:t>or</w:t>
            </w:r>
            <w:r>
              <w:rPr>
                <w:spacing w:val="-4"/>
                <w:sz w:val="24"/>
              </w:rPr>
              <w:t> </w:t>
            </w:r>
            <w:r>
              <w:rPr>
                <w:sz w:val="24"/>
              </w:rPr>
              <w:t>other</w:t>
            </w:r>
            <w:r>
              <w:rPr>
                <w:spacing w:val="-6"/>
                <w:sz w:val="24"/>
              </w:rPr>
              <w:t> </w:t>
            </w:r>
            <w:r>
              <w:rPr>
                <w:sz w:val="24"/>
              </w:rPr>
              <w:t>mechanical ventilation systems</w:t>
            </w:r>
          </w:p>
        </w:tc>
      </w:tr>
      <w:tr>
        <w:trPr>
          <w:trHeight w:val="315"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9" w:type="dxa"/>
          </w:tcPr>
          <w:p>
            <w:pPr>
              <w:pStyle w:val="TableParagraph"/>
              <w:spacing w:line="273" w:lineRule="exact"/>
              <w:ind w:left="108"/>
              <w:rPr>
                <w:sz w:val="24"/>
              </w:rPr>
            </w:pPr>
            <w:r>
              <w:rPr>
                <w:sz w:val="24"/>
              </w:rPr>
              <w:t>Review</w:t>
            </w:r>
            <w:r>
              <w:rPr>
                <w:spacing w:val="-6"/>
                <w:sz w:val="24"/>
              </w:rPr>
              <w:t> </w:t>
            </w:r>
            <w:r>
              <w:rPr>
                <w:sz w:val="24"/>
              </w:rPr>
              <w:t>criteria</w:t>
            </w:r>
            <w:r>
              <w:rPr>
                <w:spacing w:val="-2"/>
                <w:sz w:val="24"/>
              </w:rPr>
              <w:t> </w:t>
            </w:r>
            <w:r>
              <w:rPr>
                <w:sz w:val="24"/>
              </w:rPr>
              <w:t>for</w:t>
            </w:r>
            <w:r>
              <w:rPr>
                <w:spacing w:val="-5"/>
                <w:sz w:val="24"/>
              </w:rPr>
              <w:t> </w:t>
            </w:r>
            <w:r>
              <w:rPr>
                <w:sz w:val="24"/>
              </w:rPr>
              <w:t>medical</w:t>
            </w:r>
            <w:r>
              <w:rPr>
                <w:spacing w:val="-3"/>
                <w:sz w:val="24"/>
              </w:rPr>
              <w:t> </w:t>
            </w:r>
            <w:r>
              <w:rPr>
                <w:sz w:val="24"/>
              </w:rPr>
              <w:t>surveillance,</w:t>
            </w:r>
            <w:r>
              <w:rPr>
                <w:spacing w:val="-3"/>
                <w:sz w:val="24"/>
              </w:rPr>
              <w:t> </w:t>
            </w:r>
            <w:r>
              <w:rPr>
                <w:sz w:val="24"/>
              </w:rPr>
              <w:t>per</w:t>
            </w:r>
            <w:r>
              <w:rPr>
                <w:spacing w:val="-4"/>
                <w:sz w:val="24"/>
              </w:rPr>
              <w:t> </w:t>
            </w:r>
            <w:r>
              <w:rPr>
                <w:sz w:val="24"/>
              </w:rPr>
              <w:t>the</w:t>
            </w:r>
            <w:r>
              <w:rPr>
                <w:spacing w:val="-1"/>
                <w:sz w:val="24"/>
              </w:rPr>
              <w:t> </w:t>
            </w:r>
            <w:r>
              <w:rPr>
                <w:sz w:val="24"/>
              </w:rPr>
              <w:t>UO</w:t>
            </w:r>
            <w:r>
              <w:rPr>
                <w:spacing w:val="-2"/>
                <w:sz w:val="24"/>
              </w:rPr>
              <w:t> </w:t>
            </w:r>
            <w:r>
              <w:rPr>
                <w:sz w:val="24"/>
              </w:rPr>
              <w:t>Chemical</w:t>
            </w:r>
            <w:r>
              <w:rPr>
                <w:spacing w:val="-3"/>
                <w:sz w:val="24"/>
              </w:rPr>
              <w:t> </w:t>
            </w:r>
            <w:r>
              <w:rPr>
                <w:sz w:val="24"/>
              </w:rPr>
              <w:t>Hygiene</w:t>
            </w:r>
            <w:r>
              <w:rPr>
                <w:spacing w:val="-1"/>
                <w:sz w:val="24"/>
              </w:rPr>
              <w:t> </w:t>
            </w:r>
            <w:r>
              <w:rPr>
                <w:spacing w:val="-4"/>
                <w:sz w:val="24"/>
              </w:rPr>
              <w:t>Plan</w:t>
            </w:r>
          </w:p>
        </w:tc>
      </w:tr>
      <w:tr>
        <w:trPr>
          <w:trHeight w:val="554"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9" w:type="dxa"/>
          </w:tcPr>
          <w:p>
            <w:pPr>
              <w:pStyle w:val="TableParagraph"/>
              <w:spacing w:line="270" w:lineRule="atLeast"/>
              <w:ind w:left="108" w:right="150"/>
              <w:rPr>
                <w:sz w:val="24"/>
              </w:rPr>
            </w:pPr>
            <w:r>
              <w:rPr>
                <w:sz w:val="24"/>
              </w:rPr>
              <w:t>Instruct</w:t>
            </w:r>
            <w:r>
              <w:rPr>
                <w:spacing w:val="-6"/>
                <w:sz w:val="24"/>
              </w:rPr>
              <w:t> </w:t>
            </w:r>
            <w:r>
              <w:rPr>
                <w:sz w:val="24"/>
              </w:rPr>
              <w:t>employee</w:t>
            </w:r>
            <w:r>
              <w:rPr>
                <w:spacing w:val="-3"/>
                <w:sz w:val="24"/>
              </w:rPr>
              <w:t> </w:t>
            </w:r>
            <w:r>
              <w:rPr>
                <w:sz w:val="24"/>
              </w:rPr>
              <w:t>to</w:t>
            </w:r>
            <w:r>
              <w:rPr>
                <w:spacing w:val="-5"/>
                <w:sz w:val="24"/>
              </w:rPr>
              <w:t> </w:t>
            </w:r>
            <w:r>
              <w:rPr>
                <w:sz w:val="24"/>
              </w:rPr>
              <w:t>inform</w:t>
            </w:r>
            <w:r>
              <w:rPr>
                <w:spacing w:val="-5"/>
                <w:sz w:val="24"/>
              </w:rPr>
              <w:t> </w:t>
            </w:r>
            <w:r>
              <w:rPr>
                <w:sz w:val="24"/>
              </w:rPr>
              <w:t>health</w:t>
            </w:r>
            <w:r>
              <w:rPr>
                <w:spacing w:val="-3"/>
                <w:sz w:val="24"/>
              </w:rPr>
              <w:t> </w:t>
            </w:r>
            <w:r>
              <w:rPr>
                <w:sz w:val="24"/>
              </w:rPr>
              <w:t>care</w:t>
            </w:r>
            <w:r>
              <w:rPr>
                <w:spacing w:val="-5"/>
                <w:sz w:val="24"/>
              </w:rPr>
              <w:t> </w:t>
            </w:r>
            <w:r>
              <w:rPr>
                <w:sz w:val="24"/>
              </w:rPr>
              <w:t>provider</w:t>
            </w:r>
            <w:r>
              <w:rPr>
                <w:spacing w:val="-5"/>
                <w:sz w:val="24"/>
              </w:rPr>
              <w:t> </w:t>
            </w:r>
            <w:r>
              <w:rPr>
                <w:sz w:val="24"/>
              </w:rPr>
              <w:t>of</w:t>
            </w:r>
            <w:r>
              <w:rPr>
                <w:spacing w:val="-1"/>
                <w:sz w:val="24"/>
              </w:rPr>
              <w:t> </w:t>
            </w:r>
            <w:r>
              <w:rPr>
                <w:sz w:val="24"/>
              </w:rPr>
              <w:t>hazardous</w:t>
            </w:r>
            <w:r>
              <w:rPr>
                <w:spacing w:val="-4"/>
                <w:sz w:val="24"/>
              </w:rPr>
              <w:t> </w:t>
            </w:r>
            <w:r>
              <w:rPr>
                <w:sz w:val="24"/>
              </w:rPr>
              <w:t>substances used in the lab, particularly in instances of immunocompromised status</w:t>
            </w:r>
          </w:p>
        </w:tc>
      </w:tr>
      <w:tr>
        <w:trPr>
          <w:trHeight w:val="316" w:hRule="atLeast"/>
        </w:trPr>
        <w:tc>
          <w:tcPr>
            <w:tcW w:w="1706" w:type="dxa"/>
            <w:gridSpan w:val="2"/>
            <w:shd w:val="clear" w:color="auto" w:fill="D0CECE"/>
          </w:tcPr>
          <w:p>
            <w:pPr>
              <w:pStyle w:val="TableParagraph"/>
              <w:rPr>
                <w:rFonts w:ascii="Times New Roman"/>
                <w:sz w:val="22"/>
              </w:rPr>
            </w:pPr>
          </w:p>
        </w:tc>
        <w:tc>
          <w:tcPr>
            <w:tcW w:w="8549" w:type="dxa"/>
            <w:shd w:val="clear" w:color="auto" w:fill="D0CECE"/>
          </w:tcPr>
          <w:p>
            <w:pPr>
              <w:pStyle w:val="TableParagraph"/>
              <w:spacing w:line="274" w:lineRule="exact"/>
              <w:ind w:left="108"/>
              <w:rPr>
                <w:sz w:val="24"/>
              </w:rPr>
            </w:pPr>
            <w:r>
              <w:rPr>
                <w:sz w:val="24"/>
              </w:rPr>
              <w:t>Working</w:t>
            </w:r>
            <w:r>
              <w:rPr>
                <w:spacing w:val="-7"/>
                <w:sz w:val="24"/>
              </w:rPr>
              <w:t> </w:t>
            </w:r>
            <w:r>
              <w:rPr>
                <w:sz w:val="24"/>
              </w:rPr>
              <w:t>with</w:t>
            </w:r>
            <w:r>
              <w:rPr>
                <w:spacing w:val="-2"/>
                <w:sz w:val="24"/>
              </w:rPr>
              <w:t> </w:t>
            </w:r>
            <w:r>
              <w:rPr>
                <w:sz w:val="24"/>
              </w:rPr>
              <w:t>pathogenic</w:t>
            </w:r>
            <w:r>
              <w:rPr>
                <w:spacing w:val="-4"/>
                <w:sz w:val="24"/>
              </w:rPr>
              <w:t> </w:t>
            </w:r>
            <w:r>
              <w:rPr>
                <w:sz w:val="24"/>
              </w:rPr>
              <w:t>or</w:t>
            </w:r>
            <w:r>
              <w:rPr>
                <w:spacing w:val="-4"/>
                <w:sz w:val="24"/>
              </w:rPr>
              <w:t> </w:t>
            </w:r>
            <w:r>
              <w:rPr>
                <w:sz w:val="24"/>
              </w:rPr>
              <w:t>recombinant/synthetic</w:t>
            </w:r>
            <w:r>
              <w:rPr>
                <w:spacing w:val="-5"/>
                <w:sz w:val="24"/>
              </w:rPr>
              <w:t> </w:t>
            </w:r>
            <w:r>
              <w:rPr>
                <w:spacing w:val="-2"/>
                <w:sz w:val="24"/>
              </w:rPr>
              <w:t>materials</w:t>
            </w:r>
          </w:p>
        </w:tc>
      </w:tr>
      <w:tr>
        <w:trPr>
          <w:trHeight w:val="316"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9" w:type="dxa"/>
          </w:tcPr>
          <w:p>
            <w:pPr>
              <w:pStyle w:val="TableParagraph"/>
              <w:spacing w:line="274" w:lineRule="exact"/>
              <w:ind w:left="108"/>
              <w:rPr>
                <w:sz w:val="24"/>
              </w:rPr>
            </w:pPr>
            <w:r>
              <w:rPr>
                <w:sz w:val="24"/>
              </w:rPr>
              <w:t>Review</w:t>
            </w:r>
            <w:r>
              <w:rPr>
                <w:spacing w:val="-6"/>
                <w:sz w:val="24"/>
              </w:rPr>
              <w:t> </w:t>
            </w:r>
            <w:r>
              <w:rPr>
                <w:sz w:val="24"/>
              </w:rPr>
              <w:t>standard</w:t>
            </w:r>
            <w:r>
              <w:rPr>
                <w:spacing w:val="-3"/>
                <w:sz w:val="24"/>
              </w:rPr>
              <w:t> </w:t>
            </w:r>
            <w:r>
              <w:rPr>
                <w:sz w:val="24"/>
              </w:rPr>
              <w:t>microbiological</w:t>
            </w:r>
            <w:r>
              <w:rPr>
                <w:spacing w:val="-2"/>
                <w:sz w:val="24"/>
              </w:rPr>
              <w:t> </w:t>
            </w:r>
            <w:r>
              <w:rPr>
                <w:sz w:val="24"/>
              </w:rPr>
              <w:t>practices;</w:t>
            </w:r>
            <w:r>
              <w:rPr>
                <w:spacing w:val="-5"/>
                <w:sz w:val="24"/>
              </w:rPr>
              <w:t> </w:t>
            </w:r>
            <w:r>
              <w:rPr>
                <w:sz w:val="24"/>
              </w:rPr>
              <w:t>use</w:t>
            </w:r>
            <w:r>
              <w:rPr>
                <w:spacing w:val="-1"/>
                <w:sz w:val="24"/>
              </w:rPr>
              <w:t> </w:t>
            </w:r>
            <w:r>
              <w:rPr>
                <w:sz w:val="24"/>
              </w:rPr>
              <w:t>of</w:t>
            </w:r>
            <w:r>
              <w:rPr>
                <w:spacing w:val="-2"/>
                <w:sz w:val="24"/>
              </w:rPr>
              <w:t> </w:t>
            </w:r>
            <w:r>
              <w:rPr>
                <w:sz w:val="24"/>
              </w:rPr>
              <w:t>biosafety</w:t>
            </w:r>
            <w:r>
              <w:rPr>
                <w:spacing w:val="-4"/>
                <w:sz w:val="24"/>
              </w:rPr>
              <w:t> </w:t>
            </w:r>
            <w:r>
              <w:rPr>
                <w:sz w:val="24"/>
              </w:rPr>
              <w:t>cabinet</w:t>
            </w:r>
            <w:r>
              <w:rPr>
                <w:spacing w:val="-4"/>
                <w:sz w:val="24"/>
              </w:rPr>
              <w:t> </w:t>
            </w:r>
            <w:r>
              <w:rPr>
                <w:sz w:val="24"/>
              </w:rPr>
              <w:t>at</w:t>
            </w:r>
            <w:r>
              <w:rPr>
                <w:spacing w:val="-1"/>
                <w:sz w:val="24"/>
              </w:rPr>
              <w:t> </w:t>
            </w:r>
            <w:r>
              <w:rPr>
                <w:spacing w:val="-4"/>
                <w:sz w:val="24"/>
              </w:rPr>
              <w:t>BSL2</w:t>
            </w:r>
          </w:p>
        </w:tc>
      </w:tr>
      <w:tr>
        <w:trPr>
          <w:trHeight w:val="657"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9" w:type="dxa"/>
          </w:tcPr>
          <w:p>
            <w:pPr>
              <w:pStyle w:val="TableParagraph"/>
              <w:ind w:left="108"/>
              <w:rPr>
                <w:b/>
                <w:sz w:val="22"/>
              </w:rPr>
            </w:pPr>
            <w:r>
              <w:rPr>
                <w:sz w:val="24"/>
              </w:rPr>
              <w:t>If work involves human blood, other</w:t>
            </w:r>
            <w:r>
              <w:rPr>
                <w:spacing w:val="-2"/>
                <w:sz w:val="24"/>
              </w:rPr>
              <w:t> </w:t>
            </w:r>
            <w:r>
              <w:rPr>
                <w:sz w:val="24"/>
              </w:rPr>
              <w:t>human-derived or non-human primate derived</w:t>
            </w:r>
            <w:r>
              <w:rPr>
                <w:spacing w:val="-4"/>
                <w:sz w:val="24"/>
              </w:rPr>
              <w:t> </w:t>
            </w:r>
            <w:r>
              <w:rPr>
                <w:sz w:val="24"/>
              </w:rPr>
              <w:t>materials,</w:t>
            </w:r>
            <w:r>
              <w:rPr>
                <w:spacing w:val="-4"/>
                <w:sz w:val="24"/>
              </w:rPr>
              <w:t> </w:t>
            </w:r>
            <w:r>
              <w:rPr>
                <w:sz w:val="24"/>
              </w:rPr>
              <w:t>contact</w:t>
            </w:r>
            <w:r>
              <w:rPr>
                <w:spacing w:val="-4"/>
                <w:sz w:val="24"/>
              </w:rPr>
              <w:t> </w:t>
            </w:r>
            <w:r>
              <w:rPr>
                <w:sz w:val="24"/>
              </w:rPr>
              <w:t>EHS</w:t>
            </w:r>
            <w:r>
              <w:rPr>
                <w:spacing w:val="-6"/>
                <w:sz w:val="24"/>
              </w:rPr>
              <w:t> </w:t>
            </w:r>
            <w:r>
              <w:rPr>
                <w:sz w:val="24"/>
              </w:rPr>
              <w:t>to</w:t>
            </w:r>
            <w:r>
              <w:rPr>
                <w:spacing w:val="-6"/>
                <w:sz w:val="24"/>
              </w:rPr>
              <w:t> </w:t>
            </w:r>
            <w:r>
              <w:rPr>
                <w:sz w:val="24"/>
              </w:rPr>
              <w:t>enroll</w:t>
            </w:r>
            <w:r>
              <w:rPr>
                <w:spacing w:val="-5"/>
                <w:sz w:val="24"/>
              </w:rPr>
              <w:t> </w:t>
            </w:r>
            <w:r>
              <w:rPr>
                <w:sz w:val="24"/>
              </w:rPr>
              <w:t>in</w:t>
            </w:r>
            <w:r>
              <w:rPr>
                <w:spacing w:val="-4"/>
                <w:sz w:val="24"/>
              </w:rPr>
              <w:t> </w:t>
            </w:r>
            <w:hyperlink r:id="rId45">
              <w:r>
                <w:rPr>
                  <w:b/>
                  <w:color w:val="0000FF"/>
                  <w:sz w:val="22"/>
                  <w:u w:val="single" w:color="0000FF"/>
                </w:rPr>
                <w:t>Bloodborne</w:t>
              </w:r>
              <w:r>
                <w:rPr>
                  <w:b/>
                  <w:color w:val="0000FF"/>
                  <w:spacing w:val="-4"/>
                  <w:sz w:val="22"/>
                  <w:u w:val="single" w:color="0000FF"/>
                </w:rPr>
                <w:t> </w:t>
              </w:r>
              <w:r>
                <w:rPr>
                  <w:b/>
                  <w:color w:val="0000FF"/>
                  <w:sz w:val="22"/>
                  <w:u w:val="single" w:color="0000FF"/>
                </w:rPr>
                <w:t>Pathogens</w:t>
              </w:r>
              <w:r>
                <w:rPr>
                  <w:b/>
                  <w:color w:val="0000FF"/>
                  <w:spacing w:val="-6"/>
                  <w:sz w:val="22"/>
                  <w:u w:val="single" w:color="0000FF"/>
                </w:rPr>
                <w:t> </w:t>
              </w:r>
              <w:r>
                <w:rPr>
                  <w:b/>
                  <w:color w:val="0000FF"/>
                  <w:sz w:val="22"/>
                  <w:u w:val="single" w:color="0000FF"/>
                </w:rPr>
                <w:t>Program</w:t>
              </w:r>
            </w:hyperlink>
          </w:p>
        </w:tc>
      </w:tr>
      <w:tr>
        <w:trPr>
          <w:trHeight w:val="551"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9" w:type="dxa"/>
          </w:tcPr>
          <w:p>
            <w:pPr>
              <w:pStyle w:val="TableParagraph"/>
              <w:spacing w:line="276" w:lineRule="exact"/>
              <w:ind w:left="108"/>
              <w:rPr>
                <w:sz w:val="24"/>
              </w:rPr>
            </w:pPr>
            <w:r>
              <w:rPr>
                <w:sz w:val="24"/>
              </w:rPr>
              <w:t>If</w:t>
            </w:r>
            <w:r>
              <w:rPr>
                <w:spacing w:val="-2"/>
                <w:sz w:val="24"/>
              </w:rPr>
              <w:t> </w:t>
            </w:r>
            <w:r>
              <w:rPr>
                <w:sz w:val="24"/>
              </w:rPr>
              <w:t>recombinant</w:t>
            </w:r>
            <w:r>
              <w:rPr>
                <w:spacing w:val="-5"/>
                <w:sz w:val="24"/>
              </w:rPr>
              <w:t> </w:t>
            </w:r>
            <w:r>
              <w:rPr>
                <w:sz w:val="24"/>
              </w:rPr>
              <w:t>or</w:t>
            </w:r>
            <w:r>
              <w:rPr>
                <w:spacing w:val="-4"/>
                <w:sz w:val="24"/>
              </w:rPr>
              <w:t> </w:t>
            </w:r>
            <w:r>
              <w:rPr>
                <w:sz w:val="24"/>
              </w:rPr>
              <w:t>synthetic</w:t>
            </w:r>
            <w:r>
              <w:rPr>
                <w:spacing w:val="-3"/>
                <w:sz w:val="24"/>
              </w:rPr>
              <w:t> </w:t>
            </w:r>
            <w:r>
              <w:rPr>
                <w:sz w:val="24"/>
              </w:rPr>
              <w:t>DNA</w:t>
            </w:r>
            <w:r>
              <w:rPr>
                <w:spacing w:val="-2"/>
                <w:sz w:val="24"/>
              </w:rPr>
              <w:t> </w:t>
            </w:r>
            <w:r>
              <w:rPr>
                <w:sz w:val="24"/>
              </w:rPr>
              <w:t>is</w:t>
            </w:r>
            <w:r>
              <w:rPr>
                <w:spacing w:val="-3"/>
                <w:sz w:val="24"/>
              </w:rPr>
              <w:t> </w:t>
            </w:r>
            <w:r>
              <w:rPr>
                <w:sz w:val="24"/>
              </w:rPr>
              <w:t>used,</w:t>
            </w:r>
            <w:r>
              <w:rPr>
                <w:spacing w:val="-2"/>
                <w:sz w:val="24"/>
              </w:rPr>
              <w:t> </w:t>
            </w:r>
            <w:r>
              <w:rPr>
                <w:sz w:val="24"/>
              </w:rPr>
              <w:t>review</w:t>
            </w:r>
            <w:r>
              <w:rPr>
                <w:spacing w:val="-6"/>
                <w:sz w:val="24"/>
              </w:rPr>
              <w:t> </w:t>
            </w:r>
            <w:r>
              <w:rPr>
                <w:sz w:val="24"/>
              </w:rPr>
              <w:t>procedures</w:t>
            </w:r>
            <w:r>
              <w:rPr>
                <w:spacing w:val="-5"/>
                <w:sz w:val="24"/>
              </w:rPr>
              <w:t> </w:t>
            </w:r>
            <w:r>
              <w:rPr>
                <w:sz w:val="24"/>
              </w:rPr>
              <w:t>for</w:t>
            </w:r>
            <w:r>
              <w:rPr>
                <w:spacing w:val="-4"/>
                <w:sz w:val="24"/>
              </w:rPr>
              <w:t> </w:t>
            </w:r>
            <w:r>
              <w:rPr>
                <w:sz w:val="24"/>
              </w:rPr>
              <w:t>reporting </w:t>
            </w:r>
            <w:r>
              <w:rPr>
                <w:spacing w:val="-2"/>
                <w:sz w:val="24"/>
              </w:rPr>
              <w:t>requirements</w:t>
            </w:r>
          </w:p>
        </w:tc>
      </w:tr>
      <w:tr>
        <w:trPr>
          <w:trHeight w:val="316"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9" w:type="dxa"/>
          </w:tcPr>
          <w:p>
            <w:pPr>
              <w:pStyle w:val="TableParagraph"/>
              <w:spacing w:line="273" w:lineRule="exact"/>
              <w:ind w:left="108"/>
              <w:rPr>
                <w:sz w:val="24"/>
              </w:rPr>
            </w:pPr>
            <w:r>
              <w:rPr>
                <w:sz w:val="24"/>
              </w:rPr>
              <w:t>Review</w:t>
            </w:r>
            <w:r>
              <w:rPr>
                <w:spacing w:val="-6"/>
                <w:sz w:val="24"/>
              </w:rPr>
              <w:t> </w:t>
            </w:r>
            <w:hyperlink r:id="rId46">
              <w:r>
                <w:rPr>
                  <w:b/>
                  <w:color w:val="0000FF"/>
                  <w:sz w:val="22"/>
                  <w:u w:val="single" w:color="0000FF"/>
                </w:rPr>
                <w:t>UO</w:t>
              </w:r>
              <w:r>
                <w:rPr>
                  <w:b/>
                  <w:color w:val="0000FF"/>
                  <w:spacing w:val="-1"/>
                  <w:sz w:val="22"/>
                  <w:u w:val="single" w:color="0000FF"/>
                </w:rPr>
                <w:t> </w:t>
              </w:r>
              <w:r>
                <w:rPr>
                  <w:b/>
                  <w:color w:val="0000FF"/>
                  <w:sz w:val="22"/>
                  <w:u w:val="single" w:color="0000FF"/>
                </w:rPr>
                <w:t>Biosafety</w:t>
              </w:r>
              <w:r>
                <w:rPr>
                  <w:b/>
                  <w:color w:val="0000FF"/>
                  <w:spacing w:val="-5"/>
                  <w:sz w:val="22"/>
                  <w:u w:val="single" w:color="0000FF"/>
                </w:rPr>
                <w:t> </w:t>
              </w:r>
              <w:r>
                <w:rPr>
                  <w:b/>
                  <w:color w:val="0000FF"/>
                  <w:sz w:val="22"/>
                  <w:u w:val="single" w:color="0000FF"/>
                </w:rPr>
                <w:t>Manual</w:t>
              </w:r>
            </w:hyperlink>
            <w:r>
              <w:rPr>
                <w:b/>
                <w:color w:val="0000FF"/>
                <w:spacing w:val="2"/>
                <w:sz w:val="22"/>
                <w:u w:val="none"/>
              </w:rPr>
              <w:t> </w:t>
            </w:r>
            <w:r>
              <w:rPr>
                <w:sz w:val="24"/>
                <w:u w:val="none"/>
              </w:rPr>
              <w:t>and</w:t>
            </w:r>
            <w:r>
              <w:rPr>
                <w:spacing w:val="-2"/>
                <w:sz w:val="24"/>
                <w:u w:val="none"/>
              </w:rPr>
              <w:t> </w:t>
            </w:r>
            <w:r>
              <w:rPr>
                <w:sz w:val="24"/>
                <w:u w:val="none"/>
              </w:rPr>
              <w:t>lab-specific</w:t>
            </w:r>
            <w:r>
              <w:rPr>
                <w:spacing w:val="-3"/>
                <w:sz w:val="24"/>
                <w:u w:val="none"/>
              </w:rPr>
              <w:t> </w:t>
            </w:r>
            <w:r>
              <w:rPr>
                <w:sz w:val="24"/>
                <w:u w:val="none"/>
              </w:rPr>
              <w:t>biosafety</w:t>
            </w:r>
            <w:r>
              <w:rPr>
                <w:spacing w:val="-5"/>
                <w:sz w:val="24"/>
                <w:u w:val="none"/>
              </w:rPr>
              <w:t> </w:t>
            </w:r>
            <w:r>
              <w:rPr>
                <w:sz w:val="24"/>
                <w:u w:val="none"/>
              </w:rPr>
              <w:t>manual</w:t>
            </w:r>
            <w:r>
              <w:rPr>
                <w:spacing w:val="-6"/>
                <w:sz w:val="24"/>
                <w:u w:val="none"/>
              </w:rPr>
              <w:t> </w:t>
            </w:r>
            <w:r>
              <w:rPr>
                <w:sz w:val="24"/>
                <w:u w:val="none"/>
              </w:rPr>
              <w:t>for</w:t>
            </w:r>
            <w:r>
              <w:rPr>
                <w:spacing w:val="-5"/>
                <w:sz w:val="24"/>
                <w:u w:val="none"/>
              </w:rPr>
              <w:t> </w:t>
            </w:r>
            <w:r>
              <w:rPr>
                <w:sz w:val="24"/>
                <w:u w:val="none"/>
              </w:rPr>
              <w:t>BSL-2</w:t>
            </w:r>
            <w:r>
              <w:rPr>
                <w:spacing w:val="-2"/>
                <w:sz w:val="24"/>
                <w:u w:val="none"/>
              </w:rPr>
              <w:t> </w:t>
            </w:r>
            <w:r>
              <w:rPr>
                <w:spacing w:val="-4"/>
                <w:sz w:val="24"/>
                <w:u w:val="none"/>
              </w:rPr>
              <w:t>labs</w:t>
            </w:r>
          </w:p>
        </w:tc>
      </w:tr>
      <w:tr>
        <w:trPr>
          <w:trHeight w:val="316" w:hRule="atLeast"/>
        </w:trPr>
        <w:tc>
          <w:tcPr>
            <w:tcW w:w="1706" w:type="dxa"/>
            <w:gridSpan w:val="2"/>
            <w:shd w:val="clear" w:color="auto" w:fill="D0CECE"/>
          </w:tcPr>
          <w:p>
            <w:pPr>
              <w:pStyle w:val="TableParagraph"/>
              <w:rPr>
                <w:rFonts w:ascii="Times New Roman"/>
                <w:sz w:val="22"/>
              </w:rPr>
            </w:pPr>
          </w:p>
        </w:tc>
        <w:tc>
          <w:tcPr>
            <w:tcW w:w="8549" w:type="dxa"/>
            <w:shd w:val="clear" w:color="auto" w:fill="D0CECE"/>
          </w:tcPr>
          <w:p>
            <w:pPr>
              <w:pStyle w:val="TableParagraph"/>
              <w:spacing w:line="274" w:lineRule="exact"/>
              <w:ind w:left="108"/>
              <w:rPr>
                <w:sz w:val="24"/>
              </w:rPr>
            </w:pPr>
            <w:r>
              <w:rPr>
                <w:sz w:val="24"/>
              </w:rPr>
              <w:t>Working</w:t>
            </w:r>
            <w:r>
              <w:rPr>
                <w:spacing w:val="-4"/>
                <w:sz w:val="24"/>
              </w:rPr>
              <w:t> </w:t>
            </w:r>
            <w:r>
              <w:rPr>
                <w:sz w:val="24"/>
              </w:rPr>
              <w:t>with</w:t>
            </w:r>
            <w:r>
              <w:rPr>
                <w:spacing w:val="-1"/>
                <w:sz w:val="24"/>
              </w:rPr>
              <w:t> </w:t>
            </w:r>
            <w:r>
              <w:rPr>
                <w:spacing w:val="-2"/>
                <w:sz w:val="24"/>
              </w:rPr>
              <w:t>radioisotopes</w:t>
            </w:r>
          </w:p>
        </w:tc>
      </w:tr>
      <w:tr>
        <w:trPr>
          <w:trHeight w:val="318"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9" w:type="dxa"/>
          </w:tcPr>
          <w:p>
            <w:pPr>
              <w:pStyle w:val="TableParagraph"/>
              <w:spacing w:line="274" w:lineRule="exact"/>
              <w:ind w:left="108"/>
              <w:rPr>
                <w:sz w:val="24"/>
              </w:rPr>
            </w:pPr>
            <w:r>
              <w:rPr>
                <w:sz w:val="24"/>
              </w:rPr>
              <w:t>Contact</w:t>
            </w:r>
            <w:r>
              <w:rPr>
                <w:spacing w:val="-6"/>
                <w:sz w:val="24"/>
              </w:rPr>
              <w:t> </w:t>
            </w:r>
            <w:r>
              <w:rPr>
                <w:sz w:val="24"/>
              </w:rPr>
              <w:t>Radiation</w:t>
            </w:r>
            <w:r>
              <w:rPr>
                <w:spacing w:val="-3"/>
                <w:sz w:val="24"/>
              </w:rPr>
              <w:t> </w:t>
            </w:r>
            <w:r>
              <w:rPr>
                <w:sz w:val="24"/>
              </w:rPr>
              <w:t>Safety</w:t>
            </w:r>
            <w:r>
              <w:rPr>
                <w:spacing w:val="-3"/>
                <w:sz w:val="24"/>
              </w:rPr>
              <w:t> </w:t>
            </w:r>
            <w:r>
              <w:rPr>
                <w:sz w:val="24"/>
              </w:rPr>
              <w:t>Officer</w:t>
            </w:r>
            <w:r>
              <w:rPr>
                <w:spacing w:val="-5"/>
                <w:sz w:val="24"/>
              </w:rPr>
              <w:t> </w:t>
            </w:r>
            <w:r>
              <w:rPr>
                <w:sz w:val="24"/>
              </w:rPr>
              <w:t>for</w:t>
            </w:r>
            <w:r>
              <w:rPr>
                <w:spacing w:val="-2"/>
                <w:sz w:val="24"/>
              </w:rPr>
              <w:t> </w:t>
            </w:r>
            <w:r>
              <w:rPr>
                <w:sz w:val="24"/>
              </w:rPr>
              <w:t>enrollment</w:t>
            </w:r>
            <w:r>
              <w:rPr>
                <w:spacing w:val="-1"/>
                <w:sz w:val="24"/>
              </w:rPr>
              <w:t> </w:t>
            </w:r>
            <w:r>
              <w:rPr>
                <w:sz w:val="24"/>
              </w:rPr>
              <w:t>into </w:t>
            </w:r>
            <w:r>
              <w:rPr>
                <w:spacing w:val="-2"/>
                <w:sz w:val="24"/>
              </w:rPr>
              <w:t>program</w:t>
            </w:r>
          </w:p>
        </w:tc>
      </w:tr>
      <w:tr>
        <w:trPr>
          <w:trHeight w:val="316"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9" w:type="dxa"/>
          </w:tcPr>
          <w:p>
            <w:pPr>
              <w:pStyle w:val="TableParagraph"/>
              <w:spacing w:line="274" w:lineRule="exact"/>
              <w:ind w:left="108"/>
              <w:rPr>
                <w:b/>
                <w:sz w:val="22"/>
              </w:rPr>
            </w:pPr>
            <w:r>
              <w:rPr>
                <w:sz w:val="24"/>
              </w:rPr>
              <w:t>Review</w:t>
            </w:r>
            <w:r>
              <w:rPr>
                <w:spacing w:val="-11"/>
                <w:sz w:val="24"/>
              </w:rPr>
              <w:t> </w:t>
            </w:r>
            <w:hyperlink r:id="rId47">
              <w:r>
                <w:rPr>
                  <w:b/>
                  <w:color w:val="0000FF"/>
                  <w:sz w:val="22"/>
                  <w:u w:val="single" w:color="0000FF"/>
                </w:rPr>
                <w:t>Radiological</w:t>
              </w:r>
              <w:r>
                <w:rPr>
                  <w:b/>
                  <w:color w:val="0000FF"/>
                  <w:spacing w:val="-6"/>
                  <w:sz w:val="22"/>
                  <w:u w:val="single" w:color="0000FF"/>
                </w:rPr>
                <w:t> </w:t>
              </w:r>
              <w:r>
                <w:rPr>
                  <w:b/>
                  <w:color w:val="0000FF"/>
                  <w:sz w:val="22"/>
                  <w:u w:val="single" w:color="0000FF"/>
                </w:rPr>
                <w:t>Safety</w:t>
              </w:r>
              <w:r>
                <w:rPr>
                  <w:b/>
                  <w:color w:val="0000FF"/>
                  <w:spacing w:val="-9"/>
                  <w:sz w:val="22"/>
                  <w:u w:val="single" w:color="0000FF"/>
                </w:rPr>
                <w:t> </w:t>
              </w:r>
              <w:r>
                <w:rPr>
                  <w:b/>
                  <w:color w:val="0000FF"/>
                  <w:sz w:val="22"/>
                  <w:u w:val="single" w:color="0000FF"/>
                </w:rPr>
                <w:t>Manual</w:t>
              </w:r>
            </w:hyperlink>
            <w:r>
              <w:rPr>
                <w:b/>
                <w:color w:val="0000FF"/>
                <w:sz w:val="22"/>
                <w:u w:val="single" w:color="0000FF"/>
              </w:rPr>
              <w:t>;</w:t>
            </w:r>
            <w:r>
              <w:rPr>
                <w:b/>
                <w:color w:val="0000FF"/>
                <w:spacing w:val="-7"/>
                <w:sz w:val="22"/>
                <w:u w:val="single" w:color="0000FF"/>
              </w:rPr>
              <w:t> </w:t>
            </w:r>
            <w:r>
              <w:rPr>
                <w:b/>
                <w:color w:val="0000FF"/>
                <w:sz w:val="22"/>
                <w:u w:val="single" w:color="0000FF"/>
              </w:rPr>
              <w:t>Review</w:t>
            </w:r>
            <w:r>
              <w:rPr>
                <w:b/>
                <w:color w:val="0000FF"/>
                <w:spacing w:val="-2"/>
                <w:sz w:val="22"/>
                <w:u w:val="single" w:color="0000FF"/>
              </w:rPr>
              <w:t> </w:t>
            </w:r>
            <w:r>
              <w:rPr>
                <w:b/>
                <w:color w:val="0000FF"/>
                <w:sz w:val="22"/>
                <w:u w:val="single" w:color="0000FF"/>
              </w:rPr>
              <w:t>Dosimetry</w:t>
            </w:r>
            <w:r>
              <w:rPr>
                <w:b/>
                <w:color w:val="0000FF"/>
                <w:spacing w:val="-9"/>
                <w:sz w:val="22"/>
                <w:u w:val="single" w:color="0000FF"/>
              </w:rPr>
              <w:t> </w:t>
            </w:r>
            <w:r>
              <w:rPr>
                <w:b/>
                <w:color w:val="0000FF"/>
                <w:spacing w:val="-2"/>
                <w:sz w:val="22"/>
                <w:u w:val="single" w:color="0000FF"/>
              </w:rPr>
              <w:t>Program</w:t>
            </w:r>
          </w:p>
        </w:tc>
      </w:tr>
      <w:tr>
        <w:trPr>
          <w:trHeight w:val="316" w:hRule="atLeast"/>
        </w:trPr>
        <w:tc>
          <w:tcPr>
            <w:tcW w:w="1706" w:type="dxa"/>
            <w:gridSpan w:val="2"/>
            <w:shd w:val="clear" w:color="auto" w:fill="D0CECE"/>
          </w:tcPr>
          <w:p>
            <w:pPr>
              <w:pStyle w:val="TableParagraph"/>
              <w:rPr>
                <w:rFonts w:ascii="Times New Roman"/>
                <w:sz w:val="22"/>
              </w:rPr>
            </w:pPr>
          </w:p>
        </w:tc>
        <w:tc>
          <w:tcPr>
            <w:tcW w:w="8549" w:type="dxa"/>
            <w:shd w:val="clear" w:color="auto" w:fill="D0CECE"/>
          </w:tcPr>
          <w:p>
            <w:pPr>
              <w:pStyle w:val="TableParagraph"/>
              <w:spacing w:line="274" w:lineRule="exact"/>
              <w:ind w:left="108"/>
              <w:rPr>
                <w:sz w:val="24"/>
              </w:rPr>
            </w:pPr>
            <w:r>
              <w:rPr>
                <w:sz w:val="24"/>
              </w:rPr>
              <w:t>Working</w:t>
            </w:r>
            <w:r>
              <w:rPr>
                <w:spacing w:val="-4"/>
                <w:sz w:val="24"/>
              </w:rPr>
              <w:t> </w:t>
            </w:r>
            <w:r>
              <w:rPr>
                <w:sz w:val="24"/>
              </w:rPr>
              <w:t>with</w:t>
            </w:r>
            <w:r>
              <w:rPr>
                <w:spacing w:val="-1"/>
                <w:sz w:val="24"/>
              </w:rPr>
              <w:t> </w:t>
            </w:r>
            <w:r>
              <w:rPr>
                <w:spacing w:val="-2"/>
                <w:sz w:val="24"/>
              </w:rPr>
              <w:t>animals</w:t>
            </w:r>
          </w:p>
        </w:tc>
      </w:tr>
      <w:tr>
        <w:trPr>
          <w:trHeight w:val="316"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9" w:type="dxa"/>
          </w:tcPr>
          <w:p>
            <w:pPr>
              <w:pStyle w:val="TableParagraph"/>
              <w:spacing w:line="274" w:lineRule="exact"/>
              <w:ind w:left="108"/>
              <w:rPr>
                <w:sz w:val="24"/>
              </w:rPr>
            </w:pPr>
            <w:r>
              <w:rPr>
                <w:sz w:val="24"/>
              </w:rPr>
              <w:t>Contact</w:t>
            </w:r>
            <w:r>
              <w:rPr>
                <w:spacing w:val="-7"/>
                <w:sz w:val="24"/>
              </w:rPr>
              <w:t> </w:t>
            </w:r>
            <w:r>
              <w:rPr>
                <w:sz w:val="24"/>
              </w:rPr>
              <w:t>Animal</w:t>
            </w:r>
            <w:r>
              <w:rPr>
                <w:spacing w:val="-2"/>
                <w:sz w:val="24"/>
              </w:rPr>
              <w:t> </w:t>
            </w:r>
            <w:r>
              <w:rPr>
                <w:sz w:val="24"/>
              </w:rPr>
              <w:t>Care</w:t>
            </w:r>
            <w:r>
              <w:rPr>
                <w:spacing w:val="-4"/>
                <w:sz w:val="24"/>
              </w:rPr>
              <w:t> </w:t>
            </w:r>
            <w:r>
              <w:rPr>
                <w:sz w:val="24"/>
              </w:rPr>
              <w:t>Services</w:t>
            </w:r>
            <w:r>
              <w:rPr>
                <w:spacing w:val="-2"/>
                <w:sz w:val="24"/>
              </w:rPr>
              <w:t> </w:t>
            </w:r>
            <w:r>
              <w:rPr>
                <w:sz w:val="24"/>
              </w:rPr>
              <w:t>for</w:t>
            </w:r>
            <w:r>
              <w:rPr>
                <w:spacing w:val="-4"/>
                <w:sz w:val="24"/>
              </w:rPr>
              <w:t> </w:t>
            </w:r>
            <w:r>
              <w:rPr>
                <w:sz w:val="24"/>
              </w:rPr>
              <w:t>animal</w:t>
            </w:r>
            <w:r>
              <w:rPr>
                <w:spacing w:val="-2"/>
                <w:sz w:val="24"/>
              </w:rPr>
              <w:t> </w:t>
            </w:r>
            <w:r>
              <w:rPr>
                <w:sz w:val="24"/>
              </w:rPr>
              <w:t>handler</w:t>
            </w:r>
            <w:r>
              <w:rPr>
                <w:spacing w:val="-3"/>
                <w:sz w:val="24"/>
              </w:rPr>
              <w:t> </w:t>
            </w:r>
            <w:r>
              <w:rPr>
                <w:spacing w:val="-2"/>
                <w:sz w:val="24"/>
              </w:rPr>
              <w:t>training</w:t>
            </w:r>
          </w:p>
        </w:tc>
      </w:tr>
      <w:tr>
        <w:trPr>
          <w:trHeight w:val="318"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9" w:type="dxa"/>
          </w:tcPr>
          <w:p>
            <w:pPr>
              <w:pStyle w:val="TableParagraph"/>
              <w:spacing w:line="274" w:lineRule="exact"/>
              <w:ind w:left="108"/>
              <w:rPr>
                <w:sz w:val="24"/>
              </w:rPr>
            </w:pPr>
            <w:r>
              <w:rPr>
                <w:sz w:val="24"/>
              </w:rPr>
              <w:t>Contact</w:t>
            </w:r>
            <w:r>
              <w:rPr>
                <w:spacing w:val="-7"/>
                <w:sz w:val="24"/>
              </w:rPr>
              <w:t> </w:t>
            </w:r>
            <w:r>
              <w:rPr>
                <w:sz w:val="24"/>
              </w:rPr>
              <w:t>Biosafety</w:t>
            </w:r>
            <w:r>
              <w:rPr>
                <w:spacing w:val="-4"/>
                <w:sz w:val="24"/>
              </w:rPr>
              <w:t> </w:t>
            </w:r>
            <w:r>
              <w:rPr>
                <w:sz w:val="24"/>
              </w:rPr>
              <w:t>Officer</w:t>
            </w:r>
            <w:r>
              <w:rPr>
                <w:spacing w:val="-5"/>
                <w:sz w:val="24"/>
              </w:rPr>
              <w:t> </w:t>
            </w:r>
            <w:r>
              <w:rPr>
                <w:sz w:val="24"/>
              </w:rPr>
              <w:t>for</w:t>
            </w:r>
            <w:r>
              <w:rPr>
                <w:spacing w:val="-4"/>
                <w:sz w:val="24"/>
              </w:rPr>
              <w:t> </w:t>
            </w:r>
            <w:r>
              <w:rPr>
                <w:sz w:val="24"/>
              </w:rPr>
              <w:t>occupational</w:t>
            </w:r>
            <w:r>
              <w:rPr>
                <w:spacing w:val="-5"/>
                <w:sz w:val="24"/>
              </w:rPr>
              <w:t> </w:t>
            </w:r>
            <w:r>
              <w:rPr>
                <w:sz w:val="24"/>
              </w:rPr>
              <w:t>health</w:t>
            </w:r>
            <w:r>
              <w:rPr>
                <w:spacing w:val="-1"/>
                <w:sz w:val="24"/>
              </w:rPr>
              <w:t> </w:t>
            </w:r>
            <w:r>
              <w:rPr>
                <w:spacing w:val="-2"/>
                <w:sz w:val="24"/>
              </w:rPr>
              <w:t>training</w:t>
            </w:r>
          </w:p>
        </w:tc>
      </w:tr>
      <w:tr>
        <w:trPr>
          <w:trHeight w:val="316"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9" w:type="dxa"/>
          </w:tcPr>
          <w:p>
            <w:pPr>
              <w:pStyle w:val="TableParagraph"/>
              <w:spacing w:line="274" w:lineRule="exact"/>
              <w:ind w:left="108"/>
              <w:rPr>
                <w:sz w:val="24"/>
              </w:rPr>
            </w:pPr>
            <w:r>
              <w:rPr>
                <w:sz w:val="24"/>
              </w:rPr>
              <w:t>Complete</w:t>
            </w:r>
            <w:r>
              <w:rPr>
                <w:spacing w:val="-6"/>
                <w:sz w:val="24"/>
              </w:rPr>
              <w:t> </w:t>
            </w:r>
            <w:r>
              <w:rPr>
                <w:sz w:val="24"/>
              </w:rPr>
              <w:t>and</w:t>
            </w:r>
            <w:r>
              <w:rPr>
                <w:spacing w:val="-4"/>
                <w:sz w:val="24"/>
              </w:rPr>
              <w:t> </w:t>
            </w:r>
            <w:r>
              <w:rPr>
                <w:sz w:val="24"/>
              </w:rPr>
              <w:t>submit</w:t>
            </w:r>
            <w:r>
              <w:rPr>
                <w:spacing w:val="-5"/>
                <w:sz w:val="24"/>
              </w:rPr>
              <w:t> </w:t>
            </w:r>
            <w:r>
              <w:rPr>
                <w:sz w:val="24"/>
              </w:rPr>
              <w:t>Medical</w:t>
            </w:r>
            <w:r>
              <w:rPr>
                <w:spacing w:val="-3"/>
                <w:sz w:val="24"/>
              </w:rPr>
              <w:t> </w:t>
            </w:r>
            <w:r>
              <w:rPr>
                <w:sz w:val="24"/>
              </w:rPr>
              <w:t>Questionnaire</w:t>
            </w:r>
            <w:r>
              <w:rPr>
                <w:spacing w:val="-4"/>
                <w:sz w:val="24"/>
              </w:rPr>
              <w:t> </w:t>
            </w:r>
            <w:r>
              <w:rPr>
                <w:sz w:val="24"/>
              </w:rPr>
              <w:t>to</w:t>
            </w:r>
            <w:r>
              <w:rPr>
                <w:spacing w:val="-2"/>
                <w:sz w:val="24"/>
              </w:rPr>
              <w:t> </w:t>
            </w:r>
            <w:r>
              <w:rPr>
                <w:sz w:val="24"/>
              </w:rPr>
              <w:t>University</w:t>
            </w:r>
            <w:r>
              <w:rPr>
                <w:spacing w:val="-5"/>
                <w:sz w:val="24"/>
              </w:rPr>
              <w:t> </w:t>
            </w:r>
            <w:r>
              <w:rPr>
                <w:sz w:val="24"/>
              </w:rPr>
              <w:t>Health</w:t>
            </w:r>
            <w:r>
              <w:rPr>
                <w:spacing w:val="-1"/>
                <w:sz w:val="24"/>
              </w:rPr>
              <w:t> </w:t>
            </w:r>
            <w:r>
              <w:rPr>
                <w:spacing w:val="-2"/>
                <w:sz w:val="24"/>
              </w:rPr>
              <w:t>Center</w:t>
            </w:r>
          </w:p>
        </w:tc>
      </w:tr>
      <w:tr>
        <w:trPr>
          <w:trHeight w:val="316" w:hRule="atLeast"/>
        </w:trPr>
        <w:tc>
          <w:tcPr>
            <w:tcW w:w="1706" w:type="dxa"/>
            <w:gridSpan w:val="2"/>
            <w:shd w:val="clear" w:color="auto" w:fill="D0CECE"/>
          </w:tcPr>
          <w:p>
            <w:pPr>
              <w:pStyle w:val="TableParagraph"/>
              <w:rPr>
                <w:rFonts w:ascii="Times New Roman"/>
                <w:sz w:val="22"/>
              </w:rPr>
            </w:pPr>
          </w:p>
        </w:tc>
        <w:tc>
          <w:tcPr>
            <w:tcW w:w="8549" w:type="dxa"/>
            <w:shd w:val="clear" w:color="auto" w:fill="D0CECE"/>
          </w:tcPr>
          <w:p>
            <w:pPr>
              <w:pStyle w:val="TableParagraph"/>
              <w:spacing w:line="274" w:lineRule="exact"/>
              <w:ind w:left="108"/>
              <w:rPr>
                <w:sz w:val="24"/>
              </w:rPr>
            </w:pPr>
            <w:r>
              <w:rPr>
                <w:sz w:val="24"/>
              </w:rPr>
              <w:t>Additional</w:t>
            </w:r>
            <w:r>
              <w:rPr>
                <w:spacing w:val="-6"/>
                <w:sz w:val="24"/>
              </w:rPr>
              <w:t> </w:t>
            </w:r>
            <w:r>
              <w:rPr>
                <w:sz w:val="24"/>
              </w:rPr>
              <w:t>lab-specific</w:t>
            </w:r>
            <w:r>
              <w:rPr>
                <w:spacing w:val="-6"/>
                <w:sz w:val="24"/>
              </w:rPr>
              <w:t> </w:t>
            </w:r>
            <w:r>
              <w:rPr>
                <w:spacing w:val="-2"/>
                <w:sz w:val="24"/>
              </w:rPr>
              <w:t>topics</w:t>
            </w:r>
          </w:p>
        </w:tc>
      </w:tr>
      <w:tr>
        <w:trPr>
          <w:trHeight w:val="316"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9" w:type="dxa"/>
          </w:tcPr>
          <w:p>
            <w:pPr>
              <w:pStyle w:val="TableParagraph"/>
              <w:spacing w:line="274" w:lineRule="exact"/>
              <w:ind w:left="108"/>
              <w:rPr>
                <w:b/>
                <w:sz w:val="22"/>
              </w:rPr>
            </w:pPr>
            <w:r>
              <w:rPr>
                <w:sz w:val="24"/>
              </w:rPr>
              <w:t>Review</w:t>
            </w:r>
            <w:r>
              <w:rPr>
                <w:spacing w:val="-8"/>
                <w:sz w:val="24"/>
              </w:rPr>
              <w:t> </w:t>
            </w:r>
            <w:r>
              <w:rPr>
                <w:sz w:val="24"/>
              </w:rPr>
              <w:t>applicable</w:t>
            </w:r>
            <w:r>
              <w:rPr>
                <w:spacing w:val="-3"/>
                <w:sz w:val="24"/>
              </w:rPr>
              <w:t> </w:t>
            </w:r>
            <w:r>
              <w:rPr>
                <w:sz w:val="24"/>
              </w:rPr>
              <w:t>topics</w:t>
            </w:r>
            <w:r>
              <w:rPr>
                <w:spacing w:val="-5"/>
                <w:sz w:val="24"/>
              </w:rPr>
              <w:t> </w:t>
            </w:r>
            <w:r>
              <w:rPr>
                <w:sz w:val="24"/>
              </w:rPr>
              <w:t>-liquid</w:t>
            </w:r>
            <w:r>
              <w:rPr>
                <w:spacing w:val="-3"/>
                <w:sz w:val="24"/>
              </w:rPr>
              <w:t> </w:t>
            </w:r>
            <w:r>
              <w:rPr>
                <w:sz w:val="24"/>
              </w:rPr>
              <w:t>nitrogen,</w:t>
            </w:r>
            <w:r>
              <w:rPr>
                <w:spacing w:val="-4"/>
                <w:sz w:val="24"/>
              </w:rPr>
              <w:t> </w:t>
            </w:r>
            <w:hyperlink r:id="rId48">
              <w:r>
                <w:rPr>
                  <w:b/>
                  <w:color w:val="0000FF"/>
                  <w:sz w:val="22"/>
                  <w:u w:val="single" w:color="0000FF"/>
                </w:rPr>
                <w:t>lasers</w:t>
              </w:r>
            </w:hyperlink>
            <w:r>
              <w:rPr>
                <w:b/>
                <w:color w:val="0000FF"/>
                <w:sz w:val="22"/>
                <w:u w:val="single" w:color="0000FF"/>
              </w:rPr>
              <w:t>,</w:t>
            </w:r>
            <w:r>
              <w:rPr>
                <w:b/>
                <w:color w:val="0000FF"/>
                <w:spacing w:val="-3"/>
                <w:sz w:val="22"/>
                <w:u w:val="single" w:color="0000FF"/>
              </w:rPr>
              <w:t> </w:t>
            </w:r>
            <w:hyperlink r:id="rId49">
              <w:r>
                <w:rPr>
                  <w:b/>
                  <w:color w:val="0000FF"/>
                  <w:sz w:val="22"/>
                  <w:u w:val="single" w:color="0000FF"/>
                </w:rPr>
                <w:t>controlled</w:t>
              </w:r>
              <w:r>
                <w:rPr>
                  <w:b/>
                  <w:color w:val="0000FF"/>
                  <w:spacing w:val="-5"/>
                  <w:sz w:val="22"/>
                  <w:u w:val="single" w:color="0000FF"/>
                </w:rPr>
                <w:t> </w:t>
              </w:r>
              <w:r>
                <w:rPr>
                  <w:b/>
                  <w:color w:val="0000FF"/>
                  <w:spacing w:val="-2"/>
                  <w:sz w:val="22"/>
                  <w:u w:val="single" w:color="0000FF"/>
                </w:rPr>
                <w:t>substances</w:t>
              </w:r>
            </w:hyperlink>
          </w:p>
        </w:tc>
      </w:tr>
      <w:tr>
        <w:trPr>
          <w:trHeight w:val="553" w:hRule="atLeast"/>
        </w:trPr>
        <w:tc>
          <w:tcPr>
            <w:tcW w:w="895" w:type="dxa"/>
          </w:tcPr>
          <w:p>
            <w:pPr>
              <w:pStyle w:val="TableParagraph"/>
              <w:rPr>
                <w:rFonts w:ascii="Times New Roman"/>
                <w:sz w:val="22"/>
              </w:rPr>
            </w:pPr>
          </w:p>
        </w:tc>
        <w:tc>
          <w:tcPr>
            <w:tcW w:w="811" w:type="dxa"/>
          </w:tcPr>
          <w:p>
            <w:pPr>
              <w:pStyle w:val="TableParagraph"/>
              <w:rPr>
                <w:rFonts w:ascii="Times New Roman"/>
                <w:sz w:val="22"/>
              </w:rPr>
            </w:pPr>
          </w:p>
        </w:tc>
        <w:tc>
          <w:tcPr>
            <w:tcW w:w="8549" w:type="dxa"/>
          </w:tcPr>
          <w:p>
            <w:pPr>
              <w:pStyle w:val="TableParagraph"/>
              <w:spacing w:line="276" w:lineRule="exact"/>
              <w:ind w:left="108"/>
              <w:rPr>
                <w:sz w:val="24"/>
              </w:rPr>
            </w:pPr>
            <w:r>
              <w:rPr>
                <w:sz w:val="24"/>
              </w:rPr>
              <w:t>Discuss</w:t>
            </w:r>
            <w:r>
              <w:rPr>
                <w:spacing w:val="-5"/>
                <w:sz w:val="24"/>
              </w:rPr>
              <w:t> </w:t>
            </w:r>
            <w:r>
              <w:rPr>
                <w:sz w:val="24"/>
              </w:rPr>
              <w:t>ongoing</w:t>
            </w:r>
            <w:r>
              <w:rPr>
                <w:spacing w:val="-6"/>
                <w:sz w:val="24"/>
              </w:rPr>
              <w:t> </w:t>
            </w:r>
            <w:r>
              <w:rPr>
                <w:sz w:val="24"/>
              </w:rPr>
              <w:t>laboratory</w:t>
            </w:r>
            <w:r>
              <w:rPr>
                <w:spacing w:val="-7"/>
                <w:sz w:val="24"/>
              </w:rPr>
              <w:t> </w:t>
            </w:r>
            <w:r>
              <w:rPr>
                <w:sz w:val="24"/>
              </w:rPr>
              <w:t>training</w:t>
            </w:r>
            <w:r>
              <w:rPr>
                <w:spacing w:val="-6"/>
                <w:sz w:val="24"/>
              </w:rPr>
              <w:t> </w:t>
            </w:r>
            <w:r>
              <w:rPr>
                <w:sz w:val="24"/>
              </w:rPr>
              <w:t>(e.g.,</w:t>
            </w:r>
            <w:r>
              <w:rPr>
                <w:spacing w:val="-4"/>
                <w:sz w:val="24"/>
              </w:rPr>
              <w:t> </w:t>
            </w:r>
            <w:r>
              <w:rPr>
                <w:sz w:val="24"/>
              </w:rPr>
              <w:t>review</w:t>
            </w:r>
            <w:r>
              <w:rPr>
                <w:spacing w:val="-8"/>
                <w:sz w:val="24"/>
              </w:rPr>
              <w:t> </w:t>
            </w:r>
            <w:r>
              <w:rPr>
                <w:sz w:val="24"/>
              </w:rPr>
              <w:t>of</w:t>
            </w:r>
            <w:r>
              <w:rPr>
                <w:spacing w:val="-2"/>
                <w:sz w:val="24"/>
              </w:rPr>
              <w:t> </w:t>
            </w:r>
            <w:r>
              <w:rPr>
                <w:sz w:val="24"/>
              </w:rPr>
              <w:t>incidents/accidents/injuries and how to prevent recurrence)</w:t>
            </w:r>
          </w:p>
        </w:tc>
      </w:tr>
    </w:tbl>
    <w:p>
      <w:pPr>
        <w:pStyle w:val="BodyText"/>
        <w:spacing w:before="16"/>
        <w:rPr>
          <w:rFonts w:ascii="Calibri"/>
          <w:sz w:val="22"/>
        </w:rPr>
      </w:pPr>
    </w:p>
    <w:p>
      <w:pPr>
        <w:spacing w:before="0"/>
        <w:ind w:left="1080" w:right="853" w:firstLine="0"/>
        <w:jc w:val="left"/>
        <w:rPr>
          <w:rFonts w:ascii="Arial"/>
          <w:i/>
          <w:sz w:val="22"/>
        </w:rPr>
      </w:pPr>
      <w:r>
        <w:rPr>
          <w:rFonts w:ascii="Arial"/>
          <w:i/>
          <w:sz w:val="22"/>
        </w:rPr>
        <w:t>I certify</w:t>
      </w:r>
      <w:r>
        <w:rPr>
          <w:rFonts w:ascii="Arial"/>
          <w:i/>
          <w:spacing w:val="-3"/>
          <w:sz w:val="22"/>
        </w:rPr>
        <w:t> </w:t>
      </w:r>
      <w:r>
        <w:rPr>
          <w:rFonts w:ascii="Arial"/>
          <w:i/>
          <w:sz w:val="22"/>
        </w:rPr>
        <w:t>the</w:t>
      </w:r>
      <w:r>
        <w:rPr>
          <w:rFonts w:ascii="Arial"/>
          <w:i/>
          <w:spacing w:val="-2"/>
          <w:sz w:val="22"/>
        </w:rPr>
        <w:t> </w:t>
      </w:r>
      <w:r>
        <w:rPr>
          <w:rFonts w:ascii="Arial"/>
          <w:i/>
          <w:sz w:val="22"/>
        </w:rPr>
        <w:t>above</w:t>
      </w:r>
      <w:r>
        <w:rPr>
          <w:rFonts w:ascii="Arial"/>
          <w:i/>
          <w:spacing w:val="-3"/>
          <w:sz w:val="22"/>
        </w:rPr>
        <w:t> </w:t>
      </w:r>
      <w:r>
        <w:rPr>
          <w:rFonts w:ascii="Arial"/>
          <w:i/>
          <w:sz w:val="22"/>
        </w:rPr>
        <w:t>items</w:t>
      </w:r>
      <w:r>
        <w:rPr>
          <w:rFonts w:ascii="Arial"/>
          <w:i/>
          <w:spacing w:val="-3"/>
          <w:sz w:val="22"/>
        </w:rPr>
        <w:t> </w:t>
      </w:r>
      <w:r>
        <w:rPr>
          <w:rFonts w:ascii="Arial"/>
          <w:i/>
          <w:sz w:val="22"/>
        </w:rPr>
        <w:t>have</w:t>
      </w:r>
      <w:r>
        <w:rPr>
          <w:rFonts w:ascii="Arial"/>
          <w:i/>
          <w:spacing w:val="-2"/>
          <w:sz w:val="22"/>
        </w:rPr>
        <w:t> </w:t>
      </w:r>
      <w:r>
        <w:rPr>
          <w:rFonts w:ascii="Arial"/>
          <w:i/>
          <w:sz w:val="22"/>
        </w:rPr>
        <w:t>been</w:t>
      </w:r>
      <w:r>
        <w:rPr>
          <w:rFonts w:ascii="Arial"/>
          <w:i/>
          <w:spacing w:val="-3"/>
          <w:sz w:val="22"/>
        </w:rPr>
        <w:t> </w:t>
      </w:r>
      <w:r>
        <w:rPr>
          <w:rFonts w:ascii="Arial"/>
          <w:i/>
          <w:sz w:val="22"/>
        </w:rPr>
        <w:t>reviewed</w:t>
      </w:r>
      <w:r>
        <w:rPr>
          <w:rFonts w:ascii="Arial"/>
          <w:i/>
          <w:spacing w:val="-5"/>
          <w:sz w:val="22"/>
        </w:rPr>
        <w:t> </w:t>
      </w:r>
      <w:r>
        <w:rPr>
          <w:rFonts w:ascii="Arial"/>
          <w:i/>
          <w:sz w:val="22"/>
        </w:rPr>
        <w:t>with</w:t>
      </w:r>
      <w:r>
        <w:rPr>
          <w:rFonts w:ascii="Arial"/>
          <w:i/>
          <w:spacing w:val="-3"/>
          <w:sz w:val="22"/>
        </w:rPr>
        <w:t> </w:t>
      </w:r>
      <w:r>
        <w:rPr>
          <w:rFonts w:ascii="Arial"/>
          <w:i/>
          <w:sz w:val="22"/>
        </w:rPr>
        <w:t>me</w:t>
      </w:r>
      <w:r>
        <w:rPr>
          <w:rFonts w:ascii="Arial"/>
          <w:i/>
          <w:spacing w:val="-3"/>
          <w:sz w:val="22"/>
        </w:rPr>
        <w:t> </w:t>
      </w:r>
      <w:r>
        <w:rPr>
          <w:rFonts w:ascii="Arial"/>
          <w:i/>
          <w:sz w:val="22"/>
        </w:rPr>
        <w:t>and</w:t>
      </w:r>
      <w:r>
        <w:rPr>
          <w:rFonts w:ascii="Arial"/>
          <w:i/>
          <w:spacing w:val="-3"/>
          <w:sz w:val="22"/>
        </w:rPr>
        <w:t> </w:t>
      </w:r>
      <w:r>
        <w:rPr>
          <w:rFonts w:ascii="Arial"/>
          <w:i/>
          <w:sz w:val="22"/>
        </w:rPr>
        <w:t>I agree</w:t>
      </w:r>
      <w:r>
        <w:rPr>
          <w:rFonts w:ascii="Arial"/>
          <w:i/>
          <w:spacing w:val="-3"/>
          <w:sz w:val="22"/>
        </w:rPr>
        <w:t> </w:t>
      </w:r>
      <w:r>
        <w:rPr>
          <w:rFonts w:ascii="Arial"/>
          <w:i/>
          <w:sz w:val="22"/>
        </w:rPr>
        <w:t>to</w:t>
      </w:r>
      <w:r>
        <w:rPr>
          <w:rFonts w:ascii="Arial"/>
          <w:i/>
          <w:spacing w:val="-3"/>
          <w:sz w:val="22"/>
        </w:rPr>
        <w:t> </w:t>
      </w:r>
      <w:r>
        <w:rPr>
          <w:rFonts w:ascii="Arial"/>
          <w:i/>
          <w:sz w:val="22"/>
        </w:rPr>
        <w:t>take</w:t>
      </w:r>
      <w:r>
        <w:rPr>
          <w:rFonts w:ascii="Arial"/>
          <w:i/>
          <w:spacing w:val="-3"/>
          <w:sz w:val="22"/>
        </w:rPr>
        <w:t> </w:t>
      </w:r>
      <w:r>
        <w:rPr>
          <w:rFonts w:ascii="Arial"/>
          <w:i/>
          <w:sz w:val="22"/>
        </w:rPr>
        <w:t>responsibility</w:t>
      </w:r>
      <w:r>
        <w:rPr>
          <w:rFonts w:ascii="Arial"/>
          <w:i/>
          <w:spacing w:val="-1"/>
          <w:sz w:val="22"/>
        </w:rPr>
        <w:t> </w:t>
      </w:r>
      <w:r>
        <w:rPr>
          <w:rFonts w:ascii="Arial"/>
          <w:i/>
          <w:sz w:val="22"/>
        </w:rPr>
        <w:t>for</w:t>
      </w:r>
      <w:r>
        <w:rPr>
          <w:rFonts w:ascii="Arial"/>
          <w:i/>
          <w:sz w:val="22"/>
        </w:rPr>
        <w:t> maintaining a safe laboratory environment.</w:t>
      </w:r>
    </w:p>
    <w:p>
      <w:pPr>
        <w:pStyle w:val="BodyText"/>
        <w:spacing w:before="57"/>
        <w:rPr>
          <w:rFonts w:ascii="Arial"/>
          <w:i/>
          <w:sz w:val="22"/>
        </w:rPr>
      </w:pPr>
    </w:p>
    <w:p>
      <w:pPr>
        <w:tabs>
          <w:tab w:pos="7525" w:val="left" w:leader="none"/>
          <w:tab w:pos="7737" w:val="left" w:leader="none"/>
          <w:tab w:pos="9849" w:val="left" w:leader="none"/>
        </w:tabs>
        <w:spacing w:before="1"/>
        <w:ind w:left="1080" w:right="0" w:firstLine="0"/>
        <w:jc w:val="left"/>
        <w:rPr>
          <w:rFonts w:ascii="Arial" w:hAnsi="Arial"/>
          <w:sz w:val="24"/>
        </w:rPr>
      </w:pPr>
      <w:r>
        <w:rPr>
          <w:rFonts w:ascii="Arial" w:hAnsi="Arial"/>
          <w:sz w:val="24"/>
        </w:rPr>
        <w:t>Lab member’s signature: </w:t>
      </w:r>
      <w:r>
        <w:rPr>
          <w:rFonts w:ascii="Arial" w:hAnsi="Arial"/>
          <w:sz w:val="24"/>
          <w:u w:val="single"/>
        </w:rPr>
        <w:tab/>
      </w:r>
      <w:r>
        <w:rPr>
          <w:rFonts w:ascii="Arial" w:hAnsi="Arial"/>
          <w:sz w:val="24"/>
          <w:u w:val="none"/>
        </w:rPr>
        <w:tab/>
        <w:t>Date: </w:t>
      </w:r>
      <w:r>
        <w:rPr>
          <w:rFonts w:ascii="Arial" w:hAnsi="Arial"/>
          <w:sz w:val="24"/>
          <w:u w:val="single"/>
        </w:rPr>
        <w:tab/>
      </w:r>
    </w:p>
    <w:p>
      <w:pPr>
        <w:pStyle w:val="BodyText"/>
        <w:spacing w:before="275"/>
        <w:rPr>
          <w:rFonts w:ascii="Arial"/>
          <w:sz w:val="24"/>
        </w:rPr>
      </w:pPr>
    </w:p>
    <w:p>
      <w:pPr>
        <w:tabs>
          <w:tab w:pos="7727" w:val="left" w:leader="none"/>
          <w:tab w:pos="9901" w:val="left" w:leader="none"/>
        </w:tabs>
        <w:spacing w:before="1"/>
        <w:ind w:left="1080" w:right="0" w:firstLine="0"/>
        <w:jc w:val="left"/>
        <w:rPr>
          <w:rFonts w:ascii="Arial" w:hAnsi="Arial"/>
          <w:sz w:val="24"/>
        </w:rPr>
      </w:pPr>
      <w:r>
        <w:rPr>
          <w:rFonts w:ascii="Arial" w:hAnsi="Arial"/>
          <w:sz w:val="24"/>
        </w:rPr>
        <w:t>Supervisor’s signature: </w:t>
      </w:r>
      <w:r>
        <w:rPr>
          <w:rFonts w:ascii="Arial" w:hAnsi="Arial"/>
          <w:sz w:val="24"/>
          <w:u w:val="single"/>
        </w:rPr>
        <w:tab/>
      </w:r>
      <w:r>
        <w:rPr>
          <w:rFonts w:ascii="Arial" w:hAnsi="Arial"/>
          <w:sz w:val="24"/>
          <w:u w:val="none"/>
        </w:rPr>
        <w:t> Date: </w:t>
      </w:r>
      <w:r>
        <w:rPr>
          <w:rFonts w:ascii="Arial" w:hAnsi="Arial"/>
          <w:sz w:val="24"/>
          <w:u w:val="single"/>
        </w:rPr>
        <w:tab/>
      </w:r>
    </w:p>
    <w:p>
      <w:pPr>
        <w:spacing w:after="0"/>
        <w:jc w:val="left"/>
        <w:rPr>
          <w:rFonts w:ascii="Arial" w:hAnsi="Arial"/>
          <w:sz w:val="24"/>
        </w:rPr>
        <w:sectPr>
          <w:pgSz w:w="12240" w:h="15840"/>
          <w:pgMar w:header="0" w:footer="1040" w:top="420" w:bottom="1220" w:left="360" w:right="360"/>
        </w:sectPr>
      </w:pPr>
    </w:p>
    <w:p>
      <w:pPr>
        <w:pStyle w:val="Heading2"/>
        <w:spacing w:before="85"/>
        <w:rPr>
          <w:rFonts w:ascii="Gill Sans MT"/>
        </w:rPr>
      </w:pPr>
      <w:r>
        <w:rPr>
          <w:rFonts w:ascii="Gill Sans MT"/>
          <w:color w:val="374151"/>
          <w:spacing w:val="-8"/>
          <w:shd w:fill="F7F7F8" w:color="auto" w:val="clear"/>
        </w:rPr>
        <w:t>Appendix</w:t>
      </w:r>
      <w:r>
        <w:rPr>
          <w:rFonts w:ascii="Gill Sans MT"/>
          <w:color w:val="374151"/>
          <w:spacing w:val="-9"/>
          <w:shd w:fill="F7F7F8" w:color="auto" w:val="clear"/>
        </w:rPr>
        <w:t> </w:t>
      </w:r>
      <w:r>
        <w:rPr>
          <w:rFonts w:ascii="Gill Sans MT"/>
          <w:color w:val="374151"/>
          <w:spacing w:val="-8"/>
          <w:shd w:fill="F7F7F8" w:color="auto" w:val="clear"/>
        </w:rPr>
        <w:t>D. Guidance for</w:t>
      </w:r>
      <w:r>
        <w:rPr>
          <w:rFonts w:ascii="Gill Sans MT"/>
          <w:color w:val="374151"/>
          <w:spacing w:val="-7"/>
          <w:shd w:fill="F7F7F8" w:color="auto" w:val="clear"/>
        </w:rPr>
        <w:t> </w:t>
      </w:r>
      <w:r>
        <w:rPr>
          <w:rFonts w:ascii="Gill Sans MT"/>
          <w:color w:val="374151"/>
          <w:spacing w:val="-8"/>
          <w:shd w:fill="F7F7F8" w:color="auto" w:val="clear"/>
        </w:rPr>
        <w:t>Chemical</w:t>
      </w:r>
      <w:r>
        <w:rPr>
          <w:rFonts w:ascii="Gill Sans MT"/>
          <w:color w:val="374151"/>
          <w:spacing w:val="-6"/>
          <w:shd w:fill="F7F7F8" w:color="auto" w:val="clear"/>
        </w:rPr>
        <w:t> </w:t>
      </w:r>
      <w:r>
        <w:rPr>
          <w:rFonts w:ascii="Gill Sans MT"/>
          <w:color w:val="374151"/>
          <w:spacing w:val="-8"/>
          <w:shd w:fill="F7F7F8" w:color="auto" w:val="clear"/>
        </w:rPr>
        <w:t>Labeling</w:t>
      </w:r>
      <w:r>
        <w:rPr>
          <w:rFonts w:ascii="Gill Sans MT"/>
          <w:color w:val="374151"/>
          <w:spacing w:val="-10"/>
          <w:shd w:fill="F7F7F8" w:color="auto" w:val="clear"/>
        </w:rPr>
        <w:t> </w:t>
      </w:r>
      <w:r>
        <w:rPr>
          <w:rFonts w:ascii="Gill Sans MT"/>
          <w:color w:val="374151"/>
          <w:spacing w:val="-8"/>
          <w:shd w:fill="F7F7F8" w:color="auto" w:val="clear"/>
        </w:rPr>
        <w:t>and</w:t>
      </w:r>
      <w:r>
        <w:rPr>
          <w:rFonts w:ascii="Gill Sans MT"/>
          <w:color w:val="374151"/>
          <w:spacing w:val="-9"/>
          <w:shd w:fill="F7F7F8" w:color="auto" w:val="clear"/>
        </w:rPr>
        <w:t> </w:t>
      </w:r>
      <w:r>
        <w:rPr>
          <w:rFonts w:ascii="Gill Sans MT"/>
          <w:color w:val="374151"/>
          <w:spacing w:val="-8"/>
          <w:shd w:fill="F7F7F8" w:color="auto" w:val="clear"/>
        </w:rPr>
        <w:t>Chemical</w:t>
      </w:r>
      <w:r>
        <w:rPr>
          <w:rFonts w:ascii="Gill Sans MT"/>
          <w:color w:val="374151"/>
          <w:spacing w:val="-7"/>
          <w:shd w:fill="F7F7F8" w:color="auto" w:val="clear"/>
        </w:rPr>
        <w:t> </w:t>
      </w:r>
      <w:r>
        <w:rPr>
          <w:rFonts w:ascii="Gill Sans MT"/>
          <w:color w:val="374151"/>
          <w:spacing w:val="-8"/>
          <w:shd w:fill="F7F7F8" w:color="auto" w:val="clear"/>
        </w:rPr>
        <w:t>Waste Labeling</w:t>
      </w:r>
    </w:p>
    <w:p>
      <w:pPr>
        <w:pStyle w:val="BodyText"/>
        <w:spacing w:before="105"/>
        <w:rPr>
          <w:rFonts w:ascii="Gill Sans MT"/>
          <w:b/>
          <w:sz w:val="24"/>
        </w:rPr>
      </w:pPr>
    </w:p>
    <w:p>
      <w:pPr>
        <w:spacing w:before="0"/>
        <w:ind w:left="1080" w:right="0" w:firstLine="0"/>
        <w:jc w:val="left"/>
        <w:rPr>
          <w:rFonts w:ascii="Gill Sans MT"/>
          <w:b/>
          <w:sz w:val="24"/>
        </w:rPr>
      </w:pPr>
      <w:r>
        <w:rPr>
          <w:rFonts w:ascii="Gill Sans MT"/>
          <w:b/>
          <w:color w:val="374151"/>
          <w:w w:val="90"/>
          <w:sz w:val="24"/>
          <w:shd w:fill="F7F7F8" w:color="auto" w:val="clear"/>
        </w:rPr>
        <w:t>Hazard</w:t>
      </w:r>
      <w:r>
        <w:rPr>
          <w:rFonts w:ascii="Gill Sans MT"/>
          <w:b/>
          <w:color w:val="374151"/>
          <w:spacing w:val="14"/>
          <w:sz w:val="24"/>
          <w:shd w:fill="F7F7F8" w:color="auto" w:val="clear"/>
        </w:rPr>
        <w:t> </w:t>
      </w:r>
      <w:r>
        <w:rPr>
          <w:rFonts w:ascii="Gill Sans MT"/>
          <w:b/>
          <w:color w:val="374151"/>
          <w:spacing w:val="-2"/>
          <w:sz w:val="24"/>
          <w:shd w:fill="F7F7F8" w:color="auto" w:val="clear"/>
        </w:rPr>
        <w:t>Communication</w:t>
      </w:r>
    </w:p>
    <w:p>
      <w:pPr>
        <w:spacing w:line="285" w:lineRule="auto" w:before="53"/>
        <w:ind w:left="1080" w:right="853" w:firstLine="0"/>
        <w:jc w:val="left"/>
        <w:rPr>
          <w:rFonts w:ascii="Gill Sans MT"/>
          <w:sz w:val="24"/>
        </w:rPr>
      </w:pPr>
      <w:r>
        <w:rPr>
          <w:rFonts w:ascii="Gill Sans MT"/>
          <w:color w:val="374151"/>
          <w:w w:val="110"/>
          <w:sz w:val="24"/>
          <w:shd w:fill="F7F7F8" w:color="auto" w:val="clear"/>
        </w:rPr>
        <w:t>Hazard pictograms are important components of labeling containers and workplace</w:t>
      </w:r>
      <w:r>
        <w:rPr>
          <w:rFonts w:ascii="Gill Sans MT"/>
          <w:color w:val="374151"/>
          <w:w w:val="110"/>
          <w:sz w:val="24"/>
        </w:rPr>
        <w:t> </w:t>
      </w:r>
      <w:r>
        <w:rPr>
          <w:rFonts w:ascii="Gill Sans MT"/>
          <w:color w:val="374151"/>
          <w:w w:val="110"/>
          <w:sz w:val="24"/>
          <w:shd w:fill="F7F7F8" w:color="auto" w:val="clear"/>
        </w:rPr>
        <w:t>hazards</w:t>
      </w:r>
      <w:r>
        <w:rPr>
          <w:rFonts w:ascii="Gill Sans MT"/>
          <w:color w:val="374151"/>
          <w:spacing w:val="-5"/>
          <w:w w:val="110"/>
          <w:sz w:val="24"/>
          <w:shd w:fill="F7F7F8" w:color="auto" w:val="clear"/>
        </w:rPr>
        <w:t> </w:t>
      </w:r>
      <w:r>
        <w:rPr>
          <w:rFonts w:ascii="Gill Sans MT"/>
          <w:color w:val="374151"/>
          <w:w w:val="110"/>
          <w:sz w:val="24"/>
          <w:shd w:fill="F7F7F8" w:color="auto" w:val="clear"/>
        </w:rPr>
        <w:t>under</w:t>
      </w:r>
      <w:r>
        <w:rPr>
          <w:rFonts w:ascii="Gill Sans MT"/>
          <w:color w:val="374151"/>
          <w:spacing w:val="-6"/>
          <w:w w:val="110"/>
          <w:sz w:val="24"/>
          <w:shd w:fill="F7F7F8" w:color="auto" w:val="clear"/>
        </w:rPr>
        <w:t> </w:t>
      </w:r>
      <w:r>
        <w:rPr>
          <w:rFonts w:ascii="Gill Sans MT"/>
          <w:color w:val="374151"/>
          <w:w w:val="110"/>
          <w:sz w:val="24"/>
          <w:shd w:fill="F7F7F8" w:color="auto" w:val="clear"/>
        </w:rPr>
        <w:t>the</w:t>
      </w:r>
      <w:r>
        <w:rPr>
          <w:rFonts w:ascii="Gill Sans MT"/>
          <w:color w:val="374151"/>
          <w:spacing w:val="-6"/>
          <w:w w:val="110"/>
          <w:sz w:val="24"/>
          <w:shd w:fill="F7F7F8" w:color="auto" w:val="clear"/>
        </w:rPr>
        <w:t> </w:t>
      </w:r>
      <w:r>
        <w:rPr>
          <w:rFonts w:ascii="Gill Sans MT"/>
          <w:color w:val="374151"/>
          <w:w w:val="110"/>
          <w:sz w:val="24"/>
          <w:shd w:fill="F7F7F8" w:color="auto" w:val="clear"/>
        </w:rPr>
        <w:t>Globally</w:t>
      </w:r>
      <w:r>
        <w:rPr>
          <w:rFonts w:ascii="Gill Sans MT"/>
          <w:color w:val="374151"/>
          <w:spacing w:val="-7"/>
          <w:w w:val="110"/>
          <w:sz w:val="24"/>
          <w:shd w:fill="F7F7F8" w:color="auto" w:val="clear"/>
        </w:rPr>
        <w:t> </w:t>
      </w:r>
      <w:r>
        <w:rPr>
          <w:rFonts w:ascii="Gill Sans MT"/>
          <w:color w:val="374151"/>
          <w:w w:val="110"/>
          <w:sz w:val="24"/>
          <w:shd w:fill="F7F7F8" w:color="auto" w:val="clear"/>
        </w:rPr>
        <w:t>Harmonized</w:t>
      </w:r>
      <w:r>
        <w:rPr>
          <w:rFonts w:ascii="Gill Sans MT"/>
          <w:color w:val="374151"/>
          <w:spacing w:val="-7"/>
          <w:w w:val="110"/>
          <w:sz w:val="24"/>
          <w:shd w:fill="F7F7F8" w:color="auto" w:val="clear"/>
        </w:rPr>
        <w:t> </w:t>
      </w:r>
      <w:r>
        <w:rPr>
          <w:rFonts w:ascii="Gill Sans MT"/>
          <w:color w:val="374151"/>
          <w:w w:val="110"/>
          <w:sz w:val="24"/>
          <w:shd w:fill="F7F7F8" w:color="auto" w:val="clear"/>
        </w:rPr>
        <w:t>System</w:t>
      </w:r>
      <w:r>
        <w:rPr>
          <w:rFonts w:ascii="Gill Sans MT"/>
          <w:color w:val="374151"/>
          <w:spacing w:val="-5"/>
          <w:w w:val="110"/>
          <w:sz w:val="24"/>
          <w:shd w:fill="F7F7F8" w:color="auto" w:val="clear"/>
        </w:rPr>
        <w:t> </w:t>
      </w:r>
      <w:r>
        <w:rPr>
          <w:rFonts w:ascii="Gill Sans MT"/>
          <w:color w:val="374151"/>
          <w:w w:val="110"/>
          <w:sz w:val="24"/>
          <w:shd w:fill="F7F7F8" w:color="auto" w:val="clear"/>
        </w:rPr>
        <w:t>(GHS).</w:t>
      </w:r>
      <w:r>
        <w:rPr>
          <w:rFonts w:ascii="Gill Sans MT"/>
          <w:color w:val="374151"/>
          <w:spacing w:val="-7"/>
          <w:w w:val="110"/>
          <w:sz w:val="24"/>
          <w:shd w:fill="F7F7F8" w:color="auto" w:val="clear"/>
        </w:rPr>
        <w:t> </w:t>
      </w:r>
      <w:r>
        <w:rPr>
          <w:rFonts w:ascii="Gill Sans MT"/>
          <w:color w:val="374151"/>
          <w:w w:val="110"/>
          <w:sz w:val="24"/>
          <w:shd w:fill="F7F7F8" w:color="auto" w:val="clear"/>
        </w:rPr>
        <w:t>These</w:t>
      </w:r>
      <w:r>
        <w:rPr>
          <w:rFonts w:ascii="Gill Sans MT"/>
          <w:color w:val="374151"/>
          <w:spacing w:val="-6"/>
          <w:w w:val="110"/>
          <w:sz w:val="24"/>
          <w:shd w:fill="F7F7F8" w:color="auto" w:val="clear"/>
        </w:rPr>
        <w:t> </w:t>
      </w:r>
      <w:r>
        <w:rPr>
          <w:rFonts w:ascii="Gill Sans MT"/>
          <w:color w:val="374151"/>
          <w:w w:val="110"/>
          <w:sz w:val="24"/>
          <w:shd w:fill="F7F7F8" w:color="auto" w:val="clear"/>
        </w:rPr>
        <w:t>pictograms</w:t>
      </w:r>
      <w:r>
        <w:rPr>
          <w:rFonts w:ascii="Gill Sans MT"/>
          <w:color w:val="374151"/>
          <w:spacing w:val="-5"/>
          <w:w w:val="110"/>
          <w:sz w:val="24"/>
          <w:shd w:fill="F7F7F8" w:color="auto" w:val="clear"/>
        </w:rPr>
        <w:t> </w:t>
      </w:r>
      <w:r>
        <w:rPr>
          <w:rFonts w:ascii="Gill Sans MT"/>
          <w:color w:val="374151"/>
          <w:w w:val="110"/>
          <w:sz w:val="24"/>
          <w:shd w:fill="F7F7F8" w:color="auto" w:val="clear"/>
        </w:rPr>
        <w:t>are</w:t>
      </w:r>
      <w:r>
        <w:rPr>
          <w:rFonts w:ascii="Gill Sans MT"/>
          <w:color w:val="374151"/>
          <w:spacing w:val="-6"/>
          <w:w w:val="110"/>
          <w:sz w:val="24"/>
          <w:shd w:fill="F7F7F8" w:color="auto" w:val="clear"/>
        </w:rPr>
        <w:t> </w:t>
      </w:r>
      <w:r>
        <w:rPr>
          <w:rFonts w:ascii="Gill Sans MT"/>
          <w:color w:val="374151"/>
          <w:w w:val="110"/>
          <w:sz w:val="24"/>
          <w:shd w:fill="F7F7F8" w:color="auto" w:val="clear"/>
        </w:rPr>
        <w:t>classified</w:t>
      </w:r>
      <w:r>
        <w:rPr>
          <w:rFonts w:ascii="Gill Sans MT"/>
          <w:color w:val="374151"/>
          <w:w w:val="110"/>
          <w:sz w:val="24"/>
        </w:rPr>
        <w:t> </w:t>
      </w:r>
      <w:r>
        <w:rPr>
          <w:rFonts w:ascii="Gill Sans MT"/>
          <w:color w:val="374151"/>
          <w:w w:val="110"/>
          <w:sz w:val="24"/>
          <w:shd w:fill="F7F7F8" w:color="auto" w:val="clear"/>
        </w:rPr>
        <w:t>based on the type of hazard they represent. Each pictogram consists of a symbol on a</w:t>
      </w:r>
      <w:r>
        <w:rPr>
          <w:rFonts w:ascii="Gill Sans MT"/>
          <w:color w:val="374151"/>
          <w:w w:val="110"/>
          <w:sz w:val="24"/>
        </w:rPr>
        <w:t> </w:t>
      </w:r>
      <w:r>
        <w:rPr>
          <w:rFonts w:ascii="Gill Sans MT"/>
          <w:color w:val="374151"/>
          <w:w w:val="110"/>
          <w:sz w:val="24"/>
          <w:shd w:fill="F7F7F8" w:color="auto" w:val="clear"/>
        </w:rPr>
        <w:t>white</w:t>
      </w:r>
      <w:r>
        <w:rPr>
          <w:rFonts w:ascii="Gill Sans MT"/>
          <w:color w:val="374151"/>
          <w:spacing w:val="-3"/>
          <w:w w:val="110"/>
          <w:sz w:val="24"/>
          <w:shd w:fill="F7F7F8" w:color="auto" w:val="clear"/>
        </w:rPr>
        <w:t> </w:t>
      </w:r>
      <w:r>
        <w:rPr>
          <w:rFonts w:ascii="Gill Sans MT"/>
          <w:color w:val="374151"/>
          <w:w w:val="110"/>
          <w:sz w:val="24"/>
          <w:shd w:fill="F7F7F8" w:color="auto" w:val="clear"/>
        </w:rPr>
        <w:t>background</w:t>
      </w:r>
      <w:r>
        <w:rPr>
          <w:rFonts w:ascii="Gill Sans MT"/>
          <w:color w:val="374151"/>
          <w:spacing w:val="-4"/>
          <w:w w:val="110"/>
          <w:sz w:val="24"/>
          <w:shd w:fill="F7F7F8" w:color="auto" w:val="clear"/>
        </w:rPr>
        <w:t> </w:t>
      </w:r>
      <w:r>
        <w:rPr>
          <w:rFonts w:ascii="Gill Sans MT"/>
          <w:color w:val="374151"/>
          <w:w w:val="110"/>
          <w:sz w:val="24"/>
          <w:shd w:fill="F7F7F8" w:color="auto" w:val="clear"/>
        </w:rPr>
        <w:t>framed</w:t>
      </w:r>
      <w:r>
        <w:rPr>
          <w:rFonts w:ascii="Gill Sans MT"/>
          <w:color w:val="374151"/>
          <w:spacing w:val="-4"/>
          <w:w w:val="110"/>
          <w:sz w:val="24"/>
          <w:shd w:fill="F7F7F8" w:color="auto" w:val="clear"/>
        </w:rPr>
        <w:t> </w:t>
      </w:r>
      <w:r>
        <w:rPr>
          <w:rFonts w:ascii="Gill Sans MT"/>
          <w:color w:val="374151"/>
          <w:w w:val="110"/>
          <w:sz w:val="24"/>
          <w:shd w:fill="F7F7F8" w:color="auto" w:val="clear"/>
        </w:rPr>
        <w:t>within</w:t>
      </w:r>
      <w:r>
        <w:rPr>
          <w:rFonts w:ascii="Gill Sans MT"/>
          <w:color w:val="374151"/>
          <w:spacing w:val="-4"/>
          <w:w w:val="110"/>
          <w:sz w:val="24"/>
          <w:shd w:fill="F7F7F8" w:color="auto" w:val="clear"/>
        </w:rPr>
        <w:t> </w:t>
      </w:r>
      <w:r>
        <w:rPr>
          <w:rFonts w:ascii="Gill Sans MT"/>
          <w:color w:val="374151"/>
          <w:w w:val="110"/>
          <w:sz w:val="24"/>
          <w:shd w:fill="F7F7F8" w:color="auto" w:val="clear"/>
        </w:rPr>
        <w:t>a</w:t>
      </w:r>
      <w:r>
        <w:rPr>
          <w:rFonts w:ascii="Gill Sans MT"/>
          <w:color w:val="374151"/>
          <w:spacing w:val="-4"/>
          <w:w w:val="110"/>
          <w:sz w:val="24"/>
          <w:shd w:fill="F7F7F8" w:color="auto" w:val="clear"/>
        </w:rPr>
        <w:t> </w:t>
      </w:r>
      <w:r>
        <w:rPr>
          <w:rFonts w:ascii="Gill Sans MT"/>
          <w:color w:val="374151"/>
          <w:w w:val="110"/>
          <w:sz w:val="24"/>
          <w:shd w:fill="F7F7F8" w:color="auto" w:val="clear"/>
        </w:rPr>
        <w:t>red</w:t>
      </w:r>
      <w:r>
        <w:rPr>
          <w:rFonts w:ascii="Gill Sans MT"/>
          <w:color w:val="374151"/>
          <w:spacing w:val="-4"/>
          <w:w w:val="110"/>
          <w:sz w:val="24"/>
          <w:shd w:fill="F7F7F8" w:color="auto" w:val="clear"/>
        </w:rPr>
        <w:t> </w:t>
      </w:r>
      <w:r>
        <w:rPr>
          <w:rFonts w:ascii="Gill Sans MT"/>
          <w:color w:val="374151"/>
          <w:w w:val="110"/>
          <w:sz w:val="24"/>
          <w:shd w:fill="F7F7F8" w:color="auto" w:val="clear"/>
        </w:rPr>
        <w:t>border</w:t>
      </w:r>
      <w:r>
        <w:rPr>
          <w:rFonts w:ascii="Gill Sans MT"/>
          <w:color w:val="374151"/>
          <w:spacing w:val="-3"/>
          <w:w w:val="110"/>
          <w:sz w:val="24"/>
          <w:shd w:fill="F7F7F8" w:color="auto" w:val="clear"/>
        </w:rPr>
        <w:t> </w:t>
      </w:r>
      <w:r>
        <w:rPr>
          <w:rFonts w:ascii="Gill Sans MT"/>
          <w:color w:val="374151"/>
          <w:w w:val="110"/>
          <w:sz w:val="24"/>
          <w:shd w:fill="F7F7F8" w:color="auto" w:val="clear"/>
        </w:rPr>
        <w:t>and</w:t>
      </w:r>
      <w:r>
        <w:rPr>
          <w:rFonts w:ascii="Gill Sans MT"/>
          <w:color w:val="374151"/>
          <w:spacing w:val="-4"/>
          <w:w w:val="110"/>
          <w:sz w:val="24"/>
          <w:shd w:fill="F7F7F8" w:color="auto" w:val="clear"/>
        </w:rPr>
        <w:t> </w:t>
      </w:r>
      <w:r>
        <w:rPr>
          <w:rFonts w:ascii="Gill Sans MT"/>
          <w:color w:val="374151"/>
          <w:w w:val="110"/>
          <w:sz w:val="24"/>
          <w:shd w:fill="F7F7F8" w:color="auto" w:val="clear"/>
        </w:rPr>
        <w:t>represents</w:t>
      </w:r>
      <w:r>
        <w:rPr>
          <w:rFonts w:ascii="Gill Sans MT"/>
          <w:color w:val="374151"/>
          <w:spacing w:val="-2"/>
          <w:w w:val="110"/>
          <w:sz w:val="24"/>
          <w:shd w:fill="F7F7F8" w:color="auto" w:val="clear"/>
        </w:rPr>
        <w:t> </w:t>
      </w:r>
      <w:r>
        <w:rPr>
          <w:rFonts w:ascii="Gill Sans MT"/>
          <w:color w:val="374151"/>
          <w:w w:val="110"/>
          <w:sz w:val="24"/>
          <w:shd w:fill="F7F7F8" w:color="auto" w:val="clear"/>
        </w:rPr>
        <w:t>a</w:t>
      </w:r>
      <w:r>
        <w:rPr>
          <w:rFonts w:ascii="Gill Sans MT"/>
          <w:color w:val="374151"/>
          <w:spacing w:val="-4"/>
          <w:w w:val="110"/>
          <w:sz w:val="24"/>
          <w:shd w:fill="F7F7F8" w:color="auto" w:val="clear"/>
        </w:rPr>
        <w:t> </w:t>
      </w:r>
      <w:r>
        <w:rPr>
          <w:rFonts w:ascii="Gill Sans MT"/>
          <w:color w:val="374151"/>
          <w:w w:val="110"/>
          <w:sz w:val="24"/>
          <w:shd w:fill="F7F7F8" w:color="auto" w:val="clear"/>
        </w:rPr>
        <w:t>distinct</w:t>
      </w:r>
      <w:r>
        <w:rPr>
          <w:rFonts w:ascii="Gill Sans MT"/>
          <w:color w:val="374151"/>
          <w:spacing w:val="-2"/>
          <w:w w:val="110"/>
          <w:sz w:val="24"/>
          <w:shd w:fill="F7F7F8" w:color="auto" w:val="clear"/>
        </w:rPr>
        <w:t> </w:t>
      </w:r>
      <w:r>
        <w:rPr>
          <w:rFonts w:ascii="Gill Sans MT"/>
          <w:color w:val="374151"/>
          <w:w w:val="110"/>
          <w:sz w:val="24"/>
          <w:shd w:fill="F7F7F8" w:color="auto" w:val="clear"/>
        </w:rPr>
        <w:t>hazard(s).</w:t>
      </w:r>
      <w:r>
        <w:rPr>
          <w:rFonts w:ascii="Gill Sans MT"/>
          <w:color w:val="374151"/>
          <w:spacing w:val="40"/>
          <w:w w:val="110"/>
          <w:sz w:val="24"/>
          <w:shd w:fill="F7F7F8" w:color="auto" w:val="clear"/>
        </w:rPr>
        <w:t> </w:t>
      </w:r>
      <w:r>
        <w:rPr>
          <w:rFonts w:ascii="Gill Sans MT"/>
          <w:color w:val="374151"/>
          <w:w w:val="110"/>
          <w:sz w:val="24"/>
          <w:shd w:fill="F7F7F8" w:color="auto" w:val="clear"/>
        </w:rPr>
        <w:t>The</w:t>
      </w:r>
      <w:r>
        <w:rPr>
          <w:rFonts w:ascii="Gill Sans MT"/>
          <w:color w:val="374151"/>
          <w:w w:val="110"/>
          <w:sz w:val="24"/>
        </w:rPr>
        <w:t> </w:t>
      </w:r>
      <w:r>
        <w:rPr>
          <w:rFonts w:ascii="Gill Sans MT"/>
          <w:color w:val="374151"/>
          <w:w w:val="110"/>
          <w:sz w:val="24"/>
          <w:shd w:fill="F7F7F8" w:color="auto" w:val="clear"/>
        </w:rPr>
        <w:t>chemical hazard classification determines the pictogram on the label.</w:t>
      </w:r>
    </w:p>
    <w:p>
      <w:pPr>
        <w:pStyle w:val="BodyText"/>
        <w:ind w:left="2318"/>
        <w:rPr>
          <w:rFonts w:ascii="Gill Sans MT"/>
        </w:rPr>
      </w:pPr>
      <w:r>
        <w:rPr>
          <w:rFonts w:ascii="Gill Sans MT"/>
        </w:rPr>
        <w:drawing>
          <wp:inline distT="0" distB="0" distL="0" distR="0">
            <wp:extent cx="4285952" cy="5717381"/>
            <wp:effectExtent l="0" t="0" r="0" b="0"/>
            <wp:docPr id="31" name="Image 31"/>
            <wp:cNvGraphicFramePr>
              <a:graphicFrameLocks/>
            </wp:cNvGraphicFramePr>
            <a:graphic>
              <a:graphicData uri="http://schemas.openxmlformats.org/drawingml/2006/picture">
                <pic:pic>
                  <pic:nvPicPr>
                    <pic:cNvPr id="31" name="Image 31"/>
                    <pic:cNvPicPr/>
                  </pic:nvPicPr>
                  <pic:blipFill>
                    <a:blip r:embed="rId51" cstate="print"/>
                    <a:stretch>
                      <a:fillRect/>
                    </a:stretch>
                  </pic:blipFill>
                  <pic:spPr>
                    <a:xfrm>
                      <a:off x="0" y="0"/>
                      <a:ext cx="4285952" cy="5717381"/>
                    </a:xfrm>
                    <a:prstGeom prst="rect">
                      <a:avLst/>
                    </a:prstGeom>
                  </pic:spPr>
                </pic:pic>
              </a:graphicData>
            </a:graphic>
          </wp:inline>
        </w:drawing>
      </w:r>
      <w:r>
        <w:rPr>
          <w:rFonts w:ascii="Gill Sans MT"/>
        </w:rPr>
      </w:r>
    </w:p>
    <w:p>
      <w:pPr>
        <w:pStyle w:val="BodyText"/>
        <w:spacing w:after="0"/>
        <w:rPr>
          <w:rFonts w:ascii="Gill Sans MT"/>
        </w:rPr>
        <w:sectPr>
          <w:footerReference w:type="default" r:id="rId50"/>
          <w:pgSz w:w="12240" w:h="15840"/>
          <w:pgMar w:header="0" w:footer="0" w:top="1360" w:bottom="280" w:left="360" w:right="360"/>
        </w:sectPr>
      </w:pPr>
    </w:p>
    <w:p>
      <w:pPr>
        <w:pStyle w:val="BodyText"/>
        <w:spacing w:before="9"/>
        <w:rPr>
          <w:rFonts w:ascii="Gill Sans MT"/>
          <w:sz w:val="24"/>
        </w:rPr>
      </w:pPr>
    </w:p>
    <w:p>
      <w:pPr>
        <w:pStyle w:val="Heading2"/>
        <w:rPr>
          <w:rFonts w:ascii="Gill Sans MT"/>
        </w:rPr>
      </w:pPr>
      <w:r>
        <w:rPr>
          <w:rFonts w:ascii="Gill Sans MT"/>
          <w:color w:val="374151"/>
          <w:w w:val="90"/>
          <w:shd w:fill="F7F7F8" w:color="auto" w:val="clear"/>
        </w:rPr>
        <w:t>Chemical</w:t>
      </w:r>
      <w:r>
        <w:rPr>
          <w:rFonts w:ascii="Gill Sans MT"/>
          <w:color w:val="374151"/>
          <w:spacing w:val="31"/>
          <w:shd w:fill="F7F7F8" w:color="auto" w:val="clear"/>
        </w:rPr>
        <w:t> </w:t>
      </w:r>
      <w:r>
        <w:rPr>
          <w:rFonts w:ascii="Gill Sans MT"/>
          <w:color w:val="374151"/>
          <w:spacing w:val="-2"/>
          <w:shd w:fill="F7F7F8" w:color="auto" w:val="clear"/>
        </w:rPr>
        <w:t>Labeling</w:t>
      </w:r>
    </w:p>
    <w:p>
      <w:pPr>
        <w:spacing w:line="372" w:lineRule="auto" w:before="53"/>
        <w:ind w:left="1080" w:right="1096" w:firstLine="0"/>
        <w:jc w:val="left"/>
        <w:rPr>
          <w:rFonts w:ascii="Gill Sans MT"/>
          <w:sz w:val="24"/>
        </w:rPr>
      </w:pPr>
      <w:r>
        <w:rPr>
          <w:rFonts w:ascii="Gill Sans MT"/>
          <w:color w:val="374151"/>
          <w:w w:val="110"/>
          <w:sz w:val="24"/>
          <w:shd w:fill="F7F7F8" w:color="auto" w:val="clear"/>
        </w:rPr>
        <w:t>It</w:t>
      </w:r>
      <w:r>
        <w:rPr>
          <w:rFonts w:ascii="Gill Sans MT"/>
          <w:color w:val="374151"/>
          <w:spacing w:val="-10"/>
          <w:w w:val="110"/>
          <w:sz w:val="24"/>
          <w:shd w:fill="F7F7F8" w:color="auto" w:val="clear"/>
        </w:rPr>
        <w:t> </w:t>
      </w:r>
      <w:r>
        <w:rPr>
          <w:rFonts w:ascii="Gill Sans MT"/>
          <w:color w:val="374151"/>
          <w:w w:val="110"/>
          <w:sz w:val="24"/>
          <w:shd w:fill="F7F7F8" w:color="auto" w:val="clear"/>
        </w:rPr>
        <w:t>is</w:t>
      </w:r>
      <w:r>
        <w:rPr>
          <w:rFonts w:ascii="Gill Sans MT"/>
          <w:color w:val="374151"/>
          <w:spacing w:val="-10"/>
          <w:w w:val="110"/>
          <w:sz w:val="24"/>
          <w:shd w:fill="F7F7F8" w:color="auto" w:val="clear"/>
        </w:rPr>
        <w:t> </w:t>
      </w:r>
      <w:r>
        <w:rPr>
          <w:rFonts w:ascii="Gill Sans MT"/>
          <w:color w:val="374151"/>
          <w:w w:val="110"/>
          <w:sz w:val="24"/>
          <w:shd w:fill="F7F7F8" w:color="auto" w:val="clear"/>
        </w:rPr>
        <w:t>crucial</w:t>
      </w:r>
      <w:r>
        <w:rPr>
          <w:rFonts w:ascii="Gill Sans MT"/>
          <w:color w:val="374151"/>
          <w:spacing w:val="-12"/>
          <w:w w:val="110"/>
          <w:sz w:val="24"/>
          <w:shd w:fill="F7F7F8" w:color="auto" w:val="clear"/>
        </w:rPr>
        <w:t> </w:t>
      </w:r>
      <w:r>
        <w:rPr>
          <w:rFonts w:ascii="Gill Sans MT"/>
          <w:color w:val="374151"/>
          <w:w w:val="110"/>
          <w:sz w:val="24"/>
          <w:shd w:fill="F7F7F8" w:color="auto" w:val="clear"/>
        </w:rPr>
        <w:t>to</w:t>
      </w:r>
      <w:r>
        <w:rPr>
          <w:rFonts w:ascii="Gill Sans MT"/>
          <w:color w:val="374151"/>
          <w:spacing w:val="-11"/>
          <w:w w:val="110"/>
          <w:sz w:val="24"/>
          <w:shd w:fill="F7F7F8" w:color="auto" w:val="clear"/>
        </w:rPr>
        <w:t> </w:t>
      </w:r>
      <w:r>
        <w:rPr>
          <w:rFonts w:ascii="Gill Sans MT"/>
          <w:color w:val="374151"/>
          <w:w w:val="110"/>
          <w:sz w:val="24"/>
          <w:shd w:fill="F7F7F8" w:color="auto" w:val="clear"/>
        </w:rPr>
        <w:t>adhere</w:t>
      </w:r>
      <w:r>
        <w:rPr>
          <w:rFonts w:ascii="Gill Sans MT"/>
          <w:color w:val="374151"/>
          <w:spacing w:val="-11"/>
          <w:w w:val="110"/>
          <w:sz w:val="24"/>
          <w:shd w:fill="F7F7F8" w:color="auto" w:val="clear"/>
        </w:rPr>
        <w:t> </w:t>
      </w:r>
      <w:r>
        <w:rPr>
          <w:rFonts w:ascii="Gill Sans MT"/>
          <w:color w:val="374151"/>
          <w:w w:val="110"/>
          <w:sz w:val="24"/>
          <w:shd w:fill="F7F7F8" w:color="auto" w:val="clear"/>
        </w:rPr>
        <w:t>to</w:t>
      </w:r>
      <w:r>
        <w:rPr>
          <w:rFonts w:ascii="Gill Sans MT"/>
          <w:color w:val="374151"/>
          <w:spacing w:val="-11"/>
          <w:w w:val="110"/>
          <w:sz w:val="24"/>
          <w:shd w:fill="F7F7F8" w:color="auto" w:val="clear"/>
        </w:rPr>
        <w:t> </w:t>
      </w:r>
      <w:r>
        <w:rPr>
          <w:rFonts w:ascii="Gill Sans MT"/>
          <w:color w:val="374151"/>
          <w:w w:val="110"/>
          <w:sz w:val="24"/>
          <w:shd w:fill="F7F7F8" w:color="auto" w:val="clear"/>
        </w:rPr>
        <w:t>GHS</w:t>
      </w:r>
      <w:r>
        <w:rPr>
          <w:rFonts w:ascii="Gill Sans MT"/>
          <w:color w:val="374151"/>
          <w:spacing w:val="-12"/>
          <w:w w:val="110"/>
          <w:sz w:val="24"/>
          <w:shd w:fill="F7F7F8" w:color="auto" w:val="clear"/>
        </w:rPr>
        <w:t> </w:t>
      </w:r>
      <w:r>
        <w:rPr>
          <w:rFonts w:ascii="Gill Sans MT"/>
          <w:color w:val="374151"/>
          <w:w w:val="110"/>
          <w:sz w:val="24"/>
          <w:shd w:fill="F7F7F8" w:color="auto" w:val="clear"/>
        </w:rPr>
        <w:t>and</w:t>
      </w:r>
      <w:r>
        <w:rPr>
          <w:rFonts w:ascii="Gill Sans MT"/>
          <w:color w:val="374151"/>
          <w:spacing w:val="-12"/>
          <w:w w:val="110"/>
          <w:sz w:val="24"/>
          <w:shd w:fill="F7F7F8" w:color="auto" w:val="clear"/>
        </w:rPr>
        <w:t> </w:t>
      </w:r>
      <w:r>
        <w:rPr>
          <w:rFonts w:ascii="Gill Sans MT"/>
          <w:color w:val="374151"/>
          <w:w w:val="110"/>
          <w:sz w:val="24"/>
          <w:shd w:fill="F7F7F8" w:color="auto" w:val="clear"/>
        </w:rPr>
        <w:t>OSHA</w:t>
      </w:r>
      <w:r>
        <w:rPr>
          <w:rFonts w:ascii="Gill Sans MT"/>
          <w:color w:val="374151"/>
          <w:spacing w:val="-12"/>
          <w:w w:val="110"/>
          <w:sz w:val="24"/>
          <w:shd w:fill="F7F7F8" w:color="auto" w:val="clear"/>
        </w:rPr>
        <w:t> </w:t>
      </w:r>
      <w:r>
        <w:rPr>
          <w:rFonts w:ascii="Gill Sans MT"/>
          <w:color w:val="374151"/>
          <w:w w:val="110"/>
          <w:sz w:val="24"/>
          <w:shd w:fill="F7F7F8" w:color="auto" w:val="clear"/>
        </w:rPr>
        <w:t>standards</w:t>
      </w:r>
      <w:r>
        <w:rPr>
          <w:rFonts w:ascii="Gill Sans MT"/>
          <w:color w:val="374151"/>
          <w:spacing w:val="-10"/>
          <w:w w:val="110"/>
          <w:sz w:val="24"/>
          <w:shd w:fill="F7F7F8" w:color="auto" w:val="clear"/>
        </w:rPr>
        <w:t> </w:t>
      </w:r>
      <w:r>
        <w:rPr>
          <w:rFonts w:ascii="Gill Sans MT"/>
          <w:color w:val="374151"/>
          <w:w w:val="110"/>
          <w:sz w:val="24"/>
          <w:shd w:fill="F7F7F8" w:color="auto" w:val="clear"/>
        </w:rPr>
        <w:t>in</w:t>
      </w:r>
      <w:r>
        <w:rPr>
          <w:rFonts w:ascii="Gill Sans MT"/>
          <w:color w:val="374151"/>
          <w:spacing w:val="-12"/>
          <w:w w:val="110"/>
          <w:sz w:val="24"/>
          <w:shd w:fill="F7F7F8" w:color="auto" w:val="clear"/>
        </w:rPr>
        <w:t> </w:t>
      </w:r>
      <w:r>
        <w:rPr>
          <w:rFonts w:ascii="Gill Sans MT"/>
          <w:color w:val="374151"/>
          <w:w w:val="110"/>
          <w:sz w:val="24"/>
          <w:shd w:fill="F7F7F8" w:color="auto" w:val="clear"/>
        </w:rPr>
        <w:t>a</w:t>
      </w:r>
      <w:r>
        <w:rPr>
          <w:rFonts w:ascii="Gill Sans MT"/>
          <w:color w:val="374151"/>
          <w:spacing w:val="-12"/>
          <w:w w:val="110"/>
          <w:sz w:val="24"/>
          <w:shd w:fill="F7F7F8" w:color="auto" w:val="clear"/>
        </w:rPr>
        <w:t> </w:t>
      </w:r>
      <w:r>
        <w:rPr>
          <w:rFonts w:ascii="Gill Sans MT"/>
          <w:color w:val="374151"/>
          <w:w w:val="110"/>
          <w:sz w:val="24"/>
          <w:shd w:fill="F7F7F8" w:color="auto" w:val="clear"/>
        </w:rPr>
        <w:t>laboratory</w:t>
      </w:r>
      <w:r>
        <w:rPr>
          <w:rFonts w:ascii="Gill Sans MT"/>
          <w:color w:val="374151"/>
          <w:spacing w:val="-12"/>
          <w:w w:val="110"/>
          <w:sz w:val="24"/>
          <w:shd w:fill="F7F7F8" w:color="auto" w:val="clear"/>
        </w:rPr>
        <w:t> </w:t>
      </w:r>
      <w:r>
        <w:rPr>
          <w:rFonts w:ascii="Gill Sans MT"/>
          <w:color w:val="374151"/>
          <w:w w:val="110"/>
          <w:sz w:val="24"/>
          <w:shd w:fill="F7F7F8" w:color="auto" w:val="clear"/>
        </w:rPr>
        <w:t>environment</w:t>
      </w:r>
      <w:r>
        <w:rPr>
          <w:rFonts w:ascii="Gill Sans MT"/>
          <w:color w:val="374151"/>
          <w:spacing w:val="-10"/>
          <w:w w:val="110"/>
          <w:sz w:val="24"/>
          <w:shd w:fill="F7F7F8" w:color="auto" w:val="clear"/>
        </w:rPr>
        <w:t> </w:t>
      </w:r>
      <w:r>
        <w:rPr>
          <w:rFonts w:ascii="Gill Sans MT"/>
          <w:color w:val="374151"/>
          <w:w w:val="110"/>
          <w:sz w:val="24"/>
          <w:shd w:fill="F7F7F8" w:color="auto" w:val="clear"/>
        </w:rPr>
        <w:t>by</w:t>
      </w:r>
      <w:r>
        <w:rPr>
          <w:rFonts w:ascii="Gill Sans MT"/>
          <w:color w:val="374151"/>
          <w:w w:val="110"/>
          <w:sz w:val="24"/>
        </w:rPr>
        <w:t> </w:t>
      </w:r>
      <w:r>
        <w:rPr>
          <w:rFonts w:ascii="Gill Sans MT"/>
          <w:color w:val="374151"/>
          <w:w w:val="110"/>
          <w:sz w:val="24"/>
          <w:shd w:fill="F7F7F8" w:color="auto" w:val="clear"/>
        </w:rPr>
        <w:t>properly</w:t>
      </w:r>
      <w:r>
        <w:rPr>
          <w:rFonts w:ascii="Gill Sans MT"/>
          <w:color w:val="374151"/>
          <w:spacing w:val="-10"/>
          <w:w w:val="110"/>
          <w:sz w:val="24"/>
          <w:shd w:fill="F7F7F8" w:color="auto" w:val="clear"/>
        </w:rPr>
        <w:t> </w:t>
      </w:r>
      <w:r>
        <w:rPr>
          <w:rFonts w:ascii="Gill Sans MT"/>
          <w:color w:val="374151"/>
          <w:w w:val="110"/>
          <w:sz w:val="24"/>
          <w:shd w:fill="F7F7F8" w:color="auto" w:val="clear"/>
        </w:rPr>
        <w:t>labeling</w:t>
      </w:r>
      <w:r>
        <w:rPr>
          <w:rFonts w:ascii="Gill Sans MT"/>
          <w:color w:val="374151"/>
          <w:spacing w:val="-10"/>
          <w:w w:val="110"/>
          <w:sz w:val="24"/>
          <w:shd w:fill="F7F7F8" w:color="auto" w:val="clear"/>
        </w:rPr>
        <w:t> </w:t>
      </w:r>
      <w:r>
        <w:rPr>
          <w:rFonts w:ascii="Gill Sans MT"/>
          <w:color w:val="374151"/>
          <w:w w:val="110"/>
          <w:sz w:val="24"/>
          <w:shd w:fill="F7F7F8" w:color="auto" w:val="clear"/>
        </w:rPr>
        <w:t>every</w:t>
      </w:r>
      <w:r>
        <w:rPr>
          <w:rFonts w:ascii="Gill Sans MT"/>
          <w:color w:val="374151"/>
          <w:spacing w:val="-8"/>
          <w:w w:val="110"/>
          <w:sz w:val="24"/>
          <w:shd w:fill="F7F7F8" w:color="auto" w:val="clear"/>
        </w:rPr>
        <w:t> </w:t>
      </w:r>
      <w:r>
        <w:rPr>
          <w:rFonts w:ascii="Gill Sans MT"/>
          <w:color w:val="374151"/>
          <w:w w:val="110"/>
          <w:sz w:val="24"/>
          <w:shd w:fill="F7F7F8" w:color="auto" w:val="clear"/>
        </w:rPr>
        <w:t>chemical</w:t>
      </w:r>
      <w:r>
        <w:rPr>
          <w:rFonts w:ascii="Gill Sans MT"/>
          <w:color w:val="374151"/>
          <w:spacing w:val="-10"/>
          <w:w w:val="110"/>
          <w:sz w:val="24"/>
          <w:shd w:fill="F7F7F8" w:color="auto" w:val="clear"/>
        </w:rPr>
        <w:t> </w:t>
      </w:r>
      <w:r>
        <w:rPr>
          <w:rFonts w:ascii="Gill Sans MT"/>
          <w:color w:val="374151"/>
          <w:w w:val="110"/>
          <w:sz w:val="24"/>
          <w:shd w:fill="F7F7F8" w:color="auto" w:val="clear"/>
        </w:rPr>
        <w:t>found</w:t>
      </w:r>
      <w:r>
        <w:rPr>
          <w:rFonts w:ascii="Gill Sans MT"/>
          <w:color w:val="374151"/>
          <w:spacing w:val="-10"/>
          <w:w w:val="110"/>
          <w:sz w:val="24"/>
          <w:shd w:fill="F7F7F8" w:color="auto" w:val="clear"/>
        </w:rPr>
        <w:t> </w:t>
      </w:r>
      <w:r>
        <w:rPr>
          <w:rFonts w:ascii="Gill Sans MT"/>
          <w:color w:val="374151"/>
          <w:w w:val="110"/>
          <w:sz w:val="24"/>
          <w:shd w:fill="F7F7F8" w:color="auto" w:val="clear"/>
        </w:rPr>
        <w:t>in</w:t>
      </w:r>
      <w:r>
        <w:rPr>
          <w:rFonts w:ascii="Gill Sans MT"/>
          <w:color w:val="374151"/>
          <w:spacing w:val="-10"/>
          <w:w w:val="110"/>
          <w:sz w:val="24"/>
          <w:shd w:fill="F7F7F8" w:color="auto" w:val="clear"/>
        </w:rPr>
        <w:t> </w:t>
      </w:r>
      <w:r>
        <w:rPr>
          <w:rFonts w:ascii="Gill Sans MT"/>
          <w:color w:val="374151"/>
          <w:w w:val="110"/>
          <w:sz w:val="24"/>
          <w:shd w:fill="F7F7F8" w:color="auto" w:val="clear"/>
        </w:rPr>
        <w:t>the</w:t>
      </w:r>
      <w:r>
        <w:rPr>
          <w:rFonts w:ascii="Gill Sans MT"/>
          <w:color w:val="374151"/>
          <w:spacing w:val="-9"/>
          <w:w w:val="110"/>
          <w:sz w:val="24"/>
          <w:shd w:fill="F7F7F8" w:color="auto" w:val="clear"/>
        </w:rPr>
        <w:t> </w:t>
      </w:r>
      <w:r>
        <w:rPr>
          <w:rFonts w:ascii="Gill Sans MT"/>
          <w:color w:val="374151"/>
          <w:w w:val="110"/>
          <w:sz w:val="24"/>
          <w:shd w:fill="F7F7F8" w:color="auto" w:val="clear"/>
        </w:rPr>
        <w:t>laboratory.</w:t>
      </w:r>
      <w:r>
        <w:rPr>
          <w:rFonts w:ascii="Gill Sans MT"/>
          <w:color w:val="374151"/>
          <w:spacing w:val="-10"/>
          <w:w w:val="110"/>
          <w:sz w:val="24"/>
          <w:shd w:fill="F7F7F8" w:color="auto" w:val="clear"/>
        </w:rPr>
        <w:t> </w:t>
      </w:r>
      <w:r>
        <w:rPr>
          <w:rFonts w:ascii="Gill Sans MT"/>
          <w:color w:val="374151"/>
          <w:w w:val="110"/>
          <w:sz w:val="24"/>
          <w:shd w:fill="F7F7F8" w:color="auto" w:val="clear"/>
        </w:rPr>
        <w:t>This</w:t>
      </w:r>
      <w:r>
        <w:rPr>
          <w:rFonts w:ascii="Gill Sans MT"/>
          <w:color w:val="374151"/>
          <w:spacing w:val="-8"/>
          <w:w w:val="110"/>
          <w:sz w:val="24"/>
          <w:shd w:fill="F7F7F8" w:color="auto" w:val="clear"/>
        </w:rPr>
        <w:t> </w:t>
      </w:r>
      <w:r>
        <w:rPr>
          <w:rFonts w:ascii="Gill Sans MT"/>
          <w:color w:val="374151"/>
          <w:w w:val="110"/>
          <w:sz w:val="24"/>
          <w:shd w:fill="F7F7F8" w:color="auto" w:val="clear"/>
        </w:rPr>
        <w:t>labeling</w:t>
      </w:r>
      <w:r>
        <w:rPr>
          <w:rFonts w:ascii="Gill Sans MT"/>
          <w:color w:val="374151"/>
          <w:spacing w:val="-10"/>
          <w:w w:val="110"/>
          <w:sz w:val="24"/>
          <w:shd w:fill="F7F7F8" w:color="auto" w:val="clear"/>
        </w:rPr>
        <w:t> </w:t>
      </w:r>
      <w:r>
        <w:rPr>
          <w:rFonts w:ascii="Gill Sans MT"/>
          <w:color w:val="374151"/>
          <w:w w:val="110"/>
          <w:sz w:val="24"/>
          <w:shd w:fill="F7F7F8" w:color="auto" w:val="clear"/>
        </w:rPr>
        <w:t>system</w:t>
      </w:r>
      <w:r>
        <w:rPr>
          <w:rFonts w:ascii="Gill Sans MT"/>
          <w:color w:val="374151"/>
          <w:spacing w:val="-8"/>
          <w:w w:val="110"/>
          <w:sz w:val="24"/>
          <w:shd w:fill="F7F7F8" w:color="auto" w:val="clear"/>
        </w:rPr>
        <w:t> </w:t>
      </w:r>
      <w:r>
        <w:rPr>
          <w:rFonts w:ascii="Gill Sans MT"/>
          <w:color w:val="374151"/>
          <w:w w:val="110"/>
          <w:sz w:val="24"/>
          <w:shd w:fill="F7F7F8" w:color="auto" w:val="clear"/>
        </w:rPr>
        <w:t>allows</w:t>
      </w:r>
      <w:r>
        <w:rPr>
          <w:rFonts w:ascii="Gill Sans MT"/>
          <w:color w:val="374151"/>
          <w:spacing w:val="-8"/>
          <w:w w:val="110"/>
          <w:sz w:val="24"/>
          <w:shd w:fill="F7F7F8" w:color="auto" w:val="clear"/>
        </w:rPr>
        <w:t> </w:t>
      </w:r>
      <w:r>
        <w:rPr>
          <w:rFonts w:ascii="Gill Sans MT"/>
          <w:color w:val="374151"/>
          <w:w w:val="110"/>
          <w:sz w:val="24"/>
          <w:shd w:fill="F7F7F8" w:color="auto" w:val="clear"/>
        </w:rPr>
        <w:t>for</w:t>
      </w:r>
      <w:r>
        <w:rPr>
          <w:rFonts w:ascii="Gill Sans MT"/>
          <w:color w:val="374151"/>
          <w:w w:val="110"/>
          <w:sz w:val="24"/>
        </w:rPr>
        <w:t> </w:t>
      </w:r>
      <w:r>
        <w:rPr>
          <w:rFonts w:ascii="Gill Sans MT"/>
          <w:color w:val="374151"/>
          <w:w w:val="110"/>
          <w:sz w:val="24"/>
          <w:shd w:fill="F7F7F8" w:color="auto" w:val="clear"/>
        </w:rPr>
        <w:t>identifying the chemical contents and their associated hazards, ensuring a safe</w:t>
      </w:r>
      <w:r>
        <w:rPr>
          <w:rFonts w:ascii="Gill Sans MT"/>
          <w:color w:val="374151"/>
          <w:w w:val="110"/>
          <w:sz w:val="24"/>
        </w:rPr>
        <w:t> </w:t>
      </w:r>
      <w:r>
        <w:rPr>
          <w:rFonts w:ascii="Gill Sans MT"/>
          <w:color w:val="374151"/>
          <w:w w:val="110"/>
          <w:sz w:val="24"/>
          <w:shd w:fill="F7F7F8" w:color="auto" w:val="clear"/>
        </w:rPr>
        <w:t>workspace. The manufacturer labels must only be removed or defaced once the</w:t>
      </w:r>
      <w:r>
        <w:rPr>
          <w:rFonts w:ascii="Gill Sans MT"/>
          <w:color w:val="374151"/>
          <w:w w:val="110"/>
          <w:sz w:val="24"/>
        </w:rPr>
        <w:t> </w:t>
      </w:r>
      <w:r>
        <w:rPr>
          <w:rFonts w:ascii="Gill Sans MT"/>
          <w:color w:val="374151"/>
          <w:w w:val="110"/>
          <w:sz w:val="24"/>
          <w:shd w:fill="F7F7F8" w:color="auto" w:val="clear"/>
        </w:rPr>
        <w:t>chemical</w:t>
      </w:r>
      <w:r>
        <w:rPr>
          <w:rFonts w:ascii="Gill Sans MT"/>
          <w:color w:val="374151"/>
          <w:spacing w:val="-2"/>
          <w:w w:val="110"/>
          <w:sz w:val="24"/>
          <w:shd w:fill="F7F7F8" w:color="auto" w:val="clear"/>
        </w:rPr>
        <w:t> </w:t>
      </w:r>
      <w:r>
        <w:rPr>
          <w:rFonts w:ascii="Gill Sans MT"/>
          <w:color w:val="374151"/>
          <w:w w:val="110"/>
          <w:sz w:val="24"/>
          <w:shd w:fill="F7F7F8" w:color="auto" w:val="clear"/>
        </w:rPr>
        <w:t>is fully</w:t>
      </w:r>
      <w:r>
        <w:rPr>
          <w:rFonts w:ascii="Gill Sans MT"/>
          <w:color w:val="374151"/>
          <w:spacing w:val="-2"/>
          <w:w w:val="110"/>
          <w:sz w:val="24"/>
          <w:shd w:fill="F7F7F8" w:color="auto" w:val="clear"/>
        </w:rPr>
        <w:t> </w:t>
      </w:r>
      <w:r>
        <w:rPr>
          <w:rFonts w:ascii="Gill Sans MT"/>
          <w:color w:val="374151"/>
          <w:w w:val="110"/>
          <w:sz w:val="24"/>
          <w:shd w:fill="F7F7F8" w:color="auto" w:val="clear"/>
        </w:rPr>
        <w:t>utilized.</w:t>
      </w:r>
      <w:r>
        <w:rPr>
          <w:rFonts w:ascii="Gill Sans MT"/>
          <w:color w:val="374151"/>
          <w:spacing w:val="-2"/>
          <w:w w:val="110"/>
          <w:sz w:val="24"/>
          <w:shd w:fill="F7F7F8" w:color="auto" w:val="clear"/>
        </w:rPr>
        <w:t> </w:t>
      </w:r>
      <w:r>
        <w:rPr>
          <w:rFonts w:ascii="Gill Sans MT"/>
          <w:color w:val="374151"/>
          <w:w w:val="110"/>
          <w:sz w:val="24"/>
          <w:shd w:fill="F7F7F8" w:color="auto" w:val="clear"/>
        </w:rPr>
        <w:t>If</w:t>
      </w:r>
      <w:r>
        <w:rPr>
          <w:rFonts w:ascii="Gill Sans MT"/>
          <w:color w:val="374151"/>
          <w:spacing w:val="-1"/>
          <w:w w:val="110"/>
          <w:sz w:val="24"/>
          <w:shd w:fill="F7F7F8" w:color="auto" w:val="clear"/>
        </w:rPr>
        <w:t> </w:t>
      </w:r>
      <w:r>
        <w:rPr>
          <w:rFonts w:ascii="Gill Sans MT"/>
          <w:color w:val="374151"/>
          <w:w w:val="110"/>
          <w:sz w:val="24"/>
          <w:shd w:fill="F7F7F8" w:color="auto" w:val="clear"/>
        </w:rPr>
        <w:t>the</w:t>
      </w:r>
      <w:r>
        <w:rPr>
          <w:rFonts w:ascii="Gill Sans MT"/>
          <w:color w:val="374151"/>
          <w:spacing w:val="-1"/>
          <w:w w:val="110"/>
          <w:sz w:val="24"/>
          <w:shd w:fill="F7F7F8" w:color="auto" w:val="clear"/>
        </w:rPr>
        <w:t> </w:t>
      </w:r>
      <w:r>
        <w:rPr>
          <w:rFonts w:ascii="Gill Sans MT"/>
          <w:color w:val="374151"/>
          <w:w w:val="110"/>
          <w:sz w:val="24"/>
          <w:shd w:fill="F7F7F8" w:color="auto" w:val="clear"/>
        </w:rPr>
        <w:t>original</w:t>
      </w:r>
      <w:r>
        <w:rPr>
          <w:rFonts w:ascii="Gill Sans MT"/>
          <w:color w:val="374151"/>
          <w:spacing w:val="-2"/>
          <w:w w:val="110"/>
          <w:sz w:val="24"/>
          <w:shd w:fill="F7F7F8" w:color="auto" w:val="clear"/>
        </w:rPr>
        <w:t> </w:t>
      </w:r>
      <w:r>
        <w:rPr>
          <w:rFonts w:ascii="Gill Sans MT"/>
          <w:color w:val="374151"/>
          <w:w w:val="110"/>
          <w:sz w:val="24"/>
          <w:shd w:fill="F7F7F8" w:color="auto" w:val="clear"/>
        </w:rPr>
        <w:t>container</w:t>
      </w:r>
      <w:r>
        <w:rPr>
          <w:rFonts w:ascii="Gill Sans MT"/>
          <w:color w:val="374151"/>
          <w:spacing w:val="-1"/>
          <w:w w:val="110"/>
          <w:sz w:val="24"/>
          <w:shd w:fill="F7F7F8" w:color="auto" w:val="clear"/>
        </w:rPr>
        <w:t> </w:t>
      </w:r>
      <w:r>
        <w:rPr>
          <w:rFonts w:ascii="Gill Sans MT"/>
          <w:color w:val="374151"/>
          <w:w w:val="110"/>
          <w:sz w:val="24"/>
          <w:shd w:fill="F7F7F8" w:color="auto" w:val="clear"/>
        </w:rPr>
        <w:t>is to</w:t>
      </w:r>
      <w:r>
        <w:rPr>
          <w:rFonts w:ascii="Gill Sans MT"/>
          <w:color w:val="374151"/>
          <w:spacing w:val="-1"/>
          <w:w w:val="110"/>
          <w:sz w:val="24"/>
          <w:shd w:fill="F7F7F8" w:color="auto" w:val="clear"/>
        </w:rPr>
        <w:t> </w:t>
      </w:r>
      <w:r>
        <w:rPr>
          <w:rFonts w:ascii="Gill Sans MT"/>
          <w:color w:val="374151"/>
          <w:w w:val="110"/>
          <w:sz w:val="24"/>
          <w:shd w:fill="F7F7F8" w:color="auto" w:val="clear"/>
        </w:rPr>
        <w:t>be</w:t>
      </w:r>
      <w:r>
        <w:rPr>
          <w:rFonts w:ascii="Gill Sans MT"/>
          <w:color w:val="374151"/>
          <w:spacing w:val="-1"/>
          <w:w w:val="110"/>
          <w:sz w:val="24"/>
          <w:shd w:fill="F7F7F8" w:color="auto" w:val="clear"/>
        </w:rPr>
        <w:t> </w:t>
      </w:r>
      <w:r>
        <w:rPr>
          <w:rFonts w:ascii="Gill Sans MT"/>
          <w:color w:val="374151"/>
          <w:w w:val="110"/>
          <w:sz w:val="24"/>
          <w:shd w:fill="F7F7F8" w:color="auto" w:val="clear"/>
        </w:rPr>
        <w:t>reused, the</w:t>
      </w:r>
      <w:r>
        <w:rPr>
          <w:rFonts w:ascii="Gill Sans MT"/>
          <w:color w:val="374151"/>
          <w:spacing w:val="-5"/>
          <w:w w:val="110"/>
          <w:sz w:val="24"/>
          <w:shd w:fill="F7F7F8" w:color="auto" w:val="clear"/>
        </w:rPr>
        <w:t> </w:t>
      </w:r>
      <w:r>
        <w:rPr>
          <w:rFonts w:ascii="Gill Sans MT"/>
          <w:color w:val="374151"/>
          <w:w w:val="110"/>
          <w:sz w:val="24"/>
          <w:shd w:fill="F7F7F8" w:color="auto" w:val="clear"/>
        </w:rPr>
        <w:t>original label</w:t>
      </w:r>
      <w:r>
        <w:rPr>
          <w:rFonts w:ascii="Gill Sans MT"/>
          <w:color w:val="374151"/>
          <w:spacing w:val="-2"/>
          <w:w w:val="110"/>
          <w:sz w:val="24"/>
          <w:shd w:fill="F7F7F8" w:color="auto" w:val="clear"/>
        </w:rPr>
        <w:t> </w:t>
      </w:r>
      <w:r>
        <w:rPr>
          <w:rFonts w:ascii="Gill Sans MT"/>
          <w:color w:val="374151"/>
          <w:w w:val="110"/>
          <w:sz w:val="24"/>
          <w:shd w:fill="F7F7F8" w:color="auto" w:val="clear"/>
        </w:rPr>
        <w:t>must</w:t>
      </w:r>
      <w:r>
        <w:rPr>
          <w:rFonts w:ascii="Gill Sans MT"/>
          <w:color w:val="374151"/>
          <w:w w:val="110"/>
          <w:sz w:val="24"/>
        </w:rPr>
        <w:t> </w:t>
      </w:r>
      <w:r>
        <w:rPr>
          <w:rFonts w:ascii="Gill Sans MT"/>
          <w:color w:val="374151"/>
          <w:w w:val="110"/>
          <w:sz w:val="24"/>
          <w:shd w:fill="F7F7F8" w:color="auto" w:val="clear"/>
        </w:rPr>
        <w:t>be defaced or removed, and a new label indicating the chemical or mixture must be</w:t>
      </w:r>
      <w:r>
        <w:rPr>
          <w:rFonts w:ascii="Gill Sans MT"/>
          <w:color w:val="374151"/>
          <w:w w:val="110"/>
          <w:sz w:val="24"/>
        </w:rPr>
        <w:t> </w:t>
      </w:r>
      <w:r>
        <w:rPr>
          <w:rFonts w:ascii="Gill Sans MT"/>
          <w:color w:val="374151"/>
          <w:w w:val="110"/>
          <w:sz w:val="24"/>
          <w:shd w:fill="F7F7F8" w:color="auto" w:val="clear"/>
        </w:rPr>
        <w:t>attached. If small containers or vials are difficult to label, they may be numbered or</w:t>
      </w:r>
      <w:r>
        <w:rPr>
          <w:rFonts w:ascii="Gill Sans MT"/>
          <w:color w:val="374151"/>
          <w:w w:val="110"/>
          <w:sz w:val="24"/>
        </w:rPr>
        <w:t> </w:t>
      </w:r>
      <w:r>
        <w:rPr>
          <w:rFonts w:ascii="Gill Sans MT"/>
          <w:color w:val="374151"/>
          <w:w w:val="110"/>
          <w:sz w:val="24"/>
          <w:shd w:fill="F7F7F8" w:color="auto" w:val="clear"/>
        </w:rPr>
        <w:t>coded</w:t>
      </w:r>
      <w:r>
        <w:rPr>
          <w:rFonts w:ascii="Gill Sans MT"/>
          <w:color w:val="374151"/>
          <w:spacing w:val="22"/>
          <w:w w:val="110"/>
          <w:sz w:val="24"/>
          <w:shd w:fill="F7F7F8" w:color="auto" w:val="clear"/>
        </w:rPr>
        <w:t> </w:t>
      </w:r>
      <w:r>
        <w:rPr>
          <w:rFonts w:ascii="Gill Sans MT"/>
          <w:color w:val="374151"/>
          <w:w w:val="110"/>
          <w:sz w:val="24"/>
          <w:shd w:fill="F7F7F8" w:color="auto" w:val="clear"/>
        </w:rPr>
        <w:t>as</w:t>
      </w:r>
      <w:r>
        <w:rPr>
          <w:rFonts w:ascii="Gill Sans MT"/>
          <w:color w:val="374151"/>
          <w:spacing w:val="25"/>
          <w:w w:val="110"/>
          <w:sz w:val="24"/>
          <w:shd w:fill="F7F7F8" w:color="auto" w:val="clear"/>
        </w:rPr>
        <w:t> </w:t>
      </w:r>
      <w:r>
        <w:rPr>
          <w:rFonts w:ascii="Gill Sans MT"/>
          <w:color w:val="374151"/>
          <w:w w:val="110"/>
          <w:sz w:val="24"/>
          <w:shd w:fill="F7F7F8" w:color="auto" w:val="clear"/>
        </w:rPr>
        <w:t>long</w:t>
      </w:r>
      <w:r>
        <w:rPr>
          <w:rFonts w:ascii="Gill Sans MT"/>
          <w:color w:val="374151"/>
          <w:spacing w:val="22"/>
          <w:w w:val="110"/>
          <w:sz w:val="24"/>
          <w:shd w:fill="F7F7F8" w:color="auto" w:val="clear"/>
        </w:rPr>
        <w:t> </w:t>
      </w:r>
      <w:r>
        <w:rPr>
          <w:rFonts w:ascii="Gill Sans MT"/>
          <w:color w:val="374151"/>
          <w:w w:val="110"/>
          <w:sz w:val="24"/>
          <w:shd w:fill="F7F7F8" w:color="auto" w:val="clear"/>
        </w:rPr>
        <w:t>as</w:t>
      </w:r>
      <w:r>
        <w:rPr>
          <w:rFonts w:ascii="Gill Sans MT"/>
          <w:color w:val="374151"/>
          <w:spacing w:val="25"/>
          <w:w w:val="110"/>
          <w:sz w:val="24"/>
          <w:shd w:fill="F7F7F8" w:color="auto" w:val="clear"/>
        </w:rPr>
        <w:t> </w:t>
      </w:r>
      <w:r>
        <w:rPr>
          <w:rFonts w:ascii="Gill Sans MT"/>
          <w:color w:val="374151"/>
          <w:w w:val="110"/>
          <w:sz w:val="24"/>
          <w:shd w:fill="F7F7F8" w:color="auto" w:val="clear"/>
        </w:rPr>
        <w:t>an</w:t>
      </w:r>
      <w:r>
        <w:rPr>
          <w:rFonts w:ascii="Gill Sans MT"/>
          <w:color w:val="374151"/>
          <w:spacing w:val="22"/>
          <w:w w:val="110"/>
          <w:sz w:val="24"/>
          <w:shd w:fill="F7F7F8" w:color="auto" w:val="clear"/>
        </w:rPr>
        <w:t> </w:t>
      </w:r>
      <w:r>
        <w:rPr>
          <w:rFonts w:ascii="Gill Sans MT"/>
          <w:color w:val="374151"/>
          <w:w w:val="110"/>
          <w:sz w:val="24"/>
          <w:shd w:fill="F7F7F8" w:color="auto" w:val="clear"/>
        </w:rPr>
        <w:t>associated</w:t>
      </w:r>
      <w:r>
        <w:rPr>
          <w:rFonts w:ascii="Gill Sans MT"/>
          <w:color w:val="374151"/>
          <w:spacing w:val="22"/>
          <w:w w:val="110"/>
          <w:sz w:val="24"/>
          <w:shd w:fill="F7F7F8" w:color="auto" w:val="clear"/>
        </w:rPr>
        <w:t> </w:t>
      </w:r>
      <w:r>
        <w:rPr>
          <w:rFonts w:ascii="Gill Sans MT"/>
          <w:color w:val="374151"/>
          <w:w w:val="110"/>
          <w:sz w:val="24"/>
          <w:shd w:fill="F7F7F8" w:color="auto" w:val="clear"/>
        </w:rPr>
        <w:t>log</w:t>
      </w:r>
      <w:r>
        <w:rPr>
          <w:rFonts w:ascii="Gill Sans MT"/>
          <w:color w:val="374151"/>
          <w:spacing w:val="22"/>
          <w:w w:val="110"/>
          <w:sz w:val="24"/>
          <w:shd w:fill="F7F7F8" w:color="auto" w:val="clear"/>
        </w:rPr>
        <w:t> </w:t>
      </w:r>
      <w:r>
        <w:rPr>
          <w:rFonts w:ascii="Gill Sans MT"/>
          <w:color w:val="374151"/>
          <w:w w:val="110"/>
          <w:sz w:val="24"/>
          <w:shd w:fill="F7F7F8" w:color="auto" w:val="clear"/>
        </w:rPr>
        <w:t>that</w:t>
      </w:r>
      <w:r>
        <w:rPr>
          <w:rFonts w:ascii="Gill Sans MT"/>
          <w:color w:val="374151"/>
          <w:spacing w:val="25"/>
          <w:w w:val="110"/>
          <w:sz w:val="24"/>
          <w:shd w:fill="F7F7F8" w:color="auto" w:val="clear"/>
        </w:rPr>
        <w:t> </w:t>
      </w:r>
      <w:r>
        <w:rPr>
          <w:rFonts w:ascii="Gill Sans MT"/>
          <w:color w:val="374151"/>
          <w:w w:val="110"/>
          <w:sz w:val="24"/>
          <w:shd w:fill="F7F7F8" w:color="auto" w:val="clear"/>
        </w:rPr>
        <w:t>identifies</w:t>
      </w:r>
      <w:r>
        <w:rPr>
          <w:rFonts w:ascii="Gill Sans MT"/>
          <w:color w:val="374151"/>
          <w:spacing w:val="25"/>
          <w:w w:val="110"/>
          <w:sz w:val="24"/>
          <w:shd w:fill="F7F7F8" w:color="auto" w:val="clear"/>
        </w:rPr>
        <w:t> </w:t>
      </w:r>
      <w:r>
        <w:rPr>
          <w:rFonts w:ascii="Gill Sans MT"/>
          <w:color w:val="374151"/>
          <w:w w:val="110"/>
          <w:sz w:val="24"/>
          <w:shd w:fill="F7F7F8" w:color="auto" w:val="clear"/>
        </w:rPr>
        <w:t>the</w:t>
      </w:r>
      <w:r>
        <w:rPr>
          <w:rFonts w:ascii="Gill Sans MT"/>
          <w:color w:val="374151"/>
          <w:spacing w:val="23"/>
          <w:w w:val="110"/>
          <w:sz w:val="24"/>
          <w:shd w:fill="F7F7F8" w:color="auto" w:val="clear"/>
        </w:rPr>
        <w:t> </w:t>
      </w:r>
      <w:r>
        <w:rPr>
          <w:rFonts w:ascii="Gill Sans MT"/>
          <w:color w:val="374151"/>
          <w:w w:val="110"/>
          <w:sz w:val="24"/>
          <w:shd w:fill="F7F7F8" w:color="auto" w:val="clear"/>
        </w:rPr>
        <w:t>chemical</w:t>
      </w:r>
      <w:r>
        <w:rPr>
          <w:rFonts w:ascii="Gill Sans MT"/>
          <w:color w:val="374151"/>
          <w:spacing w:val="22"/>
          <w:w w:val="110"/>
          <w:sz w:val="24"/>
          <w:shd w:fill="F7F7F8" w:color="auto" w:val="clear"/>
        </w:rPr>
        <w:t> </w:t>
      </w:r>
      <w:r>
        <w:rPr>
          <w:rFonts w:ascii="Gill Sans MT"/>
          <w:color w:val="374151"/>
          <w:w w:val="110"/>
          <w:sz w:val="24"/>
          <w:shd w:fill="F7F7F8" w:color="auto" w:val="clear"/>
        </w:rPr>
        <w:t>constituents</w:t>
      </w:r>
      <w:r>
        <w:rPr>
          <w:rFonts w:ascii="Gill Sans MT"/>
          <w:color w:val="374151"/>
          <w:spacing w:val="25"/>
          <w:w w:val="110"/>
          <w:sz w:val="24"/>
          <w:shd w:fill="F7F7F8" w:color="auto" w:val="clear"/>
        </w:rPr>
        <w:t> </w:t>
      </w:r>
      <w:r>
        <w:rPr>
          <w:rFonts w:ascii="Gill Sans MT"/>
          <w:color w:val="374151"/>
          <w:w w:val="110"/>
          <w:sz w:val="24"/>
          <w:shd w:fill="F7F7F8" w:color="auto" w:val="clear"/>
        </w:rPr>
        <w:t>is</w:t>
      </w:r>
      <w:r>
        <w:rPr>
          <w:rFonts w:ascii="Gill Sans MT"/>
          <w:color w:val="374151"/>
          <w:w w:val="110"/>
          <w:sz w:val="24"/>
        </w:rPr>
        <w:t> </w:t>
      </w:r>
      <w:r>
        <w:rPr>
          <w:rFonts w:ascii="Gill Sans MT"/>
          <w:color w:val="374151"/>
          <w:w w:val="110"/>
          <w:sz w:val="24"/>
          <w:shd w:fill="F7F7F8" w:color="auto" w:val="clear"/>
        </w:rPr>
        <w:t>available.</w:t>
      </w:r>
      <w:r>
        <w:rPr>
          <w:rFonts w:ascii="Gill Sans MT"/>
          <w:color w:val="374151"/>
          <w:spacing w:val="-8"/>
          <w:w w:val="110"/>
          <w:sz w:val="24"/>
          <w:shd w:fill="F7F7F8" w:color="auto" w:val="clear"/>
        </w:rPr>
        <w:t> </w:t>
      </w:r>
      <w:r>
        <w:rPr>
          <w:rFonts w:ascii="Gill Sans MT"/>
          <w:color w:val="374151"/>
          <w:w w:val="110"/>
          <w:sz w:val="24"/>
          <w:shd w:fill="F7F7F8" w:color="auto" w:val="clear"/>
        </w:rPr>
        <w:t>A</w:t>
      </w:r>
      <w:r>
        <w:rPr>
          <w:rFonts w:ascii="Gill Sans MT"/>
          <w:color w:val="374151"/>
          <w:spacing w:val="-8"/>
          <w:w w:val="110"/>
          <w:sz w:val="24"/>
          <w:shd w:fill="F7F7F8" w:color="auto" w:val="clear"/>
        </w:rPr>
        <w:t> </w:t>
      </w:r>
      <w:r>
        <w:rPr>
          <w:rFonts w:ascii="Gill Sans MT"/>
          <w:color w:val="374151"/>
          <w:w w:val="110"/>
          <w:sz w:val="24"/>
          <w:shd w:fill="F7F7F8" w:color="auto" w:val="clear"/>
        </w:rPr>
        <w:t>group</w:t>
      </w:r>
      <w:r>
        <w:rPr>
          <w:rFonts w:ascii="Gill Sans MT"/>
          <w:color w:val="374151"/>
          <w:spacing w:val="-8"/>
          <w:w w:val="110"/>
          <w:sz w:val="24"/>
          <w:shd w:fill="F7F7F8" w:color="auto" w:val="clear"/>
        </w:rPr>
        <w:t> </w:t>
      </w:r>
      <w:r>
        <w:rPr>
          <w:rFonts w:ascii="Gill Sans MT"/>
          <w:color w:val="374151"/>
          <w:w w:val="110"/>
          <w:sz w:val="24"/>
          <w:shd w:fill="F7F7F8" w:color="auto" w:val="clear"/>
        </w:rPr>
        <w:t>of</w:t>
      </w:r>
      <w:r>
        <w:rPr>
          <w:rFonts w:ascii="Gill Sans MT"/>
          <w:color w:val="374151"/>
          <w:spacing w:val="-7"/>
          <w:w w:val="110"/>
          <w:sz w:val="24"/>
          <w:shd w:fill="F7F7F8" w:color="auto" w:val="clear"/>
        </w:rPr>
        <w:t> </w:t>
      </w:r>
      <w:r>
        <w:rPr>
          <w:rFonts w:ascii="Gill Sans MT"/>
          <w:color w:val="374151"/>
          <w:w w:val="110"/>
          <w:sz w:val="24"/>
          <w:shd w:fill="F7F7F8" w:color="auto" w:val="clear"/>
        </w:rPr>
        <w:t>small</w:t>
      </w:r>
      <w:r>
        <w:rPr>
          <w:rFonts w:ascii="Gill Sans MT"/>
          <w:color w:val="374151"/>
          <w:spacing w:val="-8"/>
          <w:w w:val="110"/>
          <w:sz w:val="24"/>
          <w:shd w:fill="F7F7F8" w:color="auto" w:val="clear"/>
        </w:rPr>
        <w:t> </w:t>
      </w:r>
      <w:r>
        <w:rPr>
          <w:rFonts w:ascii="Gill Sans MT"/>
          <w:color w:val="374151"/>
          <w:w w:val="110"/>
          <w:sz w:val="24"/>
          <w:shd w:fill="F7F7F8" w:color="auto" w:val="clear"/>
        </w:rPr>
        <w:t>containers</w:t>
      </w:r>
      <w:r>
        <w:rPr>
          <w:rFonts w:ascii="Gill Sans MT"/>
          <w:color w:val="374151"/>
          <w:spacing w:val="-6"/>
          <w:w w:val="110"/>
          <w:sz w:val="24"/>
          <w:shd w:fill="F7F7F8" w:color="auto" w:val="clear"/>
        </w:rPr>
        <w:t> </w:t>
      </w:r>
      <w:r>
        <w:rPr>
          <w:rFonts w:ascii="Gill Sans MT"/>
          <w:color w:val="374151"/>
          <w:w w:val="110"/>
          <w:sz w:val="24"/>
          <w:shd w:fill="F7F7F8" w:color="auto" w:val="clear"/>
        </w:rPr>
        <w:t>or</w:t>
      </w:r>
      <w:r>
        <w:rPr>
          <w:rFonts w:ascii="Gill Sans MT"/>
          <w:color w:val="374151"/>
          <w:spacing w:val="-7"/>
          <w:w w:val="110"/>
          <w:sz w:val="24"/>
          <w:shd w:fill="F7F7F8" w:color="auto" w:val="clear"/>
        </w:rPr>
        <w:t> </w:t>
      </w:r>
      <w:r>
        <w:rPr>
          <w:rFonts w:ascii="Gill Sans MT"/>
          <w:color w:val="374151"/>
          <w:w w:val="110"/>
          <w:sz w:val="24"/>
          <w:shd w:fill="F7F7F8" w:color="auto" w:val="clear"/>
        </w:rPr>
        <w:t>vials</w:t>
      </w:r>
      <w:r>
        <w:rPr>
          <w:rFonts w:ascii="Gill Sans MT"/>
          <w:color w:val="374151"/>
          <w:spacing w:val="-6"/>
          <w:w w:val="110"/>
          <w:sz w:val="24"/>
          <w:shd w:fill="F7F7F8" w:color="auto" w:val="clear"/>
        </w:rPr>
        <w:t> </w:t>
      </w:r>
      <w:r>
        <w:rPr>
          <w:rFonts w:ascii="Gill Sans MT"/>
          <w:color w:val="374151"/>
          <w:w w:val="110"/>
          <w:sz w:val="24"/>
          <w:shd w:fill="F7F7F8" w:color="auto" w:val="clear"/>
        </w:rPr>
        <w:t>may</w:t>
      </w:r>
      <w:r>
        <w:rPr>
          <w:rFonts w:ascii="Gill Sans MT"/>
          <w:color w:val="374151"/>
          <w:spacing w:val="-8"/>
          <w:w w:val="110"/>
          <w:sz w:val="24"/>
          <w:shd w:fill="F7F7F8" w:color="auto" w:val="clear"/>
        </w:rPr>
        <w:t> </w:t>
      </w:r>
      <w:r>
        <w:rPr>
          <w:rFonts w:ascii="Gill Sans MT"/>
          <w:color w:val="374151"/>
          <w:w w:val="110"/>
          <w:sz w:val="24"/>
          <w:shd w:fill="F7F7F8" w:color="auto" w:val="clear"/>
        </w:rPr>
        <w:t>be</w:t>
      </w:r>
      <w:r>
        <w:rPr>
          <w:rFonts w:ascii="Gill Sans MT"/>
          <w:color w:val="374151"/>
          <w:spacing w:val="-7"/>
          <w:w w:val="110"/>
          <w:sz w:val="24"/>
          <w:shd w:fill="F7F7F8" w:color="auto" w:val="clear"/>
        </w:rPr>
        <w:t> </w:t>
      </w:r>
      <w:r>
        <w:rPr>
          <w:rFonts w:ascii="Gill Sans MT"/>
          <w:color w:val="374151"/>
          <w:w w:val="110"/>
          <w:sz w:val="24"/>
          <w:shd w:fill="F7F7F8" w:color="auto" w:val="clear"/>
        </w:rPr>
        <w:t>labeled</w:t>
      </w:r>
      <w:r>
        <w:rPr>
          <w:rFonts w:ascii="Gill Sans MT"/>
          <w:color w:val="374151"/>
          <w:spacing w:val="-8"/>
          <w:w w:val="110"/>
          <w:sz w:val="24"/>
          <w:shd w:fill="F7F7F8" w:color="auto" w:val="clear"/>
        </w:rPr>
        <w:t> </w:t>
      </w:r>
      <w:r>
        <w:rPr>
          <w:rFonts w:ascii="Gill Sans MT"/>
          <w:color w:val="374151"/>
          <w:w w:val="110"/>
          <w:sz w:val="24"/>
          <w:shd w:fill="F7F7F8" w:color="auto" w:val="clear"/>
        </w:rPr>
        <w:t>together</w:t>
      </w:r>
      <w:r>
        <w:rPr>
          <w:rFonts w:ascii="Gill Sans MT"/>
          <w:color w:val="374151"/>
          <w:spacing w:val="-7"/>
          <w:w w:val="110"/>
          <w:sz w:val="24"/>
          <w:shd w:fill="F7F7F8" w:color="auto" w:val="clear"/>
        </w:rPr>
        <w:t> </w:t>
      </w:r>
      <w:r>
        <w:rPr>
          <w:rFonts w:ascii="Gill Sans MT"/>
          <w:color w:val="374151"/>
          <w:w w:val="110"/>
          <w:sz w:val="24"/>
          <w:shd w:fill="F7F7F8" w:color="auto" w:val="clear"/>
        </w:rPr>
        <w:t>and</w:t>
      </w:r>
      <w:r>
        <w:rPr>
          <w:rFonts w:ascii="Gill Sans MT"/>
          <w:color w:val="374151"/>
          <w:spacing w:val="-8"/>
          <w:w w:val="110"/>
          <w:sz w:val="24"/>
          <w:shd w:fill="F7F7F8" w:color="auto" w:val="clear"/>
        </w:rPr>
        <w:t> </w:t>
      </w:r>
      <w:r>
        <w:rPr>
          <w:rFonts w:ascii="Gill Sans MT"/>
          <w:color w:val="374151"/>
          <w:w w:val="110"/>
          <w:sz w:val="24"/>
          <w:shd w:fill="F7F7F8" w:color="auto" w:val="clear"/>
        </w:rPr>
        <w:t>stored</w:t>
      </w:r>
      <w:r>
        <w:rPr>
          <w:rFonts w:ascii="Gill Sans MT"/>
          <w:color w:val="374151"/>
          <w:spacing w:val="-8"/>
          <w:w w:val="110"/>
          <w:sz w:val="24"/>
          <w:shd w:fill="F7F7F8" w:color="auto" w:val="clear"/>
        </w:rPr>
        <w:t> </w:t>
      </w:r>
      <w:r>
        <w:rPr>
          <w:rFonts w:ascii="Gill Sans MT"/>
          <w:color w:val="374151"/>
          <w:w w:val="110"/>
          <w:sz w:val="24"/>
          <w:shd w:fill="F7F7F8" w:color="auto" w:val="clear"/>
        </w:rPr>
        <w:t>in</w:t>
      </w:r>
      <w:r>
        <w:rPr>
          <w:rFonts w:ascii="Gill Sans MT"/>
          <w:color w:val="374151"/>
          <w:spacing w:val="-8"/>
          <w:w w:val="110"/>
          <w:sz w:val="24"/>
          <w:shd w:fill="F7F7F8" w:color="auto" w:val="clear"/>
        </w:rPr>
        <w:t> </w:t>
      </w:r>
      <w:r>
        <w:rPr>
          <w:rFonts w:ascii="Gill Sans MT"/>
          <w:color w:val="374151"/>
          <w:w w:val="110"/>
          <w:sz w:val="24"/>
          <w:shd w:fill="F7F7F8" w:color="auto" w:val="clear"/>
        </w:rPr>
        <w:t>the</w:t>
      </w:r>
      <w:r>
        <w:rPr>
          <w:rFonts w:ascii="Gill Sans MT"/>
          <w:color w:val="374151"/>
          <w:w w:val="110"/>
          <w:sz w:val="24"/>
        </w:rPr>
        <w:t> </w:t>
      </w:r>
      <w:r>
        <w:rPr>
          <w:rFonts w:ascii="Gill Sans MT"/>
          <w:color w:val="374151"/>
          <w:w w:val="110"/>
          <w:sz w:val="24"/>
          <w:shd w:fill="F7F7F8" w:color="auto" w:val="clear"/>
        </w:rPr>
        <w:t>same location. The original chemical containers should have a label that indicates the</w:t>
      </w:r>
      <w:r>
        <w:rPr>
          <w:rFonts w:ascii="Gill Sans MT"/>
          <w:color w:val="374151"/>
          <w:w w:val="110"/>
          <w:sz w:val="24"/>
        </w:rPr>
        <w:t> </w:t>
      </w:r>
      <w:r>
        <w:rPr>
          <w:rFonts w:ascii="Gill Sans MT"/>
          <w:color w:val="374151"/>
          <w:w w:val="110"/>
          <w:sz w:val="24"/>
          <w:shd w:fill="F7F7F8" w:color="auto" w:val="clear"/>
        </w:rPr>
        <w:t>date they were received and opened. All chemical and waste containers must display</w:t>
      </w:r>
      <w:r>
        <w:rPr>
          <w:rFonts w:ascii="Gill Sans MT"/>
          <w:color w:val="374151"/>
          <w:w w:val="110"/>
          <w:sz w:val="24"/>
        </w:rPr>
        <w:t> </w:t>
      </w:r>
      <w:r>
        <w:rPr>
          <w:rFonts w:ascii="Gill Sans MT"/>
          <w:color w:val="374151"/>
          <w:w w:val="110"/>
          <w:sz w:val="24"/>
          <w:shd w:fill="F7F7F8" w:color="auto" w:val="clear"/>
        </w:rPr>
        <w:t>full chemical names (no abbreviations or formulas) and appropriate hazard warnings.</w:t>
      </w:r>
    </w:p>
    <w:p>
      <w:pPr>
        <w:spacing w:line="372" w:lineRule="auto" w:before="7"/>
        <w:ind w:left="1080" w:right="853" w:firstLine="0"/>
        <w:jc w:val="left"/>
        <w:rPr>
          <w:rFonts w:ascii="Gill Sans MT"/>
          <w:sz w:val="24"/>
        </w:rPr>
      </w:pPr>
      <w:r>
        <w:rPr>
          <w:rFonts w:ascii="Gill Sans MT"/>
          <w:color w:val="374151"/>
          <w:w w:val="110"/>
          <w:sz w:val="24"/>
          <w:shd w:fill="F7F7F8" w:color="auto" w:val="clear"/>
        </w:rPr>
        <w:t>Storage areas for hazardous materials, such as refrigerators and cabinets, should be</w:t>
      </w:r>
      <w:r>
        <w:rPr>
          <w:rFonts w:ascii="Gill Sans MT"/>
          <w:color w:val="374151"/>
          <w:w w:val="110"/>
          <w:sz w:val="24"/>
        </w:rPr>
        <w:t> </w:t>
      </w:r>
      <w:r>
        <w:rPr>
          <w:rFonts w:ascii="Gill Sans MT"/>
          <w:color w:val="374151"/>
          <w:w w:val="110"/>
          <w:sz w:val="24"/>
          <w:shd w:fill="F7F7F8" w:color="auto" w:val="clear"/>
        </w:rPr>
        <w:t>labeled to indicate the hazardous nature of the chemicals stored within them.</w:t>
      </w:r>
    </w:p>
    <w:p>
      <w:pPr>
        <w:pStyle w:val="BodyText"/>
        <w:spacing w:before="56"/>
        <w:rPr>
          <w:rFonts w:ascii="Gill Sans MT"/>
          <w:sz w:val="24"/>
        </w:rPr>
      </w:pPr>
    </w:p>
    <w:p>
      <w:pPr>
        <w:spacing w:before="0"/>
        <w:ind w:left="1080" w:right="0" w:firstLine="0"/>
        <w:jc w:val="left"/>
        <w:rPr>
          <w:rFonts w:ascii="Gill Sans MT"/>
          <w:sz w:val="24"/>
        </w:rPr>
      </w:pPr>
      <w:r>
        <w:rPr>
          <w:rFonts w:ascii="Gill Sans MT"/>
          <w:color w:val="374151"/>
          <w:w w:val="110"/>
          <w:sz w:val="24"/>
          <w:shd w:fill="F7F7F8" w:color="auto" w:val="clear"/>
        </w:rPr>
        <w:t>Labeling</w:t>
      </w:r>
      <w:r>
        <w:rPr>
          <w:rFonts w:ascii="Gill Sans MT"/>
          <w:color w:val="374151"/>
          <w:spacing w:val="9"/>
          <w:w w:val="110"/>
          <w:sz w:val="24"/>
          <w:shd w:fill="F7F7F8" w:color="auto" w:val="clear"/>
        </w:rPr>
        <w:t> </w:t>
      </w:r>
      <w:r>
        <w:rPr>
          <w:rFonts w:ascii="Gill Sans MT"/>
          <w:color w:val="374151"/>
          <w:w w:val="110"/>
          <w:sz w:val="24"/>
          <w:shd w:fill="F7F7F8" w:color="auto" w:val="clear"/>
        </w:rPr>
        <w:t>best</w:t>
      </w:r>
      <w:r>
        <w:rPr>
          <w:rFonts w:ascii="Gill Sans MT"/>
          <w:color w:val="374151"/>
          <w:spacing w:val="12"/>
          <w:w w:val="110"/>
          <w:sz w:val="24"/>
          <w:shd w:fill="F7F7F8" w:color="auto" w:val="clear"/>
        </w:rPr>
        <w:t> </w:t>
      </w:r>
      <w:r>
        <w:rPr>
          <w:rFonts w:ascii="Gill Sans MT"/>
          <w:color w:val="374151"/>
          <w:w w:val="110"/>
          <w:sz w:val="24"/>
          <w:shd w:fill="F7F7F8" w:color="auto" w:val="clear"/>
        </w:rPr>
        <w:t>practices</w:t>
      </w:r>
      <w:r>
        <w:rPr>
          <w:rFonts w:ascii="Gill Sans MT"/>
          <w:color w:val="374151"/>
          <w:spacing w:val="11"/>
          <w:w w:val="110"/>
          <w:sz w:val="24"/>
          <w:shd w:fill="F7F7F8" w:color="auto" w:val="clear"/>
        </w:rPr>
        <w:t> </w:t>
      </w:r>
      <w:r>
        <w:rPr>
          <w:rFonts w:ascii="Gill Sans MT"/>
          <w:color w:val="374151"/>
          <w:w w:val="110"/>
          <w:sz w:val="24"/>
          <w:shd w:fill="F7F7F8" w:color="auto" w:val="clear"/>
        </w:rPr>
        <w:t>for</w:t>
      </w:r>
      <w:r>
        <w:rPr>
          <w:rFonts w:ascii="Gill Sans MT"/>
          <w:color w:val="374151"/>
          <w:spacing w:val="10"/>
          <w:w w:val="110"/>
          <w:sz w:val="24"/>
          <w:shd w:fill="F7F7F8" w:color="auto" w:val="clear"/>
        </w:rPr>
        <w:t> </w:t>
      </w:r>
      <w:r>
        <w:rPr>
          <w:rFonts w:ascii="Gill Sans MT"/>
          <w:color w:val="374151"/>
          <w:w w:val="110"/>
          <w:sz w:val="24"/>
          <w:shd w:fill="F7F7F8" w:color="auto" w:val="clear"/>
        </w:rPr>
        <w:t>all</w:t>
      </w:r>
      <w:r>
        <w:rPr>
          <w:rFonts w:ascii="Gill Sans MT"/>
          <w:color w:val="374151"/>
          <w:spacing w:val="9"/>
          <w:w w:val="110"/>
          <w:sz w:val="24"/>
          <w:shd w:fill="F7F7F8" w:color="auto" w:val="clear"/>
        </w:rPr>
        <w:t> </w:t>
      </w:r>
      <w:r>
        <w:rPr>
          <w:rFonts w:ascii="Gill Sans MT"/>
          <w:color w:val="374151"/>
          <w:w w:val="110"/>
          <w:sz w:val="24"/>
          <w:shd w:fill="F7F7F8" w:color="auto" w:val="clear"/>
        </w:rPr>
        <w:t>hazardous</w:t>
      </w:r>
      <w:r>
        <w:rPr>
          <w:rFonts w:ascii="Gill Sans MT"/>
          <w:color w:val="374151"/>
          <w:spacing w:val="11"/>
          <w:w w:val="110"/>
          <w:sz w:val="24"/>
          <w:shd w:fill="F7F7F8" w:color="auto" w:val="clear"/>
        </w:rPr>
        <w:t> </w:t>
      </w:r>
      <w:r>
        <w:rPr>
          <w:rFonts w:ascii="Gill Sans MT"/>
          <w:color w:val="374151"/>
          <w:w w:val="110"/>
          <w:sz w:val="24"/>
          <w:shd w:fill="F7F7F8" w:color="auto" w:val="clear"/>
        </w:rPr>
        <w:t>substances</w:t>
      </w:r>
      <w:r>
        <w:rPr>
          <w:rFonts w:ascii="Gill Sans MT"/>
          <w:color w:val="374151"/>
          <w:spacing w:val="11"/>
          <w:w w:val="110"/>
          <w:sz w:val="24"/>
          <w:shd w:fill="F7F7F8" w:color="auto" w:val="clear"/>
        </w:rPr>
        <w:t> </w:t>
      </w:r>
      <w:r>
        <w:rPr>
          <w:rFonts w:ascii="Gill Sans MT"/>
          <w:color w:val="374151"/>
          <w:w w:val="110"/>
          <w:sz w:val="24"/>
          <w:shd w:fill="F7F7F8" w:color="auto" w:val="clear"/>
        </w:rPr>
        <w:t>are</w:t>
      </w:r>
      <w:r>
        <w:rPr>
          <w:rFonts w:ascii="Gill Sans MT"/>
          <w:color w:val="374151"/>
          <w:spacing w:val="10"/>
          <w:w w:val="110"/>
          <w:sz w:val="24"/>
          <w:shd w:fill="F7F7F8" w:color="auto" w:val="clear"/>
        </w:rPr>
        <w:t> </w:t>
      </w:r>
      <w:r>
        <w:rPr>
          <w:rFonts w:ascii="Gill Sans MT"/>
          <w:color w:val="374151"/>
          <w:w w:val="110"/>
          <w:sz w:val="24"/>
          <w:shd w:fill="F7F7F8" w:color="auto" w:val="clear"/>
        </w:rPr>
        <w:t>summarized</w:t>
      </w:r>
      <w:r>
        <w:rPr>
          <w:rFonts w:ascii="Gill Sans MT"/>
          <w:color w:val="374151"/>
          <w:spacing w:val="9"/>
          <w:w w:val="110"/>
          <w:sz w:val="24"/>
          <w:shd w:fill="F7F7F8" w:color="auto" w:val="clear"/>
        </w:rPr>
        <w:t> </w:t>
      </w:r>
      <w:r>
        <w:rPr>
          <w:rFonts w:ascii="Gill Sans MT"/>
          <w:color w:val="374151"/>
          <w:w w:val="110"/>
          <w:sz w:val="24"/>
          <w:shd w:fill="F7F7F8" w:color="auto" w:val="clear"/>
        </w:rPr>
        <w:t>as</w:t>
      </w:r>
      <w:r>
        <w:rPr>
          <w:rFonts w:ascii="Gill Sans MT"/>
          <w:color w:val="374151"/>
          <w:spacing w:val="11"/>
          <w:w w:val="110"/>
          <w:sz w:val="24"/>
          <w:shd w:fill="F7F7F8" w:color="auto" w:val="clear"/>
        </w:rPr>
        <w:t> </w:t>
      </w:r>
      <w:r>
        <w:rPr>
          <w:rFonts w:ascii="Gill Sans MT"/>
          <w:color w:val="374151"/>
          <w:spacing w:val="-2"/>
          <w:w w:val="110"/>
          <w:sz w:val="24"/>
          <w:shd w:fill="F7F7F8" w:color="auto" w:val="clear"/>
        </w:rPr>
        <w:t>follows:</w:t>
      </w:r>
    </w:p>
    <w:p>
      <w:pPr>
        <w:pStyle w:val="ListParagraph"/>
        <w:numPr>
          <w:ilvl w:val="0"/>
          <w:numId w:val="15"/>
        </w:numPr>
        <w:tabs>
          <w:tab w:pos="1800" w:val="left" w:leader="none"/>
        </w:tabs>
        <w:spacing w:line="285" w:lineRule="auto" w:before="52" w:after="0"/>
        <w:ind w:left="1800" w:right="1447" w:hanging="360"/>
        <w:jc w:val="left"/>
        <w:rPr>
          <w:rFonts w:ascii="Gill Sans MT" w:hAnsi="Gill Sans MT"/>
          <w:sz w:val="24"/>
        </w:rPr>
      </w:pPr>
      <w:r>
        <w:rPr>
          <w:rFonts w:ascii="Gill Sans MT" w:hAnsi="Gill Sans MT"/>
          <w:color w:val="374151"/>
          <w:w w:val="110"/>
          <w:sz w:val="24"/>
          <w:shd w:fill="F7F7F8" w:color="auto" w:val="clear"/>
        </w:rPr>
        <w:t>All</w:t>
      </w:r>
      <w:r>
        <w:rPr>
          <w:rFonts w:ascii="Gill Sans MT" w:hAnsi="Gill Sans MT"/>
          <w:color w:val="374151"/>
          <w:spacing w:val="-16"/>
          <w:w w:val="110"/>
          <w:sz w:val="24"/>
          <w:shd w:fill="F7F7F8" w:color="auto" w:val="clear"/>
        </w:rPr>
        <w:t> </w:t>
      </w:r>
      <w:r>
        <w:rPr>
          <w:rFonts w:ascii="Gill Sans MT" w:hAnsi="Gill Sans MT"/>
          <w:color w:val="374151"/>
          <w:w w:val="110"/>
          <w:sz w:val="24"/>
          <w:shd w:fill="F7F7F8" w:color="auto" w:val="clear"/>
        </w:rPr>
        <w:t>containers</w:t>
      </w:r>
      <w:r>
        <w:rPr>
          <w:rFonts w:ascii="Gill Sans MT" w:hAnsi="Gill Sans MT"/>
          <w:color w:val="374151"/>
          <w:spacing w:val="-14"/>
          <w:w w:val="110"/>
          <w:sz w:val="24"/>
          <w:shd w:fill="F7F7F8" w:color="auto" w:val="clear"/>
        </w:rPr>
        <w:t> </w:t>
      </w:r>
      <w:r>
        <w:rPr>
          <w:rFonts w:ascii="Gill Sans MT" w:hAnsi="Gill Sans MT"/>
          <w:color w:val="374151"/>
          <w:w w:val="110"/>
          <w:sz w:val="24"/>
          <w:shd w:fill="F7F7F8" w:color="auto" w:val="clear"/>
        </w:rPr>
        <w:t>of</w:t>
      </w:r>
      <w:r>
        <w:rPr>
          <w:rFonts w:ascii="Gill Sans MT" w:hAnsi="Gill Sans MT"/>
          <w:color w:val="374151"/>
          <w:spacing w:val="-15"/>
          <w:w w:val="110"/>
          <w:sz w:val="24"/>
          <w:shd w:fill="F7F7F8" w:color="auto" w:val="clear"/>
        </w:rPr>
        <w:t> </w:t>
      </w:r>
      <w:r>
        <w:rPr>
          <w:rFonts w:ascii="Gill Sans MT" w:hAnsi="Gill Sans MT"/>
          <w:color w:val="374151"/>
          <w:w w:val="110"/>
          <w:sz w:val="24"/>
          <w:shd w:fill="F7F7F8" w:color="auto" w:val="clear"/>
        </w:rPr>
        <w:t>hazardous</w:t>
      </w:r>
      <w:r>
        <w:rPr>
          <w:rFonts w:ascii="Gill Sans MT" w:hAnsi="Gill Sans MT"/>
          <w:color w:val="374151"/>
          <w:spacing w:val="-14"/>
          <w:w w:val="110"/>
          <w:sz w:val="24"/>
          <w:shd w:fill="F7F7F8" w:color="auto" w:val="clear"/>
        </w:rPr>
        <w:t> </w:t>
      </w:r>
      <w:r>
        <w:rPr>
          <w:rFonts w:ascii="Gill Sans MT" w:hAnsi="Gill Sans MT"/>
          <w:color w:val="374151"/>
          <w:w w:val="110"/>
          <w:sz w:val="24"/>
          <w:shd w:fill="F7F7F8" w:color="auto" w:val="clear"/>
        </w:rPr>
        <w:t>materials</w:t>
      </w:r>
      <w:r>
        <w:rPr>
          <w:rFonts w:ascii="Gill Sans MT" w:hAnsi="Gill Sans MT"/>
          <w:color w:val="374151"/>
          <w:spacing w:val="-14"/>
          <w:w w:val="110"/>
          <w:sz w:val="24"/>
          <w:shd w:fill="F7F7F8" w:color="auto" w:val="clear"/>
        </w:rPr>
        <w:t> </w:t>
      </w:r>
      <w:r>
        <w:rPr>
          <w:rFonts w:ascii="Gill Sans MT" w:hAnsi="Gill Sans MT"/>
          <w:color w:val="374151"/>
          <w:w w:val="110"/>
          <w:sz w:val="24"/>
          <w:shd w:fill="F7F7F8" w:color="auto" w:val="clear"/>
        </w:rPr>
        <w:t>MUST</w:t>
      </w:r>
      <w:r>
        <w:rPr>
          <w:rFonts w:ascii="Gill Sans MT" w:hAnsi="Gill Sans MT"/>
          <w:color w:val="374151"/>
          <w:spacing w:val="-14"/>
          <w:w w:val="110"/>
          <w:sz w:val="24"/>
          <w:shd w:fill="F7F7F8" w:color="auto" w:val="clear"/>
        </w:rPr>
        <w:t> </w:t>
      </w:r>
      <w:r>
        <w:rPr>
          <w:rFonts w:ascii="Gill Sans MT" w:hAnsi="Gill Sans MT"/>
          <w:color w:val="374151"/>
          <w:w w:val="110"/>
          <w:sz w:val="24"/>
          <w:shd w:fill="F7F7F8" w:color="auto" w:val="clear"/>
        </w:rPr>
        <w:t>be</w:t>
      </w:r>
      <w:r>
        <w:rPr>
          <w:rFonts w:ascii="Gill Sans MT" w:hAnsi="Gill Sans MT"/>
          <w:color w:val="374151"/>
          <w:spacing w:val="-15"/>
          <w:w w:val="110"/>
          <w:sz w:val="24"/>
          <w:shd w:fill="F7F7F8" w:color="auto" w:val="clear"/>
        </w:rPr>
        <w:t> </w:t>
      </w:r>
      <w:r>
        <w:rPr>
          <w:rFonts w:ascii="Gill Sans MT" w:hAnsi="Gill Sans MT"/>
          <w:color w:val="374151"/>
          <w:w w:val="110"/>
          <w:sz w:val="24"/>
          <w:shd w:fill="F7F7F8" w:color="auto" w:val="clear"/>
        </w:rPr>
        <w:t>labeled</w:t>
      </w:r>
      <w:r>
        <w:rPr>
          <w:rFonts w:ascii="Gill Sans MT" w:hAnsi="Gill Sans MT"/>
          <w:color w:val="374151"/>
          <w:spacing w:val="-16"/>
          <w:w w:val="110"/>
          <w:sz w:val="24"/>
          <w:shd w:fill="F7F7F8" w:color="auto" w:val="clear"/>
        </w:rPr>
        <w:t> </w:t>
      </w:r>
      <w:r>
        <w:rPr>
          <w:rFonts w:ascii="Gill Sans MT" w:hAnsi="Gill Sans MT"/>
          <w:color w:val="374151"/>
          <w:w w:val="110"/>
          <w:sz w:val="24"/>
          <w:shd w:fill="F7F7F8" w:color="auto" w:val="clear"/>
        </w:rPr>
        <w:t>with</w:t>
      </w:r>
      <w:r>
        <w:rPr>
          <w:rFonts w:ascii="Gill Sans MT" w:hAnsi="Gill Sans MT"/>
          <w:color w:val="374151"/>
          <w:spacing w:val="-15"/>
          <w:w w:val="110"/>
          <w:sz w:val="24"/>
          <w:shd w:fill="F7F7F8" w:color="auto" w:val="clear"/>
        </w:rPr>
        <w:t> </w:t>
      </w:r>
      <w:r>
        <w:rPr>
          <w:rFonts w:ascii="Gill Sans MT" w:hAnsi="Gill Sans MT"/>
          <w:color w:val="374151"/>
          <w:w w:val="110"/>
          <w:sz w:val="24"/>
          <w:shd w:fill="F7F7F8" w:color="auto" w:val="clear"/>
        </w:rPr>
        <w:t>the</w:t>
      </w:r>
      <w:r>
        <w:rPr>
          <w:rFonts w:ascii="Gill Sans MT" w:hAnsi="Gill Sans MT"/>
          <w:color w:val="374151"/>
          <w:spacing w:val="-15"/>
          <w:w w:val="110"/>
          <w:sz w:val="24"/>
          <w:shd w:fill="F7F7F8" w:color="auto" w:val="clear"/>
        </w:rPr>
        <w:t> </w:t>
      </w:r>
      <w:r>
        <w:rPr>
          <w:rFonts w:ascii="Gill Sans MT" w:hAnsi="Gill Sans MT"/>
          <w:color w:val="374151"/>
          <w:w w:val="110"/>
          <w:sz w:val="24"/>
          <w:shd w:fill="F7F7F8" w:color="auto" w:val="clear"/>
        </w:rPr>
        <w:t>identity</w:t>
      </w:r>
      <w:r>
        <w:rPr>
          <w:rFonts w:ascii="Gill Sans MT" w:hAnsi="Gill Sans MT"/>
          <w:color w:val="374151"/>
          <w:spacing w:val="-16"/>
          <w:w w:val="110"/>
          <w:sz w:val="24"/>
          <w:shd w:fill="F7F7F8" w:color="auto" w:val="clear"/>
        </w:rPr>
        <w:t> </w:t>
      </w:r>
      <w:r>
        <w:rPr>
          <w:rFonts w:ascii="Gill Sans MT" w:hAnsi="Gill Sans MT"/>
          <w:color w:val="374151"/>
          <w:w w:val="110"/>
          <w:sz w:val="24"/>
          <w:shd w:fill="F7F7F8" w:color="auto" w:val="clear"/>
        </w:rPr>
        <w:t>of</w:t>
      </w:r>
      <w:r>
        <w:rPr>
          <w:rFonts w:ascii="Gill Sans MT" w:hAnsi="Gill Sans MT"/>
          <w:color w:val="374151"/>
          <w:spacing w:val="-15"/>
          <w:w w:val="110"/>
          <w:sz w:val="24"/>
          <w:shd w:fill="F7F7F8" w:color="auto" w:val="clear"/>
        </w:rPr>
        <w:t> </w:t>
      </w:r>
      <w:r>
        <w:rPr>
          <w:rFonts w:ascii="Gill Sans MT" w:hAnsi="Gill Sans MT"/>
          <w:color w:val="374151"/>
          <w:w w:val="110"/>
          <w:sz w:val="24"/>
          <w:shd w:fill="F7F7F8" w:color="auto" w:val="clear"/>
        </w:rPr>
        <w:t>the</w:t>
      </w:r>
      <w:r>
        <w:rPr>
          <w:rFonts w:ascii="Gill Sans MT" w:hAnsi="Gill Sans MT"/>
          <w:color w:val="374151"/>
          <w:w w:val="110"/>
          <w:sz w:val="24"/>
        </w:rPr>
        <w:t> </w:t>
      </w:r>
      <w:r>
        <w:rPr>
          <w:rFonts w:ascii="Gill Sans MT" w:hAnsi="Gill Sans MT"/>
          <w:color w:val="374151"/>
          <w:w w:val="115"/>
          <w:sz w:val="24"/>
          <w:shd w:fill="F7F7F8" w:color="auto" w:val="clear"/>
        </w:rPr>
        <w:t>hazardous</w:t>
      </w:r>
      <w:r>
        <w:rPr>
          <w:rFonts w:ascii="Gill Sans MT" w:hAnsi="Gill Sans MT"/>
          <w:color w:val="374151"/>
          <w:spacing w:val="-7"/>
          <w:w w:val="115"/>
          <w:sz w:val="24"/>
          <w:shd w:fill="F7F7F8" w:color="auto" w:val="clear"/>
        </w:rPr>
        <w:t> </w:t>
      </w:r>
      <w:r>
        <w:rPr>
          <w:rFonts w:ascii="Gill Sans MT" w:hAnsi="Gill Sans MT"/>
          <w:color w:val="374151"/>
          <w:w w:val="115"/>
          <w:sz w:val="24"/>
          <w:shd w:fill="F7F7F8" w:color="auto" w:val="clear"/>
        </w:rPr>
        <w:t>substance</w:t>
      </w:r>
      <w:r>
        <w:rPr>
          <w:rFonts w:ascii="Gill Sans MT" w:hAnsi="Gill Sans MT"/>
          <w:color w:val="374151"/>
          <w:spacing w:val="-8"/>
          <w:w w:val="115"/>
          <w:sz w:val="24"/>
          <w:shd w:fill="F7F7F8" w:color="auto" w:val="clear"/>
        </w:rPr>
        <w:t> </w:t>
      </w:r>
      <w:r>
        <w:rPr>
          <w:rFonts w:ascii="Gill Sans MT" w:hAnsi="Gill Sans MT"/>
          <w:color w:val="374151"/>
          <w:w w:val="115"/>
          <w:sz w:val="24"/>
          <w:shd w:fill="F7F7F8" w:color="auto" w:val="clear"/>
        </w:rPr>
        <w:t>and</w:t>
      </w:r>
      <w:r>
        <w:rPr>
          <w:rFonts w:ascii="Gill Sans MT" w:hAnsi="Gill Sans MT"/>
          <w:color w:val="374151"/>
          <w:spacing w:val="-10"/>
          <w:w w:val="115"/>
          <w:sz w:val="24"/>
          <w:shd w:fill="F7F7F8" w:color="auto" w:val="clear"/>
        </w:rPr>
        <w:t> </w:t>
      </w:r>
      <w:r>
        <w:rPr>
          <w:rFonts w:ascii="Gill Sans MT" w:hAnsi="Gill Sans MT"/>
          <w:color w:val="374151"/>
          <w:w w:val="115"/>
          <w:sz w:val="24"/>
          <w:shd w:fill="F7F7F8" w:color="auto" w:val="clear"/>
        </w:rPr>
        <w:t>ALL</w:t>
      </w:r>
      <w:r>
        <w:rPr>
          <w:rFonts w:ascii="Gill Sans MT" w:hAnsi="Gill Sans MT"/>
          <w:color w:val="374151"/>
          <w:spacing w:val="-8"/>
          <w:w w:val="115"/>
          <w:sz w:val="24"/>
          <w:shd w:fill="F7F7F8" w:color="auto" w:val="clear"/>
        </w:rPr>
        <w:t> </w:t>
      </w:r>
      <w:r>
        <w:rPr>
          <w:rFonts w:ascii="Gill Sans MT" w:hAnsi="Gill Sans MT"/>
          <w:color w:val="374151"/>
          <w:w w:val="115"/>
          <w:sz w:val="24"/>
          <w:shd w:fill="F7F7F8" w:color="auto" w:val="clear"/>
        </w:rPr>
        <w:t>applicable</w:t>
      </w:r>
      <w:r>
        <w:rPr>
          <w:rFonts w:ascii="Gill Sans MT" w:hAnsi="Gill Sans MT"/>
          <w:color w:val="374151"/>
          <w:spacing w:val="-8"/>
          <w:w w:val="115"/>
          <w:sz w:val="24"/>
          <w:shd w:fill="F7F7F8" w:color="auto" w:val="clear"/>
        </w:rPr>
        <w:t> </w:t>
      </w:r>
      <w:r>
        <w:rPr>
          <w:rFonts w:ascii="Gill Sans MT" w:hAnsi="Gill Sans MT"/>
          <w:color w:val="374151"/>
          <w:w w:val="115"/>
          <w:sz w:val="24"/>
          <w:shd w:fill="F7F7F8" w:color="auto" w:val="clear"/>
        </w:rPr>
        <w:t>hazard</w:t>
      </w:r>
      <w:r>
        <w:rPr>
          <w:rFonts w:ascii="Gill Sans MT" w:hAnsi="Gill Sans MT"/>
          <w:color w:val="374151"/>
          <w:spacing w:val="-10"/>
          <w:w w:val="115"/>
          <w:sz w:val="24"/>
          <w:shd w:fill="F7F7F8" w:color="auto" w:val="clear"/>
        </w:rPr>
        <w:t> </w:t>
      </w:r>
      <w:r>
        <w:rPr>
          <w:rFonts w:ascii="Gill Sans MT" w:hAnsi="Gill Sans MT"/>
          <w:color w:val="374151"/>
          <w:w w:val="115"/>
          <w:sz w:val="24"/>
          <w:shd w:fill="F7F7F8" w:color="auto" w:val="clear"/>
        </w:rPr>
        <w:t>warning</w:t>
      </w:r>
      <w:r>
        <w:rPr>
          <w:rFonts w:ascii="Gill Sans MT" w:hAnsi="Gill Sans MT"/>
          <w:color w:val="374151"/>
          <w:spacing w:val="-10"/>
          <w:w w:val="115"/>
          <w:sz w:val="24"/>
          <w:shd w:fill="F7F7F8" w:color="auto" w:val="clear"/>
        </w:rPr>
        <w:t> </w:t>
      </w:r>
      <w:r>
        <w:rPr>
          <w:rFonts w:ascii="Gill Sans MT" w:hAnsi="Gill Sans MT"/>
          <w:color w:val="374151"/>
          <w:w w:val="115"/>
          <w:sz w:val="24"/>
          <w:shd w:fill="F7F7F8" w:color="auto" w:val="clear"/>
        </w:rPr>
        <w:t>statements.</w:t>
      </w:r>
    </w:p>
    <w:p>
      <w:pPr>
        <w:pStyle w:val="ListParagraph"/>
        <w:numPr>
          <w:ilvl w:val="0"/>
          <w:numId w:val="15"/>
        </w:numPr>
        <w:tabs>
          <w:tab w:pos="1800" w:val="left" w:leader="none"/>
        </w:tabs>
        <w:spacing w:line="285" w:lineRule="auto" w:before="0" w:after="0"/>
        <w:ind w:left="1800" w:right="1538" w:hanging="360"/>
        <w:jc w:val="left"/>
        <w:rPr>
          <w:rFonts w:ascii="Gill Sans MT" w:hAnsi="Gill Sans MT"/>
          <w:sz w:val="24"/>
        </w:rPr>
      </w:pPr>
      <w:r>
        <w:rPr>
          <w:rFonts w:ascii="Gill Sans MT" w:hAnsi="Gill Sans MT"/>
          <w:color w:val="374151"/>
          <w:w w:val="110"/>
          <w:sz w:val="24"/>
          <w:shd w:fill="F7F7F8" w:color="auto" w:val="clear"/>
        </w:rPr>
        <w:t>Labels on incoming containers of hazardous substances shall be removed or</w:t>
      </w:r>
      <w:r>
        <w:rPr>
          <w:rFonts w:ascii="Gill Sans MT" w:hAnsi="Gill Sans MT"/>
          <w:color w:val="374151"/>
          <w:w w:val="110"/>
          <w:sz w:val="24"/>
        </w:rPr>
        <w:t> </w:t>
      </w:r>
      <w:r>
        <w:rPr>
          <w:rFonts w:ascii="Gill Sans MT" w:hAnsi="Gill Sans MT"/>
          <w:color w:val="374151"/>
          <w:w w:val="110"/>
          <w:sz w:val="24"/>
          <w:shd w:fill="F7F7F8" w:color="auto" w:val="clear"/>
        </w:rPr>
        <w:t>defaced once the container is completely empty.</w:t>
      </w:r>
    </w:p>
    <w:p>
      <w:pPr>
        <w:pStyle w:val="ListParagraph"/>
        <w:numPr>
          <w:ilvl w:val="0"/>
          <w:numId w:val="15"/>
        </w:numPr>
        <w:tabs>
          <w:tab w:pos="1800" w:val="left" w:leader="none"/>
        </w:tabs>
        <w:spacing w:line="285" w:lineRule="auto" w:before="0" w:after="0"/>
        <w:ind w:left="1800" w:right="1278" w:hanging="360"/>
        <w:jc w:val="left"/>
        <w:rPr>
          <w:rFonts w:ascii="Gill Sans MT" w:hAnsi="Gill Sans MT"/>
          <w:sz w:val="24"/>
        </w:rPr>
      </w:pPr>
      <w:r>
        <w:rPr>
          <w:rFonts w:ascii="Gill Sans MT" w:hAnsi="Gill Sans MT"/>
          <w:color w:val="374151"/>
          <w:w w:val="110"/>
          <w:sz w:val="24"/>
          <w:shd w:fill="F7F7F8" w:color="auto" w:val="clear"/>
        </w:rPr>
        <w:t>The</w:t>
      </w:r>
      <w:r>
        <w:rPr>
          <w:rFonts w:ascii="Gill Sans MT" w:hAnsi="Gill Sans MT"/>
          <w:color w:val="374151"/>
          <w:spacing w:val="-11"/>
          <w:w w:val="110"/>
          <w:sz w:val="24"/>
          <w:shd w:fill="F7F7F8" w:color="auto" w:val="clear"/>
        </w:rPr>
        <w:t> </w:t>
      </w:r>
      <w:r>
        <w:rPr>
          <w:rFonts w:ascii="Gill Sans MT" w:hAnsi="Gill Sans MT"/>
          <w:color w:val="374151"/>
          <w:w w:val="110"/>
          <w:sz w:val="24"/>
          <w:shd w:fill="F7F7F8" w:color="auto" w:val="clear"/>
        </w:rPr>
        <w:t>name</w:t>
      </w:r>
      <w:r>
        <w:rPr>
          <w:rFonts w:ascii="Gill Sans MT" w:hAnsi="Gill Sans MT"/>
          <w:color w:val="374151"/>
          <w:spacing w:val="-11"/>
          <w:w w:val="110"/>
          <w:sz w:val="24"/>
          <w:shd w:fill="F7F7F8" w:color="auto" w:val="clear"/>
        </w:rPr>
        <w:t> </w:t>
      </w:r>
      <w:r>
        <w:rPr>
          <w:rFonts w:ascii="Gill Sans MT" w:hAnsi="Gill Sans MT"/>
          <w:color w:val="374151"/>
          <w:w w:val="110"/>
          <w:sz w:val="24"/>
          <w:shd w:fill="F7F7F8" w:color="auto" w:val="clear"/>
        </w:rPr>
        <w:t>and</w:t>
      </w:r>
      <w:r>
        <w:rPr>
          <w:rFonts w:ascii="Gill Sans MT" w:hAnsi="Gill Sans MT"/>
          <w:color w:val="374151"/>
          <w:spacing w:val="-12"/>
          <w:w w:val="110"/>
          <w:sz w:val="24"/>
          <w:shd w:fill="F7F7F8" w:color="auto" w:val="clear"/>
        </w:rPr>
        <w:t> </w:t>
      </w:r>
      <w:r>
        <w:rPr>
          <w:rFonts w:ascii="Gill Sans MT" w:hAnsi="Gill Sans MT"/>
          <w:color w:val="374151"/>
          <w:w w:val="110"/>
          <w:sz w:val="24"/>
          <w:shd w:fill="F7F7F8" w:color="auto" w:val="clear"/>
        </w:rPr>
        <w:t>address</w:t>
      </w:r>
      <w:r>
        <w:rPr>
          <w:rFonts w:ascii="Gill Sans MT" w:hAnsi="Gill Sans MT"/>
          <w:color w:val="374151"/>
          <w:spacing w:val="-10"/>
          <w:w w:val="110"/>
          <w:sz w:val="24"/>
          <w:shd w:fill="F7F7F8" w:color="auto" w:val="clear"/>
        </w:rPr>
        <w:t> </w:t>
      </w:r>
      <w:r>
        <w:rPr>
          <w:rFonts w:ascii="Gill Sans MT" w:hAnsi="Gill Sans MT"/>
          <w:color w:val="374151"/>
          <w:w w:val="110"/>
          <w:sz w:val="24"/>
          <w:shd w:fill="F7F7F8" w:color="auto" w:val="clear"/>
        </w:rPr>
        <w:t>of</w:t>
      </w:r>
      <w:r>
        <w:rPr>
          <w:rFonts w:ascii="Gill Sans MT" w:hAnsi="Gill Sans MT"/>
          <w:color w:val="374151"/>
          <w:spacing w:val="-11"/>
          <w:w w:val="110"/>
          <w:sz w:val="24"/>
          <w:shd w:fill="F7F7F8" w:color="auto" w:val="clear"/>
        </w:rPr>
        <w:t> </w:t>
      </w:r>
      <w:r>
        <w:rPr>
          <w:rFonts w:ascii="Gill Sans MT" w:hAnsi="Gill Sans MT"/>
          <w:color w:val="374151"/>
          <w:w w:val="110"/>
          <w:sz w:val="24"/>
          <w:shd w:fill="F7F7F8" w:color="auto" w:val="clear"/>
        </w:rPr>
        <w:t>the</w:t>
      </w:r>
      <w:r>
        <w:rPr>
          <w:rFonts w:ascii="Gill Sans MT" w:hAnsi="Gill Sans MT"/>
          <w:color w:val="374151"/>
          <w:spacing w:val="-11"/>
          <w:w w:val="110"/>
          <w:sz w:val="24"/>
          <w:shd w:fill="F7F7F8" w:color="auto" w:val="clear"/>
        </w:rPr>
        <w:t> </w:t>
      </w:r>
      <w:r>
        <w:rPr>
          <w:rFonts w:ascii="Gill Sans MT" w:hAnsi="Gill Sans MT"/>
          <w:color w:val="374151"/>
          <w:w w:val="110"/>
          <w:sz w:val="24"/>
          <w:shd w:fill="F7F7F8" w:color="auto" w:val="clear"/>
        </w:rPr>
        <w:t>chemical</w:t>
      </w:r>
      <w:r>
        <w:rPr>
          <w:rFonts w:ascii="Gill Sans MT" w:hAnsi="Gill Sans MT"/>
          <w:color w:val="374151"/>
          <w:spacing w:val="-12"/>
          <w:w w:val="110"/>
          <w:sz w:val="24"/>
          <w:shd w:fill="F7F7F8" w:color="auto" w:val="clear"/>
        </w:rPr>
        <w:t> </w:t>
      </w:r>
      <w:r>
        <w:rPr>
          <w:rFonts w:ascii="Gill Sans MT" w:hAnsi="Gill Sans MT"/>
          <w:color w:val="374151"/>
          <w:w w:val="110"/>
          <w:sz w:val="24"/>
          <w:shd w:fill="F7F7F8" w:color="auto" w:val="clear"/>
        </w:rPr>
        <w:t>manufacturer</w:t>
      </w:r>
      <w:r>
        <w:rPr>
          <w:rFonts w:ascii="Gill Sans MT" w:hAnsi="Gill Sans MT"/>
          <w:color w:val="374151"/>
          <w:spacing w:val="-11"/>
          <w:w w:val="110"/>
          <w:sz w:val="24"/>
          <w:shd w:fill="F7F7F8" w:color="auto" w:val="clear"/>
        </w:rPr>
        <w:t> </w:t>
      </w:r>
      <w:r>
        <w:rPr>
          <w:rFonts w:ascii="Gill Sans MT" w:hAnsi="Gill Sans MT"/>
          <w:color w:val="374151"/>
          <w:w w:val="110"/>
          <w:sz w:val="24"/>
          <w:shd w:fill="F7F7F8" w:color="auto" w:val="clear"/>
        </w:rPr>
        <w:t>or</w:t>
      </w:r>
      <w:r>
        <w:rPr>
          <w:rFonts w:ascii="Gill Sans MT" w:hAnsi="Gill Sans MT"/>
          <w:color w:val="374151"/>
          <w:spacing w:val="-11"/>
          <w:w w:val="110"/>
          <w:sz w:val="24"/>
          <w:shd w:fill="F7F7F8" w:color="auto" w:val="clear"/>
        </w:rPr>
        <w:t> </w:t>
      </w:r>
      <w:r>
        <w:rPr>
          <w:rFonts w:ascii="Gill Sans MT" w:hAnsi="Gill Sans MT"/>
          <w:color w:val="374151"/>
          <w:w w:val="110"/>
          <w:sz w:val="24"/>
          <w:shd w:fill="F7F7F8" w:color="auto" w:val="clear"/>
        </w:rPr>
        <w:t>other</w:t>
      </w:r>
      <w:r>
        <w:rPr>
          <w:rFonts w:ascii="Gill Sans MT" w:hAnsi="Gill Sans MT"/>
          <w:color w:val="374151"/>
          <w:spacing w:val="-11"/>
          <w:w w:val="110"/>
          <w:sz w:val="24"/>
          <w:shd w:fill="F7F7F8" w:color="auto" w:val="clear"/>
        </w:rPr>
        <w:t> </w:t>
      </w:r>
      <w:r>
        <w:rPr>
          <w:rFonts w:ascii="Gill Sans MT" w:hAnsi="Gill Sans MT"/>
          <w:color w:val="374151"/>
          <w:w w:val="110"/>
          <w:sz w:val="24"/>
          <w:shd w:fill="F7F7F8" w:color="auto" w:val="clear"/>
        </w:rPr>
        <w:t>responsible</w:t>
      </w:r>
      <w:r>
        <w:rPr>
          <w:rFonts w:ascii="Gill Sans MT" w:hAnsi="Gill Sans MT"/>
          <w:color w:val="374151"/>
          <w:spacing w:val="-11"/>
          <w:w w:val="110"/>
          <w:sz w:val="24"/>
          <w:shd w:fill="F7F7F8" w:color="auto" w:val="clear"/>
        </w:rPr>
        <w:t> </w:t>
      </w:r>
      <w:r>
        <w:rPr>
          <w:rFonts w:ascii="Gill Sans MT" w:hAnsi="Gill Sans MT"/>
          <w:color w:val="374151"/>
          <w:w w:val="110"/>
          <w:sz w:val="24"/>
          <w:shd w:fill="F7F7F8" w:color="auto" w:val="clear"/>
        </w:rPr>
        <w:t>party</w:t>
      </w:r>
      <w:r>
        <w:rPr>
          <w:rFonts w:ascii="Gill Sans MT" w:hAnsi="Gill Sans MT"/>
          <w:color w:val="374151"/>
          <w:w w:val="110"/>
          <w:sz w:val="24"/>
        </w:rPr>
        <w:t> </w:t>
      </w:r>
      <w:r>
        <w:rPr>
          <w:rFonts w:ascii="Gill Sans MT" w:hAnsi="Gill Sans MT"/>
          <w:color w:val="374151"/>
          <w:w w:val="110"/>
          <w:sz w:val="24"/>
          <w:shd w:fill="F7F7F8" w:color="auto" w:val="clear"/>
        </w:rPr>
        <w:t>must be included.</w:t>
      </w:r>
    </w:p>
    <w:p>
      <w:pPr>
        <w:pStyle w:val="ListParagraph"/>
        <w:numPr>
          <w:ilvl w:val="0"/>
          <w:numId w:val="15"/>
        </w:numPr>
        <w:tabs>
          <w:tab w:pos="1800" w:val="left" w:leader="none"/>
        </w:tabs>
        <w:spacing w:line="285" w:lineRule="auto" w:before="0" w:after="0"/>
        <w:ind w:left="1800" w:right="1146" w:hanging="360"/>
        <w:jc w:val="left"/>
        <w:rPr>
          <w:rFonts w:ascii="Gill Sans MT" w:hAnsi="Gill Sans MT"/>
          <w:sz w:val="24"/>
        </w:rPr>
      </w:pPr>
      <w:r>
        <w:rPr>
          <w:rFonts w:ascii="Gill Sans MT" w:hAnsi="Gill Sans MT"/>
          <w:color w:val="374151"/>
          <w:w w:val="110"/>
          <w:sz w:val="24"/>
          <w:shd w:fill="F7F7F8" w:color="auto" w:val="clear"/>
        </w:rPr>
        <w:t>Laboratories</w:t>
      </w:r>
      <w:r>
        <w:rPr>
          <w:rFonts w:ascii="Gill Sans MT" w:hAnsi="Gill Sans MT"/>
          <w:color w:val="374151"/>
          <w:spacing w:val="-2"/>
          <w:w w:val="110"/>
          <w:sz w:val="24"/>
          <w:shd w:fill="F7F7F8" w:color="auto" w:val="clear"/>
        </w:rPr>
        <w:t> </w:t>
      </w:r>
      <w:r>
        <w:rPr>
          <w:rFonts w:ascii="Gill Sans MT" w:hAnsi="Gill Sans MT"/>
          <w:color w:val="374151"/>
          <w:w w:val="110"/>
          <w:sz w:val="24"/>
          <w:shd w:fill="F7F7F8" w:color="auto" w:val="clear"/>
        </w:rPr>
        <w:t>should</w:t>
      </w:r>
      <w:r>
        <w:rPr>
          <w:rFonts w:ascii="Gill Sans MT" w:hAnsi="Gill Sans MT"/>
          <w:color w:val="374151"/>
          <w:spacing w:val="-4"/>
          <w:w w:val="110"/>
          <w:sz w:val="24"/>
          <w:shd w:fill="F7F7F8" w:color="auto" w:val="clear"/>
        </w:rPr>
        <w:t> </w:t>
      </w:r>
      <w:r>
        <w:rPr>
          <w:rFonts w:ascii="Gill Sans MT" w:hAnsi="Gill Sans MT"/>
          <w:color w:val="374151"/>
          <w:w w:val="110"/>
          <w:sz w:val="24"/>
          <w:shd w:fill="F7F7F8" w:color="auto" w:val="clear"/>
        </w:rPr>
        <w:t>have</w:t>
      </w:r>
      <w:r>
        <w:rPr>
          <w:rFonts w:ascii="Gill Sans MT" w:hAnsi="Gill Sans MT"/>
          <w:color w:val="374151"/>
          <w:spacing w:val="-3"/>
          <w:w w:val="110"/>
          <w:sz w:val="24"/>
          <w:shd w:fill="F7F7F8" w:color="auto" w:val="clear"/>
        </w:rPr>
        <w:t> </w:t>
      </w:r>
      <w:r>
        <w:rPr>
          <w:rFonts w:ascii="Gill Sans MT" w:hAnsi="Gill Sans MT"/>
          <w:color w:val="374151"/>
          <w:w w:val="110"/>
          <w:sz w:val="24"/>
          <w:shd w:fill="F7F7F8" w:color="auto" w:val="clear"/>
        </w:rPr>
        <w:t>a</w:t>
      </w:r>
      <w:r>
        <w:rPr>
          <w:rFonts w:ascii="Gill Sans MT" w:hAnsi="Gill Sans MT"/>
          <w:color w:val="374151"/>
          <w:spacing w:val="-4"/>
          <w:w w:val="110"/>
          <w:sz w:val="24"/>
          <w:shd w:fill="F7F7F8" w:color="auto" w:val="clear"/>
        </w:rPr>
        <w:t> </w:t>
      </w:r>
      <w:r>
        <w:rPr>
          <w:rFonts w:ascii="Gill Sans MT" w:hAnsi="Gill Sans MT"/>
          <w:color w:val="374151"/>
          <w:w w:val="110"/>
          <w:sz w:val="24"/>
          <w:shd w:fill="F7F7F8" w:color="auto" w:val="clear"/>
        </w:rPr>
        <w:t>posting</w:t>
      </w:r>
      <w:r>
        <w:rPr>
          <w:rFonts w:ascii="Gill Sans MT" w:hAnsi="Gill Sans MT"/>
          <w:color w:val="374151"/>
          <w:spacing w:val="-4"/>
          <w:w w:val="110"/>
          <w:sz w:val="24"/>
          <w:shd w:fill="F7F7F8" w:color="auto" w:val="clear"/>
        </w:rPr>
        <w:t> </w:t>
      </w:r>
      <w:r>
        <w:rPr>
          <w:rFonts w:ascii="Gill Sans MT" w:hAnsi="Gill Sans MT"/>
          <w:color w:val="374151"/>
          <w:w w:val="110"/>
          <w:sz w:val="24"/>
          <w:shd w:fill="F7F7F8" w:color="auto" w:val="clear"/>
        </w:rPr>
        <w:t>with</w:t>
      </w:r>
      <w:r>
        <w:rPr>
          <w:rFonts w:ascii="Gill Sans MT" w:hAnsi="Gill Sans MT"/>
          <w:color w:val="374151"/>
          <w:spacing w:val="-3"/>
          <w:w w:val="110"/>
          <w:sz w:val="24"/>
          <w:shd w:fill="F7F7F8" w:color="auto" w:val="clear"/>
        </w:rPr>
        <w:t> </w:t>
      </w:r>
      <w:r>
        <w:rPr>
          <w:rFonts w:ascii="Gill Sans MT" w:hAnsi="Gill Sans MT"/>
          <w:color w:val="374151"/>
          <w:w w:val="110"/>
          <w:sz w:val="24"/>
          <w:shd w:fill="F7F7F8" w:color="auto" w:val="clear"/>
        </w:rPr>
        <w:t>a</w:t>
      </w:r>
      <w:r>
        <w:rPr>
          <w:rFonts w:ascii="Gill Sans MT" w:hAnsi="Gill Sans MT"/>
          <w:color w:val="374151"/>
          <w:spacing w:val="-4"/>
          <w:w w:val="110"/>
          <w:sz w:val="24"/>
          <w:shd w:fill="F7F7F8" w:color="auto" w:val="clear"/>
        </w:rPr>
        <w:t> </w:t>
      </w:r>
      <w:r>
        <w:rPr>
          <w:rFonts w:ascii="Gill Sans MT" w:hAnsi="Gill Sans MT"/>
          <w:color w:val="374151"/>
          <w:w w:val="110"/>
          <w:sz w:val="24"/>
          <w:shd w:fill="F7F7F8" w:color="auto" w:val="clear"/>
        </w:rPr>
        <w:t>list of</w:t>
      </w:r>
      <w:r>
        <w:rPr>
          <w:rFonts w:ascii="Gill Sans MT" w:hAnsi="Gill Sans MT"/>
          <w:color w:val="374151"/>
          <w:spacing w:val="-3"/>
          <w:w w:val="110"/>
          <w:sz w:val="24"/>
          <w:shd w:fill="F7F7F8" w:color="auto" w:val="clear"/>
        </w:rPr>
        <w:t> </w:t>
      </w:r>
      <w:r>
        <w:rPr>
          <w:rFonts w:ascii="Gill Sans MT" w:hAnsi="Gill Sans MT"/>
          <w:color w:val="374151"/>
          <w:w w:val="110"/>
          <w:sz w:val="24"/>
          <w:shd w:fill="F7F7F8" w:color="auto" w:val="clear"/>
        </w:rPr>
        <w:t>abbreviations</w:t>
      </w:r>
      <w:r>
        <w:rPr>
          <w:rFonts w:ascii="Gill Sans MT" w:hAnsi="Gill Sans MT"/>
          <w:color w:val="374151"/>
          <w:spacing w:val="-2"/>
          <w:w w:val="110"/>
          <w:sz w:val="24"/>
          <w:shd w:fill="F7F7F8" w:color="auto" w:val="clear"/>
        </w:rPr>
        <w:t> </w:t>
      </w:r>
      <w:r>
        <w:rPr>
          <w:rFonts w:ascii="Gill Sans MT" w:hAnsi="Gill Sans MT"/>
          <w:color w:val="374151"/>
          <w:w w:val="110"/>
          <w:sz w:val="24"/>
          <w:shd w:fill="F7F7F8" w:color="auto" w:val="clear"/>
        </w:rPr>
        <w:t>used</w:t>
      </w:r>
      <w:r>
        <w:rPr>
          <w:rFonts w:ascii="Gill Sans MT" w:hAnsi="Gill Sans MT"/>
          <w:color w:val="374151"/>
          <w:spacing w:val="-4"/>
          <w:w w:val="110"/>
          <w:sz w:val="24"/>
          <w:shd w:fill="F7F7F8" w:color="auto" w:val="clear"/>
        </w:rPr>
        <w:t> </w:t>
      </w:r>
      <w:r>
        <w:rPr>
          <w:rFonts w:ascii="Gill Sans MT" w:hAnsi="Gill Sans MT"/>
          <w:color w:val="374151"/>
          <w:w w:val="110"/>
          <w:sz w:val="24"/>
          <w:shd w:fill="F7F7F8" w:color="auto" w:val="clear"/>
        </w:rPr>
        <w:t>for</w:t>
      </w:r>
      <w:r>
        <w:rPr>
          <w:rFonts w:ascii="Gill Sans MT" w:hAnsi="Gill Sans MT"/>
          <w:color w:val="374151"/>
          <w:spacing w:val="-3"/>
          <w:w w:val="110"/>
          <w:sz w:val="24"/>
          <w:shd w:fill="F7F7F8" w:color="auto" w:val="clear"/>
        </w:rPr>
        <w:t> </w:t>
      </w:r>
      <w:r>
        <w:rPr>
          <w:rFonts w:ascii="Gill Sans MT" w:hAnsi="Gill Sans MT"/>
          <w:color w:val="374151"/>
          <w:w w:val="110"/>
          <w:sz w:val="24"/>
          <w:shd w:fill="F7F7F8" w:color="auto" w:val="clear"/>
        </w:rPr>
        <w:t>chemical</w:t>
      </w:r>
      <w:r>
        <w:rPr>
          <w:rFonts w:ascii="Gill Sans MT" w:hAnsi="Gill Sans MT"/>
          <w:color w:val="374151"/>
          <w:w w:val="110"/>
          <w:sz w:val="24"/>
        </w:rPr>
        <w:t> </w:t>
      </w:r>
      <w:r>
        <w:rPr>
          <w:rFonts w:ascii="Gill Sans MT" w:hAnsi="Gill Sans MT"/>
          <w:color w:val="374151"/>
          <w:w w:val="115"/>
          <w:sz w:val="24"/>
          <w:shd w:fill="F7F7F8" w:color="auto" w:val="clear"/>
        </w:rPr>
        <w:t>names and associated hazards.</w:t>
      </w:r>
    </w:p>
    <w:p>
      <w:pPr>
        <w:pStyle w:val="ListParagraph"/>
        <w:numPr>
          <w:ilvl w:val="0"/>
          <w:numId w:val="15"/>
        </w:numPr>
        <w:tabs>
          <w:tab w:pos="1799" w:val="left" w:leader="none"/>
        </w:tabs>
        <w:spacing w:line="278" w:lineRule="exact" w:before="0" w:after="0"/>
        <w:ind w:left="1799" w:right="0" w:hanging="359"/>
        <w:jc w:val="left"/>
        <w:rPr>
          <w:rFonts w:ascii="Gill Sans MT" w:hAnsi="Gill Sans MT"/>
          <w:sz w:val="24"/>
        </w:rPr>
      </w:pPr>
      <w:r>
        <w:rPr>
          <w:rFonts w:ascii="Gill Sans MT" w:hAnsi="Gill Sans MT"/>
          <w:color w:val="374151"/>
          <w:w w:val="110"/>
          <w:sz w:val="24"/>
          <w:shd w:fill="F7F7F8" w:color="auto" w:val="clear"/>
        </w:rPr>
        <w:t>Labels</w:t>
      </w:r>
      <w:r>
        <w:rPr>
          <w:rFonts w:ascii="Gill Sans MT" w:hAnsi="Gill Sans MT"/>
          <w:color w:val="374151"/>
          <w:spacing w:val="-7"/>
          <w:w w:val="110"/>
          <w:sz w:val="24"/>
          <w:shd w:fill="F7F7F8" w:color="auto" w:val="clear"/>
        </w:rPr>
        <w:t> </w:t>
      </w:r>
      <w:r>
        <w:rPr>
          <w:rFonts w:ascii="Gill Sans MT" w:hAnsi="Gill Sans MT"/>
          <w:color w:val="374151"/>
          <w:w w:val="110"/>
          <w:sz w:val="24"/>
          <w:shd w:fill="F7F7F8" w:color="auto" w:val="clear"/>
        </w:rPr>
        <w:t>should</w:t>
      </w:r>
      <w:r>
        <w:rPr>
          <w:rFonts w:ascii="Gill Sans MT" w:hAnsi="Gill Sans MT"/>
          <w:color w:val="374151"/>
          <w:spacing w:val="-8"/>
          <w:w w:val="110"/>
          <w:sz w:val="24"/>
          <w:shd w:fill="F7F7F8" w:color="auto" w:val="clear"/>
        </w:rPr>
        <w:t> </w:t>
      </w:r>
      <w:r>
        <w:rPr>
          <w:rFonts w:ascii="Gill Sans MT" w:hAnsi="Gill Sans MT"/>
          <w:color w:val="374151"/>
          <w:w w:val="110"/>
          <w:sz w:val="24"/>
          <w:shd w:fill="F7F7F8" w:color="auto" w:val="clear"/>
        </w:rPr>
        <w:t>be</w:t>
      </w:r>
      <w:r>
        <w:rPr>
          <w:rFonts w:ascii="Gill Sans MT" w:hAnsi="Gill Sans MT"/>
          <w:color w:val="374151"/>
          <w:spacing w:val="-8"/>
          <w:w w:val="110"/>
          <w:sz w:val="24"/>
          <w:shd w:fill="F7F7F8" w:color="auto" w:val="clear"/>
        </w:rPr>
        <w:t> </w:t>
      </w:r>
      <w:r>
        <w:rPr>
          <w:rFonts w:ascii="Gill Sans MT" w:hAnsi="Gill Sans MT"/>
          <w:color w:val="374151"/>
          <w:w w:val="110"/>
          <w:sz w:val="24"/>
          <w:shd w:fill="F7F7F8" w:color="auto" w:val="clear"/>
        </w:rPr>
        <w:t>easy</w:t>
      </w:r>
      <w:r>
        <w:rPr>
          <w:rFonts w:ascii="Gill Sans MT" w:hAnsi="Gill Sans MT"/>
          <w:color w:val="374151"/>
          <w:spacing w:val="-6"/>
          <w:w w:val="110"/>
          <w:sz w:val="24"/>
          <w:shd w:fill="F7F7F8" w:color="auto" w:val="clear"/>
        </w:rPr>
        <w:t> </w:t>
      </w:r>
      <w:r>
        <w:rPr>
          <w:rFonts w:ascii="Gill Sans MT" w:hAnsi="Gill Sans MT"/>
          <w:color w:val="374151"/>
          <w:w w:val="110"/>
          <w:sz w:val="24"/>
          <w:shd w:fill="F7F7F8" w:color="auto" w:val="clear"/>
        </w:rPr>
        <w:t>to</w:t>
      </w:r>
      <w:r>
        <w:rPr>
          <w:rFonts w:ascii="Gill Sans MT" w:hAnsi="Gill Sans MT"/>
          <w:color w:val="374151"/>
          <w:spacing w:val="-8"/>
          <w:w w:val="110"/>
          <w:sz w:val="24"/>
          <w:shd w:fill="F7F7F8" w:color="auto" w:val="clear"/>
        </w:rPr>
        <w:t> </w:t>
      </w:r>
      <w:r>
        <w:rPr>
          <w:rFonts w:ascii="Gill Sans MT" w:hAnsi="Gill Sans MT"/>
          <w:color w:val="374151"/>
          <w:w w:val="110"/>
          <w:sz w:val="24"/>
          <w:shd w:fill="F7F7F8" w:color="auto" w:val="clear"/>
        </w:rPr>
        <w:t>read,</w:t>
      </w:r>
      <w:r>
        <w:rPr>
          <w:rFonts w:ascii="Gill Sans MT" w:hAnsi="Gill Sans MT"/>
          <w:color w:val="374151"/>
          <w:spacing w:val="-6"/>
          <w:w w:val="110"/>
          <w:sz w:val="24"/>
          <w:shd w:fill="F7F7F8" w:color="auto" w:val="clear"/>
        </w:rPr>
        <w:t> </w:t>
      </w:r>
      <w:r>
        <w:rPr>
          <w:rFonts w:ascii="Gill Sans MT" w:hAnsi="Gill Sans MT"/>
          <w:color w:val="374151"/>
          <w:w w:val="110"/>
          <w:sz w:val="24"/>
          <w:shd w:fill="F7F7F8" w:color="auto" w:val="clear"/>
        </w:rPr>
        <w:t>written</w:t>
      </w:r>
      <w:r>
        <w:rPr>
          <w:rFonts w:ascii="Gill Sans MT" w:hAnsi="Gill Sans MT"/>
          <w:color w:val="374151"/>
          <w:spacing w:val="-9"/>
          <w:w w:val="110"/>
          <w:sz w:val="24"/>
          <w:shd w:fill="F7F7F8" w:color="auto" w:val="clear"/>
        </w:rPr>
        <w:t> </w:t>
      </w:r>
      <w:r>
        <w:rPr>
          <w:rFonts w:ascii="Gill Sans MT" w:hAnsi="Gill Sans MT"/>
          <w:color w:val="374151"/>
          <w:w w:val="110"/>
          <w:sz w:val="24"/>
          <w:shd w:fill="F7F7F8" w:color="auto" w:val="clear"/>
        </w:rPr>
        <w:t>in</w:t>
      </w:r>
      <w:r>
        <w:rPr>
          <w:rFonts w:ascii="Gill Sans MT" w:hAnsi="Gill Sans MT"/>
          <w:color w:val="374151"/>
          <w:spacing w:val="-8"/>
          <w:w w:val="110"/>
          <w:sz w:val="24"/>
          <w:shd w:fill="F7F7F8" w:color="auto" w:val="clear"/>
        </w:rPr>
        <w:t> </w:t>
      </w:r>
      <w:r>
        <w:rPr>
          <w:rFonts w:ascii="Gill Sans MT" w:hAnsi="Gill Sans MT"/>
          <w:color w:val="374151"/>
          <w:w w:val="110"/>
          <w:sz w:val="24"/>
          <w:shd w:fill="F7F7F8" w:color="auto" w:val="clear"/>
        </w:rPr>
        <w:t>English,</w:t>
      </w:r>
      <w:r>
        <w:rPr>
          <w:rFonts w:ascii="Gill Sans MT" w:hAnsi="Gill Sans MT"/>
          <w:color w:val="374151"/>
          <w:spacing w:val="-6"/>
          <w:w w:val="110"/>
          <w:sz w:val="24"/>
          <w:shd w:fill="F7F7F8" w:color="auto" w:val="clear"/>
        </w:rPr>
        <w:t> </w:t>
      </w:r>
      <w:r>
        <w:rPr>
          <w:rFonts w:ascii="Gill Sans MT" w:hAnsi="Gill Sans MT"/>
          <w:color w:val="374151"/>
          <w:w w:val="110"/>
          <w:sz w:val="24"/>
          <w:shd w:fill="F7F7F8" w:color="auto" w:val="clear"/>
        </w:rPr>
        <w:t>and</w:t>
      </w:r>
      <w:r>
        <w:rPr>
          <w:rFonts w:ascii="Gill Sans MT" w:hAnsi="Gill Sans MT"/>
          <w:color w:val="374151"/>
          <w:spacing w:val="-9"/>
          <w:w w:val="110"/>
          <w:sz w:val="24"/>
          <w:shd w:fill="F7F7F8" w:color="auto" w:val="clear"/>
        </w:rPr>
        <w:t> </w:t>
      </w:r>
      <w:r>
        <w:rPr>
          <w:rFonts w:ascii="Gill Sans MT" w:hAnsi="Gill Sans MT"/>
          <w:color w:val="374151"/>
          <w:w w:val="110"/>
          <w:sz w:val="24"/>
          <w:shd w:fill="F7F7F8" w:color="auto" w:val="clear"/>
        </w:rPr>
        <w:t>displayed</w:t>
      </w:r>
      <w:r>
        <w:rPr>
          <w:rFonts w:ascii="Gill Sans MT" w:hAnsi="Gill Sans MT"/>
          <w:color w:val="374151"/>
          <w:spacing w:val="-9"/>
          <w:w w:val="110"/>
          <w:sz w:val="24"/>
          <w:shd w:fill="F7F7F8" w:color="auto" w:val="clear"/>
        </w:rPr>
        <w:t> </w:t>
      </w:r>
      <w:r>
        <w:rPr>
          <w:rFonts w:ascii="Gill Sans MT" w:hAnsi="Gill Sans MT"/>
          <w:color w:val="374151"/>
          <w:spacing w:val="-2"/>
          <w:w w:val="110"/>
          <w:sz w:val="24"/>
          <w:shd w:fill="F7F7F8" w:color="auto" w:val="clear"/>
        </w:rPr>
        <w:t>prominently.</w:t>
      </w:r>
    </w:p>
    <w:p>
      <w:pPr>
        <w:pStyle w:val="ListParagraph"/>
        <w:numPr>
          <w:ilvl w:val="0"/>
          <w:numId w:val="15"/>
        </w:numPr>
        <w:tabs>
          <w:tab w:pos="1800" w:val="left" w:leader="none"/>
        </w:tabs>
        <w:spacing w:line="285" w:lineRule="auto" w:before="49" w:after="0"/>
        <w:ind w:left="1800" w:right="1224" w:hanging="360"/>
        <w:jc w:val="left"/>
        <w:rPr>
          <w:rFonts w:ascii="Gill Sans MT" w:hAnsi="Gill Sans MT"/>
          <w:sz w:val="24"/>
        </w:rPr>
      </w:pPr>
      <w:r>
        <w:rPr>
          <w:rFonts w:ascii="Gill Sans MT" w:hAnsi="Gill Sans MT"/>
          <w:color w:val="374151"/>
          <w:w w:val="110"/>
          <w:sz w:val="24"/>
          <w:shd w:fill="F7F7F8" w:color="auto" w:val="clear"/>
        </w:rPr>
        <w:t>When</w:t>
      </w:r>
      <w:r>
        <w:rPr>
          <w:rFonts w:ascii="Gill Sans MT" w:hAnsi="Gill Sans MT"/>
          <w:color w:val="374151"/>
          <w:spacing w:val="-18"/>
          <w:w w:val="110"/>
          <w:sz w:val="24"/>
          <w:shd w:fill="F7F7F8" w:color="auto" w:val="clear"/>
        </w:rPr>
        <w:t> </w:t>
      </w:r>
      <w:r>
        <w:rPr>
          <w:rFonts w:ascii="Gill Sans MT" w:hAnsi="Gill Sans MT"/>
          <w:color w:val="374151"/>
          <w:w w:val="110"/>
          <w:sz w:val="24"/>
          <w:shd w:fill="F7F7F8" w:color="auto" w:val="clear"/>
        </w:rPr>
        <w:t>a</w:t>
      </w:r>
      <w:r>
        <w:rPr>
          <w:rFonts w:ascii="Gill Sans MT" w:hAnsi="Gill Sans MT"/>
          <w:color w:val="374151"/>
          <w:spacing w:val="-18"/>
          <w:w w:val="110"/>
          <w:sz w:val="24"/>
          <w:shd w:fill="F7F7F8" w:color="auto" w:val="clear"/>
        </w:rPr>
        <w:t> </w:t>
      </w:r>
      <w:r>
        <w:rPr>
          <w:rFonts w:ascii="Gill Sans MT" w:hAnsi="Gill Sans MT"/>
          <w:color w:val="374151"/>
          <w:w w:val="110"/>
          <w:sz w:val="24"/>
          <w:shd w:fill="F7F7F8" w:color="auto" w:val="clear"/>
        </w:rPr>
        <w:t>chemical</w:t>
      </w:r>
      <w:r>
        <w:rPr>
          <w:rFonts w:ascii="Gill Sans MT" w:hAnsi="Gill Sans MT"/>
          <w:color w:val="374151"/>
          <w:spacing w:val="-18"/>
          <w:w w:val="110"/>
          <w:sz w:val="24"/>
          <w:shd w:fill="F7F7F8" w:color="auto" w:val="clear"/>
        </w:rPr>
        <w:t> </w:t>
      </w:r>
      <w:r>
        <w:rPr>
          <w:rFonts w:ascii="Gill Sans MT" w:hAnsi="Gill Sans MT"/>
          <w:color w:val="374151"/>
          <w:w w:val="110"/>
          <w:sz w:val="24"/>
          <w:shd w:fill="F7F7F8" w:color="auto" w:val="clear"/>
        </w:rPr>
        <w:t>is</w:t>
      </w:r>
      <w:r>
        <w:rPr>
          <w:rFonts w:ascii="Gill Sans MT" w:hAnsi="Gill Sans MT"/>
          <w:color w:val="374151"/>
          <w:spacing w:val="-16"/>
          <w:w w:val="110"/>
          <w:sz w:val="24"/>
          <w:shd w:fill="F7F7F8" w:color="auto" w:val="clear"/>
        </w:rPr>
        <w:t> </w:t>
      </w:r>
      <w:r>
        <w:rPr>
          <w:rFonts w:ascii="Gill Sans MT" w:hAnsi="Gill Sans MT"/>
          <w:color w:val="374151"/>
          <w:w w:val="110"/>
          <w:sz w:val="24"/>
          <w:shd w:fill="F7F7F8" w:color="auto" w:val="clear"/>
        </w:rPr>
        <w:t>moved</w:t>
      </w:r>
      <w:r>
        <w:rPr>
          <w:rFonts w:ascii="Gill Sans MT" w:hAnsi="Gill Sans MT"/>
          <w:color w:val="374151"/>
          <w:spacing w:val="-18"/>
          <w:w w:val="110"/>
          <w:sz w:val="24"/>
          <w:shd w:fill="F7F7F8" w:color="auto" w:val="clear"/>
        </w:rPr>
        <w:t> </w:t>
      </w:r>
      <w:r>
        <w:rPr>
          <w:rFonts w:ascii="Gill Sans MT" w:hAnsi="Gill Sans MT"/>
          <w:color w:val="374151"/>
          <w:w w:val="110"/>
          <w:sz w:val="24"/>
          <w:shd w:fill="F7F7F8" w:color="auto" w:val="clear"/>
        </w:rPr>
        <w:t>from</w:t>
      </w:r>
      <w:r>
        <w:rPr>
          <w:rFonts w:ascii="Gill Sans MT" w:hAnsi="Gill Sans MT"/>
          <w:color w:val="374151"/>
          <w:spacing w:val="-16"/>
          <w:w w:val="110"/>
          <w:sz w:val="24"/>
          <w:shd w:fill="F7F7F8" w:color="auto" w:val="clear"/>
        </w:rPr>
        <w:t> </w:t>
      </w:r>
      <w:r>
        <w:rPr>
          <w:rFonts w:ascii="Gill Sans MT" w:hAnsi="Gill Sans MT"/>
          <w:color w:val="374151"/>
          <w:w w:val="110"/>
          <w:sz w:val="24"/>
          <w:shd w:fill="F7F7F8" w:color="auto" w:val="clear"/>
        </w:rPr>
        <w:t>its</w:t>
      </w:r>
      <w:r>
        <w:rPr>
          <w:rFonts w:ascii="Gill Sans MT" w:hAnsi="Gill Sans MT"/>
          <w:color w:val="374151"/>
          <w:spacing w:val="-16"/>
          <w:w w:val="110"/>
          <w:sz w:val="24"/>
          <w:shd w:fill="F7F7F8" w:color="auto" w:val="clear"/>
        </w:rPr>
        <w:t> </w:t>
      </w:r>
      <w:r>
        <w:rPr>
          <w:rFonts w:ascii="Gill Sans MT" w:hAnsi="Gill Sans MT"/>
          <w:color w:val="374151"/>
          <w:w w:val="110"/>
          <w:sz w:val="24"/>
          <w:shd w:fill="F7F7F8" w:color="auto" w:val="clear"/>
        </w:rPr>
        <w:t>original</w:t>
      </w:r>
      <w:r>
        <w:rPr>
          <w:rFonts w:ascii="Gill Sans MT" w:hAnsi="Gill Sans MT"/>
          <w:color w:val="374151"/>
          <w:spacing w:val="-18"/>
          <w:w w:val="110"/>
          <w:sz w:val="24"/>
          <w:shd w:fill="F7F7F8" w:color="auto" w:val="clear"/>
        </w:rPr>
        <w:t> </w:t>
      </w:r>
      <w:r>
        <w:rPr>
          <w:rFonts w:ascii="Gill Sans MT" w:hAnsi="Gill Sans MT"/>
          <w:color w:val="374151"/>
          <w:w w:val="110"/>
          <w:sz w:val="24"/>
          <w:shd w:fill="F7F7F8" w:color="auto" w:val="clear"/>
        </w:rPr>
        <w:t>container</w:t>
      </w:r>
      <w:r>
        <w:rPr>
          <w:rFonts w:ascii="Gill Sans MT" w:hAnsi="Gill Sans MT"/>
          <w:color w:val="374151"/>
          <w:spacing w:val="-17"/>
          <w:w w:val="110"/>
          <w:sz w:val="24"/>
          <w:shd w:fill="F7F7F8" w:color="auto" w:val="clear"/>
        </w:rPr>
        <w:t> </w:t>
      </w:r>
      <w:r>
        <w:rPr>
          <w:rFonts w:ascii="Gill Sans MT" w:hAnsi="Gill Sans MT"/>
          <w:color w:val="374151"/>
          <w:w w:val="110"/>
          <w:sz w:val="24"/>
          <w:shd w:fill="F7F7F8" w:color="auto" w:val="clear"/>
        </w:rPr>
        <w:t>to</w:t>
      </w:r>
      <w:r>
        <w:rPr>
          <w:rFonts w:ascii="Gill Sans MT" w:hAnsi="Gill Sans MT"/>
          <w:color w:val="374151"/>
          <w:spacing w:val="-17"/>
          <w:w w:val="110"/>
          <w:sz w:val="24"/>
          <w:shd w:fill="F7F7F8" w:color="auto" w:val="clear"/>
        </w:rPr>
        <w:t> </w:t>
      </w:r>
      <w:r>
        <w:rPr>
          <w:rFonts w:ascii="Gill Sans MT" w:hAnsi="Gill Sans MT"/>
          <w:color w:val="374151"/>
          <w:w w:val="110"/>
          <w:sz w:val="24"/>
          <w:shd w:fill="F7F7F8" w:color="auto" w:val="clear"/>
        </w:rPr>
        <w:t>another</w:t>
      </w:r>
      <w:r>
        <w:rPr>
          <w:rFonts w:ascii="Gill Sans MT" w:hAnsi="Gill Sans MT"/>
          <w:color w:val="374151"/>
          <w:spacing w:val="-17"/>
          <w:w w:val="110"/>
          <w:sz w:val="24"/>
          <w:shd w:fill="F7F7F8" w:color="auto" w:val="clear"/>
        </w:rPr>
        <w:t> </w:t>
      </w:r>
      <w:r>
        <w:rPr>
          <w:rFonts w:ascii="Gill Sans MT" w:hAnsi="Gill Sans MT"/>
          <w:color w:val="374151"/>
          <w:w w:val="110"/>
          <w:sz w:val="24"/>
          <w:shd w:fill="F7F7F8" w:color="auto" w:val="clear"/>
        </w:rPr>
        <w:t>container,</w:t>
      </w:r>
      <w:r>
        <w:rPr>
          <w:rFonts w:ascii="Gill Sans MT" w:hAnsi="Gill Sans MT"/>
          <w:color w:val="374151"/>
          <w:spacing w:val="-16"/>
          <w:w w:val="110"/>
          <w:sz w:val="24"/>
          <w:shd w:fill="F7F7F8" w:color="auto" w:val="clear"/>
        </w:rPr>
        <w:t> </w:t>
      </w:r>
      <w:r>
        <w:rPr>
          <w:rFonts w:ascii="Gill Sans MT" w:hAnsi="Gill Sans MT"/>
          <w:color w:val="374151"/>
          <w:w w:val="110"/>
          <w:sz w:val="24"/>
          <w:shd w:fill="F7F7F8" w:color="auto" w:val="clear"/>
        </w:rPr>
        <w:t>such</w:t>
      </w:r>
      <w:r>
        <w:rPr>
          <w:rFonts w:ascii="Gill Sans MT" w:hAnsi="Gill Sans MT"/>
          <w:color w:val="374151"/>
          <w:w w:val="110"/>
          <w:sz w:val="24"/>
        </w:rPr>
        <w:t> </w:t>
      </w:r>
      <w:r>
        <w:rPr>
          <w:rFonts w:ascii="Gill Sans MT" w:hAnsi="Gill Sans MT"/>
          <w:color w:val="374151"/>
          <w:w w:val="110"/>
          <w:sz w:val="24"/>
          <w:shd w:fill="F7F7F8" w:color="auto" w:val="clear"/>
        </w:rPr>
        <w:t>as a solvent wash bottle for future use, it is called a secondary container.</w:t>
      </w:r>
    </w:p>
    <w:p>
      <w:pPr>
        <w:pStyle w:val="ListParagraph"/>
        <w:numPr>
          <w:ilvl w:val="0"/>
          <w:numId w:val="15"/>
        </w:numPr>
        <w:tabs>
          <w:tab w:pos="1800" w:val="left" w:leader="none"/>
        </w:tabs>
        <w:spacing w:line="285" w:lineRule="auto" w:before="0" w:after="0"/>
        <w:ind w:left="1800" w:right="1231" w:hanging="360"/>
        <w:jc w:val="left"/>
        <w:rPr>
          <w:rFonts w:ascii="Gill Sans MT" w:hAnsi="Gill Sans MT"/>
          <w:sz w:val="24"/>
        </w:rPr>
      </w:pPr>
      <w:r>
        <w:rPr>
          <w:rFonts w:ascii="Gill Sans MT" w:hAnsi="Gill Sans MT"/>
          <w:color w:val="374151"/>
          <w:w w:val="110"/>
          <w:sz w:val="24"/>
          <w:shd w:fill="F7F7F8" w:color="auto" w:val="clear"/>
        </w:rPr>
        <w:t>Secondary</w:t>
      </w:r>
      <w:r>
        <w:rPr>
          <w:rFonts w:ascii="Gill Sans MT" w:hAnsi="Gill Sans MT"/>
          <w:color w:val="374151"/>
          <w:spacing w:val="-4"/>
          <w:w w:val="110"/>
          <w:sz w:val="24"/>
          <w:shd w:fill="F7F7F8" w:color="auto" w:val="clear"/>
        </w:rPr>
        <w:t> </w:t>
      </w:r>
      <w:r>
        <w:rPr>
          <w:rFonts w:ascii="Gill Sans MT" w:hAnsi="Gill Sans MT"/>
          <w:color w:val="374151"/>
          <w:w w:val="110"/>
          <w:sz w:val="24"/>
          <w:shd w:fill="F7F7F8" w:color="auto" w:val="clear"/>
        </w:rPr>
        <w:t>containers</w:t>
      </w:r>
      <w:r>
        <w:rPr>
          <w:rFonts w:ascii="Gill Sans MT" w:hAnsi="Gill Sans MT"/>
          <w:color w:val="374151"/>
          <w:spacing w:val="-2"/>
          <w:w w:val="110"/>
          <w:sz w:val="24"/>
          <w:shd w:fill="F7F7F8" w:color="auto" w:val="clear"/>
        </w:rPr>
        <w:t> </w:t>
      </w:r>
      <w:r>
        <w:rPr>
          <w:rFonts w:ascii="Gill Sans MT" w:hAnsi="Gill Sans MT"/>
          <w:color w:val="374151"/>
          <w:w w:val="110"/>
          <w:sz w:val="24"/>
          <w:shd w:fill="F7F7F8" w:color="auto" w:val="clear"/>
        </w:rPr>
        <w:t>must</w:t>
      </w:r>
      <w:r>
        <w:rPr>
          <w:rFonts w:ascii="Gill Sans MT" w:hAnsi="Gill Sans MT"/>
          <w:color w:val="374151"/>
          <w:spacing w:val="-2"/>
          <w:w w:val="110"/>
          <w:sz w:val="24"/>
          <w:shd w:fill="F7F7F8" w:color="auto" w:val="clear"/>
        </w:rPr>
        <w:t> </w:t>
      </w:r>
      <w:r>
        <w:rPr>
          <w:rFonts w:ascii="Gill Sans MT" w:hAnsi="Gill Sans MT"/>
          <w:color w:val="374151"/>
          <w:w w:val="110"/>
          <w:sz w:val="24"/>
          <w:shd w:fill="F7F7F8" w:color="auto" w:val="clear"/>
        </w:rPr>
        <w:t>have</w:t>
      </w:r>
      <w:r>
        <w:rPr>
          <w:rFonts w:ascii="Gill Sans MT" w:hAnsi="Gill Sans MT"/>
          <w:color w:val="374151"/>
          <w:spacing w:val="-3"/>
          <w:w w:val="110"/>
          <w:sz w:val="24"/>
          <w:shd w:fill="F7F7F8" w:color="auto" w:val="clear"/>
        </w:rPr>
        <w:t> </w:t>
      </w:r>
      <w:r>
        <w:rPr>
          <w:rFonts w:ascii="Gill Sans MT" w:hAnsi="Gill Sans MT"/>
          <w:color w:val="374151"/>
          <w:w w:val="110"/>
          <w:sz w:val="24"/>
          <w:shd w:fill="F7F7F8" w:color="auto" w:val="clear"/>
        </w:rPr>
        <w:t>the</w:t>
      </w:r>
      <w:r>
        <w:rPr>
          <w:rFonts w:ascii="Gill Sans MT" w:hAnsi="Gill Sans MT"/>
          <w:color w:val="374151"/>
          <w:spacing w:val="-3"/>
          <w:w w:val="110"/>
          <w:sz w:val="24"/>
          <w:shd w:fill="F7F7F8" w:color="auto" w:val="clear"/>
        </w:rPr>
        <w:t> </w:t>
      </w:r>
      <w:r>
        <w:rPr>
          <w:rFonts w:ascii="Gill Sans MT" w:hAnsi="Gill Sans MT"/>
          <w:color w:val="374151"/>
          <w:w w:val="110"/>
          <w:sz w:val="24"/>
          <w:shd w:fill="F7F7F8" w:color="auto" w:val="clear"/>
        </w:rPr>
        <w:t>name</w:t>
      </w:r>
      <w:r>
        <w:rPr>
          <w:rFonts w:ascii="Gill Sans MT" w:hAnsi="Gill Sans MT"/>
          <w:color w:val="374151"/>
          <w:spacing w:val="-3"/>
          <w:w w:val="110"/>
          <w:sz w:val="24"/>
          <w:shd w:fill="F7F7F8" w:color="auto" w:val="clear"/>
        </w:rPr>
        <w:t> </w:t>
      </w:r>
      <w:r>
        <w:rPr>
          <w:rFonts w:ascii="Gill Sans MT" w:hAnsi="Gill Sans MT"/>
          <w:color w:val="374151"/>
          <w:w w:val="110"/>
          <w:sz w:val="24"/>
          <w:shd w:fill="F7F7F8" w:color="auto" w:val="clear"/>
        </w:rPr>
        <w:t>of</w:t>
      </w:r>
      <w:r>
        <w:rPr>
          <w:rFonts w:ascii="Gill Sans MT" w:hAnsi="Gill Sans MT"/>
          <w:color w:val="374151"/>
          <w:spacing w:val="-5"/>
          <w:w w:val="110"/>
          <w:sz w:val="24"/>
          <w:shd w:fill="F7F7F8" w:color="auto" w:val="clear"/>
        </w:rPr>
        <w:t> </w:t>
      </w:r>
      <w:r>
        <w:rPr>
          <w:rFonts w:ascii="Gill Sans MT" w:hAnsi="Gill Sans MT"/>
          <w:color w:val="374151"/>
          <w:w w:val="110"/>
          <w:sz w:val="24"/>
          <w:shd w:fill="F7F7F8" w:color="auto" w:val="clear"/>
        </w:rPr>
        <w:t>the</w:t>
      </w:r>
      <w:r>
        <w:rPr>
          <w:rFonts w:ascii="Gill Sans MT" w:hAnsi="Gill Sans MT"/>
          <w:color w:val="374151"/>
          <w:spacing w:val="-3"/>
          <w:w w:val="110"/>
          <w:sz w:val="24"/>
          <w:shd w:fill="F7F7F8" w:color="auto" w:val="clear"/>
        </w:rPr>
        <w:t> </w:t>
      </w:r>
      <w:r>
        <w:rPr>
          <w:rFonts w:ascii="Gill Sans MT" w:hAnsi="Gill Sans MT"/>
          <w:color w:val="374151"/>
          <w:w w:val="110"/>
          <w:sz w:val="24"/>
          <w:shd w:fill="F7F7F8" w:color="auto" w:val="clear"/>
        </w:rPr>
        <w:t>chemical</w:t>
      </w:r>
      <w:r>
        <w:rPr>
          <w:rFonts w:ascii="Gill Sans MT" w:hAnsi="Gill Sans MT"/>
          <w:color w:val="374151"/>
          <w:spacing w:val="-4"/>
          <w:w w:val="110"/>
          <w:sz w:val="24"/>
          <w:shd w:fill="F7F7F8" w:color="auto" w:val="clear"/>
        </w:rPr>
        <w:t> </w:t>
      </w:r>
      <w:r>
        <w:rPr>
          <w:rFonts w:ascii="Gill Sans MT" w:hAnsi="Gill Sans MT"/>
          <w:color w:val="374151"/>
          <w:w w:val="110"/>
          <w:sz w:val="24"/>
          <w:shd w:fill="F7F7F8" w:color="auto" w:val="clear"/>
        </w:rPr>
        <w:t>(as</w:t>
      </w:r>
      <w:r>
        <w:rPr>
          <w:rFonts w:ascii="Gill Sans MT" w:hAnsi="Gill Sans MT"/>
          <w:color w:val="374151"/>
          <w:spacing w:val="-2"/>
          <w:w w:val="110"/>
          <w:sz w:val="24"/>
          <w:shd w:fill="F7F7F8" w:color="auto" w:val="clear"/>
        </w:rPr>
        <w:t> </w:t>
      </w:r>
      <w:r>
        <w:rPr>
          <w:rFonts w:ascii="Gill Sans MT" w:hAnsi="Gill Sans MT"/>
          <w:color w:val="374151"/>
          <w:w w:val="110"/>
          <w:sz w:val="24"/>
          <w:shd w:fill="F7F7F8" w:color="auto" w:val="clear"/>
        </w:rPr>
        <w:t>it</w:t>
      </w:r>
      <w:r>
        <w:rPr>
          <w:rFonts w:ascii="Gill Sans MT" w:hAnsi="Gill Sans MT"/>
          <w:color w:val="374151"/>
          <w:spacing w:val="-2"/>
          <w:w w:val="110"/>
          <w:sz w:val="24"/>
          <w:shd w:fill="F7F7F8" w:color="auto" w:val="clear"/>
        </w:rPr>
        <w:t> </w:t>
      </w:r>
      <w:r>
        <w:rPr>
          <w:rFonts w:ascii="Gill Sans MT" w:hAnsi="Gill Sans MT"/>
          <w:color w:val="374151"/>
          <w:w w:val="110"/>
          <w:sz w:val="24"/>
          <w:shd w:fill="F7F7F8" w:color="auto" w:val="clear"/>
        </w:rPr>
        <w:t>appears</w:t>
      </w:r>
      <w:r>
        <w:rPr>
          <w:rFonts w:ascii="Gill Sans MT" w:hAnsi="Gill Sans MT"/>
          <w:color w:val="374151"/>
          <w:spacing w:val="-2"/>
          <w:w w:val="110"/>
          <w:sz w:val="24"/>
          <w:shd w:fill="F7F7F8" w:color="auto" w:val="clear"/>
        </w:rPr>
        <w:t> </w:t>
      </w:r>
      <w:r>
        <w:rPr>
          <w:rFonts w:ascii="Gill Sans MT" w:hAnsi="Gill Sans MT"/>
          <w:color w:val="374151"/>
          <w:w w:val="110"/>
          <w:sz w:val="24"/>
          <w:shd w:fill="F7F7F8" w:color="auto" w:val="clear"/>
        </w:rPr>
        <w:t>on</w:t>
      </w:r>
      <w:r>
        <w:rPr>
          <w:rFonts w:ascii="Gill Sans MT" w:hAnsi="Gill Sans MT"/>
          <w:color w:val="374151"/>
          <w:spacing w:val="-4"/>
          <w:w w:val="110"/>
          <w:sz w:val="24"/>
          <w:shd w:fill="F7F7F8" w:color="auto" w:val="clear"/>
        </w:rPr>
        <w:t> </w:t>
      </w:r>
      <w:r>
        <w:rPr>
          <w:rFonts w:ascii="Gill Sans MT" w:hAnsi="Gill Sans MT"/>
          <w:color w:val="374151"/>
          <w:w w:val="110"/>
          <w:sz w:val="24"/>
          <w:shd w:fill="F7F7F8" w:color="auto" w:val="clear"/>
        </w:rPr>
        <w:t>the</w:t>
      </w:r>
      <w:r>
        <w:rPr>
          <w:rFonts w:ascii="Gill Sans MT" w:hAnsi="Gill Sans MT"/>
          <w:color w:val="374151"/>
          <w:w w:val="110"/>
          <w:sz w:val="24"/>
        </w:rPr>
        <w:t> </w:t>
      </w:r>
      <w:r>
        <w:rPr>
          <w:rFonts w:ascii="Gill Sans MT" w:hAnsi="Gill Sans MT"/>
          <w:color w:val="374151"/>
          <w:w w:val="110"/>
          <w:sz w:val="24"/>
          <w:shd w:fill="F7F7F8" w:color="auto" w:val="clear"/>
        </w:rPr>
        <w:t>SDS) and appropriate hazard warnings on the label.</w:t>
      </w:r>
    </w:p>
    <w:p>
      <w:pPr>
        <w:pStyle w:val="ListParagraph"/>
        <w:numPr>
          <w:ilvl w:val="0"/>
          <w:numId w:val="15"/>
        </w:numPr>
        <w:tabs>
          <w:tab w:pos="1800" w:val="left" w:leader="none"/>
        </w:tabs>
        <w:spacing w:line="285" w:lineRule="auto" w:before="0" w:after="0"/>
        <w:ind w:left="1800" w:right="1221" w:hanging="360"/>
        <w:jc w:val="left"/>
        <w:rPr>
          <w:rFonts w:ascii="Gill Sans MT" w:hAnsi="Gill Sans MT"/>
          <w:sz w:val="24"/>
        </w:rPr>
      </w:pPr>
      <w:r>
        <w:rPr>
          <w:rFonts w:ascii="Gill Sans MT" w:hAnsi="Gill Sans MT"/>
          <w:color w:val="374151"/>
          <w:w w:val="110"/>
          <w:sz w:val="24"/>
          <w:shd w:fill="F7F7F8" w:color="auto" w:val="clear"/>
        </w:rPr>
        <w:t>Immediate-use</w:t>
      </w:r>
      <w:r>
        <w:rPr>
          <w:rFonts w:ascii="Gill Sans MT" w:hAnsi="Gill Sans MT"/>
          <w:color w:val="374151"/>
          <w:spacing w:val="-10"/>
          <w:w w:val="110"/>
          <w:sz w:val="24"/>
          <w:shd w:fill="F7F7F8" w:color="auto" w:val="clear"/>
        </w:rPr>
        <w:t> </w:t>
      </w:r>
      <w:r>
        <w:rPr>
          <w:rFonts w:ascii="Gill Sans MT" w:hAnsi="Gill Sans MT"/>
          <w:color w:val="374151"/>
          <w:w w:val="110"/>
          <w:sz w:val="24"/>
          <w:shd w:fill="F7F7F8" w:color="auto" w:val="clear"/>
        </w:rPr>
        <w:t>secondary</w:t>
      </w:r>
      <w:r>
        <w:rPr>
          <w:rFonts w:ascii="Gill Sans MT" w:hAnsi="Gill Sans MT"/>
          <w:color w:val="374151"/>
          <w:spacing w:val="-11"/>
          <w:w w:val="110"/>
          <w:sz w:val="24"/>
          <w:shd w:fill="F7F7F8" w:color="auto" w:val="clear"/>
        </w:rPr>
        <w:t> </w:t>
      </w:r>
      <w:r>
        <w:rPr>
          <w:rFonts w:ascii="Gill Sans MT" w:hAnsi="Gill Sans MT"/>
          <w:color w:val="374151"/>
          <w:w w:val="110"/>
          <w:sz w:val="24"/>
          <w:shd w:fill="F7F7F8" w:color="auto" w:val="clear"/>
        </w:rPr>
        <w:t>containers</w:t>
      </w:r>
      <w:r>
        <w:rPr>
          <w:rFonts w:ascii="Gill Sans MT" w:hAnsi="Gill Sans MT"/>
          <w:color w:val="374151"/>
          <w:spacing w:val="-9"/>
          <w:w w:val="110"/>
          <w:sz w:val="24"/>
          <w:shd w:fill="F7F7F8" w:color="auto" w:val="clear"/>
        </w:rPr>
        <w:t> </w:t>
      </w:r>
      <w:r>
        <w:rPr>
          <w:rFonts w:ascii="Gill Sans MT" w:hAnsi="Gill Sans MT"/>
          <w:color w:val="374151"/>
          <w:w w:val="110"/>
          <w:sz w:val="24"/>
          <w:shd w:fill="F7F7F8" w:color="auto" w:val="clear"/>
        </w:rPr>
        <w:t>used</w:t>
      </w:r>
      <w:r>
        <w:rPr>
          <w:rFonts w:ascii="Gill Sans MT" w:hAnsi="Gill Sans MT"/>
          <w:color w:val="374151"/>
          <w:spacing w:val="-11"/>
          <w:w w:val="110"/>
          <w:sz w:val="24"/>
          <w:shd w:fill="F7F7F8" w:color="auto" w:val="clear"/>
        </w:rPr>
        <w:t> </w:t>
      </w:r>
      <w:r>
        <w:rPr>
          <w:rFonts w:ascii="Gill Sans MT" w:hAnsi="Gill Sans MT"/>
          <w:color w:val="374151"/>
          <w:w w:val="110"/>
          <w:sz w:val="24"/>
          <w:shd w:fill="F7F7F8" w:color="auto" w:val="clear"/>
        </w:rPr>
        <w:t>by</w:t>
      </w:r>
      <w:r>
        <w:rPr>
          <w:rFonts w:ascii="Gill Sans MT" w:hAnsi="Gill Sans MT"/>
          <w:color w:val="374151"/>
          <w:spacing w:val="-11"/>
          <w:w w:val="110"/>
          <w:sz w:val="24"/>
          <w:shd w:fill="F7F7F8" w:color="auto" w:val="clear"/>
        </w:rPr>
        <w:t> </w:t>
      </w:r>
      <w:r>
        <w:rPr>
          <w:rFonts w:ascii="Gill Sans MT" w:hAnsi="Gill Sans MT"/>
          <w:color w:val="374151"/>
          <w:w w:val="110"/>
          <w:sz w:val="24"/>
          <w:shd w:fill="F7F7F8" w:color="auto" w:val="clear"/>
        </w:rPr>
        <w:t>the</w:t>
      </w:r>
      <w:r>
        <w:rPr>
          <w:rFonts w:ascii="Gill Sans MT" w:hAnsi="Gill Sans MT"/>
          <w:color w:val="374151"/>
          <w:spacing w:val="-10"/>
          <w:w w:val="110"/>
          <w:sz w:val="24"/>
          <w:shd w:fill="F7F7F8" w:color="auto" w:val="clear"/>
        </w:rPr>
        <w:t> </w:t>
      </w:r>
      <w:r>
        <w:rPr>
          <w:rFonts w:ascii="Gill Sans MT" w:hAnsi="Gill Sans MT"/>
          <w:color w:val="374151"/>
          <w:w w:val="110"/>
          <w:sz w:val="24"/>
          <w:shd w:fill="F7F7F8" w:color="auto" w:val="clear"/>
        </w:rPr>
        <w:t>person</w:t>
      </w:r>
      <w:r>
        <w:rPr>
          <w:rFonts w:ascii="Gill Sans MT" w:hAnsi="Gill Sans MT"/>
          <w:color w:val="374151"/>
          <w:spacing w:val="-11"/>
          <w:w w:val="110"/>
          <w:sz w:val="24"/>
          <w:shd w:fill="F7F7F8" w:color="auto" w:val="clear"/>
        </w:rPr>
        <w:t> </w:t>
      </w:r>
      <w:r>
        <w:rPr>
          <w:rFonts w:ascii="Gill Sans MT" w:hAnsi="Gill Sans MT"/>
          <w:color w:val="374151"/>
          <w:w w:val="110"/>
          <w:sz w:val="24"/>
          <w:shd w:fill="F7F7F8" w:color="auto" w:val="clear"/>
        </w:rPr>
        <w:t>who</w:t>
      </w:r>
      <w:r>
        <w:rPr>
          <w:rFonts w:ascii="Gill Sans MT" w:hAnsi="Gill Sans MT"/>
          <w:color w:val="374151"/>
          <w:spacing w:val="-10"/>
          <w:w w:val="110"/>
          <w:sz w:val="24"/>
          <w:shd w:fill="F7F7F8" w:color="auto" w:val="clear"/>
        </w:rPr>
        <w:t> </w:t>
      </w:r>
      <w:r>
        <w:rPr>
          <w:rFonts w:ascii="Gill Sans MT" w:hAnsi="Gill Sans MT"/>
          <w:color w:val="374151"/>
          <w:w w:val="110"/>
          <w:sz w:val="24"/>
          <w:shd w:fill="F7F7F8" w:color="auto" w:val="clear"/>
        </w:rPr>
        <w:t>made</w:t>
      </w:r>
      <w:r>
        <w:rPr>
          <w:rFonts w:ascii="Gill Sans MT" w:hAnsi="Gill Sans MT"/>
          <w:color w:val="374151"/>
          <w:spacing w:val="-10"/>
          <w:w w:val="110"/>
          <w:sz w:val="24"/>
          <w:shd w:fill="F7F7F8" w:color="auto" w:val="clear"/>
        </w:rPr>
        <w:t> </w:t>
      </w:r>
      <w:r>
        <w:rPr>
          <w:rFonts w:ascii="Gill Sans MT" w:hAnsi="Gill Sans MT"/>
          <w:color w:val="374151"/>
          <w:w w:val="110"/>
          <w:sz w:val="24"/>
          <w:shd w:fill="F7F7F8" w:color="auto" w:val="clear"/>
        </w:rPr>
        <w:t>the</w:t>
      </w:r>
      <w:r>
        <w:rPr>
          <w:rFonts w:ascii="Gill Sans MT" w:hAnsi="Gill Sans MT"/>
          <w:color w:val="374151"/>
          <w:spacing w:val="-10"/>
          <w:w w:val="110"/>
          <w:sz w:val="24"/>
          <w:shd w:fill="F7F7F8" w:color="auto" w:val="clear"/>
        </w:rPr>
        <w:t> </w:t>
      </w:r>
      <w:r>
        <w:rPr>
          <w:rFonts w:ascii="Gill Sans MT" w:hAnsi="Gill Sans MT"/>
          <w:color w:val="374151"/>
          <w:w w:val="110"/>
          <w:sz w:val="24"/>
          <w:shd w:fill="F7F7F8" w:color="auto" w:val="clear"/>
        </w:rPr>
        <w:t>transfer</w:t>
      </w:r>
      <w:r>
        <w:rPr>
          <w:rFonts w:ascii="Gill Sans MT" w:hAnsi="Gill Sans MT"/>
          <w:color w:val="374151"/>
          <w:w w:val="110"/>
          <w:sz w:val="24"/>
        </w:rPr>
        <w:t> </w:t>
      </w:r>
      <w:r>
        <w:rPr>
          <w:rFonts w:ascii="Gill Sans MT" w:hAnsi="Gill Sans MT"/>
          <w:color w:val="374151"/>
          <w:w w:val="110"/>
          <w:sz w:val="24"/>
          <w:shd w:fill="F7F7F8" w:color="auto" w:val="clear"/>
        </w:rPr>
        <w:t>are exempt from these requirements.</w:t>
      </w:r>
    </w:p>
    <w:p>
      <w:pPr>
        <w:pStyle w:val="ListParagraph"/>
        <w:spacing w:after="0" w:line="285" w:lineRule="auto"/>
        <w:jc w:val="left"/>
        <w:rPr>
          <w:rFonts w:ascii="Gill Sans MT" w:hAnsi="Gill Sans MT"/>
          <w:sz w:val="24"/>
        </w:rPr>
        <w:sectPr>
          <w:footerReference w:type="default" r:id="rId52"/>
          <w:pgSz w:w="12240" w:h="15840"/>
          <w:pgMar w:header="0" w:footer="0" w:top="1820" w:bottom="280" w:left="360" w:right="360"/>
        </w:sectPr>
      </w:pPr>
    </w:p>
    <w:p>
      <w:pPr>
        <w:pStyle w:val="ListParagraph"/>
        <w:numPr>
          <w:ilvl w:val="0"/>
          <w:numId w:val="15"/>
        </w:numPr>
        <w:tabs>
          <w:tab w:pos="1800" w:val="left" w:leader="none"/>
        </w:tabs>
        <w:spacing w:line="285" w:lineRule="auto" w:before="84" w:after="0"/>
        <w:ind w:left="1800" w:right="2063" w:hanging="360"/>
        <w:jc w:val="left"/>
        <w:rPr>
          <w:rFonts w:ascii="Gill Sans MT" w:hAnsi="Gill Sans MT"/>
          <w:sz w:val="24"/>
        </w:rPr>
      </w:pPr>
      <w:r>
        <w:rPr>
          <w:rFonts w:ascii="Gill Sans MT" w:hAnsi="Gill Sans MT"/>
          <w:color w:val="374151"/>
          <w:w w:val="110"/>
          <w:sz w:val="24"/>
          <w:shd w:fill="F7F7F8" w:color="auto" w:val="clear"/>
        </w:rPr>
        <w:t>Newly</w:t>
      </w:r>
      <w:r>
        <w:rPr>
          <w:rFonts w:ascii="Gill Sans MT" w:hAnsi="Gill Sans MT"/>
          <w:color w:val="374151"/>
          <w:spacing w:val="-12"/>
          <w:w w:val="110"/>
          <w:sz w:val="24"/>
          <w:shd w:fill="F7F7F8" w:color="auto" w:val="clear"/>
        </w:rPr>
        <w:t> </w:t>
      </w:r>
      <w:r>
        <w:rPr>
          <w:rFonts w:ascii="Gill Sans MT" w:hAnsi="Gill Sans MT"/>
          <w:color w:val="374151"/>
          <w:w w:val="110"/>
          <w:sz w:val="24"/>
          <w:shd w:fill="F7F7F8" w:color="auto" w:val="clear"/>
        </w:rPr>
        <w:t>synthesized</w:t>
      </w:r>
      <w:r>
        <w:rPr>
          <w:rFonts w:ascii="Gill Sans MT" w:hAnsi="Gill Sans MT"/>
          <w:color w:val="374151"/>
          <w:spacing w:val="-12"/>
          <w:w w:val="110"/>
          <w:sz w:val="24"/>
          <w:shd w:fill="F7F7F8" w:color="auto" w:val="clear"/>
        </w:rPr>
        <w:t> </w:t>
      </w:r>
      <w:r>
        <w:rPr>
          <w:rFonts w:ascii="Gill Sans MT" w:hAnsi="Gill Sans MT"/>
          <w:color w:val="374151"/>
          <w:w w:val="110"/>
          <w:sz w:val="24"/>
          <w:shd w:fill="F7F7F8" w:color="auto" w:val="clear"/>
        </w:rPr>
        <w:t>compounds</w:t>
      </w:r>
      <w:r>
        <w:rPr>
          <w:rFonts w:ascii="Gill Sans MT" w:hAnsi="Gill Sans MT"/>
          <w:color w:val="374151"/>
          <w:spacing w:val="-10"/>
          <w:w w:val="110"/>
          <w:sz w:val="24"/>
          <w:shd w:fill="F7F7F8" w:color="auto" w:val="clear"/>
        </w:rPr>
        <w:t> </w:t>
      </w:r>
      <w:r>
        <w:rPr>
          <w:rFonts w:ascii="Gill Sans MT" w:hAnsi="Gill Sans MT"/>
          <w:color w:val="374151"/>
          <w:w w:val="110"/>
          <w:sz w:val="24"/>
          <w:shd w:fill="F7F7F8" w:color="auto" w:val="clear"/>
        </w:rPr>
        <w:t>must</w:t>
      </w:r>
      <w:r>
        <w:rPr>
          <w:rFonts w:ascii="Gill Sans MT" w:hAnsi="Gill Sans MT"/>
          <w:color w:val="374151"/>
          <w:spacing w:val="-10"/>
          <w:w w:val="110"/>
          <w:sz w:val="24"/>
          <w:shd w:fill="F7F7F8" w:color="auto" w:val="clear"/>
        </w:rPr>
        <w:t> </w:t>
      </w:r>
      <w:r>
        <w:rPr>
          <w:rFonts w:ascii="Gill Sans MT" w:hAnsi="Gill Sans MT"/>
          <w:color w:val="374151"/>
          <w:w w:val="110"/>
          <w:sz w:val="24"/>
          <w:shd w:fill="F7F7F8" w:color="auto" w:val="clear"/>
        </w:rPr>
        <w:t>be</w:t>
      </w:r>
      <w:r>
        <w:rPr>
          <w:rFonts w:ascii="Gill Sans MT" w:hAnsi="Gill Sans MT"/>
          <w:color w:val="374151"/>
          <w:spacing w:val="-11"/>
          <w:w w:val="110"/>
          <w:sz w:val="24"/>
          <w:shd w:fill="F7F7F8" w:color="auto" w:val="clear"/>
        </w:rPr>
        <w:t> </w:t>
      </w:r>
      <w:r>
        <w:rPr>
          <w:rFonts w:ascii="Gill Sans MT" w:hAnsi="Gill Sans MT"/>
          <w:color w:val="374151"/>
          <w:w w:val="110"/>
          <w:sz w:val="24"/>
          <w:shd w:fill="F7F7F8" w:color="auto" w:val="clear"/>
        </w:rPr>
        <w:t>labeled</w:t>
      </w:r>
      <w:r>
        <w:rPr>
          <w:rFonts w:ascii="Gill Sans MT" w:hAnsi="Gill Sans MT"/>
          <w:color w:val="374151"/>
          <w:spacing w:val="-12"/>
          <w:w w:val="110"/>
          <w:sz w:val="24"/>
          <w:shd w:fill="F7F7F8" w:color="auto" w:val="clear"/>
        </w:rPr>
        <w:t> </w:t>
      </w:r>
      <w:r>
        <w:rPr>
          <w:rFonts w:ascii="Gill Sans MT" w:hAnsi="Gill Sans MT"/>
          <w:color w:val="374151"/>
          <w:w w:val="110"/>
          <w:sz w:val="24"/>
          <w:shd w:fill="F7F7F8" w:color="auto" w:val="clear"/>
        </w:rPr>
        <w:t>with</w:t>
      </w:r>
      <w:r>
        <w:rPr>
          <w:rFonts w:ascii="Gill Sans MT" w:hAnsi="Gill Sans MT"/>
          <w:color w:val="374151"/>
          <w:spacing w:val="-11"/>
          <w:w w:val="110"/>
          <w:sz w:val="24"/>
          <w:shd w:fill="F7F7F8" w:color="auto" w:val="clear"/>
        </w:rPr>
        <w:t> </w:t>
      </w:r>
      <w:r>
        <w:rPr>
          <w:rFonts w:ascii="Gill Sans MT" w:hAnsi="Gill Sans MT"/>
          <w:color w:val="374151"/>
          <w:w w:val="110"/>
          <w:sz w:val="24"/>
          <w:shd w:fill="F7F7F8" w:color="auto" w:val="clear"/>
        </w:rPr>
        <w:t>appropriate</w:t>
      </w:r>
      <w:r>
        <w:rPr>
          <w:rFonts w:ascii="Gill Sans MT" w:hAnsi="Gill Sans MT"/>
          <w:color w:val="374151"/>
          <w:spacing w:val="-11"/>
          <w:w w:val="110"/>
          <w:sz w:val="24"/>
          <w:shd w:fill="F7F7F8" w:color="auto" w:val="clear"/>
        </w:rPr>
        <w:t> </w:t>
      </w:r>
      <w:r>
        <w:rPr>
          <w:rFonts w:ascii="Gill Sans MT" w:hAnsi="Gill Sans MT"/>
          <w:color w:val="374151"/>
          <w:w w:val="110"/>
          <w:sz w:val="24"/>
          <w:shd w:fill="F7F7F8" w:color="auto" w:val="clear"/>
        </w:rPr>
        <w:t>hazard</w:t>
      </w:r>
      <w:r>
        <w:rPr>
          <w:rFonts w:ascii="Gill Sans MT" w:hAnsi="Gill Sans MT"/>
          <w:color w:val="374151"/>
          <w:w w:val="110"/>
          <w:sz w:val="24"/>
        </w:rPr>
        <w:t> </w:t>
      </w:r>
      <w:r>
        <w:rPr>
          <w:rFonts w:ascii="Gill Sans MT" w:hAnsi="Gill Sans MT"/>
          <w:color w:val="374151"/>
          <w:w w:val="115"/>
          <w:sz w:val="24"/>
          <w:shd w:fill="F7F7F8" w:color="auto" w:val="clear"/>
        </w:rPr>
        <w:t>warnings</w:t>
      </w:r>
      <w:r>
        <w:rPr>
          <w:rFonts w:ascii="Gill Sans MT" w:hAnsi="Gill Sans MT"/>
          <w:color w:val="374151"/>
          <w:spacing w:val="-16"/>
          <w:w w:val="115"/>
          <w:sz w:val="24"/>
          <w:shd w:fill="F7F7F8" w:color="auto" w:val="clear"/>
        </w:rPr>
        <w:t> </w:t>
      </w:r>
      <w:r>
        <w:rPr>
          <w:rFonts w:ascii="Gill Sans MT" w:hAnsi="Gill Sans MT"/>
          <w:color w:val="374151"/>
          <w:w w:val="115"/>
          <w:sz w:val="24"/>
          <w:shd w:fill="F7F7F8" w:color="auto" w:val="clear"/>
        </w:rPr>
        <w:t>based</w:t>
      </w:r>
      <w:r>
        <w:rPr>
          <w:rFonts w:ascii="Gill Sans MT" w:hAnsi="Gill Sans MT"/>
          <w:color w:val="374151"/>
          <w:spacing w:val="-18"/>
          <w:w w:val="115"/>
          <w:sz w:val="24"/>
          <w:shd w:fill="F7F7F8" w:color="auto" w:val="clear"/>
        </w:rPr>
        <w:t> </w:t>
      </w:r>
      <w:r>
        <w:rPr>
          <w:rFonts w:ascii="Gill Sans MT" w:hAnsi="Gill Sans MT"/>
          <w:color w:val="374151"/>
          <w:w w:val="115"/>
          <w:sz w:val="24"/>
          <w:shd w:fill="F7F7F8" w:color="auto" w:val="clear"/>
        </w:rPr>
        <w:t>on</w:t>
      </w:r>
      <w:r>
        <w:rPr>
          <w:rFonts w:ascii="Gill Sans MT" w:hAnsi="Gill Sans MT"/>
          <w:color w:val="374151"/>
          <w:spacing w:val="-18"/>
          <w:w w:val="115"/>
          <w:sz w:val="24"/>
          <w:shd w:fill="F7F7F8" w:color="auto" w:val="clear"/>
        </w:rPr>
        <w:t> </w:t>
      </w:r>
      <w:r>
        <w:rPr>
          <w:rFonts w:ascii="Gill Sans MT" w:hAnsi="Gill Sans MT"/>
          <w:color w:val="374151"/>
          <w:w w:val="115"/>
          <w:sz w:val="24"/>
          <w:shd w:fill="F7F7F8" w:color="auto" w:val="clear"/>
        </w:rPr>
        <w:t>their</w:t>
      </w:r>
      <w:r>
        <w:rPr>
          <w:rFonts w:ascii="Gill Sans MT" w:hAnsi="Gill Sans MT"/>
          <w:color w:val="374151"/>
          <w:spacing w:val="-17"/>
          <w:w w:val="115"/>
          <w:sz w:val="24"/>
          <w:shd w:fill="F7F7F8" w:color="auto" w:val="clear"/>
        </w:rPr>
        <w:t> </w:t>
      </w:r>
      <w:r>
        <w:rPr>
          <w:rFonts w:ascii="Gill Sans MT" w:hAnsi="Gill Sans MT"/>
          <w:color w:val="374151"/>
          <w:w w:val="115"/>
          <w:sz w:val="24"/>
          <w:shd w:fill="F7F7F8" w:color="auto" w:val="clear"/>
        </w:rPr>
        <w:t>chemical</w:t>
      </w:r>
      <w:r>
        <w:rPr>
          <w:rFonts w:ascii="Gill Sans MT" w:hAnsi="Gill Sans MT"/>
          <w:color w:val="374151"/>
          <w:spacing w:val="-18"/>
          <w:w w:val="115"/>
          <w:sz w:val="24"/>
          <w:shd w:fill="F7F7F8" w:color="auto" w:val="clear"/>
        </w:rPr>
        <w:t> </w:t>
      </w:r>
      <w:r>
        <w:rPr>
          <w:rFonts w:ascii="Gill Sans MT" w:hAnsi="Gill Sans MT"/>
          <w:color w:val="374151"/>
          <w:w w:val="115"/>
          <w:sz w:val="24"/>
          <w:shd w:fill="F7F7F8" w:color="auto" w:val="clear"/>
        </w:rPr>
        <w:t>and</w:t>
      </w:r>
      <w:r>
        <w:rPr>
          <w:rFonts w:ascii="Gill Sans MT" w:hAnsi="Gill Sans MT"/>
          <w:color w:val="374151"/>
          <w:spacing w:val="-18"/>
          <w:w w:val="115"/>
          <w:sz w:val="24"/>
          <w:shd w:fill="F7F7F8" w:color="auto" w:val="clear"/>
        </w:rPr>
        <w:t> </w:t>
      </w:r>
      <w:r>
        <w:rPr>
          <w:rFonts w:ascii="Gill Sans MT" w:hAnsi="Gill Sans MT"/>
          <w:color w:val="374151"/>
          <w:w w:val="115"/>
          <w:sz w:val="24"/>
          <w:shd w:fill="F7F7F8" w:color="auto" w:val="clear"/>
        </w:rPr>
        <w:t>physical</w:t>
      </w:r>
      <w:r>
        <w:rPr>
          <w:rFonts w:ascii="Gill Sans MT" w:hAnsi="Gill Sans MT"/>
          <w:color w:val="374151"/>
          <w:spacing w:val="-18"/>
          <w:w w:val="115"/>
          <w:sz w:val="24"/>
          <w:shd w:fill="F7F7F8" w:color="auto" w:val="clear"/>
        </w:rPr>
        <w:t> </w:t>
      </w:r>
      <w:r>
        <w:rPr>
          <w:rFonts w:ascii="Gill Sans MT" w:hAnsi="Gill Sans MT"/>
          <w:color w:val="374151"/>
          <w:w w:val="115"/>
          <w:sz w:val="24"/>
          <w:shd w:fill="F7F7F8" w:color="auto" w:val="clear"/>
        </w:rPr>
        <w:t>properties.</w:t>
      </w:r>
    </w:p>
    <w:p>
      <w:pPr>
        <w:pStyle w:val="ListParagraph"/>
        <w:numPr>
          <w:ilvl w:val="0"/>
          <w:numId w:val="15"/>
        </w:numPr>
        <w:tabs>
          <w:tab w:pos="1800" w:val="left" w:leader="none"/>
        </w:tabs>
        <w:spacing w:line="285" w:lineRule="auto" w:before="0" w:after="0"/>
        <w:ind w:left="1800" w:right="2390" w:hanging="360"/>
        <w:jc w:val="left"/>
        <w:rPr>
          <w:rFonts w:ascii="Gill Sans MT" w:hAnsi="Gill Sans MT"/>
          <w:sz w:val="24"/>
        </w:rPr>
      </w:pPr>
      <w:r>
        <w:rPr>
          <w:rFonts w:ascii="Gill Sans MT" w:hAnsi="Gill Sans MT"/>
          <w:color w:val="374151"/>
          <w:w w:val="110"/>
          <w:sz w:val="24"/>
          <w:shd w:fill="F7F7F8" w:color="auto" w:val="clear"/>
        </w:rPr>
        <w:t>The</w:t>
      </w:r>
      <w:r>
        <w:rPr>
          <w:rFonts w:ascii="Gill Sans MT" w:hAnsi="Gill Sans MT"/>
          <w:color w:val="374151"/>
          <w:spacing w:val="-6"/>
          <w:w w:val="110"/>
          <w:sz w:val="24"/>
          <w:shd w:fill="F7F7F8" w:color="auto" w:val="clear"/>
        </w:rPr>
        <w:t> </w:t>
      </w:r>
      <w:r>
        <w:rPr>
          <w:rFonts w:ascii="Gill Sans MT" w:hAnsi="Gill Sans MT"/>
          <w:color w:val="374151"/>
          <w:w w:val="110"/>
          <w:sz w:val="24"/>
          <w:shd w:fill="F7F7F8" w:color="auto" w:val="clear"/>
        </w:rPr>
        <w:t>PI</w:t>
      </w:r>
      <w:r>
        <w:rPr>
          <w:rFonts w:ascii="Gill Sans MT" w:hAnsi="Gill Sans MT"/>
          <w:color w:val="374151"/>
          <w:spacing w:val="-7"/>
          <w:w w:val="110"/>
          <w:sz w:val="24"/>
          <w:shd w:fill="F7F7F8" w:color="auto" w:val="clear"/>
        </w:rPr>
        <w:t> </w:t>
      </w:r>
      <w:r>
        <w:rPr>
          <w:rFonts w:ascii="Gill Sans MT" w:hAnsi="Gill Sans MT"/>
          <w:color w:val="374151"/>
          <w:w w:val="110"/>
          <w:sz w:val="24"/>
          <w:shd w:fill="F7F7F8" w:color="auto" w:val="clear"/>
        </w:rPr>
        <w:t>is</w:t>
      </w:r>
      <w:r>
        <w:rPr>
          <w:rFonts w:ascii="Gill Sans MT" w:hAnsi="Gill Sans MT"/>
          <w:color w:val="374151"/>
          <w:spacing w:val="-5"/>
          <w:w w:val="110"/>
          <w:sz w:val="24"/>
          <w:shd w:fill="F7F7F8" w:color="auto" w:val="clear"/>
        </w:rPr>
        <w:t> </w:t>
      </w:r>
      <w:r>
        <w:rPr>
          <w:rFonts w:ascii="Gill Sans MT" w:hAnsi="Gill Sans MT"/>
          <w:color w:val="374151"/>
          <w:w w:val="110"/>
          <w:sz w:val="24"/>
          <w:shd w:fill="F7F7F8" w:color="auto" w:val="clear"/>
        </w:rPr>
        <w:t>responsible</w:t>
      </w:r>
      <w:r>
        <w:rPr>
          <w:rFonts w:ascii="Gill Sans MT" w:hAnsi="Gill Sans MT"/>
          <w:color w:val="374151"/>
          <w:spacing w:val="-6"/>
          <w:w w:val="110"/>
          <w:sz w:val="24"/>
          <w:shd w:fill="F7F7F8" w:color="auto" w:val="clear"/>
        </w:rPr>
        <w:t> </w:t>
      </w:r>
      <w:r>
        <w:rPr>
          <w:rFonts w:ascii="Gill Sans MT" w:hAnsi="Gill Sans MT"/>
          <w:color w:val="374151"/>
          <w:w w:val="110"/>
          <w:sz w:val="24"/>
          <w:shd w:fill="F7F7F8" w:color="auto" w:val="clear"/>
        </w:rPr>
        <w:t>for</w:t>
      </w:r>
      <w:r>
        <w:rPr>
          <w:rFonts w:ascii="Gill Sans MT" w:hAnsi="Gill Sans MT"/>
          <w:color w:val="374151"/>
          <w:spacing w:val="-6"/>
          <w:w w:val="110"/>
          <w:sz w:val="24"/>
          <w:shd w:fill="F7F7F8" w:color="auto" w:val="clear"/>
        </w:rPr>
        <w:t> </w:t>
      </w:r>
      <w:r>
        <w:rPr>
          <w:rFonts w:ascii="Gill Sans MT" w:hAnsi="Gill Sans MT"/>
          <w:color w:val="374151"/>
          <w:w w:val="110"/>
          <w:sz w:val="24"/>
          <w:shd w:fill="F7F7F8" w:color="auto" w:val="clear"/>
        </w:rPr>
        <w:t>ensuring</w:t>
      </w:r>
      <w:r>
        <w:rPr>
          <w:rFonts w:ascii="Gill Sans MT" w:hAnsi="Gill Sans MT"/>
          <w:color w:val="374151"/>
          <w:spacing w:val="-7"/>
          <w:w w:val="110"/>
          <w:sz w:val="24"/>
          <w:shd w:fill="F7F7F8" w:color="auto" w:val="clear"/>
        </w:rPr>
        <w:t> </w:t>
      </w:r>
      <w:r>
        <w:rPr>
          <w:rFonts w:ascii="Gill Sans MT" w:hAnsi="Gill Sans MT"/>
          <w:color w:val="374151"/>
          <w:w w:val="110"/>
          <w:sz w:val="24"/>
          <w:shd w:fill="F7F7F8" w:color="auto" w:val="clear"/>
        </w:rPr>
        <w:t>compliance</w:t>
      </w:r>
      <w:r>
        <w:rPr>
          <w:rFonts w:ascii="Gill Sans MT" w:hAnsi="Gill Sans MT"/>
          <w:color w:val="374151"/>
          <w:spacing w:val="-6"/>
          <w:w w:val="110"/>
          <w:sz w:val="24"/>
          <w:shd w:fill="F7F7F8" w:color="auto" w:val="clear"/>
        </w:rPr>
        <w:t> </w:t>
      </w:r>
      <w:r>
        <w:rPr>
          <w:rFonts w:ascii="Gill Sans MT" w:hAnsi="Gill Sans MT"/>
          <w:color w:val="374151"/>
          <w:w w:val="110"/>
          <w:sz w:val="24"/>
          <w:shd w:fill="F7F7F8" w:color="auto" w:val="clear"/>
        </w:rPr>
        <w:t>with</w:t>
      </w:r>
      <w:r>
        <w:rPr>
          <w:rFonts w:ascii="Gill Sans MT" w:hAnsi="Gill Sans MT"/>
          <w:color w:val="374151"/>
          <w:spacing w:val="-6"/>
          <w:w w:val="110"/>
          <w:sz w:val="24"/>
          <w:shd w:fill="F7F7F8" w:color="auto" w:val="clear"/>
        </w:rPr>
        <w:t> </w:t>
      </w:r>
      <w:r>
        <w:rPr>
          <w:rFonts w:ascii="Gill Sans MT" w:hAnsi="Gill Sans MT"/>
          <w:color w:val="374151"/>
          <w:w w:val="110"/>
          <w:sz w:val="24"/>
          <w:shd w:fill="F7F7F8" w:color="auto" w:val="clear"/>
        </w:rPr>
        <w:t>container</w:t>
      </w:r>
      <w:r>
        <w:rPr>
          <w:rFonts w:ascii="Gill Sans MT" w:hAnsi="Gill Sans MT"/>
          <w:color w:val="374151"/>
          <w:spacing w:val="-6"/>
          <w:w w:val="110"/>
          <w:sz w:val="24"/>
          <w:shd w:fill="F7F7F8" w:color="auto" w:val="clear"/>
        </w:rPr>
        <w:t> </w:t>
      </w:r>
      <w:r>
        <w:rPr>
          <w:rFonts w:ascii="Gill Sans MT" w:hAnsi="Gill Sans MT"/>
          <w:color w:val="374151"/>
          <w:w w:val="110"/>
          <w:sz w:val="24"/>
          <w:shd w:fill="F7F7F8" w:color="auto" w:val="clear"/>
        </w:rPr>
        <w:t>labeling</w:t>
      </w:r>
      <w:r>
        <w:rPr>
          <w:rFonts w:ascii="Gill Sans MT" w:hAnsi="Gill Sans MT"/>
          <w:color w:val="374151"/>
          <w:w w:val="110"/>
          <w:sz w:val="24"/>
        </w:rPr>
        <w:t> </w:t>
      </w:r>
      <w:r>
        <w:rPr>
          <w:rFonts w:ascii="Gill Sans MT" w:hAnsi="Gill Sans MT"/>
          <w:color w:val="374151"/>
          <w:spacing w:val="-2"/>
          <w:w w:val="110"/>
          <w:sz w:val="24"/>
          <w:shd w:fill="F7F7F8" w:color="auto" w:val="clear"/>
        </w:rPr>
        <w:t>regulations.</w:t>
      </w:r>
    </w:p>
    <w:p>
      <w:pPr>
        <w:pStyle w:val="BodyText"/>
        <w:spacing w:before="51"/>
        <w:rPr>
          <w:rFonts w:ascii="Gill Sans MT"/>
          <w:sz w:val="24"/>
        </w:rPr>
      </w:pPr>
    </w:p>
    <w:p>
      <w:pPr>
        <w:pStyle w:val="Heading2"/>
        <w:rPr>
          <w:rFonts w:ascii="Gill Sans MT"/>
        </w:rPr>
      </w:pPr>
      <w:r>
        <w:rPr>
          <w:rFonts w:ascii="Gill Sans MT"/>
          <w:color w:val="374151"/>
          <w:w w:val="90"/>
          <w:shd w:fill="F7F7F8" w:color="auto" w:val="clear"/>
        </w:rPr>
        <w:t>Labeling</w:t>
      </w:r>
      <w:r>
        <w:rPr>
          <w:rFonts w:ascii="Gill Sans MT"/>
          <w:color w:val="374151"/>
          <w:spacing w:val="26"/>
          <w:shd w:fill="F7F7F8" w:color="auto" w:val="clear"/>
        </w:rPr>
        <w:t> </w:t>
      </w:r>
      <w:r>
        <w:rPr>
          <w:rFonts w:ascii="Gill Sans MT"/>
          <w:color w:val="374151"/>
          <w:w w:val="90"/>
          <w:shd w:fill="F7F7F8" w:color="auto" w:val="clear"/>
        </w:rPr>
        <w:t>Chemical</w:t>
      </w:r>
      <w:r>
        <w:rPr>
          <w:rFonts w:ascii="Gill Sans MT"/>
          <w:color w:val="374151"/>
          <w:spacing w:val="24"/>
          <w:shd w:fill="F7F7F8" w:color="auto" w:val="clear"/>
        </w:rPr>
        <w:t> </w:t>
      </w:r>
      <w:r>
        <w:rPr>
          <w:rFonts w:ascii="Gill Sans MT"/>
          <w:color w:val="374151"/>
          <w:w w:val="90"/>
          <w:shd w:fill="F7F7F8" w:color="auto" w:val="clear"/>
        </w:rPr>
        <w:t>Waste</w:t>
      </w:r>
      <w:r>
        <w:rPr>
          <w:rFonts w:ascii="Gill Sans MT"/>
          <w:color w:val="374151"/>
          <w:spacing w:val="26"/>
          <w:shd w:fill="F7F7F8" w:color="auto" w:val="clear"/>
        </w:rPr>
        <w:t> </w:t>
      </w:r>
      <w:r>
        <w:rPr>
          <w:rFonts w:ascii="Gill Sans MT"/>
          <w:color w:val="374151"/>
          <w:spacing w:val="-2"/>
          <w:w w:val="90"/>
          <w:shd w:fill="F7F7F8" w:color="auto" w:val="clear"/>
        </w:rPr>
        <w:t>Containers</w:t>
      </w:r>
    </w:p>
    <w:p>
      <w:pPr>
        <w:spacing w:line="372" w:lineRule="auto" w:before="53"/>
        <w:ind w:left="1080" w:right="1096" w:firstLine="0"/>
        <w:jc w:val="left"/>
        <w:rPr>
          <w:rFonts w:ascii="Gill Sans MT" w:hAnsi="Gill Sans MT"/>
          <w:sz w:val="24"/>
        </w:rPr>
      </w:pPr>
      <w:r>
        <w:rPr>
          <w:rFonts w:ascii="Gill Sans MT" w:hAnsi="Gill Sans MT"/>
          <w:color w:val="374151"/>
          <w:w w:val="110"/>
          <w:sz w:val="24"/>
          <w:shd w:fill="F7F7F8" w:color="auto" w:val="clear"/>
        </w:rPr>
        <w:t>Labeling is an essential and obligatory requirement to safely store hazardous waste</w:t>
      </w:r>
      <w:r>
        <w:rPr>
          <w:rFonts w:ascii="Gill Sans MT" w:hAnsi="Gill Sans MT"/>
          <w:color w:val="374151"/>
          <w:spacing w:val="80"/>
          <w:w w:val="110"/>
          <w:sz w:val="24"/>
        </w:rPr>
        <w:t> </w:t>
      </w:r>
      <w:r>
        <w:rPr>
          <w:rFonts w:ascii="Gill Sans MT" w:hAnsi="Gill Sans MT"/>
          <w:color w:val="374151"/>
          <w:w w:val="110"/>
          <w:sz w:val="24"/>
          <w:shd w:fill="F7F7F8" w:color="auto" w:val="clear"/>
        </w:rPr>
        <w:t>that</w:t>
      </w:r>
      <w:r>
        <w:rPr>
          <w:rFonts w:ascii="Gill Sans MT" w:hAnsi="Gill Sans MT"/>
          <w:color w:val="374151"/>
          <w:spacing w:val="-19"/>
          <w:w w:val="110"/>
          <w:sz w:val="24"/>
          <w:shd w:fill="F7F7F8" w:color="auto" w:val="clear"/>
        </w:rPr>
        <w:t> </w:t>
      </w:r>
      <w:r>
        <w:rPr>
          <w:rFonts w:ascii="Gill Sans MT" w:hAnsi="Gill Sans MT"/>
          <w:color w:val="374151"/>
          <w:w w:val="110"/>
          <w:sz w:val="24"/>
          <w:shd w:fill="F7F7F8" w:color="auto" w:val="clear"/>
        </w:rPr>
        <w:t>cannot</w:t>
      </w:r>
      <w:r>
        <w:rPr>
          <w:rFonts w:ascii="Gill Sans MT" w:hAnsi="Gill Sans MT"/>
          <w:color w:val="374151"/>
          <w:spacing w:val="-18"/>
          <w:w w:val="110"/>
          <w:sz w:val="24"/>
          <w:shd w:fill="F7F7F8" w:color="auto" w:val="clear"/>
        </w:rPr>
        <w:t> </w:t>
      </w:r>
      <w:r>
        <w:rPr>
          <w:rFonts w:ascii="Gill Sans MT" w:hAnsi="Gill Sans MT"/>
          <w:color w:val="374151"/>
          <w:w w:val="110"/>
          <w:sz w:val="24"/>
          <w:shd w:fill="F7F7F8" w:color="auto" w:val="clear"/>
        </w:rPr>
        <w:t>be</w:t>
      </w:r>
      <w:r>
        <w:rPr>
          <w:rFonts w:ascii="Gill Sans MT" w:hAnsi="Gill Sans MT"/>
          <w:color w:val="374151"/>
          <w:spacing w:val="-19"/>
          <w:w w:val="110"/>
          <w:sz w:val="24"/>
          <w:shd w:fill="F7F7F8" w:color="auto" w:val="clear"/>
        </w:rPr>
        <w:t> </w:t>
      </w:r>
      <w:r>
        <w:rPr>
          <w:rFonts w:ascii="Gill Sans MT" w:hAnsi="Gill Sans MT"/>
          <w:color w:val="374151"/>
          <w:w w:val="110"/>
          <w:sz w:val="24"/>
          <w:shd w:fill="F7F7F8" w:color="auto" w:val="clear"/>
        </w:rPr>
        <w:t>overlooked.</w:t>
      </w:r>
      <w:r>
        <w:rPr>
          <w:rFonts w:ascii="Gill Sans MT" w:hAnsi="Gill Sans MT"/>
          <w:color w:val="374151"/>
          <w:spacing w:val="-18"/>
          <w:w w:val="110"/>
          <w:sz w:val="24"/>
          <w:shd w:fill="F7F7F8" w:color="auto" w:val="clear"/>
        </w:rPr>
        <w:t> </w:t>
      </w:r>
      <w:r>
        <w:rPr>
          <w:rFonts w:ascii="Gill Sans MT" w:hAnsi="Gill Sans MT"/>
          <w:color w:val="374151"/>
          <w:w w:val="110"/>
          <w:sz w:val="24"/>
          <w:shd w:fill="F7F7F8" w:color="auto" w:val="clear"/>
        </w:rPr>
        <w:t>When</w:t>
      </w:r>
      <w:r>
        <w:rPr>
          <w:rFonts w:ascii="Gill Sans MT" w:hAnsi="Gill Sans MT"/>
          <w:color w:val="374151"/>
          <w:spacing w:val="-18"/>
          <w:w w:val="110"/>
          <w:sz w:val="24"/>
          <w:shd w:fill="F7F7F8" w:color="auto" w:val="clear"/>
        </w:rPr>
        <w:t> </w:t>
      </w:r>
      <w:r>
        <w:rPr>
          <w:rFonts w:ascii="Gill Sans MT" w:hAnsi="Gill Sans MT"/>
          <w:color w:val="374151"/>
          <w:w w:val="110"/>
          <w:sz w:val="24"/>
          <w:shd w:fill="F7F7F8" w:color="auto" w:val="clear"/>
        </w:rPr>
        <w:t>waste</w:t>
      </w:r>
      <w:r>
        <w:rPr>
          <w:rFonts w:ascii="Gill Sans MT" w:hAnsi="Gill Sans MT"/>
          <w:color w:val="374151"/>
          <w:spacing w:val="-19"/>
          <w:w w:val="110"/>
          <w:sz w:val="24"/>
          <w:shd w:fill="F7F7F8" w:color="auto" w:val="clear"/>
        </w:rPr>
        <w:t> </w:t>
      </w:r>
      <w:r>
        <w:rPr>
          <w:rFonts w:ascii="Gill Sans MT" w:hAnsi="Gill Sans MT"/>
          <w:color w:val="374151"/>
          <w:w w:val="110"/>
          <w:sz w:val="24"/>
          <w:shd w:fill="F7F7F8" w:color="auto" w:val="clear"/>
        </w:rPr>
        <w:t>is</w:t>
      </w:r>
      <w:r>
        <w:rPr>
          <w:rFonts w:ascii="Gill Sans MT" w:hAnsi="Gill Sans MT"/>
          <w:color w:val="374151"/>
          <w:spacing w:val="-18"/>
          <w:w w:val="110"/>
          <w:sz w:val="24"/>
          <w:shd w:fill="F7F7F8" w:color="auto" w:val="clear"/>
        </w:rPr>
        <w:t> </w:t>
      </w:r>
      <w:r>
        <w:rPr>
          <w:rFonts w:ascii="Gill Sans MT" w:hAnsi="Gill Sans MT"/>
          <w:color w:val="374151"/>
          <w:w w:val="110"/>
          <w:sz w:val="24"/>
          <w:shd w:fill="F7F7F8" w:color="auto" w:val="clear"/>
        </w:rPr>
        <w:t>added</w:t>
      </w:r>
      <w:r>
        <w:rPr>
          <w:rFonts w:ascii="Gill Sans MT" w:hAnsi="Gill Sans MT"/>
          <w:color w:val="374151"/>
          <w:spacing w:val="-18"/>
          <w:w w:val="110"/>
          <w:sz w:val="24"/>
          <w:shd w:fill="F7F7F8" w:color="auto" w:val="clear"/>
        </w:rPr>
        <w:t> </w:t>
      </w:r>
      <w:r>
        <w:rPr>
          <w:rFonts w:ascii="Gill Sans MT" w:hAnsi="Gill Sans MT"/>
          <w:color w:val="374151"/>
          <w:w w:val="110"/>
          <w:sz w:val="24"/>
          <w:shd w:fill="F7F7F8" w:color="auto" w:val="clear"/>
        </w:rPr>
        <w:t>to</w:t>
      </w:r>
      <w:r>
        <w:rPr>
          <w:rFonts w:ascii="Gill Sans MT" w:hAnsi="Gill Sans MT"/>
          <w:color w:val="374151"/>
          <w:spacing w:val="-19"/>
          <w:w w:val="110"/>
          <w:sz w:val="24"/>
          <w:shd w:fill="F7F7F8" w:color="auto" w:val="clear"/>
        </w:rPr>
        <w:t> </w:t>
      </w:r>
      <w:r>
        <w:rPr>
          <w:rFonts w:ascii="Gill Sans MT" w:hAnsi="Gill Sans MT"/>
          <w:color w:val="374151"/>
          <w:w w:val="110"/>
          <w:sz w:val="24"/>
          <w:shd w:fill="F7F7F8" w:color="auto" w:val="clear"/>
        </w:rPr>
        <w:t>a</w:t>
      </w:r>
      <w:r>
        <w:rPr>
          <w:rFonts w:ascii="Gill Sans MT" w:hAnsi="Gill Sans MT"/>
          <w:color w:val="374151"/>
          <w:spacing w:val="-18"/>
          <w:w w:val="110"/>
          <w:sz w:val="24"/>
          <w:shd w:fill="F7F7F8" w:color="auto" w:val="clear"/>
        </w:rPr>
        <w:t> </w:t>
      </w:r>
      <w:r>
        <w:rPr>
          <w:rFonts w:ascii="Gill Sans MT" w:hAnsi="Gill Sans MT"/>
          <w:color w:val="374151"/>
          <w:w w:val="110"/>
          <w:sz w:val="24"/>
          <w:shd w:fill="F7F7F8" w:color="auto" w:val="clear"/>
        </w:rPr>
        <w:t>container,</w:t>
      </w:r>
      <w:r>
        <w:rPr>
          <w:rFonts w:ascii="Gill Sans MT" w:hAnsi="Gill Sans MT"/>
          <w:color w:val="374151"/>
          <w:spacing w:val="-18"/>
          <w:w w:val="110"/>
          <w:sz w:val="24"/>
          <w:shd w:fill="F7F7F8" w:color="auto" w:val="clear"/>
        </w:rPr>
        <w:t> </w:t>
      </w:r>
      <w:r>
        <w:rPr>
          <w:rFonts w:ascii="Gill Sans MT" w:hAnsi="Gill Sans MT"/>
          <w:color w:val="374151"/>
          <w:w w:val="110"/>
          <w:sz w:val="24"/>
          <w:shd w:fill="F7F7F8" w:color="auto" w:val="clear"/>
        </w:rPr>
        <w:t>a</w:t>
      </w:r>
      <w:r>
        <w:rPr>
          <w:rFonts w:ascii="Gill Sans MT" w:hAnsi="Gill Sans MT"/>
          <w:color w:val="374151"/>
          <w:spacing w:val="-19"/>
          <w:w w:val="110"/>
          <w:sz w:val="24"/>
          <w:shd w:fill="F7F7F8" w:color="auto" w:val="clear"/>
        </w:rPr>
        <w:t> </w:t>
      </w:r>
      <w:r>
        <w:rPr>
          <w:rFonts w:ascii="Gill Sans MT" w:hAnsi="Gill Sans MT"/>
          <w:color w:val="374151"/>
          <w:w w:val="110"/>
          <w:sz w:val="24"/>
          <w:shd w:fill="F7F7F8" w:color="auto" w:val="clear"/>
        </w:rPr>
        <w:t>laboratory</w:t>
      </w:r>
      <w:r>
        <w:rPr>
          <w:rFonts w:ascii="Gill Sans MT" w:hAnsi="Gill Sans MT"/>
          <w:color w:val="374151"/>
          <w:spacing w:val="-18"/>
          <w:w w:val="110"/>
          <w:sz w:val="24"/>
          <w:shd w:fill="F7F7F8" w:color="auto" w:val="clear"/>
        </w:rPr>
        <w:t> </w:t>
      </w:r>
      <w:r>
        <w:rPr>
          <w:rFonts w:ascii="Gill Sans MT" w:hAnsi="Gill Sans MT"/>
          <w:color w:val="374151"/>
          <w:w w:val="110"/>
          <w:sz w:val="24"/>
          <w:shd w:fill="F7F7F8" w:color="auto" w:val="clear"/>
        </w:rPr>
        <w:t>waste</w:t>
      </w:r>
      <w:r>
        <w:rPr>
          <w:rFonts w:ascii="Gill Sans MT" w:hAnsi="Gill Sans MT"/>
          <w:color w:val="374151"/>
          <w:spacing w:val="-18"/>
          <w:w w:val="110"/>
          <w:sz w:val="24"/>
          <w:shd w:fill="F7F7F8" w:color="auto" w:val="clear"/>
        </w:rPr>
        <w:t> </w:t>
      </w:r>
      <w:r>
        <w:rPr>
          <w:rFonts w:ascii="Gill Sans MT" w:hAnsi="Gill Sans MT"/>
          <w:color w:val="374151"/>
          <w:w w:val="110"/>
          <w:sz w:val="24"/>
          <w:shd w:fill="F7F7F8" w:color="auto" w:val="clear"/>
        </w:rPr>
        <w:t>label</w:t>
      </w:r>
      <w:r>
        <w:rPr>
          <w:rFonts w:ascii="Gill Sans MT" w:hAnsi="Gill Sans MT"/>
          <w:color w:val="374151"/>
          <w:w w:val="110"/>
          <w:sz w:val="24"/>
        </w:rPr>
        <w:t> </w:t>
      </w:r>
      <w:r>
        <w:rPr>
          <w:rFonts w:ascii="Gill Sans MT" w:hAnsi="Gill Sans MT"/>
          <w:color w:val="374151"/>
          <w:w w:val="110"/>
          <w:sz w:val="24"/>
          <w:shd w:fill="F7F7F8" w:color="auto" w:val="clear"/>
        </w:rPr>
        <w:t>should be immediately attached, with ALL waste constituents listed including</w:t>
      </w:r>
      <w:r>
        <w:rPr>
          <w:rFonts w:ascii="Gill Sans MT" w:hAnsi="Gill Sans MT"/>
          <w:color w:val="374151"/>
          <w:w w:val="110"/>
          <w:sz w:val="24"/>
        </w:rPr>
        <w:t> </w:t>
      </w:r>
      <w:r>
        <w:rPr>
          <w:rFonts w:ascii="Gill Sans MT" w:hAnsi="Gill Sans MT"/>
          <w:color w:val="374151"/>
          <w:w w:val="110"/>
          <w:sz w:val="24"/>
          <w:shd w:fill="F7F7F8" w:color="auto" w:val="clear"/>
        </w:rPr>
        <w:t>percentages of each component totaling to 100%. The University has established</w:t>
      </w:r>
      <w:r>
        <w:rPr>
          <w:rFonts w:ascii="Gill Sans MT" w:hAnsi="Gill Sans MT"/>
          <w:color w:val="374151"/>
          <w:w w:val="110"/>
          <w:sz w:val="24"/>
        </w:rPr>
        <w:t> </w:t>
      </w:r>
      <w:r>
        <w:rPr>
          <w:rFonts w:ascii="Gill Sans MT" w:hAnsi="Gill Sans MT"/>
          <w:color w:val="374151"/>
          <w:w w:val="110"/>
          <w:sz w:val="24"/>
          <w:shd w:fill="F7F7F8" w:color="auto" w:val="clear"/>
        </w:rPr>
        <w:t>specific labeling requirements and guidelines to adhere to. The waste generation “Start</w:t>
      </w:r>
      <w:r>
        <w:rPr>
          <w:rFonts w:ascii="Gill Sans MT" w:hAnsi="Gill Sans MT"/>
          <w:color w:val="374151"/>
          <w:w w:val="110"/>
          <w:sz w:val="24"/>
        </w:rPr>
        <w:t> </w:t>
      </w:r>
      <w:r>
        <w:rPr>
          <w:rFonts w:ascii="Gill Sans MT" w:hAnsi="Gill Sans MT"/>
          <w:color w:val="374151"/>
          <w:w w:val="110"/>
          <w:sz w:val="24"/>
          <w:shd w:fill="F7F7F8" w:color="auto" w:val="clear"/>
        </w:rPr>
        <w:t>Date"</w:t>
      </w:r>
      <w:r>
        <w:rPr>
          <w:rFonts w:ascii="Gill Sans MT" w:hAnsi="Gill Sans MT"/>
          <w:color w:val="374151"/>
          <w:spacing w:val="-7"/>
          <w:w w:val="110"/>
          <w:sz w:val="24"/>
          <w:shd w:fill="F7F7F8" w:color="auto" w:val="clear"/>
        </w:rPr>
        <w:t> </w:t>
      </w:r>
      <w:r>
        <w:rPr>
          <w:rFonts w:ascii="Gill Sans MT" w:hAnsi="Gill Sans MT"/>
          <w:color w:val="374151"/>
          <w:w w:val="110"/>
          <w:sz w:val="24"/>
          <w:shd w:fill="F7F7F8" w:color="auto" w:val="clear"/>
        </w:rPr>
        <w:t>field</w:t>
      </w:r>
      <w:r>
        <w:rPr>
          <w:rFonts w:ascii="Gill Sans MT" w:hAnsi="Gill Sans MT"/>
          <w:color w:val="374151"/>
          <w:spacing w:val="-8"/>
          <w:w w:val="110"/>
          <w:sz w:val="24"/>
          <w:shd w:fill="F7F7F8" w:color="auto" w:val="clear"/>
        </w:rPr>
        <w:t> </w:t>
      </w:r>
      <w:r>
        <w:rPr>
          <w:rFonts w:ascii="Gill Sans MT" w:hAnsi="Gill Sans MT"/>
          <w:color w:val="374151"/>
          <w:w w:val="110"/>
          <w:sz w:val="24"/>
          <w:shd w:fill="F7F7F8" w:color="auto" w:val="clear"/>
        </w:rPr>
        <w:t>must</w:t>
      </w:r>
      <w:r>
        <w:rPr>
          <w:rFonts w:ascii="Gill Sans MT" w:hAnsi="Gill Sans MT"/>
          <w:color w:val="374151"/>
          <w:spacing w:val="-6"/>
          <w:w w:val="110"/>
          <w:sz w:val="24"/>
          <w:shd w:fill="F7F7F8" w:color="auto" w:val="clear"/>
        </w:rPr>
        <w:t> </w:t>
      </w:r>
      <w:r>
        <w:rPr>
          <w:rFonts w:ascii="Gill Sans MT" w:hAnsi="Gill Sans MT"/>
          <w:color w:val="374151"/>
          <w:w w:val="110"/>
          <w:sz w:val="24"/>
          <w:shd w:fill="F7F7F8" w:color="auto" w:val="clear"/>
        </w:rPr>
        <w:t>be</w:t>
      </w:r>
      <w:r>
        <w:rPr>
          <w:rFonts w:ascii="Gill Sans MT" w:hAnsi="Gill Sans MT"/>
          <w:color w:val="374151"/>
          <w:spacing w:val="-7"/>
          <w:w w:val="110"/>
          <w:sz w:val="24"/>
          <w:shd w:fill="F7F7F8" w:color="auto" w:val="clear"/>
        </w:rPr>
        <w:t> </w:t>
      </w:r>
      <w:r>
        <w:rPr>
          <w:rFonts w:ascii="Gill Sans MT" w:hAnsi="Gill Sans MT"/>
          <w:color w:val="374151"/>
          <w:w w:val="110"/>
          <w:sz w:val="24"/>
          <w:shd w:fill="F7F7F8" w:color="auto" w:val="clear"/>
        </w:rPr>
        <w:t>completed</w:t>
      </w:r>
      <w:r>
        <w:rPr>
          <w:rFonts w:ascii="Gill Sans MT" w:hAnsi="Gill Sans MT"/>
          <w:color w:val="374151"/>
          <w:spacing w:val="-8"/>
          <w:w w:val="110"/>
          <w:sz w:val="24"/>
          <w:shd w:fill="F7F7F8" w:color="auto" w:val="clear"/>
        </w:rPr>
        <w:t> </w:t>
      </w:r>
      <w:r>
        <w:rPr>
          <w:rFonts w:ascii="Gill Sans MT" w:hAnsi="Gill Sans MT"/>
          <w:color w:val="374151"/>
          <w:w w:val="110"/>
          <w:sz w:val="24"/>
          <w:shd w:fill="F7F7F8" w:color="auto" w:val="clear"/>
        </w:rPr>
        <w:t>promptly</w:t>
      </w:r>
      <w:r>
        <w:rPr>
          <w:rFonts w:ascii="Gill Sans MT" w:hAnsi="Gill Sans MT"/>
          <w:color w:val="374151"/>
          <w:spacing w:val="-8"/>
          <w:w w:val="110"/>
          <w:sz w:val="24"/>
          <w:shd w:fill="F7F7F8" w:color="auto" w:val="clear"/>
        </w:rPr>
        <w:t> </w:t>
      </w:r>
      <w:r>
        <w:rPr>
          <w:rFonts w:ascii="Gill Sans MT" w:hAnsi="Gill Sans MT"/>
          <w:color w:val="374151"/>
          <w:w w:val="110"/>
          <w:sz w:val="24"/>
          <w:shd w:fill="F7F7F8" w:color="auto" w:val="clear"/>
        </w:rPr>
        <w:t>when</w:t>
      </w:r>
      <w:r>
        <w:rPr>
          <w:rFonts w:ascii="Gill Sans MT" w:hAnsi="Gill Sans MT"/>
          <w:color w:val="374151"/>
          <w:spacing w:val="-8"/>
          <w:w w:val="110"/>
          <w:sz w:val="24"/>
          <w:shd w:fill="F7F7F8" w:color="auto" w:val="clear"/>
        </w:rPr>
        <w:t> </w:t>
      </w:r>
      <w:r>
        <w:rPr>
          <w:rFonts w:ascii="Gill Sans MT" w:hAnsi="Gill Sans MT"/>
          <w:color w:val="374151"/>
          <w:w w:val="110"/>
          <w:sz w:val="24"/>
          <w:shd w:fill="F7F7F8" w:color="auto" w:val="clear"/>
        </w:rPr>
        <w:t>waste</w:t>
      </w:r>
      <w:r>
        <w:rPr>
          <w:rFonts w:ascii="Gill Sans MT" w:hAnsi="Gill Sans MT"/>
          <w:color w:val="374151"/>
          <w:spacing w:val="-7"/>
          <w:w w:val="110"/>
          <w:sz w:val="24"/>
          <w:shd w:fill="F7F7F8" w:color="auto" w:val="clear"/>
        </w:rPr>
        <w:t> </w:t>
      </w:r>
      <w:r>
        <w:rPr>
          <w:rFonts w:ascii="Gill Sans MT" w:hAnsi="Gill Sans MT"/>
          <w:color w:val="374151"/>
          <w:w w:val="110"/>
          <w:sz w:val="24"/>
          <w:shd w:fill="F7F7F8" w:color="auto" w:val="clear"/>
        </w:rPr>
        <w:t>is</w:t>
      </w:r>
      <w:r>
        <w:rPr>
          <w:rFonts w:ascii="Gill Sans MT" w:hAnsi="Gill Sans MT"/>
          <w:color w:val="374151"/>
          <w:spacing w:val="-6"/>
          <w:w w:val="110"/>
          <w:sz w:val="24"/>
          <w:shd w:fill="F7F7F8" w:color="auto" w:val="clear"/>
        </w:rPr>
        <w:t> </w:t>
      </w:r>
      <w:r>
        <w:rPr>
          <w:rFonts w:ascii="Gill Sans MT" w:hAnsi="Gill Sans MT"/>
          <w:color w:val="374151"/>
          <w:w w:val="110"/>
          <w:sz w:val="24"/>
          <w:shd w:fill="F7F7F8" w:color="auto" w:val="clear"/>
        </w:rPr>
        <w:t>added</w:t>
      </w:r>
      <w:r>
        <w:rPr>
          <w:rFonts w:ascii="Gill Sans MT" w:hAnsi="Gill Sans MT"/>
          <w:color w:val="374151"/>
          <w:spacing w:val="-8"/>
          <w:w w:val="110"/>
          <w:sz w:val="24"/>
          <w:shd w:fill="F7F7F8" w:color="auto" w:val="clear"/>
        </w:rPr>
        <w:t> </w:t>
      </w:r>
      <w:r>
        <w:rPr>
          <w:rFonts w:ascii="Gill Sans MT" w:hAnsi="Gill Sans MT"/>
          <w:color w:val="374151"/>
          <w:w w:val="110"/>
          <w:sz w:val="24"/>
          <w:shd w:fill="F7F7F8" w:color="auto" w:val="clear"/>
        </w:rPr>
        <w:t>to</w:t>
      </w:r>
      <w:r>
        <w:rPr>
          <w:rFonts w:ascii="Gill Sans MT" w:hAnsi="Gill Sans MT"/>
          <w:color w:val="374151"/>
          <w:spacing w:val="-7"/>
          <w:w w:val="110"/>
          <w:sz w:val="24"/>
          <w:shd w:fill="F7F7F8" w:color="auto" w:val="clear"/>
        </w:rPr>
        <w:t> </w:t>
      </w:r>
      <w:r>
        <w:rPr>
          <w:rFonts w:ascii="Gill Sans MT" w:hAnsi="Gill Sans MT"/>
          <w:color w:val="374151"/>
          <w:w w:val="110"/>
          <w:sz w:val="24"/>
          <w:shd w:fill="F7F7F8" w:color="auto" w:val="clear"/>
        </w:rPr>
        <w:t>the</w:t>
      </w:r>
      <w:r>
        <w:rPr>
          <w:rFonts w:ascii="Gill Sans MT" w:hAnsi="Gill Sans MT"/>
          <w:color w:val="374151"/>
          <w:spacing w:val="-7"/>
          <w:w w:val="110"/>
          <w:sz w:val="24"/>
          <w:shd w:fill="F7F7F8" w:color="auto" w:val="clear"/>
        </w:rPr>
        <w:t> </w:t>
      </w:r>
      <w:r>
        <w:rPr>
          <w:rFonts w:ascii="Gill Sans MT" w:hAnsi="Gill Sans MT"/>
          <w:color w:val="374151"/>
          <w:w w:val="110"/>
          <w:sz w:val="24"/>
          <w:shd w:fill="F7F7F8" w:color="auto" w:val="clear"/>
        </w:rPr>
        <w:t>container.</w:t>
      </w:r>
      <w:r>
        <w:rPr>
          <w:rFonts w:ascii="Gill Sans MT" w:hAnsi="Gill Sans MT"/>
          <w:color w:val="374151"/>
          <w:spacing w:val="-8"/>
          <w:w w:val="110"/>
          <w:sz w:val="24"/>
          <w:shd w:fill="F7F7F8" w:color="auto" w:val="clear"/>
        </w:rPr>
        <w:t> </w:t>
      </w:r>
      <w:r>
        <w:rPr>
          <w:rFonts w:ascii="Gill Sans MT" w:hAnsi="Gill Sans MT"/>
          <w:color w:val="374151"/>
          <w:w w:val="110"/>
          <w:sz w:val="24"/>
          <w:shd w:fill="F7F7F8" w:color="auto" w:val="clear"/>
        </w:rPr>
        <w:t>Waste</w:t>
      </w:r>
      <w:r>
        <w:rPr>
          <w:rFonts w:ascii="Gill Sans MT" w:hAnsi="Gill Sans MT"/>
          <w:color w:val="374151"/>
          <w:w w:val="110"/>
          <w:sz w:val="24"/>
        </w:rPr>
        <w:t> </w:t>
      </w:r>
      <w:r>
        <w:rPr>
          <w:rFonts w:ascii="Gill Sans MT" w:hAnsi="Gill Sans MT"/>
          <w:color w:val="374151"/>
          <w:w w:val="110"/>
          <w:sz w:val="24"/>
          <w:shd w:fill="F7F7F8" w:color="auto" w:val="clear"/>
        </w:rPr>
        <w:t>containers must undergo inspection to ensure they have visible labels, are suitable for</w:t>
      </w:r>
      <w:r>
        <w:rPr>
          <w:rFonts w:ascii="Gill Sans MT" w:hAnsi="Gill Sans MT"/>
          <w:color w:val="374151"/>
          <w:w w:val="110"/>
          <w:sz w:val="24"/>
        </w:rPr>
        <w:t> </w:t>
      </w:r>
      <w:r>
        <w:rPr>
          <w:rFonts w:ascii="Gill Sans MT" w:hAnsi="Gill Sans MT"/>
          <w:color w:val="374151"/>
          <w:w w:val="110"/>
          <w:sz w:val="24"/>
          <w:shd w:fill="F7F7F8" w:color="auto" w:val="clear"/>
        </w:rPr>
        <w:t>the generated waste stream, and have reliable closures. All chemical waste</w:t>
      </w:r>
      <w:r>
        <w:rPr>
          <w:rFonts w:ascii="Gill Sans MT" w:hAnsi="Gill Sans MT"/>
          <w:color w:val="374151"/>
          <w:spacing w:val="40"/>
          <w:w w:val="110"/>
          <w:sz w:val="24"/>
        </w:rPr>
        <w:t> </w:t>
      </w:r>
      <w:r>
        <w:rPr>
          <w:rFonts w:ascii="Gill Sans MT" w:hAnsi="Gill Sans MT"/>
          <w:color w:val="374151"/>
          <w:w w:val="110"/>
          <w:sz w:val="24"/>
          <w:shd w:fill="F7F7F8" w:color="auto" w:val="clear"/>
        </w:rPr>
        <w:t>components must be spelled out in English on the label, and molecular formulas nor</w:t>
      </w:r>
      <w:r>
        <w:rPr>
          <w:rFonts w:ascii="Gill Sans MT" w:hAnsi="Gill Sans MT"/>
          <w:color w:val="374151"/>
          <w:w w:val="110"/>
          <w:sz w:val="24"/>
        </w:rPr>
        <w:t> </w:t>
      </w:r>
      <w:r>
        <w:rPr>
          <w:rFonts w:ascii="Gill Sans MT" w:hAnsi="Gill Sans MT"/>
          <w:color w:val="374151"/>
          <w:w w:val="110"/>
          <w:sz w:val="24"/>
          <w:shd w:fill="F7F7F8" w:color="auto" w:val="clear"/>
        </w:rPr>
        <w:t>abbreviations cannot be the sole form</w:t>
      </w:r>
      <w:r>
        <w:rPr>
          <w:rFonts w:ascii="Gill Sans MT" w:hAnsi="Gill Sans MT"/>
          <w:color w:val="374151"/>
          <w:spacing w:val="-3"/>
          <w:w w:val="110"/>
          <w:sz w:val="24"/>
          <w:shd w:fill="F7F7F8" w:color="auto" w:val="clear"/>
        </w:rPr>
        <w:t> </w:t>
      </w:r>
      <w:r>
        <w:rPr>
          <w:rFonts w:ascii="Gill Sans MT" w:hAnsi="Gill Sans MT"/>
          <w:color w:val="374151"/>
          <w:w w:val="110"/>
          <w:sz w:val="24"/>
          <w:shd w:fill="F7F7F8" w:color="auto" w:val="clear"/>
        </w:rPr>
        <w:t>of identification.</w:t>
      </w:r>
      <w:r>
        <w:rPr>
          <w:rFonts w:ascii="Gill Sans MT" w:hAnsi="Gill Sans MT"/>
          <w:color w:val="374151"/>
          <w:spacing w:val="-1"/>
          <w:w w:val="110"/>
          <w:sz w:val="24"/>
          <w:shd w:fill="F7F7F8" w:color="auto" w:val="clear"/>
        </w:rPr>
        <w:t> </w:t>
      </w:r>
      <w:r>
        <w:rPr>
          <w:rFonts w:ascii="Gill Sans MT" w:hAnsi="Gill Sans MT"/>
          <w:color w:val="374151"/>
          <w:w w:val="110"/>
          <w:sz w:val="24"/>
          <w:shd w:fill="F7F7F8" w:color="auto" w:val="clear"/>
        </w:rPr>
        <w:t>All</w:t>
      </w:r>
      <w:r>
        <w:rPr>
          <w:rFonts w:ascii="Gill Sans MT" w:hAnsi="Gill Sans MT"/>
          <w:color w:val="374151"/>
          <w:spacing w:val="-1"/>
          <w:w w:val="110"/>
          <w:sz w:val="24"/>
          <w:shd w:fill="F7F7F8" w:color="auto" w:val="clear"/>
        </w:rPr>
        <w:t> </w:t>
      </w:r>
      <w:r>
        <w:rPr>
          <w:rFonts w:ascii="Gill Sans MT" w:hAnsi="Gill Sans MT"/>
          <w:color w:val="374151"/>
          <w:w w:val="110"/>
          <w:sz w:val="24"/>
          <w:shd w:fill="F7F7F8" w:color="auto" w:val="clear"/>
        </w:rPr>
        <w:t>components, including</w:t>
      </w:r>
      <w:r>
        <w:rPr>
          <w:rFonts w:ascii="Gill Sans MT" w:hAnsi="Gill Sans MT"/>
          <w:color w:val="374151"/>
          <w:spacing w:val="-1"/>
          <w:w w:val="110"/>
          <w:sz w:val="24"/>
          <w:shd w:fill="F7F7F8" w:color="auto" w:val="clear"/>
        </w:rPr>
        <w:t> </w:t>
      </w:r>
      <w:r>
        <w:rPr>
          <w:rFonts w:ascii="Gill Sans MT" w:hAnsi="Gill Sans MT"/>
          <w:color w:val="374151"/>
          <w:w w:val="110"/>
          <w:sz w:val="24"/>
          <w:shd w:fill="F7F7F8" w:color="auto" w:val="clear"/>
        </w:rPr>
        <w:t>trace</w:t>
      </w:r>
      <w:r>
        <w:rPr>
          <w:rFonts w:ascii="Gill Sans MT" w:hAnsi="Gill Sans MT"/>
          <w:color w:val="374151"/>
          <w:w w:val="110"/>
          <w:sz w:val="24"/>
        </w:rPr>
        <w:t> </w:t>
      </w:r>
      <w:r>
        <w:rPr>
          <w:rFonts w:ascii="Gill Sans MT" w:hAnsi="Gill Sans MT"/>
          <w:color w:val="374151"/>
          <w:w w:val="110"/>
          <w:sz w:val="24"/>
          <w:shd w:fill="F7F7F8" w:color="auto" w:val="clear"/>
        </w:rPr>
        <w:t>contaminants, must be listed for both liquid and solid waste. Listing "Organic Solvents"</w:t>
      </w:r>
      <w:r>
        <w:rPr>
          <w:rFonts w:ascii="Gill Sans MT" w:hAnsi="Gill Sans MT"/>
          <w:color w:val="374151"/>
          <w:w w:val="110"/>
          <w:sz w:val="24"/>
        </w:rPr>
        <w:t> </w:t>
      </w:r>
      <w:r>
        <w:rPr>
          <w:rFonts w:ascii="Gill Sans MT" w:hAnsi="Gill Sans MT"/>
          <w:color w:val="374151"/>
          <w:w w:val="110"/>
          <w:sz w:val="24"/>
          <w:shd w:fill="F7F7F8" w:color="auto" w:val="clear"/>
        </w:rPr>
        <w:t>or "Contaminated Solids" is insufficient for proper waste classification.</w:t>
      </w:r>
    </w:p>
    <w:sectPr>
      <w:footerReference w:type="default" r:id="rId53"/>
      <w:pgSz w:w="12240" w:h="15840"/>
      <w:pgMar w:header="0" w:footer="0" w:top="136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ambria Math">
    <w:altName w:val="Cambria Math"/>
    <w:charset w:val="0"/>
    <w:family w:val="roman"/>
    <w:pitch w:val="variable"/>
  </w:font>
  <w:font w:name="Gill Sans MT">
    <w:altName w:val="Gill Sans MT"/>
    <w:charset w:val="0"/>
    <w:family w:val="swiss"/>
    <w:pitch w:val="variable"/>
  </w:font>
  <w:font w:name="Segoe UI Symbol">
    <w:altName w:val="Segoe UI Symbol"/>
    <w:charset w:val="0"/>
    <w:family w:val="swiss"/>
    <w:pitch w:val="variable"/>
  </w:font>
  <w:font w:name="Wingdings">
    <w:altName w:val="Wingdings"/>
    <w:charset w:val="2"/>
    <w:family w:val="auto"/>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535168">
              <wp:simplePos x="0" y="0"/>
              <wp:positionH relativeFrom="page">
                <wp:posOffset>6185408</wp:posOffset>
              </wp:positionH>
              <wp:positionV relativeFrom="page">
                <wp:posOffset>9254574</wp:posOffset>
              </wp:positionV>
              <wp:extent cx="866775" cy="1943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866775" cy="194310"/>
                      </a:xfrm>
                      <a:prstGeom prst="rect">
                        <a:avLst/>
                      </a:prstGeom>
                    </wps:spPr>
                    <wps:txbx>
                      <w:txbxContent>
                        <w:p>
                          <w:pPr>
                            <w:spacing w:before="10"/>
                            <w:ind w:left="20" w:right="0" w:firstLine="0"/>
                            <w:jc w:val="left"/>
                            <w:rPr>
                              <w:b/>
                              <w:sz w:val="24"/>
                            </w:rPr>
                          </w:pPr>
                          <w:r>
                            <w:rPr>
                              <w:sz w:val="24"/>
                            </w:rPr>
                            <w:t>Page</w:t>
                          </w:r>
                          <w:r>
                            <w:rPr>
                              <w:spacing w:val="-2"/>
                              <w:sz w:val="24"/>
                            </w:rPr>
                            <w:t> </w:t>
                          </w:r>
                          <w:r>
                            <w:rPr>
                              <w:b/>
                              <w:sz w:val="24"/>
                            </w:rPr>
                            <w:fldChar w:fldCharType="begin"/>
                          </w:r>
                          <w:r>
                            <w:rPr>
                              <w:b/>
                              <w:sz w:val="24"/>
                            </w:rPr>
                            <w:instrText> PAGE </w:instrText>
                          </w:r>
                          <w:r>
                            <w:rPr>
                              <w:b/>
                              <w:sz w:val="24"/>
                            </w:rPr>
                            <w:fldChar w:fldCharType="separate"/>
                          </w:r>
                          <w:r>
                            <w:rPr>
                              <w:b/>
                              <w:sz w:val="24"/>
                            </w:rPr>
                            <w:t>10</w:t>
                          </w:r>
                          <w:r>
                            <w:rPr>
                              <w:b/>
                              <w:sz w:val="24"/>
                            </w:rPr>
                            <w:fldChar w:fldCharType="end"/>
                          </w:r>
                          <w:r>
                            <w:rPr>
                              <w:b/>
                              <w:sz w:val="24"/>
                            </w:rPr>
                            <w:t> </w:t>
                          </w:r>
                          <w:r>
                            <w:rPr>
                              <w:sz w:val="24"/>
                            </w:rPr>
                            <w:t>of</w:t>
                          </w:r>
                          <w:r>
                            <w:rPr>
                              <w:spacing w:val="-1"/>
                              <w:sz w:val="24"/>
                            </w:rPr>
                            <w:t> </w:t>
                          </w:r>
                          <w:r>
                            <w:rPr>
                              <w:b/>
                              <w:spacing w:val="-5"/>
                              <w:sz w:val="24"/>
                            </w:rPr>
                            <w:t>17</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87.040009pt;margin-top:728.706665pt;width:68.25pt;height:15.3pt;mso-position-horizontal-relative:page;mso-position-vertical-relative:page;z-index:-16781312" type="#_x0000_t202" id="docshape1" filled="false" stroked="false">
              <v:textbox inset="0,0,0,0">
                <w:txbxContent>
                  <w:p>
                    <w:pPr>
                      <w:spacing w:before="10"/>
                      <w:ind w:left="20" w:right="0" w:firstLine="0"/>
                      <w:jc w:val="left"/>
                      <w:rPr>
                        <w:b/>
                        <w:sz w:val="24"/>
                      </w:rPr>
                    </w:pPr>
                    <w:r>
                      <w:rPr>
                        <w:sz w:val="24"/>
                      </w:rPr>
                      <w:t>Page</w:t>
                    </w:r>
                    <w:r>
                      <w:rPr>
                        <w:spacing w:val="-2"/>
                        <w:sz w:val="24"/>
                      </w:rPr>
                      <w:t> </w:t>
                    </w:r>
                    <w:r>
                      <w:rPr>
                        <w:b/>
                        <w:sz w:val="24"/>
                      </w:rPr>
                      <w:fldChar w:fldCharType="begin"/>
                    </w:r>
                    <w:r>
                      <w:rPr>
                        <w:b/>
                        <w:sz w:val="24"/>
                      </w:rPr>
                      <w:instrText> PAGE </w:instrText>
                    </w:r>
                    <w:r>
                      <w:rPr>
                        <w:b/>
                        <w:sz w:val="24"/>
                      </w:rPr>
                      <w:fldChar w:fldCharType="separate"/>
                    </w:r>
                    <w:r>
                      <w:rPr>
                        <w:b/>
                        <w:sz w:val="24"/>
                      </w:rPr>
                      <w:t>10</w:t>
                    </w:r>
                    <w:r>
                      <w:rPr>
                        <w:b/>
                        <w:sz w:val="24"/>
                      </w:rPr>
                      <w:fldChar w:fldCharType="end"/>
                    </w:r>
                    <w:r>
                      <w:rPr>
                        <w:b/>
                        <w:sz w:val="24"/>
                      </w:rPr>
                      <w:t> </w:t>
                    </w:r>
                    <w:r>
                      <w:rPr>
                        <w:sz w:val="24"/>
                      </w:rPr>
                      <w:t>of</w:t>
                    </w:r>
                    <w:r>
                      <w:rPr>
                        <w:spacing w:val="-1"/>
                        <w:sz w:val="24"/>
                      </w:rPr>
                      <w:t> </w:t>
                    </w:r>
                    <w:r>
                      <w:rPr>
                        <w:b/>
                        <w:spacing w:val="-5"/>
                        <w:sz w:val="24"/>
                      </w:rPr>
                      <w:t>17</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535680">
              <wp:simplePos x="0" y="0"/>
              <wp:positionH relativeFrom="page">
                <wp:posOffset>323334</wp:posOffset>
              </wp:positionH>
              <wp:positionV relativeFrom="page">
                <wp:posOffset>9751504</wp:posOffset>
              </wp:positionV>
              <wp:extent cx="3587750" cy="125095"/>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3587750" cy="125095"/>
                      </a:xfrm>
                      <a:prstGeom prst="rect">
                        <a:avLst/>
                      </a:prstGeom>
                    </wps:spPr>
                    <wps:txbx>
                      <w:txbxContent>
                        <w:p>
                          <w:pPr>
                            <w:spacing w:before="15"/>
                            <w:ind w:left="20" w:right="0" w:firstLine="0"/>
                            <w:jc w:val="left"/>
                            <w:rPr>
                              <w:rFonts w:ascii="Arial"/>
                              <w:sz w:val="14"/>
                            </w:rPr>
                          </w:pPr>
                          <w:r>
                            <w:rPr>
                              <w:rFonts w:ascii="Arial"/>
                              <w:color w:val="080808"/>
                              <w:spacing w:val="-2"/>
                              <w:w w:val="115"/>
                              <w:sz w:val="14"/>
                            </w:rPr>
                            <w:t>https:/</w:t>
                          </w:r>
                          <w:r>
                            <w:rPr>
                              <w:rFonts w:ascii="Arial"/>
                              <w:color w:val="262626"/>
                              <w:spacing w:val="-2"/>
                              <w:w w:val="115"/>
                              <w:sz w:val="14"/>
                            </w:rPr>
                            <w:t>/</w:t>
                          </w:r>
                          <w:r>
                            <w:rPr>
                              <w:rFonts w:ascii="Arial"/>
                              <w:color w:val="080808"/>
                              <w:spacing w:val="-2"/>
                              <w:w w:val="115"/>
                              <w:sz w:val="14"/>
                            </w:rPr>
                            <w:t>secure</w:t>
                          </w:r>
                          <w:r>
                            <w:rPr>
                              <w:rFonts w:ascii="Arial"/>
                              <w:color w:val="3F3F3F"/>
                              <w:spacing w:val="-2"/>
                              <w:w w:val="115"/>
                              <w:sz w:val="14"/>
                            </w:rPr>
                            <w:t>.</w:t>
                          </w:r>
                          <w:r>
                            <w:rPr>
                              <w:rFonts w:ascii="Arial"/>
                              <w:color w:val="080808"/>
                              <w:spacing w:val="-2"/>
                              <w:w w:val="115"/>
                              <w:sz w:val="14"/>
                            </w:rPr>
                            <w:t>sos</w:t>
                          </w:r>
                          <w:r>
                            <w:rPr>
                              <w:rFonts w:ascii="Arial"/>
                              <w:color w:val="5B5B5B"/>
                              <w:spacing w:val="-2"/>
                              <w:w w:val="115"/>
                              <w:sz w:val="14"/>
                            </w:rPr>
                            <w:t>.</w:t>
                          </w:r>
                          <w:r>
                            <w:rPr>
                              <w:rFonts w:ascii="Arial"/>
                              <w:color w:val="080808"/>
                              <w:spacing w:val="-2"/>
                              <w:w w:val="115"/>
                              <w:sz w:val="14"/>
                            </w:rPr>
                            <w:t>state</w:t>
                          </w:r>
                          <w:r>
                            <w:rPr>
                              <w:rFonts w:ascii="Arial"/>
                              <w:color w:val="5B5B5B"/>
                              <w:spacing w:val="-2"/>
                              <w:w w:val="115"/>
                              <w:sz w:val="14"/>
                            </w:rPr>
                            <w:t>.</w:t>
                          </w:r>
                          <w:r>
                            <w:rPr>
                              <w:rFonts w:ascii="Arial"/>
                              <w:color w:val="080808"/>
                              <w:spacing w:val="-2"/>
                              <w:w w:val="115"/>
                              <w:sz w:val="14"/>
                            </w:rPr>
                            <w:t>or</w:t>
                          </w:r>
                          <w:r>
                            <w:rPr>
                              <w:rFonts w:ascii="Arial"/>
                              <w:color w:val="3F3F3F"/>
                              <w:spacing w:val="-2"/>
                              <w:w w:val="115"/>
                              <w:sz w:val="14"/>
                            </w:rPr>
                            <w:t>.</w:t>
                          </w:r>
                          <w:r>
                            <w:rPr>
                              <w:rFonts w:ascii="Arial"/>
                              <w:color w:val="080808"/>
                              <w:spacing w:val="-2"/>
                              <w:w w:val="115"/>
                              <w:sz w:val="14"/>
                            </w:rPr>
                            <w:t>us</w:t>
                          </w:r>
                          <w:r>
                            <w:rPr>
                              <w:rFonts w:ascii="Arial"/>
                              <w:color w:val="262626"/>
                              <w:spacing w:val="-2"/>
                              <w:w w:val="115"/>
                              <w:sz w:val="14"/>
                            </w:rPr>
                            <w:t>/</w:t>
                          </w:r>
                          <w:r>
                            <w:rPr>
                              <w:rFonts w:ascii="Arial"/>
                              <w:color w:val="080808"/>
                              <w:spacing w:val="-2"/>
                              <w:w w:val="115"/>
                              <w:sz w:val="14"/>
                            </w:rPr>
                            <w:t>oard</w:t>
                          </w:r>
                          <w:r>
                            <w:rPr>
                              <w:rFonts w:ascii="Arial"/>
                              <w:color w:val="262626"/>
                              <w:spacing w:val="-2"/>
                              <w:w w:val="115"/>
                              <w:sz w:val="14"/>
                            </w:rPr>
                            <w:t>/</w:t>
                          </w:r>
                          <w:r>
                            <w:rPr>
                              <w:rFonts w:ascii="Arial"/>
                              <w:color w:val="080808"/>
                              <w:spacing w:val="-2"/>
                              <w:w w:val="115"/>
                              <w:sz w:val="14"/>
                            </w:rPr>
                            <w:t>viewSingleRule</w:t>
                          </w:r>
                          <w:r>
                            <w:rPr>
                              <w:rFonts w:ascii="Arial"/>
                              <w:color w:val="3F3F3F"/>
                              <w:spacing w:val="-2"/>
                              <w:w w:val="115"/>
                              <w:sz w:val="14"/>
                            </w:rPr>
                            <w:t>.</w:t>
                          </w:r>
                          <w:r>
                            <w:rPr>
                              <w:rFonts w:ascii="Arial"/>
                              <w:color w:val="080808"/>
                              <w:spacing w:val="-2"/>
                              <w:w w:val="115"/>
                              <w:sz w:val="14"/>
                            </w:rPr>
                            <w:t>action?ruleVrsnRsn=280643</w:t>
                          </w:r>
                        </w:p>
                      </w:txbxContent>
                    </wps:txbx>
                    <wps:bodyPr wrap="square" lIns="0" tIns="0" rIns="0" bIns="0" rtlCol="0">
                      <a:noAutofit/>
                    </wps:bodyPr>
                  </wps:wsp>
                </a:graphicData>
              </a:graphic>
            </wp:anchor>
          </w:drawing>
        </mc:Choice>
        <mc:Fallback>
          <w:pict>
            <v:shape style="position:absolute;margin-left:25.45944pt;margin-top:767.835022pt;width:282.5pt;height:9.85pt;mso-position-horizontal-relative:page;mso-position-vertical-relative:page;z-index:-16780800" type="#_x0000_t202" id="docshape6" filled="false" stroked="false">
              <v:textbox inset="0,0,0,0">
                <w:txbxContent>
                  <w:p>
                    <w:pPr>
                      <w:spacing w:before="15"/>
                      <w:ind w:left="20" w:right="0" w:firstLine="0"/>
                      <w:jc w:val="left"/>
                      <w:rPr>
                        <w:rFonts w:ascii="Arial"/>
                        <w:sz w:val="14"/>
                      </w:rPr>
                    </w:pPr>
                    <w:r>
                      <w:rPr>
                        <w:rFonts w:ascii="Arial"/>
                        <w:color w:val="080808"/>
                        <w:spacing w:val="-2"/>
                        <w:w w:val="115"/>
                        <w:sz w:val="14"/>
                      </w:rPr>
                      <w:t>https:/</w:t>
                    </w:r>
                    <w:r>
                      <w:rPr>
                        <w:rFonts w:ascii="Arial"/>
                        <w:color w:val="262626"/>
                        <w:spacing w:val="-2"/>
                        <w:w w:val="115"/>
                        <w:sz w:val="14"/>
                      </w:rPr>
                      <w:t>/</w:t>
                    </w:r>
                    <w:r>
                      <w:rPr>
                        <w:rFonts w:ascii="Arial"/>
                        <w:color w:val="080808"/>
                        <w:spacing w:val="-2"/>
                        <w:w w:val="115"/>
                        <w:sz w:val="14"/>
                      </w:rPr>
                      <w:t>secure</w:t>
                    </w:r>
                    <w:r>
                      <w:rPr>
                        <w:rFonts w:ascii="Arial"/>
                        <w:color w:val="3F3F3F"/>
                        <w:spacing w:val="-2"/>
                        <w:w w:val="115"/>
                        <w:sz w:val="14"/>
                      </w:rPr>
                      <w:t>.</w:t>
                    </w:r>
                    <w:r>
                      <w:rPr>
                        <w:rFonts w:ascii="Arial"/>
                        <w:color w:val="080808"/>
                        <w:spacing w:val="-2"/>
                        <w:w w:val="115"/>
                        <w:sz w:val="14"/>
                      </w:rPr>
                      <w:t>sos</w:t>
                    </w:r>
                    <w:r>
                      <w:rPr>
                        <w:rFonts w:ascii="Arial"/>
                        <w:color w:val="5B5B5B"/>
                        <w:spacing w:val="-2"/>
                        <w:w w:val="115"/>
                        <w:sz w:val="14"/>
                      </w:rPr>
                      <w:t>.</w:t>
                    </w:r>
                    <w:r>
                      <w:rPr>
                        <w:rFonts w:ascii="Arial"/>
                        <w:color w:val="080808"/>
                        <w:spacing w:val="-2"/>
                        <w:w w:val="115"/>
                        <w:sz w:val="14"/>
                      </w:rPr>
                      <w:t>state</w:t>
                    </w:r>
                    <w:r>
                      <w:rPr>
                        <w:rFonts w:ascii="Arial"/>
                        <w:color w:val="5B5B5B"/>
                        <w:spacing w:val="-2"/>
                        <w:w w:val="115"/>
                        <w:sz w:val="14"/>
                      </w:rPr>
                      <w:t>.</w:t>
                    </w:r>
                    <w:r>
                      <w:rPr>
                        <w:rFonts w:ascii="Arial"/>
                        <w:color w:val="080808"/>
                        <w:spacing w:val="-2"/>
                        <w:w w:val="115"/>
                        <w:sz w:val="14"/>
                      </w:rPr>
                      <w:t>or</w:t>
                    </w:r>
                    <w:r>
                      <w:rPr>
                        <w:rFonts w:ascii="Arial"/>
                        <w:color w:val="3F3F3F"/>
                        <w:spacing w:val="-2"/>
                        <w:w w:val="115"/>
                        <w:sz w:val="14"/>
                      </w:rPr>
                      <w:t>.</w:t>
                    </w:r>
                    <w:r>
                      <w:rPr>
                        <w:rFonts w:ascii="Arial"/>
                        <w:color w:val="080808"/>
                        <w:spacing w:val="-2"/>
                        <w:w w:val="115"/>
                        <w:sz w:val="14"/>
                      </w:rPr>
                      <w:t>us</w:t>
                    </w:r>
                    <w:r>
                      <w:rPr>
                        <w:rFonts w:ascii="Arial"/>
                        <w:color w:val="262626"/>
                        <w:spacing w:val="-2"/>
                        <w:w w:val="115"/>
                        <w:sz w:val="14"/>
                      </w:rPr>
                      <w:t>/</w:t>
                    </w:r>
                    <w:r>
                      <w:rPr>
                        <w:rFonts w:ascii="Arial"/>
                        <w:color w:val="080808"/>
                        <w:spacing w:val="-2"/>
                        <w:w w:val="115"/>
                        <w:sz w:val="14"/>
                      </w:rPr>
                      <w:t>oard</w:t>
                    </w:r>
                    <w:r>
                      <w:rPr>
                        <w:rFonts w:ascii="Arial"/>
                        <w:color w:val="262626"/>
                        <w:spacing w:val="-2"/>
                        <w:w w:val="115"/>
                        <w:sz w:val="14"/>
                      </w:rPr>
                      <w:t>/</w:t>
                    </w:r>
                    <w:r>
                      <w:rPr>
                        <w:rFonts w:ascii="Arial"/>
                        <w:color w:val="080808"/>
                        <w:spacing w:val="-2"/>
                        <w:w w:val="115"/>
                        <w:sz w:val="14"/>
                      </w:rPr>
                      <w:t>viewSingleRule</w:t>
                    </w:r>
                    <w:r>
                      <w:rPr>
                        <w:rFonts w:ascii="Arial"/>
                        <w:color w:val="3F3F3F"/>
                        <w:spacing w:val="-2"/>
                        <w:w w:val="115"/>
                        <w:sz w:val="14"/>
                      </w:rPr>
                      <w:t>.</w:t>
                    </w:r>
                    <w:r>
                      <w:rPr>
                        <w:rFonts w:ascii="Arial"/>
                        <w:color w:val="080808"/>
                        <w:spacing w:val="-2"/>
                        <w:w w:val="115"/>
                        <w:sz w:val="14"/>
                      </w:rPr>
                      <w:t>action?ruleVrsnRsn=280643</w:t>
                    </w:r>
                  </w:p>
                </w:txbxContent>
              </v:textbox>
              <w10:wrap type="none"/>
            </v:shape>
          </w:pict>
        </mc:Fallback>
      </mc:AlternateContent>
    </w:r>
    <w:r>
      <w:rPr/>
      <mc:AlternateContent>
        <mc:Choice Requires="wps">
          <w:drawing>
            <wp:anchor distT="0" distB="0" distL="0" distR="0" allowOverlap="1" layoutInCell="1" locked="0" behindDoc="1" simplePos="0" relativeHeight="486536192">
              <wp:simplePos x="0" y="0"/>
              <wp:positionH relativeFrom="page">
                <wp:posOffset>7278959</wp:posOffset>
              </wp:positionH>
              <wp:positionV relativeFrom="page">
                <wp:posOffset>9751504</wp:posOffset>
              </wp:positionV>
              <wp:extent cx="192405" cy="125095"/>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192405" cy="125095"/>
                      </a:xfrm>
                      <a:prstGeom prst="rect">
                        <a:avLst/>
                      </a:prstGeom>
                    </wps:spPr>
                    <wps:txbx>
                      <w:txbxContent>
                        <w:p>
                          <w:pPr>
                            <w:spacing w:before="15"/>
                            <w:ind w:left="60" w:right="0" w:firstLine="0"/>
                            <w:jc w:val="left"/>
                            <w:rPr>
                              <w:rFonts w:ascii="Arial"/>
                              <w:sz w:val="14"/>
                            </w:rPr>
                          </w:pPr>
                          <w:r>
                            <w:rPr>
                              <w:rFonts w:ascii="Arial"/>
                              <w:color w:val="080808"/>
                              <w:spacing w:val="-5"/>
                              <w:w w:val="115"/>
                              <w:sz w:val="14"/>
                            </w:rPr>
                            <w:fldChar w:fldCharType="begin"/>
                          </w:r>
                          <w:r>
                            <w:rPr>
                              <w:rFonts w:ascii="Arial"/>
                              <w:color w:val="080808"/>
                              <w:spacing w:val="-5"/>
                              <w:w w:val="115"/>
                              <w:sz w:val="14"/>
                            </w:rPr>
                            <w:instrText> PAGE </w:instrText>
                          </w:r>
                          <w:r>
                            <w:rPr>
                              <w:rFonts w:ascii="Arial"/>
                              <w:color w:val="080808"/>
                              <w:spacing w:val="-5"/>
                              <w:w w:val="115"/>
                              <w:sz w:val="14"/>
                            </w:rPr>
                            <w:fldChar w:fldCharType="separate"/>
                          </w:r>
                          <w:r>
                            <w:rPr>
                              <w:rFonts w:ascii="Arial"/>
                              <w:color w:val="080808"/>
                              <w:spacing w:val="-5"/>
                              <w:w w:val="115"/>
                              <w:sz w:val="14"/>
                            </w:rPr>
                            <w:t>1</w:t>
                          </w:r>
                          <w:r>
                            <w:rPr>
                              <w:rFonts w:ascii="Arial"/>
                              <w:color w:val="080808"/>
                              <w:spacing w:val="-5"/>
                              <w:w w:val="115"/>
                              <w:sz w:val="14"/>
                            </w:rPr>
                            <w:fldChar w:fldCharType="end"/>
                          </w:r>
                          <w:r>
                            <w:rPr>
                              <w:rFonts w:ascii="Arial"/>
                              <w:color w:val="080808"/>
                              <w:spacing w:val="-5"/>
                              <w:w w:val="115"/>
                              <w:sz w:val="14"/>
                            </w:rPr>
                            <w:t>/3</w:t>
                          </w:r>
                        </w:p>
                      </w:txbxContent>
                    </wps:txbx>
                    <wps:bodyPr wrap="square" lIns="0" tIns="0" rIns="0" bIns="0" rtlCol="0">
                      <a:noAutofit/>
                    </wps:bodyPr>
                  </wps:wsp>
                </a:graphicData>
              </a:graphic>
            </wp:anchor>
          </w:drawing>
        </mc:Choice>
        <mc:Fallback>
          <w:pict>
            <v:shape style="position:absolute;margin-left:573.146423pt;margin-top:767.835022pt;width:15.15pt;height:9.85pt;mso-position-horizontal-relative:page;mso-position-vertical-relative:page;z-index:-16780288" type="#_x0000_t202" id="docshape7" filled="false" stroked="false">
              <v:textbox inset="0,0,0,0">
                <w:txbxContent>
                  <w:p>
                    <w:pPr>
                      <w:spacing w:before="15"/>
                      <w:ind w:left="60" w:right="0" w:firstLine="0"/>
                      <w:jc w:val="left"/>
                      <w:rPr>
                        <w:rFonts w:ascii="Arial"/>
                        <w:sz w:val="14"/>
                      </w:rPr>
                    </w:pPr>
                    <w:r>
                      <w:rPr>
                        <w:rFonts w:ascii="Arial"/>
                        <w:color w:val="080808"/>
                        <w:spacing w:val="-5"/>
                        <w:w w:val="115"/>
                        <w:sz w:val="14"/>
                      </w:rPr>
                      <w:fldChar w:fldCharType="begin"/>
                    </w:r>
                    <w:r>
                      <w:rPr>
                        <w:rFonts w:ascii="Arial"/>
                        <w:color w:val="080808"/>
                        <w:spacing w:val="-5"/>
                        <w:w w:val="115"/>
                        <w:sz w:val="14"/>
                      </w:rPr>
                      <w:instrText> PAGE </w:instrText>
                    </w:r>
                    <w:r>
                      <w:rPr>
                        <w:rFonts w:ascii="Arial"/>
                        <w:color w:val="080808"/>
                        <w:spacing w:val="-5"/>
                        <w:w w:val="115"/>
                        <w:sz w:val="14"/>
                      </w:rPr>
                      <w:fldChar w:fldCharType="separate"/>
                    </w:r>
                    <w:r>
                      <w:rPr>
                        <w:rFonts w:ascii="Arial"/>
                        <w:color w:val="080808"/>
                        <w:spacing w:val="-5"/>
                        <w:w w:val="115"/>
                        <w:sz w:val="14"/>
                      </w:rPr>
                      <w:t>1</w:t>
                    </w:r>
                    <w:r>
                      <w:rPr>
                        <w:rFonts w:ascii="Arial"/>
                        <w:color w:val="080808"/>
                        <w:spacing w:val="-5"/>
                        <w:w w:val="115"/>
                        <w:sz w:val="14"/>
                      </w:rPr>
                      <w:fldChar w:fldCharType="end"/>
                    </w:r>
                    <w:r>
                      <w:rPr>
                        <w:rFonts w:ascii="Arial"/>
                        <w:color w:val="080808"/>
                        <w:spacing w:val="-5"/>
                        <w:w w:val="115"/>
                        <w:sz w:val="14"/>
                      </w:rPr>
                      <w:t>/3</w:t>
                    </w:r>
                  </w:p>
                </w:txbxContent>
              </v:textbox>
              <w10:wrap type="none"/>
            </v:shape>
          </w:pict>
        </mc:Fallback>
      </mc:AlternateContent>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536704">
              <wp:simplePos x="0" y="0"/>
              <wp:positionH relativeFrom="page">
                <wp:posOffset>901700</wp:posOffset>
              </wp:positionH>
              <wp:positionV relativeFrom="page">
                <wp:posOffset>9262364</wp:posOffset>
              </wp:positionV>
              <wp:extent cx="821690" cy="165735"/>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821690" cy="165735"/>
                      </a:xfrm>
                      <a:prstGeom prst="rect">
                        <a:avLst/>
                      </a:prstGeom>
                    </wps:spPr>
                    <wps:txbx>
                      <w:txbxContent>
                        <w:p>
                          <w:pPr>
                            <w:spacing w:line="245" w:lineRule="exact" w:before="0"/>
                            <w:ind w:left="20" w:right="0" w:firstLine="0"/>
                            <w:jc w:val="left"/>
                            <w:rPr>
                              <w:rFonts w:ascii="Calibri"/>
                              <w:sz w:val="22"/>
                            </w:rPr>
                          </w:pPr>
                          <w:r>
                            <w:rPr>
                              <w:rFonts w:ascii="Calibri"/>
                              <w:spacing w:val="-2"/>
                              <w:sz w:val="22"/>
                            </w:rPr>
                            <w:t>03042020LAG</w:t>
                          </w:r>
                        </w:p>
                      </w:txbxContent>
                    </wps:txbx>
                    <wps:bodyPr wrap="square" lIns="0" tIns="0" rIns="0" bIns="0" rtlCol="0">
                      <a:noAutofit/>
                    </wps:bodyPr>
                  </wps:wsp>
                </a:graphicData>
              </a:graphic>
            </wp:anchor>
          </w:drawing>
        </mc:Choice>
        <mc:Fallback>
          <w:pict>
            <v:shape style="position:absolute;margin-left:71pt;margin-top:729.320007pt;width:64.7pt;height:13.05pt;mso-position-horizontal-relative:page;mso-position-vertical-relative:page;z-index:-16779776" type="#_x0000_t202" id="docshape18" filled="false" stroked="false">
              <v:textbox inset="0,0,0,0">
                <w:txbxContent>
                  <w:p>
                    <w:pPr>
                      <w:spacing w:line="245" w:lineRule="exact" w:before="0"/>
                      <w:ind w:left="20" w:right="0" w:firstLine="0"/>
                      <w:jc w:val="left"/>
                      <w:rPr>
                        <w:rFonts w:ascii="Calibri"/>
                        <w:sz w:val="22"/>
                      </w:rPr>
                    </w:pPr>
                    <w:r>
                      <w:rPr>
                        <w:rFonts w:ascii="Calibri"/>
                        <w:spacing w:val="-2"/>
                        <w:sz w:val="22"/>
                      </w:rPr>
                      <w:t>03042020LAG</w:t>
                    </w:r>
                  </w:p>
                </w:txbxContent>
              </v:textbox>
              <w10:wrap type="none"/>
            </v:shape>
          </w:pict>
        </mc:Fallback>
      </mc:AlternateContent>
    </w:r>
    <w:r>
      <w:rPr/>
      <mc:AlternateContent>
        <mc:Choice Requires="wps">
          <w:drawing>
            <wp:anchor distT="0" distB="0" distL="0" distR="0" allowOverlap="1" layoutInCell="1" locked="0" behindDoc="1" simplePos="0" relativeHeight="486537216">
              <wp:simplePos x="0" y="0"/>
              <wp:positionH relativeFrom="page">
                <wp:posOffset>6513503</wp:posOffset>
              </wp:positionH>
              <wp:positionV relativeFrom="page">
                <wp:posOffset>9258462</wp:posOffset>
              </wp:positionV>
              <wp:extent cx="167005" cy="165735"/>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167005" cy="165735"/>
                      </a:xfrm>
                      <a:prstGeom prst="rect">
                        <a:avLst/>
                      </a:prstGeom>
                    </wps:spPr>
                    <wps:txbx>
                      <w:txbxContent>
                        <w:p>
                          <w:pPr>
                            <w:spacing w:line="241" w:lineRule="exact" w:before="0"/>
                            <w:ind w:left="60" w:right="0" w:firstLine="0"/>
                            <w:jc w:val="left"/>
                            <w:rPr>
                              <w:rFonts w:ascii="Cambria Math"/>
                              <w:sz w:val="22"/>
                            </w:rPr>
                          </w:pPr>
                          <w:r>
                            <w:rPr>
                              <w:rFonts w:ascii="Cambria Math"/>
                              <w:spacing w:val="-10"/>
                              <w:sz w:val="22"/>
                            </w:rPr>
                            <w:fldChar w:fldCharType="begin"/>
                          </w:r>
                          <w:r>
                            <w:rPr>
                              <w:rFonts w:ascii="Cambria Math"/>
                              <w:spacing w:val="-10"/>
                              <w:sz w:val="22"/>
                            </w:rPr>
                            <w:instrText> PAGE </w:instrText>
                          </w:r>
                          <w:r>
                            <w:rPr>
                              <w:rFonts w:ascii="Cambria Math"/>
                              <w:spacing w:val="-10"/>
                              <w:sz w:val="22"/>
                            </w:rPr>
                            <w:fldChar w:fldCharType="separate"/>
                          </w:r>
                          <w:r>
                            <w:rPr>
                              <w:rFonts w:ascii="Cambria Math"/>
                              <w:spacing w:val="-10"/>
                              <w:sz w:val="22"/>
                            </w:rPr>
                            <w:t>1</w:t>
                          </w:r>
                          <w:r>
                            <w:rPr>
                              <w:rFonts w:ascii="Cambria Math"/>
                              <w:spacing w:val="-10"/>
                              <w:sz w:val="22"/>
                            </w:rPr>
                            <w:fldChar w:fldCharType="end"/>
                          </w:r>
                        </w:p>
                      </w:txbxContent>
                    </wps:txbx>
                    <wps:bodyPr wrap="square" lIns="0" tIns="0" rIns="0" bIns="0" rtlCol="0">
                      <a:noAutofit/>
                    </wps:bodyPr>
                  </wps:wsp>
                </a:graphicData>
              </a:graphic>
            </wp:anchor>
          </w:drawing>
        </mc:Choice>
        <mc:Fallback>
          <w:pict>
            <v:shape style="position:absolute;margin-left:512.874268pt;margin-top:729.012756pt;width:13.15pt;height:13.05pt;mso-position-horizontal-relative:page;mso-position-vertical-relative:page;z-index:-16779264" type="#_x0000_t202" id="docshape19" filled="false" stroked="false">
              <v:textbox inset="0,0,0,0">
                <w:txbxContent>
                  <w:p>
                    <w:pPr>
                      <w:spacing w:line="241" w:lineRule="exact" w:before="0"/>
                      <w:ind w:left="60" w:right="0" w:firstLine="0"/>
                      <w:jc w:val="left"/>
                      <w:rPr>
                        <w:rFonts w:ascii="Cambria Math"/>
                        <w:sz w:val="22"/>
                      </w:rPr>
                    </w:pPr>
                    <w:r>
                      <w:rPr>
                        <w:rFonts w:ascii="Cambria Math"/>
                        <w:spacing w:val="-10"/>
                        <w:sz w:val="22"/>
                      </w:rPr>
                      <w:fldChar w:fldCharType="begin"/>
                    </w:r>
                    <w:r>
                      <w:rPr>
                        <w:rFonts w:ascii="Cambria Math"/>
                        <w:spacing w:val="-10"/>
                        <w:sz w:val="22"/>
                      </w:rPr>
                      <w:instrText> PAGE </w:instrText>
                    </w:r>
                    <w:r>
                      <w:rPr>
                        <w:rFonts w:ascii="Cambria Math"/>
                        <w:spacing w:val="-10"/>
                        <w:sz w:val="22"/>
                      </w:rPr>
                      <w:fldChar w:fldCharType="separate"/>
                    </w:r>
                    <w:r>
                      <w:rPr>
                        <w:rFonts w:ascii="Cambria Math"/>
                        <w:spacing w:val="-10"/>
                        <w:sz w:val="22"/>
                      </w:rPr>
                      <w:t>1</w:t>
                    </w:r>
                    <w:r>
                      <w:rPr>
                        <w:rFonts w:ascii="Cambria Math"/>
                        <w:spacing w:val="-10"/>
                        <w:sz w:val="22"/>
                      </w:rPr>
                      <w:fldChar w:fldCharType="end"/>
                    </w:r>
                  </w:p>
                </w:txbxContent>
              </v:textbox>
              <w10:wrap type="none"/>
            </v:shape>
          </w:pict>
        </mc:Fallback>
      </mc:AlternateContent>
    </w: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
    <w:multiLevelType w:val="hybridMultilevel"/>
    <w:lvl w:ilvl="0">
      <w:start w:val="1"/>
      <w:numFmt w:val="lowerLetter"/>
      <w:lvlText w:val="(%1)"/>
      <w:lvlJc w:val="left"/>
      <w:pPr>
        <w:ind w:left="853" w:hanging="395"/>
        <w:jc w:val="right"/>
      </w:pPr>
      <w:rPr>
        <w:rFonts w:hint="default"/>
        <w:spacing w:val="-1"/>
        <w:w w:val="103"/>
        <w:lang w:val="en-US" w:eastAsia="en-US" w:bidi="ar-SA"/>
      </w:rPr>
    </w:lvl>
    <w:lvl w:ilvl="1">
      <w:start w:val="1"/>
      <w:numFmt w:val="decimal"/>
      <w:lvlText w:val="%2."/>
      <w:lvlJc w:val="left"/>
      <w:pPr>
        <w:ind w:left="1267" w:hanging="479"/>
        <w:jc w:val="left"/>
      </w:pPr>
      <w:rPr>
        <w:rFonts w:hint="default"/>
        <w:spacing w:val="0"/>
        <w:w w:val="101"/>
        <w:lang w:val="en-US" w:eastAsia="en-US" w:bidi="ar-SA"/>
      </w:rPr>
    </w:lvl>
    <w:lvl w:ilvl="2">
      <w:start w:val="0"/>
      <w:numFmt w:val="bullet"/>
      <w:lvlText w:val="•"/>
      <w:lvlJc w:val="left"/>
      <w:pPr>
        <w:ind w:left="1260" w:hanging="479"/>
      </w:pPr>
      <w:rPr>
        <w:rFonts w:hint="default"/>
        <w:lang w:val="en-US" w:eastAsia="en-US" w:bidi="ar-SA"/>
      </w:rPr>
    </w:lvl>
    <w:lvl w:ilvl="3">
      <w:start w:val="0"/>
      <w:numFmt w:val="bullet"/>
      <w:lvlText w:val="•"/>
      <w:lvlJc w:val="left"/>
      <w:pPr>
        <w:ind w:left="1540" w:hanging="479"/>
      </w:pPr>
      <w:rPr>
        <w:rFonts w:hint="default"/>
        <w:lang w:val="en-US" w:eastAsia="en-US" w:bidi="ar-SA"/>
      </w:rPr>
    </w:lvl>
    <w:lvl w:ilvl="4">
      <w:start w:val="0"/>
      <w:numFmt w:val="bullet"/>
      <w:lvlText w:val="•"/>
      <w:lvlJc w:val="left"/>
      <w:pPr>
        <w:ind w:left="1314" w:hanging="479"/>
      </w:pPr>
      <w:rPr>
        <w:rFonts w:hint="default"/>
        <w:lang w:val="en-US" w:eastAsia="en-US" w:bidi="ar-SA"/>
      </w:rPr>
    </w:lvl>
    <w:lvl w:ilvl="5">
      <w:start w:val="0"/>
      <w:numFmt w:val="bullet"/>
      <w:lvlText w:val="•"/>
      <w:lvlJc w:val="left"/>
      <w:pPr>
        <w:ind w:left="1088" w:hanging="479"/>
      </w:pPr>
      <w:rPr>
        <w:rFonts w:hint="default"/>
        <w:lang w:val="en-US" w:eastAsia="en-US" w:bidi="ar-SA"/>
      </w:rPr>
    </w:lvl>
    <w:lvl w:ilvl="6">
      <w:start w:val="0"/>
      <w:numFmt w:val="bullet"/>
      <w:lvlText w:val="•"/>
      <w:lvlJc w:val="left"/>
      <w:pPr>
        <w:ind w:left="862" w:hanging="479"/>
      </w:pPr>
      <w:rPr>
        <w:rFonts w:hint="default"/>
        <w:lang w:val="en-US" w:eastAsia="en-US" w:bidi="ar-SA"/>
      </w:rPr>
    </w:lvl>
    <w:lvl w:ilvl="7">
      <w:start w:val="0"/>
      <w:numFmt w:val="bullet"/>
      <w:lvlText w:val="•"/>
      <w:lvlJc w:val="left"/>
      <w:pPr>
        <w:ind w:left="637" w:hanging="479"/>
      </w:pPr>
      <w:rPr>
        <w:rFonts w:hint="default"/>
        <w:lang w:val="en-US" w:eastAsia="en-US" w:bidi="ar-SA"/>
      </w:rPr>
    </w:lvl>
    <w:lvl w:ilvl="8">
      <w:start w:val="0"/>
      <w:numFmt w:val="bullet"/>
      <w:lvlText w:val="•"/>
      <w:lvlJc w:val="left"/>
      <w:pPr>
        <w:ind w:left="411" w:hanging="479"/>
      </w:pPr>
      <w:rPr>
        <w:rFonts w:hint="default"/>
        <w:lang w:val="en-US" w:eastAsia="en-US" w:bidi="ar-SA"/>
      </w:rPr>
    </w:lvl>
  </w:abstractNum>
  <w:abstractNum w:abstractNumId="5">
    <w:multiLevelType w:val="hybridMultilevel"/>
    <w:lvl w:ilvl="0">
      <w:start w:val="1"/>
      <w:numFmt w:val="lowerRoman"/>
      <w:lvlText w:val="(%1)"/>
      <w:lvlJc w:val="left"/>
      <w:pPr>
        <w:ind w:left="1131" w:hanging="395"/>
        <w:jc w:val="left"/>
      </w:pPr>
      <w:rPr>
        <w:rFonts w:hint="default" w:ascii="Times New Roman" w:hAnsi="Times New Roman" w:eastAsia="Times New Roman" w:cs="Times New Roman"/>
        <w:b w:val="0"/>
        <w:bCs w:val="0"/>
        <w:i w:val="0"/>
        <w:iCs w:val="0"/>
        <w:color w:val="332F2F"/>
        <w:spacing w:val="-1"/>
        <w:w w:val="101"/>
        <w:sz w:val="20"/>
        <w:szCs w:val="20"/>
        <w:lang w:val="en-US" w:eastAsia="en-US" w:bidi="ar-SA"/>
      </w:rPr>
    </w:lvl>
    <w:lvl w:ilvl="1">
      <w:start w:val="0"/>
      <w:numFmt w:val="bullet"/>
      <w:lvlText w:val="•"/>
      <w:lvlJc w:val="left"/>
      <w:pPr>
        <w:ind w:left="1580" w:hanging="395"/>
      </w:pPr>
      <w:rPr>
        <w:rFonts w:hint="default"/>
        <w:lang w:val="en-US" w:eastAsia="en-US" w:bidi="ar-SA"/>
      </w:rPr>
    </w:lvl>
    <w:lvl w:ilvl="2">
      <w:start w:val="0"/>
      <w:numFmt w:val="bullet"/>
      <w:lvlText w:val="•"/>
      <w:lvlJc w:val="left"/>
      <w:pPr>
        <w:ind w:left="2020" w:hanging="395"/>
      </w:pPr>
      <w:rPr>
        <w:rFonts w:hint="default"/>
        <w:lang w:val="en-US" w:eastAsia="en-US" w:bidi="ar-SA"/>
      </w:rPr>
    </w:lvl>
    <w:lvl w:ilvl="3">
      <w:start w:val="0"/>
      <w:numFmt w:val="bullet"/>
      <w:lvlText w:val="•"/>
      <w:lvlJc w:val="left"/>
      <w:pPr>
        <w:ind w:left="2460" w:hanging="395"/>
      </w:pPr>
      <w:rPr>
        <w:rFonts w:hint="default"/>
        <w:lang w:val="en-US" w:eastAsia="en-US" w:bidi="ar-SA"/>
      </w:rPr>
    </w:lvl>
    <w:lvl w:ilvl="4">
      <w:start w:val="0"/>
      <w:numFmt w:val="bullet"/>
      <w:lvlText w:val="•"/>
      <w:lvlJc w:val="left"/>
      <w:pPr>
        <w:ind w:left="2900" w:hanging="395"/>
      </w:pPr>
      <w:rPr>
        <w:rFonts w:hint="default"/>
        <w:lang w:val="en-US" w:eastAsia="en-US" w:bidi="ar-SA"/>
      </w:rPr>
    </w:lvl>
    <w:lvl w:ilvl="5">
      <w:start w:val="0"/>
      <w:numFmt w:val="bullet"/>
      <w:lvlText w:val="•"/>
      <w:lvlJc w:val="left"/>
      <w:pPr>
        <w:ind w:left="3341" w:hanging="395"/>
      </w:pPr>
      <w:rPr>
        <w:rFonts w:hint="default"/>
        <w:lang w:val="en-US" w:eastAsia="en-US" w:bidi="ar-SA"/>
      </w:rPr>
    </w:lvl>
    <w:lvl w:ilvl="6">
      <w:start w:val="0"/>
      <w:numFmt w:val="bullet"/>
      <w:lvlText w:val="•"/>
      <w:lvlJc w:val="left"/>
      <w:pPr>
        <w:ind w:left="3781" w:hanging="395"/>
      </w:pPr>
      <w:rPr>
        <w:rFonts w:hint="default"/>
        <w:lang w:val="en-US" w:eastAsia="en-US" w:bidi="ar-SA"/>
      </w:rPr>
    </w:lvl>
    <w:lvl w:ilvl="7">
      <w:start w:val="0"/>
      <w:numFmt w:val="bullet"/>
      <w:lvlText w:val="•"/>
      <w:lvlJc w:val="left"/>
      <w:pPr>
        <w:ind w:left="4221" w:hanging="395"/>
      </w:pPr>
      <w:rPr>
        <w:rFonts w:hint="default"/>
        <w:lang w:val="en-US" w:eastAsia="en-US" w:bidi="ar-SA"/>
      </w:rPr>
    </w:lvl>
    <w:lvl w:ilvl="8">
      <w:start w:val="0"/>
      <w:numFmt w:val="bullet"/>
      <w:lvlText w:val="•"/>
      <w:lvlJc w:val="left"/>
      <w:pPr>
        <w:ind w:left="4661" w:hanging="395"/>
      </w:pPr>
      <w:rPr>
        <w:rFonts w:hint="default"/>
        <w:lang w:val="en-US" w:eastAsia="en-US" w:bidi="ar-SA"/>
      </w:rPr>
    </w:lvl>
  </w:abstractNum>
  <w:abstractNum w:abstractNumId="4">
    <w:multiLevelType w:val="hybridMultilevel"/>
    <w:lvl w:ilvl="0">
      <w:start w:val="1"/>
      <w:numFmt w:val="lowerLetter"/>
      <w:lvlText w:val="(%1)"/>
      <w:lvlJc w:val="left"/>
      <w:pPr>
        <w:ind w:left="1137" w:hanging="415"/>
        <w:jc w:val="right"/>
      </w:pPr>
      <w:rPr>
        <w:rFonts w:hint="default"/>
        <w:spacing w:val="-1"/>
        <w:w w:val="103"/>
        <w:lang w:val="en-US" w:eastAsia="en-US" w:bidi="ar-SA"/>
      </w:rPr>
    </w:lvl>
    <w:lvl w:ilvl="1">
      <w:start w:val="1"/>
      <w:numFmt w:val="decimal"/>
      <w:lvlText w:val="(%2)"/>
      <w:lvlJc w:val="left"/>
      <w:pPr>
        <w:ind w:left="1141" w:hanging="399"/>
        <w:jc w:val="left"/>
      </w:pPr>
      <w:rPr>
        <w:rFonts w:hint="default"/>
        <w:spacing w:val="0"/>
        <w:w w:val="98"/>
        <w:lang w:val="en-US" w:eastAsia="en-US" w:bidi="ar-SA"/>
      </w:rPr>
    </w:lvl>
    <w:lvl w:ilvl="2">
      <w:start w:val="1"/>
      <w:numFmt w:val="lowerRoman"/>
      <w:lvlText w:val="(%3)"/>
      <w:lvlJc w:val="left"/>
      <w:pPr>
        <w:ind w:left="1542" w:hanging="457"/>
        <w:jc w:val="left"/>
      </w:pPr>
      <w:rPr>
        <w:rFonts w:hint="default"/>
        <w:spacing w:val="-1"/>
        <w:w w:val="98"/>
        <w:lang w:val="en-US" w:eastAsia="en-US" w:bidi="ar-SA"/>
      </w:rPr>
    </w:lvl>
    <w:lvl w:ilvl="3">
      <w:start w:val="1"/>
      <w:numFmt w:val="upperLetter"/>
      <w:lvlText w:val="(%4)"/>
      <w:lvlJc w:val="left"/>
      <w:pPr>
        <w:ind w:left="1718" w:hanging="457"/>
        <w:jc w:val="left"/>
      </w:pPr>
      <w:rPr>
        <w:rFonts w:hint="default" w:ascii="Times New Roman" w:hAnsi="Times New Roman" w:eastAsia="Times New Roman" w:cs="Times New Roman"/>
        <w:b w:val="0"/>
        <w:bCs w:val="0"/>
        <w:i w:val="0"/>
        <w:iCs w:val="0"/>
        <w:color w:val="332F2F"/>
        <w:spacing w:val="-1"/>
        <w:w w:val="103"/>
        <w:sz w:val="20"/>
        <w:szCs w:val="20"/>
        <w:lang w:val="en-US" w:eastAsia="en-US" w:bidi="ar-SA"/>
      </w:rPr>
    </w:lvl>
    <w:lvl w:ilvl="4">
      <w:start w:val="0"/>
      <w:numFmt w:val="bullet"/>
      <w:lvlText w:val="•"/>
      <w:lvlJc w:val="left"/>
      <w:pPr>
        <w:ind w:left="1260" w:hanging="457"/>
      </w:pPr>
      <w:rPr>
        <w:rFonts w:hint="default"/>
        <w:lang w:val="en-US" w:eastAsia="en-US" w:bidi="ar-SA"/>
      </w:rPr>
    </w:lvl>
    <w:lvl w:ilvl="5">
      <w:start w:val="0"/>
      <w:numFmt w:val="bullet"/>
      <w:lvlText w:val="•"/>
      <w:lvlJc w:val="left"/>
      <w:pPr>
        <w:ind w:left="1540" w:hanging="457"/>
      </w:pPr>
      <w:rPr>
        <w:rFonts w:hint="default"/>
        <w:lang w:val="en-US" w:eastAsia="en-US" w:bidi="ar-SA"/>
      </w:rPr>
    </w:lvl>
    <w:lvl w:ilvl="6">
      <w:start w:val="0"/>
      <w:numFmt w:val="bullet"/>
      <w:lvlText w:val="•"/>
      <w:lvlJc w:val="left"/>
      <w:pPr>
        <w:ind w:left="1720" w:hanging="457"/>
      </w:pPr>
      <w:rPr>
        <w:rFonts w:hint="default"/>
        <w:lang w:val="en-US" w:eastAsia="en-US" w:bidi="ar-SA"/>
      </w:rPr>
    </w:lvl>
    <w:lvl w:ilvl="7">
      <w:start w:val="0"/>
      <w:numFmt w:val="bullet"/>
      <w:lvlText w:val="•"/>
      <w:lvlJc w:val="left"/>
      <w:pPr>
        <w:ind w:left="2000" w:hanging="457"/>
      </w:pPr>
      <w:rPr>
        <w:rFonts w:hint="default"/>
        <w:lang w:val="en-US" w:eastAsia="en-US" w:bidi="ar-SA"/>
      </w:rPr>
    </w:lvl>
    <w:lvl w:ilvl="8">
      <w:start w:val="0"/>
      <w:numFmt w:val="bullet"/>
      <w:lvlText w:val="•"/>
      <w:lvlJc w:val="left"/>
      <w:pPr>
        <w:ind w:left="2440" w:hanging="457"/>
      </w:pPr>
      <w:rPr>
        <w:rFonts w:hint="default"/>
        <w:lang w:val="en-US" w:eastAsia="en-US" w:bidi="ar-SA"/>
      </w:rPr>
    </w:lvl>
  </w:abstractNum>
  <w:abstractNum w:abstractNumId="14">
    <w:multiLevelType w:val="hybridMultilevel"/>
    <w:lvl w:ilvl="0">
      <w:start w:val="0"/>
      <w:numFmt w:val="bullet"/>
      <w:lvlText w:val="●"/>
      <w:lvlJc w:val="left"/>
      <w:pPr>
        <w:ind w:left="1800" w:hanging="360"/>
      </w:pPr>
      <w:rPr>
        <w:rFonts w:hint="default" w:ascii="Times New Roman" w:hAnsi="Times New Roman" w:eastAsia="Times New Roman" w:cs="Times New Roman"/>
        <w:b w:val="0"/>
        <w:bCs w:val="0"/>
        <w:i w:val="0"/>
        <w:iCs w:val="0"/>
        <w:color w:val="374151"/>
        <w:spacing w:val="0"/>
        <w:w w:val="100"/>
        <w:sz w:val="24"/>
        <w:szCs w:val="24"/>
        <w:lang w:val="en-US" w:eastAsia="en-US" w:bidi="ar-SA"/>
      </w:rPr>
    </w:lvl>
    <w:lvl w:ilvl="1">
      <w:start w:val="0"/>
      <w:numFmt w:val="bullet"/>
      <w:lvlText w:val="•"/>
      <w:lvlJc w:val="left"/>
      <w:pPr>
        <w:ind w:left="2772" w:hanging="360"/>
      </w:pPr>
      <w:rPr>
        <w:rFonts w:hint="default"/>
        <w:lang w:val="en-US" w:eastAsia="en-US" w:bidi="ar-SA"/>
      </w:rPr>
    </w:lvl>
    <w:lvl w:ilvl="2">
      <w:start w:val="0"/>
      <w:numFmt w:val="bullet"/>
      <w:lvlText w:val="•"/>
      <w:lvlJc w:val="left"/>
      <w:pPr>
        <w:ind w:left="3744" w:hanging="360"/>
      </w:pPr>
      <w:rPr>
        <w:rFonts w:hint="default"/>
        <w:lang w:val="en-US" w:eastAsia="en-US" w:bidi="ar-SA"/>
      </w:rPr>
    </w:lvl>
    <w:lvl w:ilvl="3">
      <w:start w:val="0"/>
      <w:numFmt w:val="bullet"/>
      <w:lvlText w:val="•"/>
      <w:lvlJc w:val="left"/>
      <w:pPr>
        <w:ind w:left="4716" w:hanging="360"/>
      </w:pPr>
      <w:rPr>
        <w:rFonts w:hint="default"/>
        <w:lang w:val="en-US" w:eastAsia="en-US" w:bidi="ar-SA"/>
      </w:rPr>
    </w:lvl>
    <w:lvl w:ilvl="4">
      <w:start w:val="0"/>
      <w:numFmt w:val="bullet"/>
      <w:lvlText w:val="•"/>
      <w:lvlJc w:val="left"/>
      <w:pPr>
        <w:ind w:left="5688" w:hanging="360"/>
      </w:pPr>
      <w:rPr>
        <w:rFonts w:hint="default"/>
        <w:lang w:val="en-US" w:eastAsia="en-US" w:bidi="ar-SA"/>
      </w:rPr>
    </w:lvl>
    <w:lvl w:ilvl="5">
      <w:start w:val="0"/>
      <w:numFmt w:val="bullet"/>
      <w:lvlText w:val="•"/>
      <w:lvlJc w:val="left"/>
      <w:pPr>
        <w:ind w:left="6660" w:hanging="360"/>
      </w:pPr>
      <w:rPr>
        <w:rFonts w:hint="default"/>
        <w:lang w:val="en-US" w:eastAsia="en-US" w:bidi="ar-SA"/>
      </w:rPr>
    </w:lvl>
    <w:lvl w:ilvl="6">
      <w:start w:val="0"/>
      <w:numFmt w:val="bullet"/>
      <w:lvlText w:val="•"/>
      <w:lvlJc w:val="left"/>
      <w:pPr>
        <w:ind w:left="7632" w:hanging="360"/>
      </w:pPr>
      <w:rPr>
        <w:rFonts w:hint="default"/>
        <w:lang w:val="en-US" w:eastAsia="en-US" w:bidi="ar-SA"/>
      </w:rPr>
    </w:lvl>
    <w:lvl w:ilvl="7">
      <w:start w:val="0"/>
      <w:numFmt w:val="bullet"/>
      <w:lvlText w:val="•"/>
      <w:lvlJc w:val="left"/>
      <w:pPr>
        <w:ind w:left="8604" w:hanging="360"/>
      </w:pPr>
      <w:rPr>
        <w:rFonts w:hint="default"/>
        <w:lang w:val="en-US" w:eastAsia="en-US" w:bidi="ar-SA"/>
      </w:rPr>
    </w:lvl>
    <w:lvl w:ilvl="8">
      <w:start w:val="0"/>
      <w:numFmt w:val="bullet"/>
      <w:lvlText w:val="•"/>
      <w:lvlJc w:val="left"/>
      <w:pPr>
        <w:ind w:left="9576" w:hanging="360"/>
      </w:pPr>
      <w:rPr>
        <w:rFonts w:hint="default"/>
        <w:lang w:val="en-US" w:eastAsia="en-US" w:bidi="ar-SA"/>
      </w:rPr>
    </w:lvl>
  </w:abstractNum>
  <w:abstractNum w:abstractNumId="13">
    <w:multiLevelType w:val="hybridMultilevel"/>
    <w:lvl w:ilvl="0">
      <w:start w:val="1"/>
      <w:numFmt w:val="decimal"/>
      <w:lvlText w:val="(%1)"/>
      <w:lvlJc w:val="left"/>
      <w:pPr>
        <w:ind w:left="770" w:hanging="209"/>
        <w:jc w:val="right"/>
      </w:pPr>
      <w:rPr>
        <w:rFonts w:hint="default"/>
        <w:spacing w:val="-1"/>
        <w:w w:val="102"/>
        <w:lang w:val="en-US" w:eastAsia="en-US" w:bidi="ar-SA"/>
      </w:rPr>
    </w:lvl>
    <w:lvl w:ilvl="1">
      <w:start w:val="1"/>
      <w:numFmt w:val="lowerLetter"/>
      <w:lvlText w:val="(%2)"/>
      <w:lvlJc w:val="left"/>
      <w:pPr>
        <w:ind w:left="3291" w:hanging="199"/>
        <w:jc w:val="left"/>
      </w:pPr>
      <w:rPr>
        <w:rFonts w:hint="default"/>
        <w:spacing w:val="-1"/>
        <w:w w:val="89"/>
        <w:lang w:val="en-US" w:eastAsia="en-US" w:bidi="ar-SA"/>
      </w:rPr>
    </w:lvl>
    <w:lvl w:ilvl="2">
      <w:start w:val="1"/>
      <w:numFmt w:val="upperLetter"/>
      <w:lvlText w:val="(%3)"/>
      <w:lvlJc w:val="left"/>
      <w:pPr>
        <w:ind w:left="3314" w:hanging="223"/>
        <w:jc w:val="left"/>
      </w:pPr>
      <w:rPr>
        <w:rFonts w:hint="default" w:ascii="Arial" w:hAnsi="Arial" w:eastAsia="Arial" w:cs="Arial"/>
        <w:b w:val="0"/>
        <w:bCs w:val="0"/>
        <w:i w:val="0"/>
        <w:iCs w:val="0"/>
        <w:color w:val="3F3F3F"/>
        <w:spacing w:val="-1"/>
        <w:w w:val="94"/>
        <w:sz w:val="15"/>
        <w:szCs w:val="15"/>
        <w:lang w:val="en-US" w:eastAsia="en-US" w:bidi="ar-SA"/>
      </w:rPr>
    </w:lvl>
    <w:lvl w:ilvl="3">
      <w:start w:val="0"/>
      <w:numFmt w:val="bullet"/>
      <w:lvlText w:val="•"/>
      <w:lvlJc w:val="left"/>
      <w:pPr>
        <w:ind w:left="3300" w:hanging="223"/>
      </w:pPr>
      <w:rPr>
        <w:rFonts w:hint="default"/>
        <w:lang w:val="en-US" w:eastAsia="en-US" w:bidi="ar-SA"/>
      </w:rPr>
    </w:lvl>
    <w:lvl w:ilvl="4">
      <w:start w:val="0"/>
      <w:numFmt w:val="bullet"/>
      <w:lvlText w:val="•"/>
      <w:lvlJc w:val="left"/>
      <w:pPr>
        <w:ind w:left="3320" w:hanging="223"/>
      </w:pPr>
      <w:rPr>
        <w:rFonts w:hint="default"/>
        <w:lang w:val="en-US" w:eastAsia="en-US" w:bidi="ar-SA"/>
      </w:rPr>
    </w:lvl>
    <w:lvl w:ilvl="5">
      <w:start w:val="0"/>
      <w:numFmt w:val="bullet"/>
      <w:lvlText w:val="•"/>
      <w:lvlJc w:val="left"/>
      <w:pPr>
        <w:ind w:left="4264" w:hanging="223"/>
      </w:pPr>
      <w:rPr>
        <w:rFonts w:hint="default"/>
        <w:lang w:val="en-US" w:eastAsia="en-US" w:bidi="ar-SA"/>
      </w:rPr>
    </w:lvl>
    <w:lvl w:ilvl="6">
      <w:start w:val="0"/>
      <w:numFmt w:val="bullet"/>
      <w:lvlText w:val="•"/>
      <w:lvlJc w:val="left"/>
      <w:pPr>
        <w:ind w:left="5209" w:hanging="223"/>
      </w:pPr>
      <w:rPr>
        <w:rFonts w:hint="default"/>
        <w:lang w:val="en-US" w:eastAsia="en-US" w:bidi="ar-SA"/>
      </w:rPr>
    </w:lvl>
    <w:lvl w:ilvl="7">
      <w:start w:val="0"/>
      <w:numFmt w:val="bullet"/>
      <w:lvlText w:val="•"/>
      <w:lvlJc w:val="left"/>
      <w:pPr>
        <w:ind w:left="6154" w:hanging="223"/>
      </w:pPr>
      <w:rPr>
        <w:rFonts w:hint="default"/>
        <w:lang w:val="en-US" w:eastAsia="en-US" w:bidi="ar-SA"/>
      </w:rPr>
    </w:lvl>
    <w:lvl w:ilvl="8">
      <w:start w:val="0"/>
      <w:numFmt w:val="bullet"/>
      <w:lvlText w:val="•"/>
      <w:lvlJc w:val="left"/>
      <w:pPr>
        <w:ind w:left="7099" w:hanging="223"/>
      </w:pPr>
      <w:rPr>
        <w:rFonts w:hint="default"/>
        <w:lang w:val="en-US" w:eastAsia="en-US" w:bidi="ar-SA"/>
      </w:rPr>
    </w:lvl>
  </w:abstractNum>
  <w:abstractNum w:abstractNumId="11">
    <w:multiLevelType w:val="hybridMultilevel"/>
    <w:lvl w:ilvl="0">
      <w:start w:val="13"/>
      <w:numFmt w:val="lowerLetter"/>
      <w:lvlText w:val="(%1)"/>
      <w:lvlJc w:val="left"/>
      <w:pPr>
        <w:ind w:left="1141" w:hanging="402"/>
        <w:jc w:val="right"/>
      </w:pPr>
      <w:rPr>
        <w:rFonts w:hint="default" w:ascii="Times New Roman" w:hAnsi="Times New Roman" w:eastAsia="Times New Roman" w:cs="Times New Roman"/>
        <w:b w:val="0"/>
        <w:bCs w:val="0"/>
        <w:i w:val="0"/>
        <w:iCs w:val="0"/>
        <w:color w:val="332F2F"/>
        <w:spacing w:val="-1"/>
        <w:w w:val="106"/>
        <w:sz w:val="20"/>
        <w:szCs w:val="20"/>
        <w:lang w:val="en-US" w:eastAsia="en-US" w:bidi="ar-SA"/>
      </w:rPr>
    </w:lvl>
    <w:lvl w:ilvl="1">
      <w:start w:val="0"/>
      <w:numFmt w:val="bullet"/>
      <w:lvlText w:val="•"/>
      <w:lvlJc w:val="left"/>
      <w:pPr>
        <w:ind w:left="1579" w:hanging="402"/>
      </w:pPr>
      <w:rPr>
        <w:rFonts w:hint="default"/>
        <w:lang w:val="en-US" w:eastAsia="en-US" w:bidi="ar-SA"/>
      </w:rPr>
    </w:lvl>
    <w:lvl w:ilvl="2">
      <w:start w:val="0"/>
      <w:numFmt w:val="bullet"/>
      <w:lvlText w:val="•"/>
      <w:lvlJc w:val="left"/>
      <w:pPr>
        <w:ind w:left="2019" w:hanging="402"/>
      </w:pPr>
      <w:rPr>
        <w:rFonts w:hint="default"/>
        <w:lang w:val="en-US" w:eastAsia="en-US" w:bidi="ar-SA"/>
      </w:rPr>
    </w:lvl>
    <w:lvl w:ilvl="3">
      <w:start w:val="0"/>
      <w:numFmt w:val="bullet"/>
      <w:lvlText w:val="•"/>
      <w:lvlJc w:val="left"/>
      <w:pPr>
        <w:ind w:left="2459" w:hanging="402"/>
      </w:pPr>
      <w:rPr>
        <w:rFonts w:hint="default"/>
        <w:lang w:val="en-US" w:eastAsia="en-US" w:bidi="ar-SA"/>
      </w:rPr>
    </w:lvl>
    <w:lvl w:ilvl="4">
      <w:start w:val="0"/>
      <w:numFmt w:val="bullet"/>
      <w:lvlText w:val="•"/>
      <w:lvlJc w:val="left"/>
      <w:pPr>
        <w:ind w:left="2899" w:hanging="402"/>
      </w:pPr>
      <w:rPr>
        <w:rFonts w:hint="default"/>
        <w:lang w:val="en-US" w:eastAsia="en-US" w:bidi="ar-SA"/>
      </w:rPr>
    </w:lvl>
    <w:lvl w:ilvl="5">
      <w:start w:val="0"/>
      <w:numFmt w:val="bullet"/>
      <w:lvlText w:val="•"/>
      <w:lvlJc w:val="left"/>
      <w:pPr>
        <w:ind w:left="3339" w:hanging="402"/>
      </w:pPr>
      <w:rPr>
        <w:rFonts w:hint="default"/>
        <w:lang w:val="en-US" w:eastAsia="en-US" w:bidi="ar-SA"/>
      </w:rPr>
    </w:lvl>
    <w:lvl w:ilvl="6">
      <w:start w:val="0"/>
      <w:numFmt w:val="bullet"/>
      <w:lvlText w:val="•"/>
      <w:lvlJc w:val="left"/>
      <w:pPr>
        <w:ind w:left="3779" w:hanging="402"/>
      </w:pPr>
      <w:rPr>
        <w:rFonts w:hint="default"/>
        <w:lang w:val="en-US" w:eastAsia="en-US" w:bidi="ar-SA"/>
      </w:rPr>
    </w:lvl>
    <w:lvl w:ilvl="7">
      <w:start w:val="0"/>
      <w:numFmt w:val="bullet"/>
      <w:lvlText w:val="•"/>
      <w:lvlJc w:val="left"/>
      <w:pPr>
        <w:ind w:left="4219" w:hanging="402"/>
      </w:pPr>
      <w:rPr>
        <w:rFonts w:hint="default"/>
        <w:lang w:val="en-US" w:eastAsia="en-US" w:bidi="ar-SA"/>
      </w:rPr>
    </w:lvl>
    <w:lvl w:ilvl="8">
      <w:start w:val="0"/>
      <w:numFmt w:val="bullet"/>
      <w:lvlText w:val="•"/>
      <w:lvlJc w:val="left"/>
      <w:pPr>
        <w:ind w:left="4659" w:hanging="402"/>
      </w:pPr>
      <w:rPr>
        <w:rFonts w:hint="default"/>
        <w:lang w:val="en-US" w:eastAsia="en-US" w:bidi="ar-SA"/>
      </w:rPr>
    </w:lvl>
  </w:abstractNum>
  <w:abstractNum w:abstractNumId="10">
    <w:multiLevelType w:val="hybridMultilevel"/>
    <w:lvl w:ilvl="0">
      <w:start w:val="1"/>
      <w:numFmt w:val="lowerLetter"/>
      <w:lvlText w:val="(%1)"/>
      <w:lvlJc w:val="left"/>
      <w:pPr>
        <w:ind w:left="1541" w:hanging="457"/>
        <w:jc w:val="right"/>
      </w:pPr>
      <w:rPr>
        <w:rFonts w:hint="default" w:ascii="Times New Roman" w:hAnsi="Times New Roman" w:eastAsia="Times New Roman" w:cs="Times New Roman"/>
        <w:b w:val="0"/>
        <w:bCs w:val="0"/>
        <w:i w:val="0"/>
        <w:iCs w:val="0"/>
        <w:color w:val="312F2F"/>
        <w:spacing w:val="-1"/>
        <w:w w:val="101"/>
        <w:sz w:val="20"/>
        <w:szCs w:val="20"/>
        <w:lang w:val="en-US" w:eastAsia="en-US" w:bidi="ar-SA"/>
      </w:rPr>
    </w:lvl>
    <w:lvl w:ilvl="1">
      <w:start w:val="0"/>
      <w:numFmt w:val="bullet"/>
      <w:lvlText w:val="•"/>
      <w:lvlJc w:val="left"/>
      <w:pPr>
        <w:ind w:left="1940" w:hanging="457"/>
      </w:pPr>
      <w:rPr>
        <w:rFonts w:hint="default"/>
        <w:lang w:val="en-US" w:eastAsia="en-US" w:bidi="ar-SA"/>
      </w:rPr>
    </w:lvl>
    <w:lvl w:ilvl="2">
      <w:start w:val="0"/>
      <w:numFmt w:val="bullet"/>
      <w:lvlText w:val="•"/>
      <w:lvlJc w:val="left"/>
      <w:pPr>
        <w:ind w:left="2340" w:hanging="457"/>
      </w:pPr>
      <w:rPr>
        <w:rFonts w:hint="default"/>
        <w:lang w:val="en-US" w:eastAsia="en-US" w:bidi="ar-SA"/>
      </w:rPr>
    </w:lvl>
    <w:lvl w:ilvl="3">
      <w:start w:val="0"/>
      <w:numFmt w:val="bullet"/>
      <w:lvlText w:val="•"/>
      <w:lvlJc w:val="left"/>
      <w:pPr>
        <w:ind w:left="2740" w:hanging="457"/>
      </w:pPr>
      <w:rPr>
        <w:rFonts w:hint="default"/>
        <w:lang w:val="en-US" w:eastAsia="en-US" w:bidi="ar-SA"/>
      </w:rPr>
    </w:lvl>
    <w:lvl w:ilvl="4">
      <w:start w:val="0"/>
      <w:numFmt w:val="bullet"/>
      <w:lvlText w:val="•"/>
      <w:lvlJc w:val="left"/>
      <w:pPr>
        <w:ind w:left="3140" w:hanging="457"/>
      </w:pPr>
      <w:rPr>
        <w:rFonts w:hint="default"/>
        <w:lang w:val="en-US" w:eastAsia="en-US" w:bidi="ar-SA"/>
      </w:rPr>
    </w:lvl>
    <w:lvl w:ilvl="5">
      <w:start w:val="0"/>
      <w:numFmt w:val="bullet"/>
      <w:lvlText w:val="•"/>
      <w:lvlJc w:val="left"/>
      <w:pPr>
        <w:ind w:left="3540" w:hanging="457"/>
      </w:pPr>
      <w:rPr>
        <w:rFonts w:hint="default"/>
        <w:lang w:val="en-US" w:eastAsia="en-US" w:bidi="ar-SA"/>
      </w:rPr>
    </w:lvl>
    <w:lvl w:ilvl="6">
      <w:start w:val="0"/>
      <w:numFmt w:val="bullet"/>
      <w:lvlText w:val="•"/>
      <w:lvlJc w:val="left"/>
      <w:pPr>
        <w:ind w:left="3940" w:hanging="457"/>
      </w:pPr>
      <w:rPr>
        <w:rFonts w:hint="default"/>
        <w:lang w:val="en-US" w:eastAsia="en-US" w:bidi="ar-SA"/>
      </w:rPr>
    </w:lvl>
    <w:lvl w:ilvl="7">
      <w:start w:val="0"/>
      <w:numFmt w:val="bullet"/>
      <w:lvlText w:val="•"/>
      <w:lvlJc w:val="left"/>
      <w:pPr>
        <w:ind w:left="4340" w:hanging="457"/>
      </w:pPr>
      <w:rPr>
        <w:rFonts w:hint="default"/>
        <w:lang w:val="en-US" w:eastAsia="en-US" w:bidi="ar-SA"/>
      </w:rPr>
    </w:lvl>
    <w:lvl w:ilvl="8">
      <w:start w:val="0"/>
      <w:numFmt w:val="bullet"/>
      <w:lvlText w:val="•"/>
      <w:lvlJc w:val="left"/>
      <w:pPr>
        <w:ind w:left="4740" w:hanging="457"/>
      </w:pPr>
      <w:rPr>
        <w:rFonts w:hint="default"/>
        <w:lang w:val="en-US" w:eastAsia="en-US" w:bidi="ar-SA"/>
      </w:rPr>
    </w:lvl>
  </w:abstractNum>
  <w:abstractNum w:abstractNumId="9">
    <w:multiLevelType w:val="hybridMultilevel"/>
    <w:lvl w:ilvl="0">
      <w:start w:val="1"/>
      <w:numFmt w:val="upperLetter"/>
      <w:lvlText w:val="%1."/>
      <w:lvlJc w:val="left"/>
      <w:pPr>
        <w:ind w:left="856" w:hanging="417"/>
        <w:jc w:val="right"/>
      </w:pPr>
      <w:rPr>
        <w:rFonts w:hint="default"/>
        <w:spacing w:val="0"/>
        <w:w w:val="105"/>
        <w:lang w:val="en-US" w:eastAsia="en-US" w:bidi="ar-SA"/>
      </w:rPr>
    </w:lvl>
    <w:lvl w:ilvl="1">
      <w:start w:val="1"/>
      <w:numFmt w:val="decimal"/>
      <w:lvlText w:val="%2."/>
      <w:lvlJc w:val="left"/>
      <w:pPr>
        <w:ind w:left="1541" w:hanging="411"/>
        <w:jc w:val="left"/>
      </w:pPr>
      <w:rPr>
        <w:rFonts w:hint="default"/>
        <w:spacing w:val="0"/>
        <w:w w:val="110"/>
        <w:lang w:val="en-US" w:eastAsia="en-US" w:bidi="ar-SA"/>
      </w:rPr>
    </w:lvl>
    <w:lvl w:ilvl="2">
      <w:start w:val="1"/>
      <w:numFmt w:val="lowerLetter"/>
      <w:lvlText w:val="(%3)"/>
      <w:lvlJc w:val="left"/>
      <w:pPr>
        <w:ind w:left="860" w:hanging="411"/>
        <w:jc w:val="right"/>
      </w:pPr>
      <w:rPr>
        <w:rFonts w:hint="default"/>
        <w:spacing w:val="-1"/>
        <w:w w:val="101"/>
        <w:lang w:val="en-US" w:eastAsia="en-US" w:bidi="ar-SA"/>
      </w:rPr>
    </w:lvl>
    <w:lvl w:ilvl="3">
      <w:start w:val="1"/>
      <w:numFmt w:val="decimal"/>
      <w:lvlText w:val="(%4)"/>
      <w:lvlJc w:val="left"/>
      <w:pPr>
        <w:ind w:left="850" w:hanging="411"/>
        <w:jc w:val="left"/>
      </w:pPr>
      <w:rPr>
        <w:rFonts w:hint="default" w:ascii="Times New Roman" w:hAnsi="Times New Roman" w:eastAsia="Times New Roman" w:cs="Times New Roman"/>
        <w:b w:val="0"/>
        <w:bCs w:val="0"/>
        <w:i w:val="0"/>
        <w:iCs w:val="0"/>
        <w:color w:val="332F2F"/>
        <w:spacing w:val="0"/>
        <w:w w:val="78"/>
        <w:sz w:val="20"/>
        <w:szCs w:val="20"/>
        <w:lang w:val="en-US" w:eastAsia="en-US" w:bidi="ar-SA"/>
      </w:rPr>
    </w:lvl>
    <w:lvl w:ilvl="4">
      <w:start w:val="0"/>
      <w:numFmt w:val="bullet"/>
      <w:lvlText w:val="•"/>
      <w:lvlJc w:val="left"/>
      <w:pPr>
        <w:ind w:left="1260" w:hanging="411"/>
      </w:pPr>
      <w:rPr>
        <w:rFonts w:hint="default"/>
        <w:lang w:val="en-US" w:eastAsia="en-US" w:bidi="ar-SA"/>
      </w:rPr>
    </w:lvl>
    <w:lvl w:ilvl="5">
      <w:start w:val="0"/>
      <w:numFmt w:val="bullet"/>
      <w:lvlText w:val="•"/>
      <w:lvlJc w:val="left"/>
      <w:pPr>
        <w:ind w:left="1540" w:hanging="411"/>
      </w:pPr>
      <w:rPr>
        <w:rFonts w:hint="default"/>
        <w:lang w:val="en-US" w:eastAsia="en-US" w:bidi="ar-SA"/>
      </w:rPr>
    </w:lvl>
    <w:lvl w:ilvl="6">
      <w:start w:val="0"/>
      <w:numFmt w:val="bullet"/>
      <w:lvlText w:val="•"/>
      <w:lvlJc w:val="left"/>
      <w:pPr>
        <w:ind w:left="1222" w:hanging="411"/>
      </w:pPr>
      <w:rPr>
        <w:rFonts w:hint="default"/>
        <w:lang w:val="en-US" w:eastAsia="en-US" w:bidi="ar-SA"/>
      </w:rPr>
    </w:lvl>
    <w:lvl w:ilvl="7">
      <w:start w:val="0"/>
      <w:numFmt w:val="bullet"/>
      <w:lvlText w:val="•"/>
      <w:lvlJc w:val="left"/>
      <w:pPr>
        <w:ind w:left="905" w:hanging="411"/>
      </w:pPr>
      <w:rPr>
        <w:rFonts w:hint="default"/>
        <w:lang w:val="en-US" w:eastAsia="en-US" w:bidi="ar-SA"/>
      </w:rPr>
    </w:lvl>
    <w:lvl w:ilvl="8">
      <w:start w:val="0"/>
      <w:numFmt w:val="bullet"/>
      <w:lvlText w:val="•"/>
      <w:lvlJc w:val="left"/>
      <w:pPr>
        <w:ind w:left="587" w:hanging="411"/>
      </w:pPr>
      <w:rPr>
        <w:rFonts w:hint="default"/>
        <w:lang w:val="en-US" w:eastAsia="en-US" w:bidi="ar-SA"/>
      </w:rPr>
    </w:lvl>
  </w:abstractNum>
  <w:abstractNum w:abstractNumId="8">
    <w:multiLevelType w:val="hybridMultilevel"/>
    <w:lvl w:ilvl="0">
      <w:start w:val="1"/>
      <w:numFmt w:val="upperLetter"/>
      <w:lvlText w:val="%1."/>
      <w:lvlJc w:val="left"/>
      <w:pPr>
        <w:ind w:left="854" w:hanging="418"/>
        <w:jc w:val="left"/>
      </w:pPr>
      <w:rPr>
        <w:rFonts w:hint="default"/>
        <w:spacing w:val="0"/>
        <w:w w:val="108"/>
        <w:lang w:val="en-US" w:eastAsia="en-US" w:bidi="ar-SA"/>
      </w:rPr>
    </w:lvl>
    <w:lvl w:ilvl="1">
      <w:start w:val="1"/>
      <w:numFmt w:val="decimal"/>
      <w:lvlText w:val="%2."/>
      <w:lvlJc w:val="left"/>
      <w:pPr>
        <w:ind w:left="1257" w:hanging="410"/>
        <w:jc w:val="left"/>
      </w:pPr>
      <w:rPr>
        <w:rFonts w:hint="default" w:ascii="Times New Roman" w:hAnsi="Times New Roman" w:eastAsia="Times New Roman" w:cs="Times New Roman"/>
        <w:b w:val="0"/>
        <w:bCs w:val="0"/>
        <w:i w:val="0"/>
        <w:iCs w:val="0"/>
        <w:color w:val="312D2D"/>
        <w:spacing w:val="0"/>
        <w:w w:val="110"/>
        <w:sz w:val="20"/>
        <w:szCs w:val="20"/>
        <w:lang w:val="en-US" w:eastAsia="en-US" w:bidi="ar-SA"/>
      </w:rPr>
    </w:lvl>
    <w:lvl w:ilvl="2">
      <w:start w:val="0"/>
      <w:numFmt w:val="bullet"/>
      <w:lvlText w:val="•"/>
      <w:lvlJc w:val="left"/>
      <w:pPr>
        <w:ind w:left="1779" w:hanging="410"/>
      </w:pPr>
      <w:rPr>
        <w:rFonts w:hint="default"/>
        <w:lang w:val="en-US" w:eastAsia="en-US" w:bidi="ar-SA"/>
      </w:rPr>
    </w:lvl>
    <w:lvl w:ilvl="3">
      <w:start w:val="0"/>
      <w:numFmt w:val="bullet"/>
      <w:lvlText w:val="•"/>
      <w:lvlJc w:val="left"/>
      <w:pPr>
        <w:ind w:left="2299" w:hanging="410"/>
      </w:pPr>
      <w:rPr>
        <w:rFonts w:hint="default"/>
        <w:lang w:val="en-US" w:eastAsia="en-US" w:bidi="ar-SA"/>
      </w:rPr>
    </w:lvl>
    <w:lvl w:ilvl="4">
      <w:start w:val="0"/>
      <w:numFmt w:val="bullet"/>
      <w:lvlText w:val="•"/>
      <w:lvlJc w:val="left"/>
      <w:pPr>
        <w:ind w:left="2819" w:hanging="410"/>
      </w:pPr>
      <w:rPr>
        <w:rFonts w:hint="default"/>
        <w:lang w:val="en-US" w:eastAsia="en-US" w:bidi="ar-SA"/>
      </w:rPr>
    </w:lvl>
    <w:lvl w:ilvl="5">
      <w:start w:val="0"/>
      <w:numFmt w:val="bullet"/>
      <w:lvlText w:val="•"/>
      <w:lvlJc w:val="left"/>
      <w:pPr>
        <w:ind w:left="3339" w:hanging="410"/>
      </w:pPr>
      <w:rPr>
        <w:rFonts w:hint="default"/>
        <w:lang w:val="en-US" w:eastAsia="en-US" w:bidi="ar-SA"/>
      </w:rPr>
    </w:lvl>
    <w:lvl w:ilvl="6">
      <w:start w:val="0"/>
      <w:numFmt w:val="bullet"/>
      <w:lvlText w:val="•"/>
      <w:lvlJc w:val="left"/>
      <w:pPr>
        <w:ind w:left="3859" w:hanging="410"/>
      </w:pPr>
      <w:rPr>
        <w:rFonts w:hint="default"/>
        <w:lang w:val="en-US" w:eastAsia="en-US" w:bidi="ar-SA"/>
      </w:rPr>
    </w:lvl>
    <w:lvl w:ilvl="7">
      <w:start w:val="0"/>
      <w:numFmt w:val="bullet"/>
      <w:lvlText w:val="•"/>
      <w:lvlJc w:val="left"/>
      <w:pPr>
        <w:ind w:left="4379" w:hanging="410"/>
      </w:pPr>
      <w:rPr>
        <w:rFonts w:hint="default"/>
        <w:lang w:val="en-US" w:eastAsia="en-US" w:bidi="ar-SA"/>
      </w:rPr>
    </w:lvl>
    <w:lvl w:ilvl="8">
      <w:start w:val="0"/>
      <w:numFmt w:val="bullet"/>
      <w:lvlText w:val="•"/>
      <w:lvlJc w:val="left"/>
      <w:pPr>
        <w:ind w:left="4898" w:hanging="410"/>
      </w:pPr>
      <w:rPr>
        <w:rFonts w:hint="default"/>
        <w:lang w:val="en-US" w:eastAsia="en-US" w:bidi="ar-SA"/>
      </w:rPr>
    </w:lvl>
  </w:abstractNum>
  <w:abstractNum w:abstractNumId="7">
    <w:multiLevelType w:val="hybridMultilevel"/>
    <w:lvl w:ilvl="0">
      <w:start w:val="1"/>
      <w:numFmt w:val="lowerRoman"/>
      <w:lvlText w:val="(%1)"/>
      <w:lvlJc w:val="left"/>
      <w:pPr>
        <w:ind w:left="1262" w:hanging="398"/>
        <w:jc w:val="left"/>
      </w:pPr>
      <w:rPr>
        <w:rFonts w:hint="default" w:ascii="Times New Roman" w:hAnsi="Times New Roman" w:eastAsia="Times New Roman" w:cs="Times New Roman"/>
        <w:b w:val="0"/>
        <w:bCs w:val="0"/>
        <w:i w:val="0"/>
        <w:iCs w:val="0"/>
        <w:color w:val="332F2F"/>
        <w:spacing w:val="-1"/>
        <w:w w:val="98"/>
        <w:sz w:val="20"/>
        <w:szCs w:val="20"/>
        <w:lang w:val="en-US" w:eastAsia="en-US" w:bidi="ar-SA"/>
      </w:rPr>
    </w:lvl>
    <w:lvl w:ilvl="1">
      <w:start w:val="0"/>
      <w:numFmt w:val="bullet"/>
      <w:lvlText w:val="•"/>
      <w:lvlJc w:val="left"/>
      <w:pPr>
        <w:ind w:left="1728" w:hanging="398"/>
      </w:pPr>
      <w:rPr>
        <w:rFonts w:hint="default"/>
        <w:lang w:val="en-US" w:eastAsia="en-US" w:bidi="ar-SA"/>
      </w:rPr>
    </w:lvl>
    <w:lvl w:ilvl="2">
      <w:start w:val="0"/>
      <w:numFmt w:val="bullet"/>
      <w:lvlText w:val="•"/>
      <w:lvlJc w:val="left"/>
      <w:pPr>
        <w:ind w:left="2196" w:hanging="398"/>
      </w:pPr>
      <w:rPr>
        <w:rFonts w:hint="default"/>
        <w:lang w:val="en-US" w:eastAsia="en-US" w:bidi="ar-SA"/>
      </w:rPr>
    </w:lvl>
    <w:lvl w:ilvl="3">
      <w:start w:val="0"/>
      <w:numFmt w:val="bullet"/>
      <w:lvlText w:val="•"/>
      <w:lvlJc w:val="left"/>
      <w:pPr>
        <w:ind w:left="2664" w:hanging="398"/>
      </w:pPr>
      <w:rPr>
        <w:rFonts w:hint="default"/>
        <w:lang w:val="en-US" w:eastAsia="en-US" w:bidi="ar-SA"/>
      </w:rPr>
    </w:lvl>
    <w:lvl w:ilvl="4">
      <w:start w:val="0"/>
      <w:numFmt w:val="bullet"/>
      <w:lvlText w:val="•"/>
      <w:lvlJc w:val="left"/>
      <w:pPr>
        <w:ind w:left="3132" w:hanging="398"/>
      </w:pPr>
      <w:rPr>
        <w:rFonts w:hint="default"/>
        <w:lang w:val="en-US" w:eastAsia="en-US" w:bidi="ar-SA"/>
      </w:rPr>
    </w:lvl>
    <w:lvl w:ilvl="5">
      <w:start w:val="0"/>
      <w:numFmt w:val="bullet"/>
      <w:lvlText w:val="•"/>
      <w:lvlJc w:val="left"/>
      <w:pPr>
        <w:ind w:left="3600" w:hanging="398"/>
      </w:pPr>
      <w:rPr>
        <w:rFonts w:hint="default"/>
        <w:lang w:val="en-US" w:eastAsia="en-US" w:bidi="ar-SA"/>
      </w:rPr>
    </w:lvl>
    <w:lvl w:ilvl="6">
      <w:start w:val="0"/>
      <w:numFmt w:val="bullet"/>
      <w:lvlText w:val="•"/>
      <w:lvlJc w:val="left"/>
      <w:pPr>
        <w:ind w:left="4068" w:hanging="398"/>
      </w:pPr>
      <w:rPr>
        <w:rFonts w:hint="default"/>
        <w:lang w:val="en-US" w:eastAsia="en-US" w:bidi="ar-SA"/>
      </w:rPr>
    </w:lvl>
    <w:lvl w:ilvl="7">
      <w:start w:val="0"/>
      <w:numFmt w:val="bullet"/>
      <w:lvlText w:val="•"/>
      <w:lvlJc w:val="left"/>
      <w:pPr>
        <w:ind w:left="4536" w:hanging="398"/>
      </w:pPr>
      <w:rPr>
        <w:rFonts w:hint="default"/>
        <w:lang w:val="en-US" w:eastAsia="en-US" w:bidi="ar-SA"/>
      </w:rPr>
    </w:lvl>
    <w:lvl w:ilvl="8">
      <w:start w:val="0"/>
      <w:numFmt w:val="bullet"/>
      <w:lvlText w:val="•"/>
      <w:lvlJc w:val="left"/>
      <w:pPr>
        <w:ind w:left="5004" w:hanging="398"/>
      </w:pPr>
      <w:rPr>
        <w:rFonts w:hint="default"/>
        <w:lang w:val="en-US" w:eastAsia="en-US" w:bidi="ar-SA"/>
      </w:rPr>
    </w:lvl>
  </w:abstractNum>
  <w:abstractNum w:abstractNumId="6">
    <w:multiLevelType w:val="hybridMultilevel"/>
    <w:lvl w:ilvl="0">
      <w:start w:val="1"/>
      <w:numFmt w:val="lowerRoman"/>
      <w:lvlText w:val="(%1)"/>
      <w:lvlJc w:val="left"/>
      <w:pPr>
        <w:ind w:left="852" w:hanging="397"/>
        <w:jc w:val="left"/>
      </w:pPr>
      <w:rPr>
        <w:rFonts w:hint="default" w:ascii="Times New Roman" w:hAnsi="Times New Roman" w:eastAsia="Times New Roman" w:cs="Times New Roman"/>
        <w:b w:val="0"/>
        <w:bCs w:val="0"/>
        <w:i w:val="0"/>
        <w:iCs w:val="0"/>
        <w:color w:val="332F2F"/>
        <w:spacing w:val="-1"/>
        <w:w w:val="98"/>
        <w:sz w:val="20"/>
        <w:szCs w:val="20"/>
        <w:lang w:val="en-US" w:eastAsia="en-US" w:bidi="ar-SA"/>
      </w:rPr>
    </w:lvl>
    <w:lvl w:ilvl="1">
      <w:start w:val="1"/>
      <w:numFmt w:val="lowerRoman"/>
      <w:lvlText w:val="(%2)"/>
      <w:lvlJc w:val="left"/>
      <w:pPr>
        <w:ind w:left="1141" w:hanging="396"/>
        <w:jc w:val="left"/>
      </w:pPr>
      <w:rPr>
        <w:rFonts w:hint="default" w:ascii="Times New Roman" w:hAnsi="Times New Roman" w:eastAsia="Times New Roman" w:cs="Times New Roman"/>
        <w:b w:val="0"/>
        <w:bCs w:val="0"/>
        <w:i w:val="0"/>
        <w:iCs w:val="0"/>
        <w:color w:val="332F2F"/>
        <w:spacing w:val="-1"/>
        <w:w w:val="98"/>
        <w:sz w:val="20"/>
        <w:szCs w:val="20"/>
        <w:lang w:val="en-US" w:eastAsia="en-US" w:bidi="ar-SA"/>
      </w:rPr>
    </w:lvl>
    <w:lvl w:ilvl="2">
      <w:start w:val="0"/>
      <w:numFmt w:val="bullet"/>
      <w:lvlText w:val="•"/>
      <w:lvlJc w:val="left"/>
      <w:pPr>
        <w:ind w:left="1008" w:hanging="396"/>
      </w:pPr>
      <w:rPr>
        <w:rFonts w:hint="default"/>
        <w:lang w:val="en-US" w:eastAsia="en-US" w:bidi="ar-SA"/>
      </w:rPr>
    </w:lvl>
    <w:lvl w:ilvl="3">
      <w:start w:val="0"/>
      <w:numFmt w:val="bullet"/>
      <w:lvlText w:val="•"/>
      <w:lvlJc w:val="left"/>
      <w:pPr>
        <w:ind w:left="877" w:hanging="396"/>
      </w:pPr>
      <w:rPr>
        <w:rFonts w:hint="default"/>
        <w:lang w:val="en-US" w:eastAsia="en-US" w:bidi="ar-SA"/>
      </w:rPr>
    </w:lvl>
    <w:lvl w:ilvl="4">
      <w:start w:val="0"/>
      <w:numFmt w:val="bullet"/>
      <w:lvlText w:val="•"/>
      <w:lvlJc w:val="left"/>
      <w:pPr>
        <w:ind w:left="745" w:hanging="396"/>
      </w:pPr>
      <w:rPr>
        <w:rFonts w:hint="default"/>
        <w:lang w:val="en-US" w:eastAsia="en-US" w:bidi="ar-SA"/>
      </w:rPr>
    </w:lvl>
    <w:lvl w:ilvl="5">
      <w:start w:val="0"/>
      <w:numFmt w:val="bullet"/>
      <w:lvlText w:val="•"/>
      <w:lvlJc w:val="left"/>
      <w:pPr>
        <w:ind w:left="614" w:hanging="396"/>
      </w:pPr>
      <w:rPr>
        <w:rFonts w:hint="default"/>
        <w:lang w:val="en-US" w:eastAsia="en-US" w:bidi="ar-SA"/>
      </w:rPr>
    </w:lvl>
    <w:lvl w:ilvl="6">
      <w:start w:val="0"/>
      <w:numFmt w:val="bullet"/>
      <w:lvlText w:val="•"/>
      <w:lvlJc w:val="left"/>
      <w:pPr>
        <w:ind w:left="482" w:hanging="396"/>
      </w:pPr>
      <w:rPr>
        <w:rFonts w:hint="default"/>
        <w:lang w:val="en-US" w:eastAsia="en-US" w:bidi="ar-SA"/>
      </w:rPr>
    </w:lvl>
    <w:lvl w:ilvl="7">
      <w:start w:val="0"/>
      <w:numFmt w:val="bullet"/>
      <w:lvlText w:val="•"/>
      <w:lvlJc w:val="left"/>
      <w:pPr>
        <w:ind w:left="351" w:hanging="396"/>
      </w:pPr>
      <w:rPr>
        <w:rFonts w:hint="default"/>
        <w:lang w:val="en-US" w:eastAsia="en-US" w:bidi="ar-SA"/>
      </w:rPr>
    </w:lvl>
    <w:lvl w:ilvl="8">
      <w:start w:val="0"/>
      <w:numFmt w:val="bullet"/>
      <w:lvlText w:val="•"/>
      <w:lvlJc w:val="left"/>
      <w:pPr>
        <w:ind w:left="219" w:hanging="396"/>
      </w:pPr>
      <w:rPr>
        <w:rFonts w:hint="default"/>
        <w:lang w:val="en-US" w:eastAsia="en-US" w:bidi="ar-SA"/>
      </w:rPr>
    </w:lvl>
  </w:abstractNum>
  <w:abstractNum w:abstractNumId="3">
    <w:multiLevelType w:val="hybridMultilevel"/>
    <w:lvl w:ilvl="0">
      <w:start w:val="0"/>
      <w:numFmt w:val="bullet"/>
      <w:lvlText w:val="♦"/>
      <w:lvlJc w:val="left"/>
      <w:pPr>
        <w:ind w:left="2520" w:hanging="288"/>
      </w:pPr>
      <w:rPr>
        <w:rFonts w:hint="default" w:ascii="Segoe UI Symbol" w:hAnsi="Segoe UI Symbol" w:eastAsia="Segoe UI Symbol" w:cs="Segoe UI Symbol"/>
        <w:b w:val="0"/>
        <w:bCs w:val="0"/>
        <w:i w:val="0"/>
        <w:iCs w:val="0"/>
        <w:spacing w:val="0"/>
        <w:w w:val="100"/>
        <w:sz w:val="24"/>
        <w:szCs w:val="24"/>
        <w:lang w:val="en-US" w:eastAsia="en-US" w:bidi="ar-SA"/>
      </w:rPr>
    </w:lvl>
    <w:lvl w:ilvl="1">
      <w:start w:val="0"/>
      <w:numFmt w:val="bullet"/>
      <w:lvlText w:val="•"/>
      <w:lvlJc w:val="left"/>
      <w:pPr>
        <w:ind w:left="3420" w:hanging="288"/>
      </w:pPr>
      <w:rPr>
        <w:rFonts w:hint="default"/>
        <w:lang w:val="en-US" w:eastAsia="en-US" w:bidi="ar-SA"/>
      </w:rPr>
    </w:lvl>
    <w:lvl w:ilvl="2">
      <w:start w:val="0"/>
      <w:numFmt w:val="bullet"/>
      <w:lvlText w:val="•"/>
      <w:lvlJc w:val="left"/>
      <w:pPr>
        <w:ind w:left="4320" w:hanging="288"/>
      </w:pPr>
      <w:rPr>
        <w:rFonts w:hint="default"/>
        <w:lang w:val="en-US" w:eastAsia="en-US" w:bidi="ar-SA"/>
      </w:rPr>
    </w:lvl>
    <w:lvl w:ilvl="3">
      <w:start w:val="0"/>
      <w:numFmt w:val="bullet"/>
      <w:lvlText w:val="•"/>
      <w:lvlJc w:val="left"/>
      <w:pPr>
        <w:ind w:left="5220" w:hanging="288"/>
      </w:pPr>
      <w:rPr>
        <w:rFonts w:hint="default"/>
        <w:lang w:val="en-US" w:eastAsia="en-US" w:bidi="ar-SA"/>
      </w:rPr>
    </w:lvl>
    <w:lvl w:ilvl="4">
      <w:start w:val="0"/>
      <w:numFmt w:val="bullet"/>
      <w:lvlText w:val="•"/>
      <w:lvlJc w:val="left"/>
      <w:pPr>
        <w:ind w:left="6120" w:hanging="288"/>
      </w:pPr>
      <w:rPr>
        <w:rFonts w:hint="default"/>
        <w:lang w:val="en-US" w:eastAsia="en-US" w:bidi="ar-SA"/>
      </w:rPr>
    </w:lvl>
    <w:lvl w:ilvl="5">
      <w:start w:val="0"/>
      <w:numFmt w:val="bullet"/>
      <w:lvlText w:val="•"/>
      <w:lvlJc w:val="left"/>
      <w:pPr>
        <w:ind w:left="7020" w:hanging="288"/>
      </w:pPr>
      <w:rPr>
        <w:rFonts w:hint="default"/>
        <w:lang w:val="en-US" w:eastAsia="en-US" w:bidi="ar-SA"/>
      </w:rPr>
    </w:lvl>
    <w:lvl w:ilvl="6">
      <w:start w:val="0"/>
      <w:numFmt w:val="bullet"/>
      <w:lvlText w:val="•"/>
      <w:lvlJc w:val="left"/>
      <w:pPr>
        <w:ind w:left="7920" w:hanging="288"/>
      </w:pPr>
      <w:rPr>
        <w:rFonts w:hint="default"/>
        <w:lang w:val="en-US" w:eastAsia="en-US" w:bidi="ar-SA"/>
      </w:rPr>
    </w:lvl>
    <w:lvl w:ilvl="7">
      <w:start w:val="0"/>
      <w:numFmt w:val="bullet"/>
      <w:lvlText w:val="•"/>
      <w:lvlJc w:val="left"/>
      <w:pPr>
        <w:ind w:left="8820" w:hanging="288"/>
      </w:pPr>
      <w:rPr>
        <w:rFonts w:hint="default"/>
        <w:lang w:val="en-US" w:eastAsia="en-US" w:bidi="ar-SA"/>
      </w:rPr>
    </w:lvl>
    <w:lvl w:ilvl="8">
      <w:start w:val="0"/>
      <w:numFmt w:val="bullet"/>
      <w:lvlText w:val="•"/>
      <w:lvlJc w:val="left"/>
      <w:pPr>
        <w:ind w:left="9720" w:hanging="288"/>
      </w:pPr>
      <w:rPr>
        <w:rFonts w:hint="default"/>
        <w:lang w:val="en-US" w:eastAsia="en-US" w:bidi="ar-SA"/>
      </w:rPr>
    </w:lvl>
  </w:abstractNum>
  <w:abstractNum w:abstractNumId="2">
    <w:multiLevelType w:val="hybridMultilevel"/>
    <w:lvl w:ilvl="0">
      <w:start w:val="0"/>
      <w:numFmt w:val="bullet"/>
      <w:lvlText w:val="♦"/>
      <w:lvlJc w:val="left"/>
      <w:pPr>
        <w:ind w:left="2520" w:hanging="288"/>
      </w:pPr>
      <w:rPr>
        <w:rFonts w:hint="default" w:ascii="Segoe UI Symbol" w:hAnsi="Segoe UI Symbol" w:eastAsia="Segoe UI Symbol" w:cs="Segoe UI Symbol"/>
        <w:b w:val="0"/>
        <w:bCs w:val="0"/>
        <w:i w:val="0"/>
        <w:iCs w:val="0"/>
        <w:spacing w:val="0"/>
        <w:w w:val="100"/>
        <w:sz w:val="24"/>
        <w:szCs w:val="24"/>
        <w:lang w:val="en-US" w:eastAsia="en-US" w:bidi="ar-SA"/>
      </w:rPr>
    </w:lvl>
    <w:lvl w:ilvl="1">
      <w:start w:val="0"/>
      <w:numFmt w:val="bullet"/>
      <w:lvlText w:val="•"/>
      <w:lvlJc w:val="left"/>
      <w:pPr>
        <w:ind w:left="3420" w:hanging="288"/>
      </w:pPr>
      <w:rPr>
        <w:rFonts w:hint="default"/>
        <w:lang w:val="en-US" w:eastAsia="en-US" w:bidi="ar-SA"/>
      </w:rPr>
    </w:lvl>
    <w:lvl w:ilvl="2">
      <w:start w:val="0"/>
      <w:numFmt w:val="bullet"/>
      <w:lvlText w:val="•"/>
      <w:lvlJc w:val="left"/>
      <w:pPr>
        <w:ind w:left="4320" w:hanging="288"/>
      </w:pPr>
      <w:rPr>
        <w:rFonts w:hint="default"/>
        <w:lang w:val="en-US" w:eastAsia="en-US" w:bidi="ar-SA"/>
      </w:rPr>
    </w:lvl>
    <w:lvl w:ilvl="3">
      <w:start w:val="0"/>
      <w:numFmt w:val="bullet"/>
      <w:lvlText w:val="•"/>
      <w:lvlJc w:val="left"/>
      <w:pPr>
        <w:ind w:left="5220" w:hanging="288"/>
      </w:pPr>
      <w:rPr>
        <w:rFonts w:hint="default"/>
        <w:lang w:val="en-US" w:eastAsia="en-US" w:bidi="ar-SA"/>
      </w:rPr>
    </w:lvl>
    <w:lvl w:ilvl="4">
      <w:start w:val="0"/>
      <w:numFmt w:val="bullet"/>
      <w:lvlText w:val="•"/>
      <w:lvlJc w:val="left"/>
      <w:pPr>
        <w:ind w:left="6120" w:hanging="288"/>
      </w:pPr>
      <w:rPr>
        <w:rFonts w:hint="default"/>
        <w:lang w:val="en-US" w:eastAsia="en-US" w:bidi="ar-SA"/>
      </w:rPr>
    </w:lvl>
    <w:lvl w:ilvl="5">
      <w:start w:val="0"/>
      <w:numFmt w:val="bullet"/>
      <w:lvlText w:val="•"/>
      <w:lvlJc w:val="left"/>
      <w:pPr>
        <w:ind w:left="7020" w:hanging="288"/>
      </w:pPr>
      <w:rPr>
        <w:rFonts w:hint="default"/>
        <w:lang w:val="en-US" w:eastAsia="en-US" w:bidi="ar-SA"/>
      </w:rPr>
    </w:lvl>
    <w:lvl w:ilvl="6">
      <w:start w:val="0"/>
      <w:numFmt w:val="bullet"/>
      <w:lvlText w:val="•"/>
      <w:lvlJc w:val="left"/>
      <w:pPr>
        <w:ind w:left="7920" w:hanging="288"/>
      </w:pPr>
      <w:rPr>
        <w:rFonts w:hint="default"/>
        <w:lang w:val="en-US" w:eastAsia="en-US" w:bidi="ar-SA"/>
      </w:rPr>
    </w:lvl>
    <w:lvl w:ilvl="7">
      <w:start w:val="0"/>
      <w:numFmt w:val="bullet"/>
      <w:lvlText w:val="•"/>
      <w:lvlJc w:val="left"/>
      <w:pPr>
        <w:ind w:left="8820" w:hanging="288"/>
      </w:pPr>
      <w:rPr>
        <w:rFonts w:hint="default"/>
        <w:lang w:val="en-US" w:eastAsia="en-US" w:bidi="ar-SA"/>
      </w:rPr>
    </w:lvl>
    <w:lvl w:ilvl="8">
      <w:start w:val="0"/>
      <w:numFmt w:val="bullet"/>
      <w:lvlText w:val="•"/>
      <w:lvlJc w:val="left"/>
      <w:pPr>
        <w:ind w:left="9720" w:hanging="288"/>
      </w:pPr>
      <w:rPr>
        <w:rFonts w:hint="default"/>
        <w:lang w:val="en-US" w:eastAsia="en-US" w:bidi="ar-SA"/>
      </w:rPr>
    </w:lvl>
  </w:abstractNum>
  <w:abstractNum w:abstractNumId="1">
    <w:multiLevelType w:val="hybridMultilevel"/>
    <w:lvl w:ilvl="0">
      <w:start w:val="0"/>
      <w:numFmt w:val="bullet"/>
      <w:lvlText w:val="♦"/>
      <w:lvlJc w:val="left"/>
      <w:pPr>
        <w:ind w:left="2232" w:hanging="288"/>
      </w:pPr>
      <w:rPr>
        <w:rFonts w:hint="default" w:ascii="Segoe UI Symbol" w:hAnsi="Segoe UI Symbol" w:eastAsia="Segoe UI Symbol" w:cs="Segoe UI Symbol"/>
        <w:b w:val="0"/>
        <w:bCs w:val="0"/>
        <w:i w:val="0"/>
        <w:iCs w:val="0"/>
        <w:spacing w:val="0"/>
        <w:w w:val="100"/>
        <w:sz w:val="24"/>
        <w:szCs w:val="24"/>
        <w:lang w:val="en-US" w:eastAsia="en-US" w:bidi="ar-SA"/>
      </w:rPr>
    </w:lvl>
    <w:lvl w:ilvl="1">
      <w:start w:val="0"/>
      <w:numFmt w:val="bullet"/>
      <w:lvlText w:val="•"/>
      <w:lvlJc w:val="left"/>
      <w:pPr>
        <w:ind w:left="3168" w:hanging="288"/>
      </w:pPr>
      <w:rPr>
        <w:rFonts w:hint="default"/>
        <w:lang w:val="en-US" w:eastAsia="en-US" w:bidi="ar-SA"/>
      </w:rPr>
    </w:lvl>
    <w:lvl w:ilvl="2">
      <w:start w:val="0"/>
      <w:numFmt w:val="bullet"/>
      <w:lvlText w:val="•"/>
      <w:lvlJc w:val="left"/>
      <w:pPr>
        <w:ind w:left="4096" w:hanging="288"/>
      </w:pPr>
      <w:rPr>
        <w:rFonts w:hint="default"/>
        <w:lang w:val="en-US" w:eastAsia="en-US" w:bidi="ar-SA"/>
      </w:rPr>
    </w:lvl>
    <w:lvl w:ilvl="3">
      <w:start w:val="0"/>
      <w:numFmt w:val="bullet"/>
      <w:lvlText w:val="•"/>
      <w:lvlJc w:val="left"/>
      <w:pPr>
        <w:ind w:left="5024" w:hanging="288"/>
      </w:pPr>
      <w:rPr>
        <w:rFonts w:hint="default"/>
        <w:lang w:val="en-US" w:eastAsia="en-US" w:bidi="ar-SA"/>
      </w:rPr>
    </w:lvl>
    <w:lvl w:ilvl="4">
      <w:start w:val="0"/>
      <w:numFmt w:val="bullet"/>
      <w:lvlText w:val="•"/>
      <w:lvlJc w:val="left"/>
      <w:pPr>
        <w:ind w:left="5952" w:hanging="288"/>
      </w:pPr>
      <w:rPr>
        <w:rFonts w:hint="default"/>
        <w:lang w:val="en-US" w:eastAsia="en-US" w:bidi="ar-SA"/>
      </w:rPr>
    </w:lvl>
    <w:lvl w:ilvl="5">
      <w:start w:val="0"/>
      <w:numFmt w:val="bullet"/>
      <w:lvlText w:val="•"/>
      <w:lvlJc w:val="left"/>
      <w:pPr>
        <w:ind w:left="6880" w:hanging="288"/>
      </w:pPr>
      <w:rPr>
        <w:rFonts w:hint="default"/>
        <w:lang w:val="en-US" w:eastAsia="en-US" w:bidi="ar-SA"/>
      </w:rPr>
    </w:lvl>
    <w:lvl w:ilvl="6">
      <w:start w:val="0"/>
      <w:numFmt w:val="bullet"/>
      <w:lvlText w:val="•"/>
      <w:lvlJc w:val="left"/>
      <w:pPr>
        <w:ind w:left="7808" w:hanging="288"/>
      </w:pPr>
      <w:rPr>
        <w:rFonts w:hint="default"/>
        <w:lang w:val="en-US" w:eastAsia="en-US" w:bidi="ar-SA"/>
      </w:rPr>
    </w:lvl>
    <w:lvl w:ilvl="7">
      <w:start w:val="0"/>
      <w:numFmt w:val="bullet"/>
      <w:lvlText w:val="•"/>
      <w:lvlJc w:val="left"/>
      <w:pPr>
        <w:ind w:left="8736" w:hanging="288"/>
      </w:pPr>
      <w:rPr>
        <w:rFonts w:hint="default"/>
        <w:lang w:val="en-US" w:eastAsia="en-US" w:bidi="ar-SA"/>
      </w:rPr>
    </w:lvl>
    <w:lvl w:ilvl="8">
      <w:start w:val="0"/>
      <w:numFmt w:val="bullet"/>
      <w:lvlText w:val="•"/>
      <w:lvlJc w:val="left"/>
      <w:pPr>
        <w:ind w:left="9664" w:hanging="288"/>
      </w:pPr>
      <w:rPr>
        <w:rFonts w:hint="default"/>
        <w:lang w:val="en-US" w:eastAsia="en-US" w:bidi="ar-SA"/>
      </w:rPr>
    </w:lvl>
  </w:abstractNum>
  <w:abstractNum w:abstractNumId="0">
    <w:multiLevelType w:val="hybridMultilevel"/>
    <w:lvl w:ilvl="0">
      <w:start w:val="0"/>
      <w:numFmt w:val="bullet"/>
      <w:lvlText w:val="♦"/>
      <w:lvlJc w:val="left"/>
      <w:pPr>
        <w:ind w:left="1944" w:hanging="288"/>
      </w:pPr>
      <w:rPr>
        <w:rFonts w:hint="default" w:ascii="Segoe UI Symbol" w:hAnsi="Segoe UI Symbol" w:eastAsia="Segoe UI Symbol" w:cs="Segoe UI Symbol"/>
        <w:b w:val="0"/>
        <w:bCs w:val="0"/>
        <w:i w:val="0"/>
        <w:iCs w:val="0"/>
        <w:spacing w:val="0"/>
        <w:w w:val="100"/>
        <w:sz w:val="24"/>
        <w:szCs w:val="24"/>
        <w:lang w:val="en-US" w:eastAsia="en-US" w:bidi="ar-SA"/>
      </w:rPr>
    </w:lvl>
    <w:lvl w:ilvl="1">
      <w:start w:val="0"/>
      <w:numFmt w:val="bullet"/>
      <w:lvlText w:val="•"/>
      <w:lvlJc w:val="left"/>
      <w:pPr>
        <w:ind w:left="2898" w:hanging="288"/>
      </w:pPr>
      <w:rPr>
        <w:rFonts w:hint="default"/>
        <w:lang w:val="en-US" w:eastAsia="en-US" w:bidi="ar-SA"/>
      </w:rPr>
    </w:lvl>
    <w:lvl w:ilvl="2">
      <w:start w:val="0"/>
      <w:numFmt w:val="bullet"/>
      <w:lvlText w:val="•"/>
      <w:lvlJc w:val="left"/>
      <w:pPr>
        <w:ind w:left="3856" w:hanging="288"/>
      </w:pPr>
      <w:rPr>
        <w:rFonts w:hint="default"/>
        <w:lang w:val="en-US" w:eastAsia="en-US" w:bidi="ar-SA"/>
      </w:rPr>
    </w:lvl>
    <w:lvl w:ilvl="3">
      <w:start w:val="0"/>
      <w:numFmt w:val="bullet"/>
      <w:lvlText w:val="•"/>
      <w:lvlJc w:val="left"/>
      <w:pPr>
        <w:ind w:left="4814" w:hanging="288"/>
      </w:pPr>
      <w:rPr>
        <w:rFonts w:hint="default"/>
        <w:lang w:val="en-US" w:eastAsia="en-US" w:bidi="ar-SA"/>
      </w:rPr>
    </w:lvl>
    <w:lvl w:ilvl="4">
      <w:start w:val="0"/>
      <w:numFmt w:val="bullet"/>
      <w:lvlText w:val="•"/>
      <w:lvlJc w:val="left"/>
      <w:pPr>
        <w:ind w:left="5772" w:hanging="288"/>
      </w:pPr>
      <w:rPr>
        <w:rFonts w:hint="default"/>
        <w:lang w:val="en-US" w:eastAsia="en-US" w:bidi="ar-SA"/>
      </w:rPr>
    </w:lvl>
    <w:lvl w:ilvl="5">
      <w:start w:val="0"/>
      <w:numFmt w:val="bullet"/>
      <w:lvlText w:val="•"/>
      <w:lvlJc w:val="left"/>
      <w:pPr>
        <w:ind w:left="6730" w:hanging="288"/>
      </w:pPr>
      <w:rPr>
        <w:rFonts w:hint="default"/>
        <w:lang w:val="en-US" w:eastAsia="en-US" w:bidi="ar-SA"/>
      </w:rPr>
    </w:lvl>
    <w:lvl w:ilvl="6">
      <w:start w:val="0"/>
      <w:numFmt w:val="bullet"/>
      <w:lvlText w:val="•"/>
      <w:lvlJc w:val="left"/>
      <w:pPr>
        <w:ind w:left="7688" w:hanging="288"/>
      </w:pPr>
      <w:rPr>
        <w:rFonts w:hint="default"/>
        <w:lang w:val="en-US" w:eastAsia="en-US" w:bidi="ar-SA"/>
      </w:rPr>
    </w:lvl>
    <w:lvl w:ilvl="7">
      <w:start w:val="0"/>
      <w:numFmt w:val="bullet"/>
      <w:lvlText w:val="•"/>
      <w:lvlJc w:val="left"/>
      <w:pPr>
        <w:ind w:left="8646" w:hanging="288"/>
      </w:pPr>
      <w:rPr>
        <w:rFonts w:hint="default"/>
        <w:lang w:val="en-US" w:eastAsia="en-US" w:bidi="ar-SA"/>
      </w:rPr>
    </w:lvl>
    <w:lvl w:ilvl="8">
      <w:start w:val="0"/>
      <w:numFmt w:val="bullet"/>
      <w:lvlText w:val="•"/>
      <w:lvlJc w:val="left"/>
      <w:pPr>
        <w:ind w:left="9604" w:hanging="288"/>
      </w:pPr>
      <w:rPr>
        <w:rFonts w:hint="default"/>
        <w:lang w:val="en-US" w:eastAsia="en-US" w:bidi="ar-SA"/>
      </w:rPr>
    </w:lvl>
  </w:abstractNum>
  <w:num w:numId="13">
    <w:abstractNumId w:val="12"/>
  </w:num>
  <w:num w:numId="6">
    <w:abstractNumId w:val="5"/>
  </w:num>
  <w:num w:numId="5">
    <w:abstractNumId w:val="4"/>
  </w:num>
  <w:num w:numId="15">
    <w:abstractNumId w:val="14"/>
  </w:num>
  <w:num w:numId="14">
    <w:abstractNumId w:val="13"/>
  </w:num>
  <w:num w:numId="12">
    <w:abstractNumId w:val="11"/>
  </w:num>
  <w:num w:numId="11">
    <w:abstractNumId w:val="10"/>
  </w:num>
  <w:num w:numId="10">
    <w:abstractNumId w:val="9"/>
  </w:num>
  <w:num w:numId="9">
    <w:abstractNumId w:val="8"/>
  </w:num>
  <w:num w:numId="8">
    <w:abstractNumId w:val="7"/>
  </w:num>
  <w:num w:numId="7">
    <w:abstractNumId w:val="6"/>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0"/>
      <w:szCs w:val="20"/>
      <w:lang w:val="en-US" w:eastAsia="en-US" w:bidi="ar-SA"/>
    </w:rPr>
  </w:style>
  <w:style w:styleId="Heading1" w:type="paragraph">
    <w:name w:val="Heading 1"/>
    <w:basedOn w:val="Normal"/>
    <w:uiPriority w:val="1"/>
    <w:qFormat/>
    <w:pPr>
      <w:spacing w:before="78"/>
      <w:ind w:left="1080"/>
      <w:outlineLvl w:val="1"/>
    </w:pPr>
    <w:rPr>
      <w:rFonts w:ascii="Arial" w:hAnsi="Arial" w:eastAsia="Arial" w:cs="Arial"/>
      <w:b/>
      <w:bCs/>
      <w:sz w:val="28"/>
      <w:szCs w:val="28"/>
      <w:u w:val="single" w:color="000000"/>
      <w:lang w:val="en-US" w:eastAsia="en-US" w:bidi="ar-SA"/>
    </w:rPr>
  </w:style>
  <w:style w:styleId="Heading2" w:type="paragraph">
    <w:name w:val="Heading 2"/>
    <w:basedOn w:val="Normal"/>
    <w:uiPriority w:val="1"/>
    <w:qFormat/>
    <w:pPr>
      <w:ind w:left="1080"/>
      <w:outlineLvl w:val="2"/>
    </w:pPr>
    <w:rPr>
      <w:rFonts w:ascii="Arial" w:hAnsi="Arial" w:eastAsia="Arial" w:cs="Arial"/>
      <w:b/>
      <w:bCs/>
      <w:sz w:val="24"/>
      <w:szCs w:val="24"/>
      <w:lang w:val="en-US" w:eastAsia="en-US" w:bidi="ar-SA"/>
    </w:rPr>
  </w:style>
  <w:style w:styleId="Heading3" w:type="paragraph">
    <w:name w:val="Heading 3"/>
    <w:basedOn w:val="Normal"/>
    <w:uiPriority w:val="1"/>
    <w:qFormat/>
    <w:pPr>
      <w:ind w:left="1656"/>
      <w:outlineLvl w:val="3"/>
    </w:pPr>
    <w:rPr>
      <w:rFonts w:ascii="Arial" w:hAnsi="Arial" w:eastAsia="Arial" w:cs="Arial"/>
      <w:b/>
      <w:bCs/>
      <w:i/>
      <w:iCs/>
      <w:sz w:val="24"/>
      <w:szCs w:val="24"/>
      <w:lang w:val="en-US" w:eastAsia="en-US" w:bidi="ar-SA"/>
    </w:rPr>
  </w:style>
  <w:style w:styleId="Heading4" w:type="paragraph">
    <w:name w:val="Heading 4"/>
    <w:basedOn w:val="Normal"/>
    <w:uiPriority w:val="1"/>
    <w:qFormat/>
    <w:pPr>
      <w:ind w:left="719"/>
      <w:outlineLvl w:val="4"/>
    </w:pPr>
    <w:rPr>
      <w:rFonts w:ascii="Times New Roman" w:hAnsi="Times New Roman" w:eastAsia="Times New Roman" w:cs="Times New Roman"/>
      <w:b/>
      <w:bCs/>
      <w:sz w:val="20"/>
      <w:szCs w:val="20"/>
      <w:lang w:val="en-US" w:eastAsia="en-US" w:bidi="ar-SA"/>
    </w:rPr>
  </w:style>
  <w:style w:styleId="Title" w:type="paragraph">
    <w:name w:val="Title"/>
    <w:basedOn w:val="Normal"/>
    <w:uiPriority w:val="1"/>
    <w:qFormat/>
    <w:pPr>
      <w:ind w:left="943" w:right="651"/>
      <w:jc w:val="center"/>
    </w:pPr>
    <w:rPr>
      <w:rFonts w:ascii="Times New Roman" w:hAnsi="Times New Roman" w:eastAsia="Times New Roman" w:cs="Times New Roman"/>
      <w:sz w:val="96"/>
      <w:szCs w:val="96"/>
      <w:lang w:val="en-US" w:eastAsia="en-US" w:bidi="ar-SA"/>
    </w:rPr>
  </w:style>
  <w:style w:styleId="ListParagraph" w:type="paragraph">
    <w:name w:val="List Paragraph"/>
    <w:basedOn w:val="Normal"/>
    <w:uiPriority w:val="1"/>
    <w:qFormat/>
    <w:pPr>
      <w:ind w:left="1142" w:firstLine="3"/>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footer" Target="footer1.xml"/><Relationship Id="rId7" Type="http://schemas.openxmlformats.org/officeDocument/2006/relationships/image" Target="media/image2.png"/><Relationship Id="rId8" Type="http://schemas.openxmlformats.org/officeDocument/2006/relationships/hyperlink" Target="http://facilities.uoregon.edu/?q=node/303" TargetMode="External"/><Relationship Id="rId9" Type="http://schemas.openxmlformats.org/officeDocument/2006/relationships/hyperlink" Target="https://safety.uoregon.edu/environmental-health-and-safety" TargetMode="External"/><Relationship Id="rId10" Type="http://schemas.openxmlformats.org/officeDocument/2006/relationships/hyperlink" Target="https://safety.uoregon.edu/chemical-safety" TargetMode="External"/><Relationship Id="rId11" Type="http://schemas.openxmlformats.org/officeDocument/2006/relationships/hyperlink" Target="https://safety.uoregon.edu/safety-data-sheets" TargetMode="External"/><Relationship Id="rId12" Type="http://schemas.openxmlformats.org/officeDocument/2006/relationships/hyperlink" Target="https://www.osha.gov/laws-regs/regulations/standardnumber/1910/1910.1450" TargetMode="External"/><Relationship Id="rId13" Type="http://schemas.openxmlformats.org/officeDocument/2006/relationships/hyperlink" Target="https://osha.oregon.gov/OSHARules/div2/div2Z-437-002-0382-air-cont.pdf" TargetMode="External"/><Relationship Id="rId14" Type="http://schemas.openxmlformats.org/officeDocument/2006/relationships/hyperlink" Target="https://safety.uoregon.edu/sites/safety1.uoregon.edu/files/lab_specific_training_guide_2020-f.pdf" TargetMode="External"/><Relationship Id="rId15" Type="http://schemas.openxmlformats.org/officeDocument/2006/relationships/footer" Target="footer2.xml"/><Relationship Id="rId16" Type="http://schemas.openxmlformats.org/officeDocument/2006/relationships/image" Target="media/image3.jpeg"/><Relationship Id="rId17" Type="http://schemas.openxmlformats.org/officeDocument/2006/relationships/footer" Target="footer3.xml"/><Relationship Id="rId18" Type="http://schemas.openxmlformats.org/officeDocument/2006/relationships/footer" Target="footer4.xml"/><Relationship Id="rId19" Type="http://schemas.openxmlformats.org/officeDocument/2006/relationships/footer" Target="footer5.xml"/><Relationship Id="rId20" Type="http://schemas.openxmlformats.org/officeDocument/2006/relationships/footer" Target="footer6.xml"/><Relationship Id="rId21" Type="http://schemas.openxmlformats.org/officeDocument/2006/relationships/footer" Target="footer7.xml"/><Relationship Id="rId22" Type="http://schemas.openxmlformats.org/officeDocument/2006/relationships/footer" Target="footer8.xml"/><Relationship Id="rId23" Type="http://schemas.openxmlformats.org/officeDocument/2006/relationships/footer" Target="footer9.xml"/><Relationship Id="rId24" Type="http://schemas.openxmlformats.org/officeDocument/2006/relationships/footer" Target="footer10.xml"/><Relationship Id="rId25" Type="http://schemas.openxmlformats.org/officeDocument/2006/relationships/footer" Target="footer11.xml"/><Relationship Id="rId26" Type="http://schemas.openxmlformats.org/officeDocument/2006/relationships/footer" Target="footer12.xml"/><Relationship Id="rId27" Type="http://schemas.openxmlformats.org/officeDocument/2006/relationships/footer" Target="footer13.xml"/><Relationship Id="rId28" Type="http://schemas.openxmlformats.org/officeDocument/2006/relationships/footer" Target="footer14.xml"/><Relationship Id="rId29" Type="http://schemas.openxmlformats.org/officeDocument/2006/relationships/footer" Target="footer15.xml"/><Relationship Id="rId30" Type="http://schemas.openxmlformats.org/officeDocument/2006/relationships/footer" Target="footer16.xml"/><Relationship Id="rId31" Type="http://schemas.openxmlformats.org/officeDocument/2006/relationships/footer" Target="footer17.xml"/><Relationship Id="rId32" Type="http://schemas.openxmlformats.org/officeDocument/2006/relationships/footer" Target="footer18.xml"/><Relationship Id="rId33" Type="http://schemas.openxmlformats.org/officeDocument/2006/relationships/footer" Target="footer19.xml"/><Relationship Id="rId34" Type="http://schemas.openxmlformats.org/officeDocument/2006/relationships/image" Target="media/image4.png"/><Relationship Id="rId35" Type="http://schemas.openxmlformats.org/officeDocument/2006/relationships/image" Target="media/image5.png"/><Relationship Id="rId36" Type="http://schemas.openxmlformats.org/officeDocument/2006/relationships/image" Target="media/image6.png"/><Relationship Id="rId37" Type="http://schemas.openxmlformats.org/officeDocument/2006/relationships/footer" Target="footer20.xml"/><Relationship Id="rId38" Type="http://schemas.openxmlformats.org/officeDocument/2006/relationships/image" Target="media/image7.jpeg"/><Relationship Id="rId39" Type="http://schemas.openxmlformats.org/officeDocument/2006/relationships/hyperlink" Target="https://policies.uoregon.edu/vol-4-finance-administration-infrastructure/ch-5-public-safety/safety-physical-space-and-environment" TargetMode="External"/><Relationship Id="rId40" Type="http://schemas.openxmlformats.org/officeDocument/2006/relationships/hyperlink" Target="https://safety.uoregon.edu/laboratory-safety-manual" TargetMode="External"/><Relationship Id="rId41" Type="http://schemas.openxmlformats.org/officeDocument/2006/relationships/hyperlink" Target="https://safety.uoregon.edu/injury-reporting-and-workers-compensation" TargetMode="External"/><Relationship Id="rId42" Type="http://schemas.openxmlformats.org/officeDocument/2006/relationships/hyperlink" Target="https://safety.uoregon.edu/lab-incident-response" TargetMode="External"/><Relationship Id="rId43" Type="http://schemas.openxmlformats.org/officeDocument/2006/relationships/hyperlink" Target="https://safety.uoregon.edu/hazardous-waste" TargetMode="External"/><Relationship Id="rId44" Type="http://schemas.openxmlformats.org/officeDocument/2006/relationships/hyperlink" Target="https://safety.uoregon.edu/respiratory-protection-program" TargetMode="External"/><Relationship Id="rId45" Type="http://schemas.openxmlformats.org/officeDocument/2006/relationships/hyperlink" Target="https://safety.uoregon.edu/bloodborne-pathogens" TargetMode="External"/><Relationship Id="rId46" Type="http://schemas.openxmlformats.org/officeDocument/2006/relationships/hyperlink" Target="https://safety.uoregon.edu/biosafety-program" TargetMode="External"/><Relationship Id="rId47" Type="http://schemas.openxmlformats.org/officeDocument/2006/relationships/hyperlink" Target="https://safety.uoregon.edu/radiation-safety" TargetMode="External"/><Relationship Id="rId48" Type="http://schemas.openxmlformats.org/officeDocument/2006/relationships/hyperlink" Target="https://safety.uoregon.edu/laser-safety-program" TargetMode="External"/><Relationship Id="rId49" Type="http://schemas.openxmlformats.org/officeDocument/2006/relationships/hyperlink" Target="https://safety.uoregon.edu/controlled-substances" TargetMode="External"/><Relationship Id="rId50" Type="http://schemas.openxmlformats.org/officeDocument/2006/relationships/footer" Target="footer21.xml"/><Relationship Id="rId51" Type="http://schemas.openxmlformats.org/officeDocument/2006/relationships/image" Target="media/image8.png"/><Relationship Id="rId52" Type="http://schemas.openxmlformats.org/officeDocument/2006/relationships/footer" Target="footer22.xml"/><Relationship Id="rId53" Type="http://schemas.openxmlformats.org/officeDocument/2006/relationships/footer" Target="footer23.xml"/><Relationship Id="rId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UO Facilities Services</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 Elting</dc:creator>
  <cp:keywords>Chemical, Hazardous</cp:keywords>
  <dc:subject>Chemical Hygiene Plan</dc:subject>
  <dc:title>Chemical Hygiene Plan - 2000</dc:title>
  <dcterms:created xsi:type="dcterms:W3CDTF">2025-07-10T19:56:14Z</dcterms:created>
  <dcterms:modified xsi:type="dcterms:W3CDTF">2025-07-10T19:56:14Z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0x010100FFD4928539AFD0458D6C74DA73BCA243</vt:lpwstr>
  </property>
  <property fmtid="{D5CDD505-2E9C-101B-9397-08002B2CF9AE}" pid="3" name="Created">
    <vt:filetime>2024-04-12T00:00:00Z</vt:filetime>
  </property>
  <property fmtid="{D5CDD505-2E9C-101B-9397-08002B2CF9AE}" pid="4" name="Creator">
    <vt:lpwstr>Acrobat PDFMaker 24 for Word</vt:lpwstr>
  </property>
  <property fmtid="{D5CDD505-2E9C-101B-9397-08002B2CF9AE}" pid="5" name="LastSaved">
    <vt:filetime>2025-07-10T00:00:00Z</vt:filetime>
  </property>
  <property fmtid="{D5CDD505-2E9C-101B-9397-08002B2CF9AE}" pid="6" name="Producer">
    <vt:lpwstr>Adobe PDF Library 24.1.163</vt:lpwstr>
  </property>
  <property fmtid="{D5CDD505-2E9C-101B-9397-08002B2CF9AE}" pid="7" name="SourceModified">
    <vt:lpwstr>D:20230519232400</vt:lpwstr>
  </property>
</Properties>
</file>