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D16FA" w14:textId="06C237D6" w:rsidR="00847AA7" w:rsidRPr="00211CC9" w:rsidRDefault="00690D01" w:rsidP="00C25891">
      <w:pPr>
        <w:pStyle w:val="Heading1"/>
      </w:pPr>
      <w:bookmarkStart w:id="0" w:name="_Toc241659192"/>
      <w:r w:rsidRPr="00211CC9">
        <w:t>Research Plan Guidance</w:t>
      </w:r>
      <w:bookmarkEnd w:id="0"/>
    </w:p>
    <w:p w14:paraId="481D79AB" w14:textId="324634BF" w:rsidR="0030481B" w:rsidRPr="00211CC9" w:rsidRDefault="0030481B" w:rsidP="00211CC9">
      <w:pPr>
        <w:spacing w:after="120" w:line="23" w:lineRule="atLeast"/>
        <w:jc w:val="center"/>
        <w:rPr>
          <w:rFonts w:asciiTheme="minorHAnsi" w:hAnsiTheme="minorHAnsi" w:cstheme="minorHAnsi"/>
          <w:sz w:val="24"/>
          <w:szCs w:val="24"/>
        </w:rPr>
      </w:pPr>
      <w:r w:rsidRPr="00C25891">
        <w:rPr>
          <w:rFonts w:asciiTheme="minorHAnsi" w:hAnsiTheme="minorHAnsi" w:cstheme="minorHAnsi"/>
          <w:b/>
          <w:bCs/>
          <w:sz w:val="24"/>
          <w:szCs w:val="24"/>
        </w:rPr>
        <w:t xml:space="preserve">Version: </w:t>
      </w:r>
      <w:r w:rsidRPr="00C25891">
        <w:rPr>
          <w:rFonts w:asciiTheme="minorHAnsi" w:hAnsiTheme="minorHAnsi" w:cstheme="minorHAnsi"/>
          <w:sz w:val="24"/>
          <w:szCs w:val="24"/>
        </w:rPr>
        <w:t>9/</w:t>
      </w:r>
      <w:r w:rsidR="00C25891" w:rsidRPr="00C25891">
        <w:rPr>
          <w:rFonts w:asciiTheme="minorHAnsi" w:hAnsiTheme="minorHAnsi" w:cstheme="minorHAnsi"/>
          <w:sz w:val="24"/>
          <w:szCs w:val="24"/>
        </w:rPr>
        <w:t>30</w:t>
      </w:r>
      <w:r w:rsidRPr="00C25891">
        <w:rPr>
          <w:rFonts w:asciiTheme="minorHAnsi" w:hAnsiTheme="minorHAnsi" w:cstheme="minorHAnsi"/>
          <w:sz w:val="24"/>
          <w:szCs w:val="24"/>
        </w:rPr>
        <w:t>/2026</w:t>
      </w:r>
    </w:p>
    <w:p w14:paraId="5578FEDA" w14:textId="77777777" w:rsidR="00847AA7" w:rsidRPr="00211CC9" w:rsidRDefault="00847AA7" w:rsidP="00211CC9">
      <w:pPr>
        <w:pStyle w:val="Instructions"/>
        <w:spacing w:after="120" w:line="23" w:lineRule="atLeast"/>
        <w:contextualSpacing w:val="0"/>
        <w:rPr>
          <w:rFonts w:asciiTheme="minorHAnsi" w:hAnsiTheme="minorHAnsi" w:cstheme="minorHAnsi"/>
          <w:color w:val="auto"/>
          <w:sz w:val="24"/>
          <w:szCs w:val="24"/>
        </w:rPr>
      </w:pPr>
    </w:p>
    <w:p w14:paraId="62454F4B" w14:textId="481ADDB7" w:rsidR="0088021E" w:rsidRPr="00211CC9" w:rsidRDefault="0088021E" w:rsidP="00C25891">
      <w:pPr>
        <w:pStyle w:val="Instructions"/>
        <w:spacing w:after="240" w:line="23" w:lineRule="atLeast"/>
        <w:contextualSpacing w:val="0"/>
        <w:rPr>
          <w:rFonts w:asciiTheme="minorHAnsi" w:hAnsiTheme="minorHAnsi" w:cstheme="minorHAnsi"/>
          <w:color w:val="auto"/>
          <w:sz w:val="24"/>
          <w:szCs w:val="24"/>
        </w:rPr>
      </w:pPr>
      <w:r w:rsidRPr="00211CC9">
        <w:rPr>
          <w:rFonts w:asciiTheme="minorHAnsi" w:hAnsiTheme="minorHAnsi" w:cstheme="minorHAnsi"/>
          <w:color w:val="auto"/>
          <w:sz w:val="24"/>
          <w:szCs w:val="24"/>
        </w:rPr>
        <w:t xml:space="preserve">The purpose of the Research Plan is to describe the </w:t>
      </w:r>
      <w:r w:rsidR="00942829" w:rsidRPr="00211CC9">
        <w:rPr>
          <w:rFonts w:asciiTheme="minorHAnsi" w:hAnsiTheme="minorHAnsi" w:cstheme="minorHAnsi"/>
          <w:color w:val="auto"/>
          <w:sz w:val="24"/>
          <w:szCs w:val="24"/>
        </w:rPr>
        <w:t xml:space="preserve">proposed </w:t>
      </w:r>
      <w:r w:rsidRPr="00211CC9">
        <w:rPr>
          <w:rFonts w:asciiTheme="minorHAnsi" w:hAnsiTheme="minorHAnsi" w:cstheme="minorHAnsi"/>
          <w:color w:val="auto"/>
          <w:sz w:val="24"/>
          <w:szCs w:val="24"/>
        </w:rPr>
        <w:t>research</w:t>
      </w:r>
      <w:r w:rsidR="00942829" w:rsidRPr="00211CC9">
        <w:rPr>
          <w:rFonts w:asciiTheme="minorHAnsi" w:hAnsiTheme="minorHAnsi" w:cstheme="minorHAnsi"/>
          <w:color w:val="auto"/>
          <w:sz w:val="24"/>
          <w:szCs w:val="24"/>
        </w:rPr>
        <w:t xml:space="preserve"> in</w:t>
      </w:r>
      <w:r w:rsidR="009403D7" w:rsidRPr="00211CC9">
        <w:rPr>
          <w:rFonts w:asciiTheme="minorHAnsi" w:hAnsiTheme="minorHAnsi" w:cstheme="minorHAnsi"/>
          <w:color w:val="auto"/>
          <w:sz w:val="24"/>
          <w:szCs w:val="24"/>
        </w:rPr>
        <w:t xml:space="preserve"> </w:t>
      </w:r>
      <w:r w:rsidRPr="00211CC9">
        <w:rPr>
          <w:rFonts w:asciiTheme="minorHAnsi" w:hAnsiTheme="minorHAnsi" w:cstheme="minorHAnsi"/>
          <w:color w:val="auto"/>
          <w:sz w:val="24"/>
          <w:szCs w:val="24"/>
        </w:rPr>
        <w:t xml:space="preserve">sufficient detail </w:t>
      </w:r>
      <w:r w:rsidR="00942829" w:rsidRPr="00211CC9">
        <w:rPr>
          <w:rFonts w:asciiTheme="minorHAnsi" w:hAnsiTheme="minorHAnsi" w:cstheme="minorHAnsi"/>
          <w:color w:val="auto"/>
          <w:sz w:val="24"/>
          <w:szCs w:val="24"/>
        </w:rPr>
        <w:t>so that</w:t>
      </w:r>
      <w:r w:rsidRPr="00211CC9">
        <w:rPr>
          <w:rFonts w:asciiTheme="minorHAnsi" w:hAnsiTheme="minorHAnsi" w:cstheme="minorHAnsi"/>
          <w:color w:val="auto"/>
          <w:sz w:val="24"/>
          <w:szCs w:val="24"/>
        </w:rPr>
        <w:t xml:space="preserve"> </w:t>
      </w:r>
      <w:r w:rsidR="0DB02CF6" w:rsidRPr="00211CC9">
        <w:rPr>
          <w:rFonts w:asciiTheme="minorHAnsi" w:hAnsiTheme="minorHAnsi" w:cstheme="minorHAnsi"/>
          <w:color w:val="auto"/>
          <w:sz w:val="24"/>
          <w:szCs w:val="24"/>
        </w:rPr>
        <w:t xml:space="preserve">Research Compliance Services </w:t>
      </w:r>
      <w:r w:rsidR="00E91572" w:rsidRPr="00211CC9">
        <w:rPr>
          <w:rFonts w:asciiTheme="minorHAnsi" w:hAnsiTheme="minorHAnsi" w:cstheme="minorHAnsi"/>
          <w:color w:val="auto"/>
          <w:sz w:val="24"/>
          <w:szCs w:val="24"/>
        </w:rPr>
        <w:t xml:space="preserve">(RCS) </w:t>
      </w:r>
      <w:r w:rsidR="0DB02CF6" w:rsidRPr="00211CC9">
        <w:rPr>
          <w:rFonts w:asciiTheme="minorHAnsi" w:hAnsiTheme="minorHAnsi" w:cstheme="minorHAnsi"/>
          <w:color w:val="auto"/>
          <w:sz w:val="24"/>
          <w:szCs w:val="24"/>
        </w:rPr>
        <w:t xml:space="preserve">and </w:t>
      </w:r>
      <w:r w:rsidRPr="00211CC9">
        <w:rPr>
          <w:rFonts w:asciiTheme="minorHAnsi" w:hAnsiTheme="minorHAnsi" w:cstheme="minorHAnsi"/>
          <w:color w:val="auto"/>
          <w:sz w:val="24"/>
          <w:szCs w:val="24"/>
        </w:rPr>
        <w:t xml:space="preserve">the Institutional Review Board (IRB) </w:t>
      </w:r>
      <w:r w:rsidR="00942829" w:rsidRPr="00211CC9">
        <w:rPr>
          <w:rFonts w:asciiTheme="minorHAnsi" w:hAnsiTheme="minorHAnsi" w:cstheme="minorHAnsi"/>
          <w:color w:val="auto"/>
          <w:sz w:val="24"/>
          <w:szCs w:val="24"/>
        </w:rPr>
        <w:t>can</w:t>
      </w:r>
      <w:r w:rsidRPr="00211CC9">
        <w:rPr>
          <w:rFonts w:asciiTheme="minorHAnsi" w:hAnsiTheme="minorHAnsi" w:cstheme="minorHAnsi"/>
          <w:color w:val="auto"/>
          <w:sz w:val="24"/>
          <w:szCs w:val="24"/>
        </w:rPr>
        <w:t xml:space="preserve"> determine</w:t>
      </w:r>
      <w:r w:rsidR="00942829" w:rsidRPr="00211CC9">
        <w:rPr>
          <w:rFonts w:asciiTheme="minorHAnsi" w:hAnsiTheme="minorHAnsi" w:cstheme="minorHAnsi"/>
          <w:color w:val="auto"/>
          <w:sz w:val="24"/>
          <w:szCs w:val="24"/>
        </w:rPr>
        <w:t xml:space="preserve"> if </w:t>
      </w:r>
      <w:r w:rsidRPr="00211CC9">
        <w:rPr>
          <w:rFonts w:asciiTheme="minorHAnsi" w:hAnsiTheme="minorHAnsi" w:cstheme="minorHAnsi"/>
          <w:color w:val="auto"/>
          <w:sz w:val="24"/>
          <w:szCs w:val="24"/>
        </w:rPr>
        <w:t>approval criteria for human subjects research</w:t>
      </w:r>
      <w:r w:rsidR="00E91572" w:rsidRPr="00211CC9">
        <w:rPr>
          <w:rFonts w:asciiTheme="minorHAnsi" w:hAnsiTheme="minorHAnsi" w:cstheme="minorHAnsi"/>
          <w:color w:val="auto"/>
          <w:sz w:val="24"/>
          <w:szCs w:val="24"/>
        </w:rPr>
        <w:t xml:space="preserve"> </w:t>
      </w:r>
      <w:r w:rsidR="00C25891">
        <w:rPr>
          <w:rFonts w:asciiTheme="minorHAnsi" w:hAnsiTheme="minorHAnsi" w:cstheme="minorHAnsi"/>
          <w:color w:val="auto"/>
          <w:sz w:val="24"/>
          <w:szCs w:val="24"/>
        </w:rPr>
        <w:t>are</w:t>
      </w:r>
      <w:r w:rsidR="00E91572" w:rsidRPr="00211CC9">
        <w:rPr>
          <w:rFonts w:asciiTheme="minorHAnsi" w:hAnsiTheme="minorHAnsi" w:cstheme="minorHAnsi"/>
          <w:color w:val="auto"/>
          <w:sz w:val="24"/>
          <w:szCs w:val="24"/>
        </w:rPr>
        <w:t xml:space="preserve"> met as</w:t>
      </w:r>
      <w:r w:rsidRPr="00211CC9">
        <w:rPr>
          <w:rFonts w:asciiTheme="minorHAnsi" w:hAnsiTheme="minorHAnsi" w:cstheme="minorHAnsi"/>
          <w:color w:val="auto"/>
          <w:sz w:val="24"/>
          <w:szCs w:val="24"/>
        </w:rPr>
        <w:t xml:space="preserve"> defined in federal regulations (</w:t>
      </w:r>
      <w:r w:rsidR="00FE6FFB" w:rsidRPr="00211CC9">
        <w:rPr>
          <w:rFonts w:asciiTheme="minorHAnsi" w:hAnsiTheme="minorHAnsi" w:cstheme="minorHAnsi"/>
          <w:color w:val="auto"/>
          <w:sz w:val="24"/>
          <w:szCs w:val="24"/>
        </w:rPr>
        <w:t xml:space="preserve">e.g., </w:t>
      </w:r>
      <w:hyperlink r:id="rId11" w:history="1">
        <w:r w:rsidRPr="00C25891">
          <w:rPr>
            <w:rStyle w:val="Hyperlink"/>
            <w:rFonts w:asciiTheme="minorHAnsi" w:hAnsiTheme="minorHAnsi" w:cstheme="minorHAnsi"/>
            <w:sz w:val="24"/>
            <w:szCs w:val="24"/>
          </w:rPr>
          <w:t>45 CFR Part 46</w:t>
        </w:r>
      </w:hyperlink>
      <w:r w:rsidRPr="00211CC9">
        <w:rPr>
          <w:rFonts w:asciiTheme="minorHAnsi" w:hAnsiTheme="minorHAnsi" w:cstheme="minorHAnsi"/>
          <w:color w:val="auto"/>
          <w:sz w:val="24"/>
          <w:szCs w:val="24"/>
        </w:rPr>
        <w:t xml:space="preserve"> and 21 CFR Parts </w:t>
      </w:r>
      <w:hyperlink r:id="rId12" w:history="1">
        <w:r w:rsidRPr="00C25891">
          <w:rPr>
            <w:rStyle w:val="Hyperlink"/>
            <w:rFonts w:asciiTheme="minorHAnsi" w:hAnsiTheme="minorHAnsi" w:cstheme="minorHAnsi"/>
            <w:sz w:val="24"/>
            <w:szCs w:val="24"/>
          </w:rPr>
          <w:t>50</w:t>
        </w:r>
      </w:hyperlink>
      <w:r w:rsidRPr="00211CC9">
        <w:rPr>
          <w:rFonts w:asciiTheme="minorHAnsi" w:hAnsiTheme="minorHAnsi" w:cstheme="minorHAnsi"/>
          <w:color w:val="auto"/>
          <w:sz w:val="24"/>
          <w:szCs w:val="24"/>
        </w:rPr>
        <w:t xml:space="preserve">, </w:t>
      </w:r>
      <w:hyperlink r:id="rId13" w:history="1">
        <w:r w:rsidRPr="00C25891">
          <w:rPr>
            <w:rStyle w:val="Hyperlink"/>
            <w:rFonts w:asciiTheme="minorHAnsi" w:hAnsiTheme="minorHAnsi" w:cstheme="minorHAnsi"/>
            <w:sz w:val="24"/>
            <w:szCs w:val="24"/>
          </w:rPr>
          <w:t>56</w:t>
        </w:r>
      </w:hyperlink>
      <w:r w:rsidRPr="00211CC9">
        <w:rPr>
          <w:rFonts w:asciiTheme="minorHAnsi" w:hAnsiTheme="minorHAnsi" w:cstheme="minorHAnsi"/>
          <w:color w:val="auto"/>
          <w:sz w:val="24"/>
          <w:szCs w:val="24"/>
        </w:rPr>
        <w:t xml:space="preserve">, </w:t>
      </w:r>
      <w:hyperlink r:id="rId14" w:history="1">
        <w:r w:rsidRPr="00C25891">
          <w:rPr>
            <w:rStyle w:val="Hyperlink"/>
            <w:rFonts w:asciiTheme="minorHAnsi" w:hAnsiTheme="minorHAnsi" w:cstheme="minorHAnsi"/>
            <w:sz w:val="24"/>
            <w:szCs w:val="24"/>
          </w:rPr>
          <w:t>312</w:t>
        </w:r>
      </w:hyperlink>
      <w:r w:rsidRPr="00211CC9">
        <w:rPr>
          <w:rFonts w:asciiTheme="minorHAnsi" w:hAnsiTheme="minorHAnsi" w:cstheme="minorHAnsi"/>
          <w:color w:val="auto"/>
          <w:sz w:val="24"/>
          <w:szCs w:val="24"/>
        </w:rPr>
        <w:t xml:space="preserve"> and </w:t>
      </w:r>
      <w:hyperlink r:id="rId15" w:history="1">
        <w:r w:rsidRPr="00C25891">
          <w:rPr>
            <w:rStyle w:val="Hyperlink"/>
            <w:rFonts w:asciiTheme="minorHAnsi" w:hAnsiTheme="minorHAnsi" w:cstheme="minorHAnsi"/>
            <w:sz w:val="24"/>
            <w:szCs w:val="24"/>
          </w:rPr>
          <w:t>812</w:t>
        </w:r>
      </w:hyperlink>
      <w:r w:rsidRPr="00211CC9">
        <w:rPr>
          <w:rFonts w:asciiTheme="minorHAnsi" w:hAnsiTheme="minorHAnsi" w:cstheme="minorHAnsi"/>
          <w:color w:val="auto"/>
          <w:sz w:val="24"/>
          <w:szCs w:val="24"/>
        </w:rPr>
        <w:t>).</w:t>
      </w:r>
    </w:p>
    <w:p w14:paraId="17FFE73C" w14:textId="63FC9258" w:rsidR="0088021E" w:rsidRPr="00211CC9" w:rsidRDefault="0088021E" w:rsidP="00C25891">
      <w:pPr>
        <w:pStyle w:val="Instructions"/>
        <w:spacing w:after="240" w:line="23" w:lineRule="atLeast"/>
        <w:contextualSpacing w:val="0"/>
        <w:rPr>
          <w:rFonts w:asciiTheme="minorHAnsi" w:hAnsiTheme="minorHAnsi" w:cstheme="minorHAnsi"/>
          <w:sz w:val="24"/>
          <w:szCs w:val="24"/>
          <w:u w:val="single"/>
        </w:rPr>
      </w:pPr>
      <w:r w:rsidRPr="00211CC9">
        <w:rPr>
          <w:rFonts w:asciiTheme="minorHAnsi" w:hAnsiTheme="minorHAnsi" w:cstheme="minorHAnsi"/>
          <w:color w:val="auto"/>
          <w:sz w:val="24"/>
          <w:szCs w:val="24"/>
        </w:rPr>
        <w:t xml:space="preserve">The Research Plan is a narrative of the study and a living document to be maintained over the life of the </w:t>
      </w:r>
      <w:r w:rsidR="0007701D" w:rsidRPr="00211CC9">
        <w:rPr>
          <w:rFonts w:asciiTheme="minorHAnsi" w:hAnsiTheme="minorHAnsi" w:cstheme="minorHAnsi"/>
          <w:color w:val="auto"/>
          <w:sz w:val="24"/>
          <w:szCs w:val="24"/>
        </w:rPr>
        <w:t>project</w:t>
      </w:r>
      <w:r w:rsidRPr="00211CC9">
        <w:rPr>
          <w:rFonts w:asciiTheme="minorHAnsi" w:hAnsiTheme="minorHAnsi" w:cstheme="minorHAnsi"/>
          <w:color w:val="auto"/>
          <w:sz w:val="24"/>
          <w:szCs w:val="24"/>
        </w:rPr>
        <w:t xml:space="preserve">. A Research Plan is required for every </w:t>
      </w:r>
      <w:r w:rsidR="0007701D" w:rsidRPr="00211CC9">
        <w:rPr>
          <w:rFonts w:asciiTheme="minorHAnsi" w:hAnsiTheme="minorHAnsi" w:cstheme="minorHAnsi"/>
          <w:color w:val="auto"/>
          <w:sz w:val="24"/>
          <w:szCs w:val="24"/>
        </w:rPr>
        <w:t xml:space="preserve">non-exempt project </w:t>
      </w:r>
      <w:r w:rsidRPr="00211CC9">
        <w:rPr>
          <w:rFonts w:asciiTheme="minorHAnsi" w:hAnsiTheme="minorHAnsi" w:cstheme="minorHAnsi"/>
          <w:color w:val="auto"/>
          <w:sz w:val="24"/>
          <w:szCs w:val="24"/>
        </w:rPr>
        <w:t>submitted for IRB review</w:t>
      </w:r>
      <w:r w:rsidR="288F1443" w:rsidRPr="00211CC9">
        <w:rPr>
          <w:rFonts w:asciiTheme="minorHAnsi" w:hAnsiTheme="minorHAnsi" w:cstheme="minorHAnsi"/>
          <w:color w:val="auto"/>
          <w:sz w:val="24"/>
          <w:szCs w:val="24"/>
        </w:rPr>
        <w:t xml:space="preserve"> and are highly encouraged for exempt projects</w:t>
      </w:r>
      <w:r w:rsidRPr="00211CC9">
        <w:rPr>
          <w:rFonts w:asciiTheme="minorHAnsi" w:hAnsiTheme="minorHAnsi" w:cstheme="minorHAnsi"/>
          <w:color w:val="auto"/>
          <w:sz w:val="24"/>
          <w:szCs w:val="24"/>
        </w:rPr>
        <w:t>.</w:t>
      </w:r>
      <w:r w:rsidR="0007701D" w:rsidRPr="00211CC9">
        <w:rPr>
          <w:rFonts w:asciiTheme="minorHAnsi" w:eastAsiaTheme="minorEastAsia" w:hAnsiTheme="minorHAnsi" w:cstheme="minorHAnsi"/>
          <w:color w:val="auto"/>
          <w:sz w:val="24"/>
          <w:szCs w:val="24"/>
        </w:rPr>
        <w:t xml:space="preserve"> </w:t>
      </w:r>
      <w:r w:rsidR="0007701D" w:rsidRPr="00672C3C">
        <w:rPr>
          <w:rFonts w:asciiTheme="minorHAnsi" w:hAnsiTheme="minorHAnsi" w:cstheme="minorHAnsi"/>
          <w:color w:val="auto"/>
          <w:sz w:val="24"/>
          <w:szCs w:val="24"/>
        </w:rPr>
        <w:t xml:space="preserve">The research plan and other study materials are submitted electronically through the </w:t>
      </w:r>
      <w:hyperlink r:id="rId16" w:tgtFrame="_blank" w:history="1">
        <w:r w:rsidR="0007701D" w:rsidRPr="00211CC9">
          <w:rPr>
            <w:rStyle w:val="Hyperlink"/>
            <w:rFonts w:asciiTheme="minorHAnsi" w:hAnsiTheme="minorHAnsi" w:cstheme="minorHAnsi"/>
            <w:sz w:val="24"/>
            <w:szCs w:val="24"/>
          </w:rPr>
          <w:t>Research Administration Portal (RAP)</w:t>
        </w:r>
      </w:hyperlink>
      <w:r w:rsidR="0007701D" w:rsidRPr="00962965">
        <w:rPr>
          <w:rFonts w:asciiTheme="minorHAnsi" w:hAnsiTheme="minorHAnsi" w:cstheme="minorHAnsi"/>
          <w:color w:val="auto"/>
          <w:sz w:val="24"/>
          <w:szCs w:val="24"/>
        </w:rPr>
        <w:t>. </w:t>
      </w:r>
    </w:p>
    <w:p w14:paraId="2908B01E" w14:textId="7D13D8B1" w:rsidR="00EA36DF" w:rsidRPr="00211CC9" w:rsidRDefault="0088021E" w:rsidP="00C25891">
      <w:pPr>
        <w:pStyle w:val="Instructions"/>
        <w:spacing w:after="240" w:line="23" w:lineRule="atLeast"/>
        <w:contextualSpacing w:val="0"/>
        <w:rPr>
          <w:rFonts w:asciiTheme="minorHAnsi" w:hAnsiTheme="minorHAnsi" w:cstheme="minorHAnsi"/>
          <w:color w:val="auto"/>
          <w:sz w:val="24"/>
          <w:szCs w:val="24"/>
        </w:rPr>
      </w:pPr>
      <w:r w:rsidRPr="00211CC9">
        <w:rPr>
          <w:rFonts w:asciiTheme="minorHAnsi" w:hAnsiTheme="minorHAnsi" w:cstheme="minorHAnsi"/>
          <w:color w:val="auto"/>
          <w:sz w:val="24"/>
          <w:szCs w:val="24"/>
        </w:rPr>
        <w:t>The following guidelines are designed to help researchers develop a comprehensive Research Plan for review by the IRB. This guidance document covers the following:</w:t>
      </w:r>
    </w:p>
    <w:bookmarkStart w:id="1" w:name="_Toc241659193" w:displacedByCustomXml="next"/>
    <w:sdt>
      <w:sdtPr>
        <w:rPr>
          <w:rFonts w:ascii="Open Sans" w:eastAsiaTheme="minorHAnsi" w:hAnsi="Open Sans" w:cstheme="minorBidi"/>
          <w:b w:val="0"/>
          <w:bCs w:val="0"/>
          <w:sz w:val="20"/>
          <w:szCs w:val="22"/>
        </w:rPr>
        <w:id w:val="1591735252"/>
        <w:docPartObj>
          <w:docPartGallery w:val="Table of Contents"/>
          <w:docPartUnique/>
        </w:docPartObj>
      </w:sdtPr>
      <w:sdtEndPr>
        <w:rPr>
          <w:rFonts w:asciiTheme="minorHAnsi" w:hAnsiTheme="minorHAnsi" w:cstheme="minorHAnsi"/>
          <w:noProof/>
          <w:szCs w:val="24"/>
        </w:rPr>
      </w:sdtEndPr>
      <w:sdtContent>
        <w:p w14:paraId="027719A1" w14:textId="02D24DE4" w:rsidR="001F6BDD" w:rsidRPr="00211CC9" w:rsidRDefault="00944971" w:rsidP="00C25891">
          <w:pPr>
            <w:pStyle w:val="Heading1"/>
            <w:rPr>
              <w:rFonts w:eastAsia="Open Sans"/>
            </w:rPr>
          </w:pPr>
          <w:r w:rsidRPr="00211CC9">
            <w:rPr>
              <w:rFonts w:eastAsia="Open Sans"/>
            </w:rPr>
            <w:t>Table of Contents</w:t>
          </w:r>
          <w:bookmarkEnd w:id="1"/>
        </w:p>
        <w:p w14:paraId="771F973A" w14:textId="0DC54BE4" w:rsidR="00B41E67" w:rsidRDefault="00B41E67">
          <w:pPr>
            <w:pStyle w:val="TOC1"/>
            <w:rPr>
              <w:rFonts w:asciiTheme="minorHAnsi" w:hAnsiTheme="minorHAnsi"/>
              <w:b w:val="0"/>
              <w:color w:val="auto"/>
              <w:kern w:val="2"/>
              <w:sz w:val="24"/>
              <w:szCs w:val="24"/>
              <w:u w:val="none"/>
              <w:lang w:eastAsia="en-US"/>
              <w14:ligatures w14:val="standardContextual"/>
            </w:rPr>
          </w:pPr>
          <w:r>
            <w:rPr>
              <w:rFonts w:asciiTheme="minorHAnsi" w:hAnsiTheme="minorHAnsi" w:cstheme="minorHAnsi"/>
              <w:b w:val="0"/>
              <w:sz w:val="24"/>
              <w:szCs w:val="24"/>
            </w:rPr>
            <w:fldChar w:fldCharType="begin"/>
          </w:r>
          <w:r>
            <w:rPr>
              <w:rFonts w:asciiTheme="minorHAnsi" w:hAnsiTheme="minorHAnsi" w:cstheme="minorHAnsi"/>
              <w:b w:val="0"/>
              <w:sz w:val="24"/>
              <w:szCs w:val="24"/>
            </w:rPr>
            <w:instrText xml:space="preserve"> TOC \o "1-3" \h \z \u </w:instrText>
          </w:r>
          <w:r>
            <w:rPr>
              <w:rFonts w:asciiTheme="minorHAnsi" w:hAnsiTheme="minorHAnsi" w:cstheme="minorHAnsi"/>
              <w:b w:val="0"/>
              <w:sz w:val="24"/>
              <w:szCs w:val="24"/>
            </w:rPr>
            <w:fldChar w:fldCharType="separate"/>
          </w:r>
          <w:hyperlink w:anchor="_Toc241659192" w:history="1"/>
        </w:p>
        <w:p w14:paraId="2B84A241" w14:textId="191EA735" w:rsidR="00B41E67" w:rsidRPr="00962965" w:rsidRDefault="00B41E67" w:rsidP="00962965">
          <w:pPr>
            <w:pStyle w:val="TOC2"/>
            <w:rPr>
              <w:rFonts w:asciiTheme="minorHAnsi" w:eastAsiaTheme="minorEastAsia" w:hAnsiTheme="minorHAnsi"/>
              <w:noProof/>
              <w:color w:val="auto"/>
              <w:kern w:val="2"/>
              <w:sz w:val="24"/>
              <w:szCs w:val="24"/>
              <w14:ligatures w14:val="standardContextual"/>
            </w:rPr>
          </w:pPr>
          <w:hyperlink w:anchor="_Toc241659194" w:history="1">
            <w:r w:rsidRPr="00962965">
              <w:rPr>
                <w:rStyle w:val="Hyperlink"/>
                <w:noProof/>
                <w:color w:val="auto"/>
              </w:rPr>
              <w:t>I.</w:t>
            </w:r>
            <w:r w:rsidRPr="00962965">
              <w:rPr>
                <w:rFonts w:asciiTheme="minorHAnsi" w:eastAsiaTheme="minorEastAsia" w:hAnsiTheme="minorHAnsi"/>
                <w:noProof/>
                <w:color w:val="auto"/>
                <w:kern w:val="2"/>
                <w:sz w:val="24"/>
                <w:szCs w:val="24"/>
                <w14:ligatures w14:val="standardContextual"/>
              </w:rPr>
              <w:tab/>
            </w:r>
            <w:r w:rsidRPr="00962965">
              <w:rPr>
                <w:rStyle w:val="Hyperlink"/>
                <w:noProof/>
                <w:color w:val="auto"/>
              </w:rPr>
              <w:t>Instructions and General Considerations</w:t>
            </w:r>
            <w:r w:rsidRPr="00962965">
              <w:rPr>
                <w:noProof/>
                <w:webHidden/>
                <w:color w:val="auto"/>
              </w:rPr>
              <w:tab/>
            </w:r>
            <w:r w:rsidRPr="00962965">
              <w:rPr>
                <w:noProof/>
                <w:webHidden/>
                <w:color w:val="auto"/>
              </w:rPr>
              <w:fldChar w:fldCharType="begin"/>
            </w:r>
            <w:r w:rsidRPr="00962965">
              <w:rPr>
                <w:noProof/>
                <w:webHidden/>
                <w:color w:val="auto"/>
              </w:rPr>
              <w:instrText xml:space="preserve"> PAGEREF _Toc241659194 \h </w:instrText>
            </w:r>
            <w:r w:rsidRPr="00962965">
              <w:rPr>
                <w:noProof/>
                <w:webHidden/>
                <w:color w:val="auto"/>
              </w:rPr>
            </w:r>
            <w:r w:rsidRPr="00962965">
              <w:rPr>
                <w:noProof/>
                <w:webHidden/>
                <w:color w:val="auto"/>
              </w:rPr>
              <w:fldChar w:fldCharType="separate"/>
            </w:r>
            <w:r w:rsidRPr="00962965">
              <w:rPr>
                <w:noProof/>
                <w:webHidden/>
                <w:color w:val="auto"/>
              </w:rPr>
              <w:t>2</w:t>
            </w:r>
            <w:r w:rsidRPr="00962965">
              <w:rPr>
                <w:noProof/>
                <w:webHidden/>
                <w:color w:val="auto"/>
              </w:rPr>
              <w:fldChar w:fldCharType="end"/>
            </w:r>
          </w:hyperlink>
        </w:p>
        <w:p w14:paraId="1A515369" w14:textId="796A3BEA" w:rsidR="00B41E67" w:rsidRPr="00962965" w:rsidRDefault="00B41E67" w:rsidP="00962965">
          <w:pPr>
            <w:pStyle w:val="TOC2"/>
            <w:rPr>
              <w:rFonts w:asciiTheme="minorHAnsi" w:eastAsiaTheme="minorEastAsia" w:hAnsiTheme="minorHAnsi"/>
              <w:noProof/>
              <w:color w:val="auto"/>
              <w:kern w:val="2"/>
              <w:sz w:val="24"/>
              <w:szCs w:val="24"/>
              <w14:ligatures w14:val="standardContextual"/>
            </w:rPr>
          </w:pPr>
          <w:hyperlink w:anchor="_Toc241659195" w:history="1">
            <w:r w:rsidRPr="00962965">
              <w:rPr>
                <w:rStyle w:val="Hyperlink"/>
                <w:noProof/>
                <w:color w:val="auto"/>
              </w:rPr>
              <w:t>II.</w:t>
            </w:r>
            <w:r w:rsidRPr="00962965">
              <w:rPr>
                <w:rFonts w:asciiTheme="minorHAnsi" w:eastAsiaTheme="minorEastAsia" w:hAnsiTheme="minorHAnsi"/>
                <w:noProof/>
                <w:color w:val="auto"/>
                <w:kern w:val="2"/>
                <w:sz w:val="24"/>
                <w:szCs w:val="24"/>
                <w14:ligatures w14:val="standardContextual"/>
              </w:rPr>
              <w:tab/>
            </w:r>
            <w:r w:rsidRPr="00962965">
              <w:rPr>
                <w:rStyle w:val="Hyperlink"/>
                <w:noProof/>
                <w:color w:val="auto"/>
              </w:rPr>
              <w:t>Research Plan Content</w:t>
            </w:r>
            <w:r w:rsidRPr="00962965">
              <w:rPr>
                <w:noProof/>
                <w:webHidden/>
                <w:color w:val="auto"/>
              </w:rPr>
              <w:tab/>
            </w:r>
            <w:r w:rsidRPr="00962965">
              <w:rPr>
                <w:noProof/>
                <w:webHidden/>
                <w:color w:val="auto"/>
              </w:rPr>
              <w:fldChar w:fldCharType="begin"/>
            </w:r>
            <w:r w:rsidRPr="00962965">
              <w:rPr>
                <w:noProof/>
                <w:webHidden/>
                <w:color w:val="auto"/>
              </w:rPr>
              <w:instrText xml:space="preserve"> PAGEREF _Toc241659195 \h </w:instrText>
            </w:r>
            <w:r w:rsidRPr="00962965">
              <w:rPr>
                <w:noProof/>
                <w:webHidden/>
                <w:color w:val="auto"/>
              </w:rPr>
            </w:r>
            <w:r w:rsidRPr="00962965">
              <w:rPr>
                <w:noProof/>
                <w:webHidden/>
                <w:color w:val="auto"/>
              </w:rPr>
              <w:fldChar w:fldCharType="separate"/>
            </w:r>
            <w:r w:rsidRPr="00962965">
              <w:rPr>
                <w:noProof/>
                <w:webHidden/>
                <w:color w:val="auto"/>
              </w:rPr>
              <w:t>3</w:t>
            </w:r>
            <w:r w:rsidRPr="00962965">
              <w:rPr>
                <w:noProof/>
                <w:webHidden/>
                <w:color w:val="auto"/>
              </w:rPr>
              <w:fldChar w:fldCharType="end"/>
            </w:r>
          </w:hyperlink>
        </w:p>
        <w:p w14:paraId="3CF994AC" w14:textId="663BFB99" w:rsidR="00B41E67" w:rsidRPr="00962965" w:rsidRDefault="00B41E67" w:rsidP="00962965">
          <w:pPr>
            <w:pStyle w:val="TOC3"/>
            <w:rPr>
              <w:rFonts w:asciiTheme="minorHAnsi" w:eastAsiaTheme="minorEastAsia" w:hAnsiTheme="minorHAnsi"/>
              <w:noProof/>
              <w:kern w:val="2"/>
              <w:sz w:val="24"/>
              <w:szCs w:val="24"/>
              <w14:ligatures w14:val="standardContextual"/>
            </w:rPr>
          </w:pPr>
          <w:hyperlink w:anchor="_Toc241659196" w:history="1">
            <w:r w:rsidRPr="00962965">
              <w:rPr>
                <w:rStyle w:val="Hyperlink"/>
                <w:noProof/>
                <w:color w:val="auto"/>
              </w:rPr>
              <w:t xml:space="preserve">General Information </w:t>
            </w:r>
            <w:r w:rsidRPr="00962965">
              <w:rPr>
                <w:noProof/>
                <w:webHidden/>
              </w:rPr>
              <w:tab/>
            </w:r>
            <w:r w:rsidRPr="00962965">
              <w:rPr>
                <w:noProof/>
                <w:webHidden/>
              </w:rPr>
              <w:fldChar w:fldCharType="begin"/>
            </w:r>
            <w:r w:rsidRPr="00962965">
              <w:rPr>
                <w:noProof/>
                <w:webHidden/>
              </w:rPr>
              <w:instrText xml:space="preserve"> PAGEREF _Toc241659196 \h </w:instrText>
            </w:r>
            <w:r w:rsidRPr="00962965">
              <w:rPr>
                <w:noProof/>
                <w:webHidden/>
              </w:rPr>
            </w:r>
            <w:r w:rsidRPr="00962965">
              <w:rPr>
                <w:noProof/>
                <w:webHidden/>
              </w:rPr>
              <w:fldChar w:fldCharType="separate"/>
            </w:r>
            <w:r w:rsidRPr="00962965">
              <w:rPr>
                <w:noProof/>
                <w:webHidden/>
              </w:rPr>
              <w:t>3</w:t>
            </w:r>
            <w:r w:rsidRPr="00962965">
              <w:rPr>
                <w:noProof/>
                <w:webHidden/>
              </w:rPr>
              <w:fldChar w:fldCharType="end"/>
            </w:r>
          </w:hyperlink>
        </w:p>
        <w:p w14:paraId="4DC966CC" w14:textId="1DFE2601" w:rsidR="00B41E67" w:rsidRPr="00962965" w:rsidRDefault="00B41E67" w:rsidP="00962965">
          <w:pPr>
            <w:pStyle w:val="TOC3"/>
            <w:rPr>
              <w:rFonts w:asciiTheme="minorHAnsi" w:eastAsiaTheme="minorEastAsia" w:hAnsiTheme="minorHAnsi"/>
              <w:noProof/>
              <w:kern w:val="2"/>
              <w:sz w:val="24"/>
              <w:szCs w:val="24"/>
              <w14:ligatures w14:val="standardContextual"/>
            </w:rPr>
          </w:pPr>
          <w:hyperlink w:anchor="_Toc241659197" w:history="1">
            <w:r w:rsidRPr="00962965">
              <w:rPr>
                <w:rStyle w:val="Hyperlink"/>
                <w:noProof/>
                <w:color w:val="auto"/>
              </w:rPr>
              <w:t>A. Introduction and Background</w:t>
            </w:r>
            <w:r w:rsidRPr="00962965">
              <w:rPr>
                <w:noProof/>
                <w:webHidden/>
              </w:rPr>
              <w:tab/>
            </w:r>
            <w:r w:rsidRPr="00962965">
              <w:rPr>
                <w:noProof/>
                <w:webHidden/>
              </w:rPr>
              <w:fldChar w:fldCharType="begin"/>
            </w:r>
            <w:r w:rsidRPr="00962965">
              <w:rPr>
                <w:noProof/>
                <w:webHidden/>
              </w:rPr>
              <w:instrText xml:space="preserve"> PAGEREF _Toc241659197 \h </w:instrText>
            </w:r>
            <w:r w:rsidRPr="00962965">
              <w:rPr>
                <w:noProof/>
                <w:webHidden/>
              </w:rPr>
            </w:r>
            <w:r w:rsidRPr="00962965">
              <w:rPr>
                <w:noProof/>
                <w:webHidden/>
              </w:rPr>
              <w:fldChar w:fldCharType="separate"/>
            </w:r>
            <w:r w:rsidRPr="00962965">
              <w:rPr>
                <w:noProof/>
                <w:webHidden/>
              </w:rPr>
              <w:t>4</w:t>
            </w:r>
            <w:r w:rsidRPr="00962965">
              <w:rPr>
                <w:noProof/>
                <w:webHidden/>
              </w:rPr>
              <w:fldChar w:fldCharType="end"/>
            </w:r>
          </w:hyperlink>
        </w:p>
        <w:p w14:paraId="4279718E" w14:textId="63CF44ED" w:rsidR="00B41E67" w:rsidRPr="00F50AED" w:rsidRDefault="00B41E67" w:rsidP="00962965">
          <w:pPr>
            <w:pStyle w:val="TOC3"/>
            <w:rPr>
              <w:rStyle w:val="Hyperlink"/>
              <w:color w:val="auto"/>
            </w:rPr>
          </w:pPr>
          <w:hyperlink w:anchor="_Toc241659198" w:history="1">
            <w:r w:rsidRPr="00F50AED">
              <w:rPr>
                <w:rStyle w:val="Hyperlink"/>
                <w:noProof/>
                <w:color w:val="auto"/>
              </w:rPr>
              <w:t>B. Specific</w:t>
            </w:r>
            <w:r w:rsidRPr="00962965">
              <w:rPr>
                <w:rStyle w:val="Hyperlink"/>
                <w:noProof/>
                <w:color w:val="auto"/>
              </w:rPr>
              <w:t xml:space="preserve"> Aims/Study Objectives</w:t>
            </w:r>
            <w:r w:rsidRPr="00F50AED">
              <w:rPr>
                <w:rStyle w:val="Hyperlink"/>
                <w:webHidden/>
                <w:color w:val="auto"/>
              </w:rPr>
              <w:tab/>
            </w:r>
            <w:r w:rsidRPr="00F50AED">
              <w:rPr>
                <w:rStyle w:val="Hyperlink"/>
                <w:webHidden/>
                <w:color w:val="auto"/>
              </w:rPr>
              <w:fldChar w:fldCharType="begin"/>
            </w:r>
            <w:r w:rsidRPr="00F50AED">
              <w:rPr>
                <w:rStyle w:val="Hyperlink"/>
                <w:webHidden/>
                <w:color w:val="auto"/>
              </w:rPr>
              <w:instrText xml:space="preserve"> PAGEREF _Toc241659198 \h </w:instrText>
            </w:r>
            <w:r w:rsidRPr="00F50AED">
              <w:rPr>
                <w:rStyle w:val="Hyperlink"/>
                <w:webHidden/>
                <w:color w:val="auto"/>
              </w:rPr>
            </w:r>
            <w:r w:rsidRPr="00F50AED">
              <w:rPr>
                <w:rStyle w:val="Hyperlink"/>
                <w:webHidden/>
                <w:color w:val="auto"/>
              </w:rPr>
              <w:fldChar w:fldCharType="separate"/>
            </w:r>
            <w:r w:rsidRPr="00F50AED">
              <w:rPr>
                <w:rStyle w:val="Hyperlink"/>
                <w:webHidden/>
                <w:color w:val="auto"/>
              </w:rPr>
              <w:t>4</w:t>
            </w:r>
            <w:r w:rsidRPr="00F50AED">
              <w:rPr>
                <w:rStyle w:val="Hyperlink"/>
                <w:webHidden/>
                <w:color w:val="auto"/>
              </w:rPr>
              <w:fldChar w:fldCharType="end"/>
            </w:r>
          </w:hyperlink>
        </w:p>
        <w:p w14:paraId="48063F6F" w14:textId="49E565D3" w:rsidR="00B41E67" w:rsidRPr="00962965" w:rsidRDefault="00B41E67" w:rsidP="00962965">
          <w:pPr>
            <w:pStyle w:val="TOC3"/>
            <w:rPr>
              <w:rFonts w:asciiTheme="minorHAnsi" w:eastAsiaTheme="minorEastAsia" w:hAnsiTheme="minorHAnsi"/>
              <w:noProof/>
              <w:kern w:val="2"/>
              <w:sz w:val="24"/>
              <w:szCs w:val="24"/>
              <w14:ligatures w14:val="standardContextual"/>
            </w:rPr>
          </w:pPr>
          <w:hyperlink w:anchor="_Toc241659199" w:history="1">
            <w:r w:rsidRPr="00962965">
              <w:rPr>
                <w:rStyle w:val="Hyperlink"/>
                <w:noProof/>
                <w:color w:val="auto"/>
              </w:rPr>
              <w:t>C. Methods, Materials, and Analysis</w:t>
            </w:r>
            <w:r w:rsidRPr="00962965">
              <w:rPr>
                <w:noProof/>
                <w:webHidden/>
              </w:rPr>
              <w:tab/>
            </w:r>
            <w:r w:rsidRPr="00962965">
              <w:rPr>
                <w:noProof/>
                <w:webHidden/>
              </w:rPr>
              <w:fldChar w:fldCharType="begin"/>
            </w:r>
            <w:r w:rsidRPr="00962965">
              <w:rPr>
                <w:noProof/>
                <w:webHidden/>
              </w:rPr>
              <w:instrText xml:space="preserve"> PAGEREF _Toc241659199 \h </w:instrText>
            </w:r>
            <w:r w:rsidRPr="00962965">
              <w:rPr>
                <w:noProof/>
                <w:webHidden/>
              </w:rPr>
            </w:r>
            <w:r w:rsidRPr="00962965">
              <w:rPr>
                <w:noProof/>
                <w:webHidden/>
              </w:rPr>
              <w:fldChar w:fldCharType="separate"/>
            </w:r>
            <w:r w:rsidRPr="00962965">
              <w:rPr>
                <w:noProof/>
                <w:webHidden/>
              </w:rPr>
              <w:t>5</w:t>
            </w:r>
            <w:r w:rsidRPr="00962965">
              <w:rPr>
                <w:noProof/>
                <w:webHidden/>
              </w:rPr>
              <w:fldChar w:fldCharType="end"/>
            </w:r>
          </w:hyperlink>
        </w:p>
        <w:p w14:paraId="32BC5FEA" w14:textId="4DDBEE6E" w:rsidR="00B41E67" w:rsidRPr="00962965" w:rsidRDefault="00B41E67" w:rsidP="00962965">
          <w:pPr>
            <w:pStyle w:val="TOC3"/>
            <w:rPr>
              <w:rFonts w:asciiTheme="minorHAnsi" w:eastAsiaTheme="minorEastAsia" w:hAnsiTheme="minorHAnsi"/>
              <w:noProof/>
              <w:kern w:val="2"/>
              <w:sz w:val="24"/>
              <w:szCs w:val="24"/>
              <w14:ligatures w14:val="standardContextual"/>
            </w:rPr>
          </w:pPr>
          <w:hyperlink w:anchor="_Toc241659200" w:history="1">
            <w:r w:rsidRPr="00962965">
              <w:rPr>
                <w:rStyle w:val="Hyperlink"/>
                <w:noProof/>
                <w:color w:val="auto"/>
              </w:rPr>
              <w:t>D. Research Population, Recruitme</w:t>
            </w:r>
            <w:r w:rsidRPr="00962965">
              <w:rPr>
                <w:rStyle w:val="Hyperlink"/>
                <w:noProof/>
                <w:color w:val="auto"/>
              </w:rPr>
              <w:t>n</w:t>
            </w:r>
            <w:r w:rsidRPr="00962965">
              <w:rPr>
                <w:rStyle w:val="Hyperlink"/>
                <w:noProof/>
                <w:color w:val="auto"/>
              </w:rPr>
              <w:t>t Methods, and Payments/Compensation</w:t>
            </w:r>
            <w:r w:rsidRPr="00962965">
              <w:rPr>
                <w:noProof/>
                <w:webHidden/>
              </w:rPr>
              <w:tab/>
            </w:r>
            <w:r w:rsidRPr="00962965">
              <w:rPr>
                <w:noProof/>
                <w:webHidden/>
              </w:rPr>
              <w:fldChar w:fldCharType="begin"/>
            </w:r>
            <w:r w:rsidRPr="00962965">
              <w:rPr>
                <w:noProof/>
                <w:webHidden/>
              </w:rPr>
              <w:instrText xml:space="preserve"> PAGEREF _Toc241659200 \h </w:instrText>
            </w:r>
            <w:r w:rsidRPr="00962965">
              <w:rPr>
                <w:noProof/>
                <w:webHidden/>
              </w:rPr>
            </w:r>
            <w:r w:rsidRPr="00962965">
              <w:rPr>
                <w:noProof/>
                <w:webHidden/>
              </w:rPr>
              <w:fldChar w:fldCharType="separate"/>
            </w:r>
            <w:r w:rsidRPr="00962965">
              <w:rPr>
                <w:noProof/>
                <w:webHidden/>
              </w:rPr>
              <w:t>9</w:t>
            </w:r>
            <w:r w:rsidRPr="00962965">
              <w:rPr>
                <w:noProof/>
                <w:webHidden/>
              </w:rPr>
              <w:fldChar w:fldCharType="end"/>
            </w:r>
          </w:hyperlink>
        </w:p>
        <w:p w14:paraId="7FB85EA2" w14:textId="6CF37358" w:rsidR="00B41E67" w:rsidRPr="00962965" w:rsidRDefault="00B41E67" w:rsidP="00962965">
          <w:pPr>
            <w:pStyle w:val="TOC3"/>
            <w:rPr>
              <w:rFonts w:asciiTheme="minorHAnsi" w:eastAsiaTheme="minorEastAsia" w:hAnsiTheme="minorHAnsi"/>
              <w:noProof/>
              <w:kern w:val="2"/>
              <w:sz w:val="24"/>
              <w:szCs w:val="24"/>
              <w14:ligatures w14:val="standardContextual"/>
            </w:rPr>
          </w:pPr>
          <w:hyperlink w:anchor="_Toc241659201" w:history="1">
            <w:r w:rsidRPr="00962965">
              <w:rPr>
                <w:rStyle w:val="Hyperlink"/>
                <w:noProof/>
                <w:color w:val="auto"/>
              </w:rPr>
              <w:t>E. Informed Consent</w:t>
            </w:r>
            <w:r w:rsidRPr="00962965">
              <w:rPr>
                <w:noProof/>
                <w:webHidden/>
              </w:rPr>
              <w:tab/>
            </w:r>
            <w:r w:rsidRPr="00962965">
              <w:rPr>
                <w:noProof/>
                <w:webHidden/>
              </w:rPr>
              <w:fldChar w:fldCharType="begin"/>
            </w:r>
            <w:r w:rsidRPr="00962965">
              <w:rPr>
                <w:noProof/>
                <w:webHidden/>
              </w:rPr>
              <w:instrText xml:space="preserve"> PAGEREF _Toc241659201 \h </w:instrText>
            </w:r>
            <w:r w:rsidRPr="00962965">
              <w:rPr>
                <w:noProof/>
                <w:webHidden/>
              </w:rPr>
            </w:r>
            <w:r w:rsidRPr="00962965">
              <w:rPr>
                <w:noProof/>
                <w:webHidden/>
              </w:rPr>
              <w:fldChar w:fldCharType="separate"/>
            </w:r>
            <w:r w:rsidRPr="00962965">
              <w:rPr>
                <w:noProof/>
                <w:webHidden/>
              </w:rPr>
              <w:t>1</w:t>
            </w:r>
            <w:r w:rsidRPr="00962965">
              <w:rPr>
                <w:noProof/>
                <w:webHidden/>
              </w:rPr>
              <w:fldChar w:fldCharType="end"/>
            </w:r>
          </w:hyperlink>
          <w:r w:rsidR="00FB4B41" w:rsidRPr="00FB4B41">
            <w:rPr>
              <w:rStyle w:val="Hyperlink"/>
              <w:noProof/>
              <w:color w:val="auto"/>
              <w:u w:val="none"/>
            </w:rPr>
            <w:t>2</w:t>
          </w:r>
        </w:p>
        <w:p w14:paraId="5F1369C1" w14:textId="784BC1D4" w:rsidR="00B41E67" w:rsidRPr="00962965" w:rsidRDefault="00B41E67" w:rsidP="00962965">
          <w:pPr>
            <w:pStyle w:val="TOC3"/>
            <w:rPr>
              <w:rFonts w:asciiTheme="minorHAnsi" w:eastAsiaTheme="minorEastAsia" w:hAnsiTheme="minorHAnsi"/>
              <w:noProof/>
              <w:kern w:val="2"/>
              <w:sz w:val="24"/>
              <w:szCs w:val="24"/>
              <w14:ligatures w14:val="standardContextual"/>
            </w:rPr>
          </w:pPr>
          <w:hyperlink w:anchor="_Toc241659202" w:history="1">
            <w:r w:rsidRPr="00962965">
              <w:rPr>
                <w:rStyle w:val="Hyperlink"/>
                <w:noProof/>
                <w:color w:val="auto"/>
              </w:rPr>
              <w:t>F. Participant/Subject Privacy, Confidentiality, and Data Disposition</w:t>
            </w:r>
            <w:r w:rsidRPr="00962965">
              <w:rPr>
                <w:noProof/>
                <w:webHidden/>
              </w:rPr>
              <w:tab/>
            </w:r>
            <w:r w:rsidRPr="00962965">
              <w:rPr>
                <w:noProof/>
                <w:webHidden/>
              </w:rPr>
              <w:fldChar w:fldCharType="begin"/>
            </w:r>
            <w:r w:rsidRPr="00962965">
              <w:rPr>
                <w:noProof/>
                <w:webHidden/>
              </w:rPr>
              <w:instrText xml:space="preserve"> PAGEREF _Toc241659202 \h </w:instrText>
            </w:r>
            <w:r w:rsidRPr="00962965">
              <w:rPr>
                <w:noProof/>
                <w:webHidden/>
              </w:rPr>
            </w:r>
            <w:r w:rsidRPr="00962965">
              <w:rPr>
                <w:noProof/>
                <w:webHidden/>
              </w:rPr>
              <w:fldChar w:fldCharType="separate"/>
            </w:r>
            <w:r w:rsidRPr="00962965">
              <w:rPr>
                <w:noProof/>
                <w:webHidden/>
              </w:rPr>
              <w:t>18</w:t>
            </w:r>
            <w:r w:rsidRPr="00962965">
              <w:rPr>
                <w:noProof/>
                <w:webHidden/>
              </w:rPr>
              <w:fldChar w:fldCharType="end"/>
            </w:r>
          </w:hyperlink>
        </w:p>
        <w:p w14:paraId="06CD0987" w14:textId="7BFC3936" w:rsidR="00B41E67" w:rsidRPr="00962965" w:rsidRDefault="00B41E67" w:rsidP="00962965">
          <w:pPr>
            <w:pStyle w:val="TOC3"/>
            <w:rPr>
              <w:rFonts w:asciiTheme="minorHAnsi" w:eastAsiaTheme="minorEastAsia" w:hAnsiTheme="minorHAnsi"/>
              <w:noProof/>
              <w:kern w:val="2"/>
              <w:sz w:val="24"/>
              <w:szCs w:val="24"/>
              <w14:ligatures w14:val="standardContextual"/>
            </w:rPr>
          </w:pPr>
          <w:hyperlink w:anchor="_Toc241659203" w:history="1">
            <w:r w:rsidRPr="00962965">
              <w:rPr>
                <w:rStyle w:val="Hyperlink"/>
                <w:noProof/>
                <w:color w:val="auto"/>
              </w:rPr>
              <w:t>G. Potential Research Risks or Discomforts to Participants</w:t>
            </w:r>
            <w:r w:rsidRPr="00962965">
              <w:rPr>
                <w:noProof/>
                <w:webHidden/>
              </w:rPr>
              <w:tab/>
            </w:r>
            <w:r w:rsidRPr="00962965">
              <w:rPr>
                <w:noProof/>
                <w:webHidden/>
              </w:rPr>
              <w:fldChar w:fldCharType="begin"/>
            </w:r>
            <w:r w:rsidRPr="00962965">
              <w:rPr>
                <w:noProof/>
                <w:webHidden/>
              </w:rPr>
              <w:instrText xml:space="preserve"> PAGEREF _Toc241659203 \h </w:instrText>
            </w:r>
            <w:r w:rsidRPr="00962965">
              <w:rPr>
                <w:noProof/>
                <w:webHidden/>
              </w:rPr>
            </w:r>
            <w:r w:rsidRPr="00962965">
              <w:rPr>
                <w:noProof/>
                <w:webHidden/>
              </w:rPr>
              <w:fldChar w:fldCharType="separate"/>
            </w:r>
            <w:r w:rsidRPr="00962965">
              <w:rPr>
                <w:noProof/>
                <w:webHidden/>
              </w:rPr>
              <w:t>20</w:t>
            </w:r>
            <w:r w:rsidRPr="00962965">
              <w:rPr>
                <w:noProof/>
                <w:webHidden/>
              </w:rPr>
              <w:fldChar w:fldCharType="end"/>
            </w:r>
          </w:hyperlink>
        </w:p>
        <w:p w14:paraId="02F32F8D" w14:textId="2B43301B" w:rsidR="00B41E67" w:rsidRPr="00962965" w:rsidRDefault="00B41E67" w:rsidP="00962965">
          <w:pPr>
            <w:pStyle w:val="TOC3"/>
            <w:rPr>
              <w:rFonts w:asciiTheme="minorHAnsi" w:eastAsiaTheme="minorEastAsia" w:hAnsiTheme="minorHAnsi"/>
              <w:noProof/>
              <w:kern w:val="2"/>
              <w:sz w:val="24"/>
              <w:szCs w:val="24"/>
              <w14:ligatures w14:val="standardContextual"/>
            </w:rPr>
          </w:pPr>
          <w:hyperlink w:anchor="_Toc241659204" w:history="1">
            <w:r w:rsidRPr="00962965">
              <w:rPr>
                <w:rStyle w:val="Hyperlink"/>
                <w:noProof/>
                <w:color w:val="auto"/>
              </w:rPr>
              <w:t>H. Potential Benefits of the Research</w:t>
            </w:r>
            <w:r w:rsidRPr="00962965">
              <w:rPr>
                <w:noProof/>
                <w:webHidden/>
              </w:rPr>
              <w:tab/>
            </w:r>
            <w:r w:rsidRPr="00962965">
              <w:rPr>
                <w:noProof/>
                <w:webHidden/>
              </w:rPr>
              <w:fldChar w:fldCharType="begin"/>
            </w:r>
            <w:r w:rsidRPr="00962965">
              <w:rPr>
                <w:noProof/>
                <w:webHidden/>
              </w:rPr>
              <w:instrText xml:space="preserve"> PAGEREF _Toc241659204 \h </w:instrText>
            </w:r>
            <w:r w:rsidRPr="00962965">
              <w:rPr>
                <w:noProof/>
                <w:webHidden/>
              </w:rPr>
            </w:r>
            <w:r w:rsidRPr="00962965">
              <w:rPr>
                <w:noProof/>
                <w:webHidden/>
              </w:rPr>
              <w:fldChar w:fldCharType="separate"/>
            </w:r>
            <w:r w:rsidRPr="00962965">
              <w:rPr>
                <w:noProof/>
                <w:webHidden/>
              </w:rPr>
              <w:t>21</w:t>
            </w:r>
            <w:r w:rsidRPr="00962965">
              <w:rPr>
                <w:noProof/>
                <w:webHidden/>
              </w:rPr>
              <w:fldChar w:fldCharType="end"/>
            </w:r>
          </w:hyperlink>
        </w:p>
        <w:p w14:paraId="4673EDD8" w14:textId="53833DF8" w:rsidR="00B41E67" w:rsidRPr="00962965" w:rsidRDefault="00B41E67" w:rsidP="00962965">
          <w:pPr>
            <w:pStyle w:val="TOC3"/>
            <w:rPr>
              <w:rFonts w:asciiTheme="minorHAnsi" w:eastAsiaTheme="minorEastAsia" w:hAnsiTheme="minorHAnsi"/>
              <w:noProof/>
              <w:kern w:val="2"/>
              <w:sz w:val="24"/>
              <w:szCs w:val="24"/>
              <w14:ligatures w14:val="standardContextual"/>
            </w:rPr>
          </w:pPr>
          <w:hyperlink w:anchor="_Toc241659205" w:history="1">
            <w:r w:rsidRPr="00962965">
              <w:rPr>
                <w:rStyle w:val="Hyperlink"/>
                <w:noProof/>
                <w:color w:val="auto"/>
              </w:rPr>
              <w:t>I. Clinical Research and/or Clinical trials</w:t>
            </w:r>
            <w:r w:rsidRPr="00962965">
              <w:rPr>
                <w:noProof/>
                <w:webHidden/>
              </w:rPr>
              <w:tab/>
            </w:r>
            <w:r w:rsidRPr="00962965">
              <w:rPr>
                <w:noProof/>
                <w:webHidden/>
              </w:rPr>
              <w:fldChar w:fldCharType="begin"/>
            </w:r>
            <w:r w:rsidRPr="00962965">
              <w:rPr>
                <w:noProof/>
                <w:webHidden/>
              </w:rPr>
              <w:instrText xml:space="preserve"> PAGEREF _Toc241659205 \h </w:instrText>
            </w:r>
            <w:r w:rsidRPr="00962965">
              <w:rPr>
                <w:noProof/>
                <w:webHidden/>
              </w:rPr>
            </w:r>
            <w:r w:rsidRPr="00962965">
              <w:rPr>
                <w:noProof/>
                <w:webHidden/>
              </w:rPr>
              <w:fldChar w:fldCharType="separate"/>
            </w:r>
            <w:r w:rsidRPr="00962965">
              <w:rPr>
                <w:noProof/>
                <w:webHidden/>
              </w:rPr>
              <w:t>22</w:t>
            </w:r>
            <w:r w:rsidRPr="00962965">
              <w:rPr>
                <w:noProof/>
                <w:webHidden/>
              </w:rPr>
              <w:fldChar w:fldCharType="end"/>
            </w:r>
          </w:hyperlink>
        </w:p>
        <w:p w14:paraId="68784518" w14:textId="71E1DB24" w:rsidR="00B41E67" w:rsidRPr="00962965" w:rsidRDefault="00B41E67" w:rsidP="00962965">
          <w:pPr>
            <w:pStyle w:val="TOC3"/>
            <w:rPr>
              <w:rFonts w:asciiTheme="minorHAnsi" w:eastAsiaTheme="minorEastAsia" w:hAnsiTheme="minorHAnsi"/>
              <w:noProof/>
              <w:kern w:val="2"/>
              <w:sz w:val="24"/>
              <w:szCs w:val="24"/>
              <w14:ligatures w14:val="standardContextual"/>
            </w:rPr>
          </w:pPr>
          <w:hyperlink w:anchor="_Toc241659206" w:history="1">
            <w:r w:rsidRPr="00962965">
              <w:rPr>
                <w:rStyle w:val="Hyperlink"/>
                <w:noProof/>
                <w:color w:val="auto"/>
              </w:rPr>
              <w:t>J. Investigator Qualifications, Roles, and Training</w:t>
            </w:r>
            <w:r w:rsidRPr="00962965">
              <w:rPr>
                <w:noProof/>
                <w:webHidden/>
              </w:rPr>
              <w:tab/>
            </w:r>
            <w:r w:rsidRPr="00962965">
              <w:rPr>
                <w:noProof/>
                <w:webHidden/>
              </w:rPr>
              <w:fldChar w:fldCharType="begin"/>
            </w:r>
            <w:r w:rsidRPr="00962965">
              <w:rPr>
                <w:noProof/>
                <w:webHidden/>
              </w:rPr>
              <w:instrText xml:space="preserve"> PAGEREF _Toc241659206 \h </w:instrText>
            </w:r>
            <w:r w:rsidRPr="00962965">
              <w:rPr>
                <w:noProof/>
                <w:webHidden/>
              </w:rPr>
            </w:r>
            <w:r w:rsidRPr="00962965">
              <w:rPr>
                <w:noProof/>
                <w:webHidden/>
              </w:rPr>
              <w:fldChar w:fldCharType="separate"/>
            </w:r>
            <w:r w:rsidRPr="00962965">
              <w:rPr>
                <w:noProof/>
                <w:webHidden/>
              </w:rPr>
              <w:t>22</w:t>
            </w:r>
            <w:r w:rsidRPr="00962965">
              <w:rPr>
                <w:noProof/>
                <w:webHidden/>
              </w:rPr>
              <w:fldChar w:fldCharType="end"/>
            </w:r>
          </w:hyperlink>
          <w:r w:rsidR="00962965" w:rsidRPr="00962965">
            <w:rPr>
              <w:rStyle w:val="Hyperlink"/>
              <w:noProof/>
              <w:color w:val="auto"/>
            </w:rPr>
            <w:tab/>
          </w:r>
        </w:p>
        <w:p w14:paraId="68FFA174" w14:textId="438D9DA0" w:rsidR="00B41E67" w:rsidRPr="00962965" w:rsidRDefault="00B41E67" w:rsidP="00962965">
          <w:pPr>
            <w:pStyle w:val="TOC2"/>
            <w:rPr>
              <w:rStyle w:val="Hyperlink"/>
              <w:color w:val="auto"/>
            </w:rPr>
          </w:pPr>
          <w:hyperlink w:anchor="_Toc241659207" w:history="1">
            <w:r w:rsidRPr="00962965">
              <w:rPr>
                <w:rStyle w:val="Hyperlink"/>
                <w:noProof/>
                <w:color w:val="auto"/>
              </w:rPr>
              <w:t xml:space="preserve">III. </w:t>
            </w:r>
            <w:r w:rsidR="00962965" w:rsidRPr="00962965">
              <w:rPr>
                <w:rStyle w:val="Hyperlink"/>
                <w:noProof/>
                <w:color w:val="auto"/>
              </w:rPr>
              <w:tab/>
            </w:r>
            <w:r w:rsidRPr="00962965">
              <w:rPr>
                <w:rStyle w:val="Hyperlink"/>
                <w:noProof/>
                <w:color w:val="auto"/>
              </w:rPr>
              <w:t>Appendices to the Research Plan</w:t>
            </w:r>
            <w:r w:rsidRPr="00962965">
              <w:rPr>
                <w:rStyle w:val="Hyperlink"/>
                <w:webHidden/>
                <w:color w:val="auto"/>
              </w:rPr>
              <w:tab/>
            </w:r>
            <w:r w:rsidRPr="00962965">
              <w:rPr>
                <w:rStyle w:val="Hyperlink"/>
                <w:webHidden/>
                <w:color w:val="auto"/>
              </w:rPr>
              <w:fldChar w:fldCharType="begin"/>
            </w:r>
            <w:r w:rsidRPr="00962965">
              <w:rPr>
                <w:rStyle w:val="Hyperlink"/>
                <w:webHidden/>
                <w:color w:val="auto"/>
              </w:rPr>
              <w:instrText xml:space="preserve"> PAGEREF _Toc241659207 \h </w:instrText>
            </w:r>
            <w:r w:rsidRPr="00962965">
              <w:rPr>
                <w:rStyle w:val="Hyperlink"/>
                <w:webHidden/>
                <w:color w:val="auto"/>
              </w:rPr>
            </w:r>
            <w:r w:rsidRPr="00962965">
              <w:rPr>
                <w:rStyle w:val="Hyperlink"/>
                <w:webHidden/>
                <w:color w:val="auto"/>
              </w:rPr>
              <w:fldChar w:fldCharType="separate"/>
            </w:r>
            <w:r w:rsidRPr="00962965">
              <w:rPr>
                <w:rStyle w:val="Hyperlink"/>
                <w:webHidden/>
                <w:color w:val="auto"/>
              </w:rPr>
              <w:t>23</w:t>
            </w:r>
            <w:r w:rsidRPr="00962965">
              <w:rPr>
                <w:rStyle w:val="Hyperlink"/>
                <w:webHidden/>
                <w:color w:val="auto"/>
              </w:rPr>
              <w:fldChar w:fldCharType="end"/>
            </w:r>
          </w:hyperlink>
        </w:p>
        <w:p w14:paraId="2E1EF807" w14:textId="31E1C305" w:rsidR="001F6BDD" w:rsidRPr="00211CC9" w:rsidRDefault="00B41E67" w:rsidP="00211CC9">
          <w:pPr>
            <w:spacing w:after="120" w:line="23" w:lineRule="atLeast"/>
            <w:rPr>
              <w:rFonts w:asciiTheme="minorHAnsi" w:hAnsiTheme="minorHAnsi" w:cstheme="minorHAnsi"/>
              <w:sz w:val="24"/>
              <w:szCs w:val="24"/>
            </w:rPr>
          </w:pPr>
          <w:r>
            <w:rPr>
              <w:rFonts w:asciiTheme="minorHAnsi" w:eastAsiaTheme="minorEastAsia" w:hAnsiTheme="minorHAnsi" w:cstheme="minorHAnsi"/>
              <w:b/>
              <w:noProof/>
              <w:sz w:val="24"/>
              <w:szCs w:val="24"/>
              <w:u w:val="single"/>
              <w:lang w:eastAsia="ja-JP"/>
            </w:rPr>
            <w:fldChar w:fldCharType="end"/>
          </w:r>
        </w:p>
      </w:sdtContent>
    </w:sdt>
    <w:p w14:paraId="7CA1D9C5" w14:textId="77777777" w:rsidR="009D1047" w:rsidRPr="00211CC9" w:rsidRDefault="009D1047" w:rsidP="00211CC9">
      <w:pPr>
        <w:spacing w:after="120" w:line="23" w:lineRule="atLeast"/>
        <w:rPr>
          <w:rFonts w:asciiTheme="minorHAnsi" w:eastAsiaTheme="majorEastAsia" w:hAnsiTheme="minorHAnsi" w:cstheme="minorHAnsi"/>
          <w:b/>
          <w:color w:val="1F497D" w:themeColor="text2"/>
          <w:sz w:val="24"/>
          <w:szCs w:val="24"/>
        </w:rPr>
      </w:pPr>
      <w:r w:rsidRPr="00211CC9">
        <w:rPr>
          <w:rFonts w:asciiTheme="minorHAnsi" w:hAnsiTheme="minorHAnsi" w:cstheme="minorHAnsi"/>
          <w:sz w:val="24"/>
          <w:szCs w:val="24"/>
        </w:rPr>
        <w:br w:type="page"/>
      </w:r>
    </w:p>
    <w:p w14:paraId="64B3FF39" w14:textId="0BD9DA9D" w:rsidR="00D04470" w:rsidRPr="00211CC9" w:rsidRDefault="00763AA3" w:rsidP="00231DC4">
      <w:pPr>
        <w:pStyle w:val="Heading2"/>
        <w:numPr>
          <w:ilvl w:val="0"/>
          <w:numId w:val="41"/>
        </w:numPr>
        <w:ind w:left="360" w:hanging="360"/>
      </w:pPr>
      <w:bookmarkStart w:id="2" w:name="_Toc506546280"/>
      <w:bookmarkStart w:id="3" w:name="_Toc241659194"/>
      <w:r w:rsidRPr="00211CC9">
        <w:lastRenderedPageBreak/>
        <w:t>Instructions</w:t>
      </w:r>
      <w:bookmarkEnd w:id="2"/>
      <w:r w:rsidR="00543241" w:rsidRPr="00211CC9">
        <w:t xml:space="preserve"> and General Considerations</w:t>
      </w:r>
      <w:bookmarkEnd w:id="3"/>
    </w:p>
    <w:p w14:paraId="0A30BA3A" w14:textId="3241CFCC" w:rsidR="0030481B" w:rsidRPr="00211CC9" w:rsidRDefault="0030481B" w:rsidP="00211CC9">
      <w:pPr>
        <w:pStyle w:val="GuidanceIBullet1"/>
        <w:numPr>
          <w:ilvl w:val="0"/>
          <w:numId w:val="39"/>
        </w:numPr>
        <w:spacing w:before="0" w:after="120" w:line="23" w:lineRule="atLeast"/>
        <w:ind w:left="720"/>
        <w:rPr>
          <w:rFonts w:asciiTheme="minorHAnsi" w:hAnsiTheme="minorHAnsi" w:cstheme="minorHAnsi"/>
          <w:bCs/>
          <w:sz w:val="24"/>
          <w:szCs w:val="24"/>
        </w:rPr>
      </w:pPr>
      <w:r w:rsidRPr="009C3FB5">
        <w:rPr>
          <w:rFonts w:asciiTheme="minorHAnsi" w:hAnsiTheme="minorHAnsi" w:cstheme="minorHAnsi"/>
          <w:sz w:val="24"/>
          <w:szCs w:val="24"/>
        </w:rPr>
        <w:t>See the</w:t>
      </w:r>
      <w:r w:rsidRPr="00211CC9">
        <w:rPr>
          <w:rFonts w:asciiTheme="minorHAnsi" w:hAnsiTheme="minorHAnsi" w:cstheme="minorHAnsi"/>
          <w:b/>
          <w:bCs/>
          <w:sz w:val="24"/>
          <w:szCs w:val="24"/>
        </w:rPr>
        <w:t xml:space="preserve"> </w:t>
      </w:r>
      <w:hyperlink r:id="rId17" w:history="1">
        <w:r w:rsidR="009C3FB5" w:rsidRPr="00231DC4">
          <w:rPr>
            <w:rStyle w:val="Hyperlink"/>
            <w:rFonts w:asciiTheme="minorHAnsi" w:hAnsiTheme="minorHAnsi" w:cstheme="minorHAnsi"/>
            <w:sz w:val="24"/>
            <w:szCs w:val="24"/>
          </w:rPr>
          <w:t xml:space="preserve">Research Compliance Services (RCS) applications forms and guidance webpage </w:t>
        </w:r>
      </w:hyperlink>
      <w:r w:rsidRPr="00231DC4">
        <w:rPr>
          <w:rFonts w:asciiTheme="minorHAnsi" w:hAnsiTheme="minorHAnsi" w:cstheme="minorHAnsi"/>
          <w:sz w:val="24"/>
          <w:szCs w:val="24"/>
        </w:rPr>
        <w:t xml:space="preserve">and the </w:t>
      </w:r>
      <w:hyperlink r:id="rId18" w:history="1">
        <w:r w:rsidRPr="00231DC4">
          <w:rPr>
            <w:rStyle w:val="Hyperlink"/>
            <w:rFonts w:asciiTheme="minorHAnsi" w:hAnsiTheme="minorHAnsi" w:cstheme="minorHAnsi"/>
            <w:sz w:val="24"/>
            <w:szCs w:val="24"/>
          </w:rPr>
          <w:t>Guidance Library</w:t>
        </w:r>
      </w:hyperlink>
      <w:r w:rsidRPr="00231DC4">
        <w:rPr>
          <w:rFonts w:asciiTheme="minorHAnsi" w:hAnsiTheme="minorHAnsi" w:cstheme="minorHAnsi"/>
          <w:sz w:val="24"/>
          <w:szCs w:val="24"/>
        </w:rPr>
        <w:t xml:space="preserve"> </w:t>
      </w:r>
      <w:r w:rsidRPr="009C3FB5">
        <w:rPr>
          <w:rFonts w:asciiTheme="minorHAnsi" w:hAnsiTheme="minorHAnsi" w:cstheme="minorHAnsi"/>
          <w:sz w:val="24"/>
          <w:szCs w:val="24"/>
        </w:rPr>
        <w:t xml:space="preserve">for additional topical guidance, details about how to submit through the Research Administration Portal (RAP) and other resources. </w:t>
      </w:r>
      <w:r w:rsidRPr="00211CC9">
        <w:rPr>
          <w:rFonts w:asciiTheme="minorHAnsi" w:hAnsiTheme="minorHAnsi" w:cstheme="minorHAnsi"/>
          <w:sz w:val="24"/>
          <w:szCs w:val="24"/>
        </w:rPr>
        <w:t xml:space="preserve">Be sure to incorporate relevant information from relevant </w:t>
      </w:r>
      <w:r w:rsidR="009F7346">
        <w:rPr>
          <w:rFonts w:asciiTheme="minorHAnsi" w:hAnsiTheme="minorHAnsi" w:cstheme="minorHAnsi"/>
          <w:sz w:val="24"/>
          <w:szCs w:val="24"/>
        </w:rPr>
        <w:t>resources</w:t>
      </w:r>
      <w:r w:rsidRPr="00211CC9">
        <w:rPr>
          <w:rFonts w:asciiTheme="minorHAnsi" w:hAnsiTheme="minorHAnsi" w:cstheme="minorHAnsi"/>
          <w:sz w:val="24"/>
          <w:szCs w:val="24"/>
        </w:rPr>
        <w:t xml:space="preserve"> into the Research Plan.</w:t>
      </w:r>
      <w:r w:rsidRPr="00211CC9">
        <w:rPr>
          <w:rFonts w:asciiTheme="minorHAnsi" w:hAnsiTheme="minorHAnsi" w:cstheme="minorHAnsi"/>
          <w:bCs/>
          <w:sz w:val="24"/>
          <w:szCs w:val="24"/>
        </w:rPr>
        <w:t xml:space="preserve"> </w:t>
      </w:r>
      <w:r w:rsidRPr="00211CC9">
        <w:rPr>
          <w:rFonts w:asciiTheme="minorHAnsi" w:hAnsiTheme="minorHAnsi" w:cstheme="minorHAnsi"/>
          <w:sz w:val="24"/>
          <w:szCs w:val="24"/>
        </w:rPr>
        <w:t xml:space="preserve">RCS staff are available to discuss your project and to assist you in addressing relevant information in your research plan. Contact RCS by emailing </w:t>
      </w:r>
      <w:hyperlink r:id="rId19" w:history="1">
        <w:r w:rsidRPr="00211CC9">
          <w:rPr>
            <w:rStyle w:val="Hyperlink"/>
            <w:rFonts w:asciiTheme="minorHAnsi" w:hAnsiTheme="minorHAnsi" w:cstheme="minorHAnsi"/>
            <w:sz w:val="24"/>
            <w:szCs w:val="24"/>
          </w:rPr>
          <w:t>researchcompliance@uoregon.edu</w:t>
        </w:r>
      </w:hyperlink>
      <w:r w:rsidRPr="00211CC9">
        <w:rPr>
          <w:rFonts w:asciiTheme="minorHAnsi" w:hAnsiTheme="minorHAnsi" w:cstheme="minorHAnsi"/>
          <w:bCs/>
          <w:sz w:val="24"/>
          <w:szCs w:val="24"/>
        </w:rPr>
        <w:t xml:space="preserve">, </w:t>
      </w:r>
      <w:r w:rsidRPr="00211CC9">
        <w:rPr>
          <w:rFonts w:asciiTheme="minorHAnsi" w:hAnsiTheme="minorHAnsi" w:cstheme="minorHAnsi"/>
          <w:sz w:val="24"/>
          <w:szCs w:val="24"/>
        </w:rPr>
        <w:t xml:space="preserve">by calling 541-346-2510 or by attending </w:t>
      </w:r>
      <w:hyperlink r:id="rId20" w:history="1">
        <w:r w:rsidRPr="00211CC9">
          <w:rPr>
            <w:rStyle w:val="Hyperlink"/>
            <w:rFonts w:asciiTheme="minorHAnsi" w:hAnsiTheme="minorHAnsi" w:cstheme="minorHAnsi"/>
            <w:sz w:val="24"/>
            <w:szCs w:val="24"/>
          </w:rPr>
          <w:t>remote office hours</w:t>
        </w:r>
      </w:hyperlink>
      <w:r w:rsidRPr="00211CC9">
        <w:rPr>
          <w:rFonts w:asciiTheme="minorHAnsi" w:hAnsiTheme="minorHAnsi" w:cstheme="minorHAnsi"/>
          <w:bCs/>
          <w:sz w:val="24"/>
          <w:szCs w:val="24"/>
        </w:rPr>
        <w:t>.</w:t>
      </w:r>
    </w:p>
    <w:p w14:paraId="2D2C0040" w14:textId="7B8FB8A3" w:rsidR="00CF2865" w:rsidRPr="00211CC9" w:rsidRDefault="00942829" w:rsidP="00211CC9">
      <w:pPr>
        <w:pStyle w:val="GuidanceIBullet1"/>
        <w:numPr>
          <w:ilvl w:val="0"/>
          <w:numId w:val="39"/>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 xml:space="preserve">This guidance </w:t>
      </w:r>
      <w:r w:rsidR="009C3FB5">
        <w:rPr>
          <w:rFonts w:asciiTheme="minorHAnsi" w:hAnsiTheme="minorHAnsi" w:cstheme="minorHAnsi"/>
          <w:sz w:val="24"/>
          <w:szCs w:val="24"/>
        </w:rPr>
        <w:t>accounts</w:t>
      </w:r>
      <w:r w:rsidR="0096399E" w:rsidRPr="00211CC9">
        <w:rPr>
          <w:rFonts w:asciiTheme="minorHAnsi" w:hAnsiTheme="minorHAnsi" w:cstheme="minorHAnsi"/>
          <w:sz w:val="24"/>
          <w:szCs w:val="24"/>
        </w:rPr>
        <w:t xml:space="preserve"> for </w:t>
      </w:r>
      <w:r w:rsidR="00CC4B67" w:rsidRPr="00211CC9">
        <w:rPr>
          <w:rFonts w:asciiTheme="minorHAnsi" w:hAnsiTheme="minorHAnsi" w:cstheme="minorHAnsi"/>
          <w:sz w:val="24"/>
          <w:szCs w:val="24"/>
        </w:rPr>
        <w:t>different types of</w:t>
      </w:r>
      <w:r w:rsidRPr="00211CC9">
        <w:rPr>
          <w:rFonts w:asciiTheme="minorHAnsi" w:hAnsiTheme="minorHAnsi" w:cstheme="minorHAnsi"/>
          <w:sz w:val="24"/>
          <w:szCs w:val="24"/>
        </w:rPr>
        <w:t xml:space="preserve"> research from varying disciplines.</w:t>
      </w:r>
      <w:r w:rsidR="00D04470" w:rsidRPr="00211CC9">
        <w:rPr>
          <w:rFonts w:asciiTheme="minorHAnsi" w:hAnsiTheme="minorHAnsi" w:cstheme="minorHAnsi"/>
          <w:sz w:val="24"/>
          <w:szCs w:val="24"/>
        </w:rPr>
        <w:t xml:space="preserve"> </w:t>
      </w:r>
      <w:r w:rsidR="0C004383" w:rsidRPr="00211CC9">
        <w:rPr>
          <w:rFonts w:asciiTheme="minorHAnsi" w:hAnsiTheme="minorHAnsi" w:cstheme="minorHAnsi"/>
          <w:sz w:val="24"/>
          <w:szCs w:val="24"/>
        </w:rPr>
        <w:t xml:space="preserve"> </w:t>
      </w:r>
      <w:r w:rsidR="00763AA3" w:rsidRPr="00211CC9">
        <w:rPr>
          <w:rFonts w:asciiTheme="minorHAnsi" w:hAnsiTheme="minorHAnsi" w:cstheme="minorHAnsi"/>
          <w:sz w:val="24"/>
          <w:szCs w:val="24"/>
        </w:rPr>
        <w:t>Some aspects</w:t>
      </w:r>
      <w:r w:rsidR="0007701D" w:rsidRPr="00211CC9">
        <w:rPr>
          <w:rFonts w:asciiTheme="minorHAnsi" w:hAnsiTheme="minorHAnsi" w:cstheme="minorHAnsi"/>
          <w:sz w:val="24"/>
          <w:szCs w:val="24"/>
        </w:rPr>
        <w:t xml:space="preserve"> of this guidance</w:t>
      </w:r>
      <w:r w:rsidR="00763AA3" w:rsidRPr="00211CC9">
        <w:rPr>
          <w:rFonts w:asciiTheme="minorHAnsi" w:hAnsiTheme="minorHAnsi" w:cstheme="minorHAnsi"/>
          <w:sz w:val="24"/>
          <w:szCs w:val="24"/>
        </w:rPr>
        <w:t xml:space="preserve"> may not be relevant to a particular research area </w:t>
      </w:r>
      <w:r w:rsidR="004D5B7F" w:rsidRPr="00211CC9">
        <w:rPr>
          <w:rFonts w:asciiTheme="minorHAnsi" w:hAnsiTheme="minorHAnsi" w:cstheme="minorHAnsi"/>
          <w:sz w:val="24"/>
          <w:szCs w:val="24"/>
        </w:rPr>
        <w:t xml:space="preserve">or </w:t>
      </w:r>
      <w:r w:rsidR="00763AA3" w:rsidRPr="00211CC9">
        <w:rPr>
          <w:rFonts w:asciiTheme="minorHAnsi" w:hAnsiTheme="minorHAnsi" w:cstheme="minorHAnsi"/>
          <w:sz w:val="24"/>
          <w:szCs w:val="24"/>
        </w:rPr>
        <w:t xml:space="preserve">there </w:t>
      </w:r>
      <w:r w:rsidR="008B2FEA" w:rsidRPr="00211CC9">
        <w:rPr>
          <w:rFonts w:asciiTheme="minorHAnsi" w:hAnsiTheme="minorHAnsi" w:cstheme="minorHAnsi"/>
          <w:sz w:val="24"/>
          <w:szCs w:val="24"/>
        </w:rPr>
        <w:t>could</w:t>
      </w:r>
      <w:r w:rsidR="00763AA3" w:rsidRPr="00211CC9">
        <w:rPr>
          <w:rFonts w:asciiTheme="minorHAnsi" w:hAnsiTheme="minorHAnsi" w:cstheme="minorHAnsi"/>
          <w:sz w:val="24"/>
          <w:szCs w:val="24"/>
        </w:rPr>
        <w:t xml:space="preserve"> be details relative to a particular research area that are not reflected in this guidance</w:t>
      </w:r>
      <w:r w:rsidR="666BC232" w:rsidRPr="00211CC9">
        <w:rPr>
          <w:rFonts w:asciiTheme="minorHAnsi" w:hAnsiTheme="minorHAnsi" w:cstheme="minorHAnsi"/>
          <w:sz w:val="24"/>
          <w:szCs w:val="24"/>
        </w:rPr>
        <w:t>.</w:t>
      </w:r>
    </w:p>
    <w:p w14:paraId="5C69961E" w14:textId="21DB1EAE" w:rsidR="00CF2865" w:rsidRPr="00211CC9" w:rsidRDefault="7BD020F7" w:rsidP="00211CC9">
      <w:pPr>
        <w:pStyle w:val="GuidanceIBullet1"/>
        <w:numPr>
          <w:ilvl w:val="0"/>
          <w:numId w:val="39"/>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For non-exempt studies, t</w:t>
      </w:r>
      <w:r w:rsidR="00D04470" w:rsidRPr="00211CC9">
        <w:rPr>
          <w:rFonts w:asciiTheme="minorHAnsi" w:hAnsiTheme="minorHAnsi" w:cstheme="minorHAnsi"/>
          <w:sz w:val="24"/>
          <w:szCs w:val="24"/>
        </w:rPr>
        <w:t>he Research Plan must be submitted with the initial application.</w:t>
      </w:r>
      <w:r w:rsidR="00763AA3" w:rsidRPr="00211CC9">
        <w:rPr>
          <w:rFonts w:asciiTheme="minorHAnsi" w:hAnsiTheme="minorHAnsi" w:cstheme="minorHAnsi"/>
          <w:sz w:val="24"/>
          <w:szCs w:val="24"/>
        </w:rPr>
        <w:t xml:space="preserve"> </w:t>
      </w:r>
      <w:r w:rsidR="49B8CE2D" w:rsidRPr="00211CC9">
        <w:rPr>
          <w:rFonts w:asciiTheme="minorHAnsi" w:hAnsiTheme="minorHAnsi" w:cstheme="minorHAnsi"/>
          <w:sz w:val="24"/>
          <w:szCs w:val="24"/>
        </w:rPr>
        <w:t xml:space="preserve">We also recommend but do not require this research plan </w:t>
      </w:r>
      <w:r w:rsidR="009C3FB5">
        <w:rPr>
          <w:rFonts w:asciiTheme="minorHAnsi" w:hAnsiTheme="minorHAnsi" w:cstheme="minorHAnsi"/>
          <w:sz w:val="24"/>
          <w:szCs w:val="24"/>
        </w:rPr>
        <w:t xml:space="preserve">to </w:t>
      </w:r>
      <w:r w:rsidR="49B8CE2D" w:rsidRPr="00211CC9">
        <w:rPr>
          <w:rFonts w:asciiTheme="minorHAnsi" w:hAnsiTheme="minorHAnsi" w:cstheme="minorHAnsi"/>
          <w:sz w:val="24"/>
          <w:szCs w:val="24"/>
        </w:rPr>
        <w:t>be completed for exempt studies. The Research Plan will also need to be updated via a modification (if applicable) to reflect any proposed changes</w:t>
      </w:r>
      <w:r w:rsidR="00CC27F2" w:rsidRPr="00211CC9">
        <w:rPr>
          <w:rFonts w:asciiTheme="minorHAnsi" w:hAnsiTheme="minorHAnsi" w:cstheme="minorHAnsi"/>
          <w:sz w:val="24"/>
          <w:szCs w:val="24"/>
        </w:rPr>
        <w:t xml:space="preserve"> and</w:t>
      </w:r>
      <w:r w:rsidR="605D46F9" w:rsidRPr="00211CC9">
        <w:rPr>
          <w:rFonts w:asciiTheme="minorHAnsi" w:hAnsiTheme="minorHAnsi" w:cstheme="minorHAnsi"/>
          <w:sz w:val="24"/>
          <w:szCs w:val="24"/>
        </w:rPr>
        <w:t xml:space="preserve"> IRB approval must be obtained prior to implementing the changes</w:t>
      </w:r>
      <w:r w:rsidR="49B8CE2D" w:rsidRPr="00211CC9">
        <w:rPr>
          <w:rFonts w:asciiTheme="minorHAnsi" w:hAnsiTheme="minorHAnsi" w:cstheme="minorHAnsi"/>
          <w:sz w:val="24"/>
          <w:szCs w:val="24"/>
        </w:rPr>
        <w:t>.</w:t>
      </w:r>
    </w:p>
    <w:p w14:paraId="1AA37113" w14:textId="0F4E0D07" w:rsidR="00CF2865" w:rsidRPr="00211CC9" w:rsidRDefault="00CF2865" w:rsidP="00211CC9">
      <w:pPr>
        <w:pStyle w:val="GuidanceIBullet1"/>
        <w:numPr>
          <w:ilvl w:val="0"/>
          <w:numId w:val="39"/>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 xml:space="preserve">Whenever possible, upload the Research Plan (and other documents) in the RAP as a Microsoft Word document. Avoid using </w:t>
      </w:r>
      <w:r w:rsidR="004D5B7F" w:rsidRPr="00211CC9">
        <w:rPr>
          <w:rFonts w:asciiTheme="minorHAnsi" w:hAnsiTheme="minorHAnsi" w:cstheme="minorHAnsi"/>
          <w:sz w:val="24"/>
          <w:szCs w:val="24"/>
        </w:rPr>
        <w:t xml:space="preserve">tracked changes, </w:t>
      </w:r>
      <w:r w:rsidRPr="00211CC9">
        <w:rPr>
          <w:rFonts w:asciiTheme="minorHAnsi" w:hAnsiTheme="minorHAnsi" w:cstheme="minorHAnsi"/>
          <w:sz w:val="24"/>
          <w:szCs w:val="24"/>
        </w:rPr>
        <w:t>highlighting</w:t>
      </w:r>
      <w:r w:rsidR="004D5B7F" w:rsidRPr="00211CC9">
        <w:rPr>
          <w:rFonts w:asciiTheme="minorHAnsi" w:hAnsiTheme="minorHAnsi" w:cstheme="minorHAnsi"/>
          <w:sz w:val="24"/>
          <w:szCs w:val="24"/>
        </w:rPr>
        <w:t>,</w:t>
      </w:r>
      <w:r w:rsidRPr="00211CC9">
        <w:rPr>
          <w:rFonts w:asciiTheme="minorHAnsi" w:hAnsiTheme="minorHAnsi" w:cstheme="minorHAnsi"/>
          <w:sz w:val="24"/>
          <w:szCs w:val="24"/>
        </w:rPr>
        <w:t xml:space="preserve"> and hyperlinks. If hyperlinks are included in the text, upload screenshots of the relevant webpage.</w:t>
      </w:r>
    </w:p>
    <w:p w14:paraId="40BD2801" w14:textId="15735221" w:rsidR="00CF2865" w:rsidRPr="00211CC9" w:rsidRDefault="2558B241" w:rsidP="00211CC9">
      <w:pPr>
        <w:pStyle w:val="GuidanceIBullet1"/>
        <w:numPr>
          <w:ilvl w:val="0"/>
          <w:numId w:val="40"/>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We understand</w:t>
      </w:r>
      <w:r w:rsidR="1A71596A" w:rsidRPr="00211CC9">
        <w:rPr>
          <w:rFonts w:asciiTheme="minorHAnsi" w:hAnsiTheme="minorHAnsi" w:cstheme="minorHAnsi"/>
          <w:sz w:val="24"/>
          <w:szCs w:val="24"/>
        </w:rPr>
        <w:t xml:space="preserve"> </w:t>
      </w:r>
      <w:r w:rsidR="00CC27F2" w:rsidRPr="00211CC9">
        <w:rPr>
          <w:rFonts w:asciiTheme="minorHAnsi" w:hAnsiTheme="minorHAnsi" w:cstheme="minorHAnsi"/>
          <w:sz w:val="24"/>
          <w:szCs w:val="24"/>
        </w:rPr>
        <w:t xml:space="preserve">that </w:t>
      </w:r>
      <w:r w:rsidR="00CF2865" w:rsidRPr="00211CC9">
        <w:rPr>
          <w:rFonts w:asciiTheme="minorHAnsi" w:hAnsiTheme="minorHAnsi" w:cstheme="minorHAnsi"/>
          <w:sz w:val="24"/>
          <w:szCs w:val="24"/>
        </w:rPr>
        <w:t xml:space="preserve">different </w:t>
      </w:r>
      <w:r w:rsidRPr="00211CC9">
        <w:rPr>
          <w:rFonts w:asciiTheme="minorHAnsi" w:hAnsiTheme="minorHAnsi" w:cstheme="minorHAnsi"/>
          <w:sz w:val="24"/>
          <w:szCs w:val="24"/>
        </w:rPr>
        <w:t>studies conducted by a specific researcher or lab may be similar</w:t>
      </w:r>
      <w:r w:rsidR="34A62EED" w:rsidRPr="00211CC9">
        <w:rPr>
          <w:rFonts w:asciiTheme="minorHAnsi" w:hAnsiTheme="minorHAnsi" w:cstheme="minorHAnsi"/>
          <w:sz w:val="24"/>
          <w:szCs w:val="24"/>
        </w:rPr>
        <w:t xml:space="preserve">. </w:t>
      </w:r>
      <w:r w:rsidR="009C3FB5">
        <w:rPr>
          <w:rFonts w:asciiTheme="minorHAnsi" w:hAnsiTheme="minorHAnsi" w:cstheme="minorHAnsi"/>
          <w:sz w:val="24"/>
          <w:szCs w:val="24"/>
        </w:rPr>
        <w:t>However, w</w:t>
      </w:r>
      <w:r w:rsidRPr="00211CC9">
        <w:rPr>
          <w:rFonts w:asciiTheme="minorHAnsi" w:hAnsiTheme="minorHAnsi" w:cstheme="minorHAnsi"/>
          <w:sz w:val="24"/>
          <w:szCs w:val="24"/>
        </w:rPr>
        <w:t>e strongly recommend against copy/pasting research plans for use as a base document. Copy/</w:t>
      </w:r>
      <w:bookmarkStart w:id="4" w:name="_Int_gNiaD5Sq"/>
      <w:r w:rsidRPr="00211CC9">
        <w:rPr>
          <w:rFonts w:asciiTheme="minorHAnsi" w:hAnsiTheme="minorHAnsi" w:cstheme="minorHAnsi"/>
          <w:sz w:val="24"/>
          <w:szCs w:val="24"/>
        </w:rPr>
        <w:t>paste</w:t>
      </w:r>
      <w:bookmarkEnd w:id="4"/>
      <w:r w:rsidRPr="00211CC9">
        <w:rPr>
          <w:rFonts w:asciiTheme="minorHAnsi" w:hAnsiTheme="minorHAnsi" w:cstheme="minorHAnsi"/>
          <w:sz w:val="24"/>
          <w:szCs w:val="24"/>
        </w:rPr>
        <w:t xml:space="preserve"> artifacts </w:t>
      </w:r>
      <w:r w:rsidR="713D0B7E" w:rsidRPr="00211CC9">
        <w:rPr>
          <w:rFonts w:asciiTheme="minorHAnsi" w:hAnsiTheme="minorHAnsi" w:cstheme="minorHAnsi"/>
          <w:sz w:val="24"/>
          <w:szCs w:val="24"/>
        </w:rPr>
        <w:t xml:space="preserve">in </w:t>
      </w:r>
      <w:r w:rsidR="1267FEEC" w:rsidRPr="00211CC9">
        <w:rPr>
          <w:rFonts w:asciiTheme="minorHAnsi" w:hAnsiTheme="minorHAnsi" w:cstheme="minorHAnsi"/>
          <w:sz w:val="24"/>
          <w:szCs w:val="24"/>
        </w:rPr>
        <w:t xml:space="preserve">study </w:t>
      </w:r>
      <w:r w:rsidR="713D0B7E" w:rsidRPr="00211CC9">
        <w:rPr>
          <w:rFonts w:asciiTheme="minorHAnsi" w:hAnsiTheme="minorHAnsi" w:cstheme="minorHAnsi"/>
          <w:sz w:val="24"/>
          <w:szCs w:val="24"/>
        </w:rPr>
        <w:t xml:space="preserve">materials </w:t>
      </w:r>
      <w:r w:rsidRPr="00211CC9">
        <w:rPr>
          <w:rFonts w:asciiTheme="minorHAnsi" w:hAnsiTheme="minorHAnsi" w:cstheme="minorHAnsi"/>
          <w:sz w:val="24"/>
          <w:szCs w:val="24"/>
        </w:rPr>
        <w:t>cau</w:t>
      </w:r>
      <w:r w:rsidR="1B58D556" w:rsidRPr="00211CC9">
        <w:rPr>
          <w:rFonts w:asciiTheme="minorHAnsi" w:hAnsiTheme="minorHAnsi" w:cstheme="minorHAnsi"/>
          <w:sz w:val="24"/>
          <w:szCs w:val="24"/>
        </w:rPr>
        <w:t>se confusion</w:t>
      </w:r>
      <w:r w:rsidR="00CC27F2" w:rsidRPr="00211CC9">
        <w:rPr>
          <w:rFonts w:asciiTheme="minorHAnsi" w:hAnsiTheme="minorHAnsi" w:cstheme="minorHAnsi"/>
          <w:sz w:val="24"/>
          <w:szCs w:val="24"/>
        </w:rPr>
        <w:t xml:space="preserve"> and inconsistencies that can</w:t>
      </w:r>
      <w:r w:rsidR="5D9D82B6" w:rsidRPr="00211CC9">
        <w:rPr>
          <w:rFonts w:asciiTheme="minorHAnsi" w:hAnsiTheme="minorHAnsi" w:cstheme="minorHAnsi"/>
          <w:sz w:val="24"/>
          <w:szCs w:val="24"/>
        </w:rPr>
        <w:t xml:space="preserve"> delay the review process.</w:t>
      </w:r>
    </w:p>
    <w:p w14:paraId="346427F8" w14:textId="77777777" w:rsidR="00CF2865" w:rsidRPr="00211CC9" w:rsidRDefault="005520FB" w:rsidP="00211CC9">
      <w:pPr>
        <w:pStyle w:val="GuidanceIBullet1"/>
        <w:numPr>
          <w:ilvl w:val="0"/>
          <w:numId w:val="40"/>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 xml:space="preserve">Do not embed additional documents in the research plan. Supporting materials </w:t>
      </w:r>
      <w:r w:rsidR="00CC27F2" w:rsidRPr="00211CC9">
        <w:rPr>
          <w:rFonts w:asciiTheme="minorHAnsi" w:hAnsiTheme="minorHAnsi" w:cstheme="minorHAnsi"/>
          <w:sz w:val="24"/>
          <w:szCs w:val="24"/>
        </w:rPr>
        <w:t xml:space="preserve">like recruitment and consent forms </w:t>
      </w:r>
      <w:r w:rsidRPr="00211CC9">
        <w:rPr>
          <w:rFonts w:asciiTheme="minorHAnsi" w:hAnsiTheme="minorHAnsi" w:cstheme="minorHAnsi"/>
          <w:sz w:val="24"/>
          <w:szCs w:val="24"/>
        </w:rPr>
        <w:t>should be uploaded as standalone materials unless otherwise requested.</w:t>
      </w:r>
    </w:p>
    <w:p w14:paraId="176E1D11" w14:textId="77777777" w:rsidR="00CF2865" w:rsidRPr="00211CC9" w:rsidRDefault="00D26F08" w:rsidP="00211CC9">
      <w:pPr>
        <w:pStyle w:val="GuidanceIBullet1"/>
        <w:numPr>
          <w:ilvl w:val="0"/>
          <w:numId w:val="40"/>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There is no minimum or maximum length requirement</w:t>
      </w:r>
      <w:r w:rsidR="00CC27F2" w:rsidRPr="00211CC9">
        <w:rPr>
          <w:rFonts w:asciiTheme="minorHAnsi" w:hAnsiTheme="minorHAnsi" w:cstheme="minorHAnsi"/>
          <w:sz w:val="24"/>
          <w:szCs w:val="24"/>
        </w:rPr>
        <w:t xml:space="preserve"> for your research plan</w:t>
      </w:r>
      <w:r w:rsidRPr="00211CC9">
        <w:rPr>
          <w:rFonts w:asciiTheme="minorHAnsi" w:hAnsiTheme="minorHAnsi" w:cstheme="minorHAnsi"/>
          <w:sz w:val="24"/>
          <w:szCs w:val="24"/>
        </w:rPr>
        <w:t>.</w:t>
      </w:r>
    </w:p>
    <w:p w14:paraId="2AF1C2DB" w14:textId="53AB4005" w:rsidR="00CF2865" w:rsidRPr="00211CC9" w:rsidRDefault="00112342" w:rsidP="00211CC9">
      <w:pPr>
        <w:pStyle w:val="GuidanceIBullet1"/>
        <w:numPr>
          <w:ilvl w:val="0"/>
          <w:numId w:val="40"/>
        </w:numPr>
        <w:spacing w:before="0" w:after="120" w:line="23" w:lineRule="atLeast"/>
        <w:ind w:left="720"/>
        <w:rPr>
          <w:rStyle w:val="Hyperlink"/>
          <w:rFonts w:asciiTheme="minorHAnsi" w:hAnsiTheme="minorHAnsi" w:cstheme="minorHAnsi"/>
          <w:color w:val="auto"/>
          <w:sz w:val="24"/>
          <w:szCs w:val="24"/>
          <w:u w:val="none"/>
        </w:rPr>
      </w:pPr>
      <w:r w:rsidRPr="00211CC9">
        <w:rPr>
          <w:rFonts w:asciiTheme="minorHAnsi" w:hAnsiTheme="minorHAnsi" w:cstheme="minorHAnsi"/>
          <w:sz w:val="24"/>
          <w:szCs w:val="24"/>
        </w:rPr>
        <w:t>See the</w:t>
      </w:r>
      <w:r w:rsidR="00F53349" w:rsidRPr="00211CC9">
        <w:rPr>
          <w:rFonts w:asciiTheme="minorHAnsi" w:hAnsiTheme="minorHAnsi" w:cstheme="minorHAnsi"/>
          <w:sz w:val="24"/>
          <w:szCs w:val="24"/>
        </w:rPr>
        <w:t xml:space="preserve"> commonly used </w:t>
      </w:r>
      <w:hyperlink r:id="rId21" w:history="1">
        <w:r w:rsidR="00763AA3" w:rsidRPr="00211CC9">
          <w:rPr>
            <w:rStyle w:val="Hyperlink"/>
            <w:rFonts w:asciiTheme="minorHAnsi" w:hAnsiTheme="minorHAnsi" w:cstheme="minorHAnsi"/>
            <w:sz w:val="24"/>
            <w:szCs w:val="24"/>
          </w:rPr>
          <w:t>human subject research definitions</w:t>
        </w:r>
        <w:r w:rsidR="00763AA3" w:rsidRPr="00211CC9">
          <w:rPr>
            <w:rStyle w:val="Hyperlink"/>
            <w:rFonts w:asciiTheme="minorHAnsi" w:hAnsiTheme="minorHAnsi" w:cstheme="minorHAnsi"/>
            <w:sz w:val="24"/>
            <w:szCs w:val="24"/>
            <w:u w:val="none"/>
          </w:rPr>
          <w:t xml:space="preserve"> </w:t>
        </w:r>
      </w:hyperlink>
      <w:r w:rsidRPr="00211CC9">
        <w:rPr>
          <w:rStyle w:val="Hyperlink"/>
          <w:rFonts w:asciiTheme="minorHAnsi" w:hAnsiTheme="minorHAnsi" w:cstheme="minorHAnsi"/>
          <w:color w:val="auto"/>
          <w:sz w:val="24"/>
          <w:szCs w:val="24"/>
          <w:u w:val="none"/>
        </w:rPr>
        <w:t>for details about terminology.</w:t>
      </w:r>
    </w:p>
    <w:p w14:paraId="1745A442" w14:textId="6424543A" w:rsidR="00CF2865" w:rsidRPr="00211CC9" w:rsidRDefault="00231DC4" w:rsidP="00211CC9">
      <w:pPr>
        <w:pStyle w:val="GuidanceIBullet1"/>
        <w:numPr>
          <w:ilvl w:val="0"/>
          <w:numId w:val="40"/>
        </w:numPr>
        <w:spacing w:before="0" w:after="120" w:line="23" w:lineRule="atLeast"/>
        <w:ind w:left="720"/>
        <w:rPr>
          <w:rFonts w:asciiTheme="minorHAnsi" w:hAnsiTheme="minorHAnsi" w:cstheme="minorHAnsi"/>
          <w:sz w:val="24"/>
          <w:szCs w:val="24"/>
        </w:rPr>
      </w:pPr>
      <w:r>
        <w:rPr>
          <w:rFonts w:asciiTheme="minorHAnsi" w:hAnsiTheme="minorHAnsi" w:cstheme="minorHAnsi"/>
          <w:sz w:val="24"/>
          <w:szCs w:val="24"/>
        </w:rPr>
        <w:t>A</w:t>
      </w:r>
      <w:r w:rsidR="00B80077" w:rsidRPr="00211CC9">
        <w:rPr>
          <w:rFonts w:asciiTheme="minorHAnsi" w:hAnsiTheme="minorHAnsi" w:cstheme="minorHAnsi"/>
          <w:sz w:val="24"/>
          <w:szCs w:val="24"/>
        </w:rPr>
        <w:t xml:space="preserve">ll research team members should have access to the </w:t>
      </w:r>
      <w:r>
        <w:rPr>
          <w:rFonts w:asciiTheme="minorHAnsi" w:hAnsiTheme="minorHAnsi" w:cstheme="minorHAnsi"/>
          <w:sz w:val="24"/>
          <w:szCs w:val="24"/>
        </w:rPr>
        <w:t xml:space="preserve">approved </w:t>
      </w:r>
      <w:r w:rsidR="00B80077" w:rsidRPr="00211CC9">
        <w:rPr>
          <w:rFonts w:asciiTheme="minorHAnsi" w:hAnsiTheme="minorHAnsi" w:cstheme="minorHAnsi"/>
          <w:sz w:val="24"/>
          <w:szCs w:val="24"/>
        </w:rPr>
        <w:t>Research Plan</w:t>
      </w:r>
      <w:r>
        <w:rPr>
          <w:rFonts w:asciiTheme="minorHAnsi" w:hAnsiTheme="minorHAnsi" w:cstheme="minorHAnsi"/>
          <w:sz w:val="24"/>
          <w:szCs w:val="24"/>
        </w:rPr>
        <w:t>. T</w:t>
      </w:r>
      <w:r w:rsidR="00B80077" w:rsidRPr="00211CC9">
        <w:rPr>
          <w:rFonts w:asciiTheme="minorHAnsi" w:hAnsiTheme="minorHAnsi" w:cstheme="minorHAnsi"/>
          <w:sz w:val="24"/>
          <w:szCs w:val="24"/>
        </w:rPr>
        <w:t xml:space="preserve">he PI is responsible for ensuring all team members understand the details of an approved Research Plan and any subsequent changes. This minimizes non-compliance and </w:t>
      </w:r>
      <w:r w:rsidR="00131AFE" w:rsidRPr="00211CC9">
        <w:rPr>
          <w:rFonts w:asciiTheme="minorHAnsi" w:hAnsiTheme="minorHAnsi" w:cstheme="minorHAnsi"/>
          <w:sz w:val="24"/>
          <w:szCs w:val="24"/>
        </w:rPr>
        <w:t>facilitates</w:t>
      </w:r>
      <w:r w:rsidR="00B80077" w:rsidRPr="00211CC9">
        <w:rPr>
          <w:rFonts w:asciiTheme="minorHAnsi" w:hAnsiTheme="minorHAnsi" w:cstheme="minorHAnsi"/>
          <w:sz w:val="24"/>
          <w:szCs w:val="24"/>
        </w:rPr>
        <w:t xml:space="preserve"> research integrity.</w:t>
      </w:r>
    </w:p>
    <w:p w14:paraId="5878D49B" w14:textId="77777777" w:rsidR="00CF2865" w:rsidRPr="00211CC9" w:rsidRDefault="00D04470" w:rsidP="00211CC9">
      <w:pPr>
        <w:pStyle w:val="GuidanceIBullet1"/>
        <w:numPr>
          <w:ilvl w:val="0"/>
          <w:numId w:val="40"/>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 xml:space="preserve">The Research Plan must provide sufficient detail for IRB reviewers to understand </w:t>
      </w:r>
      <w:r w:rsidR="32E0AE79" w:rsidRPr="00211CC9">
        <w:rPr>
          <w:rFonts w:asciiTheme="minorHAnsi" w:hAnsiTheme="minorHAnsi" w:cstheme="minorHAnsi"/>
          <w:sz w:val="24"/>
          <w:szCs w:val="24"/>
        </w:rPr>
        <w:t>the research</w:t>
      </w:r>
      <w:r w:rsidR="2E96BF82" w:rsidRPr="00211CC9">
        <w:rPr>
          <w:rFonts w:asciiTheme="minorHAnsi" w:hAnsiTheme="minorHAnsi" w:cstheme="minorHAnsi"/>
          <w:sz w:val="24"/>
          <w:szCs w:val="24"/>
        </w:rPr>
        <w:t xml:space="preserve"> </w:t>
      </w:r>
      <w:r w:rsidRPr="00211CC9">
        <w:rPr>
          <w:rFonts w:asciiTheme="minorHAnsi" w:hAnsiTheme="minorHAnsi" w:cstheme="minorHAnsi"/>
          <w:sz w:val="24"/>
          <w:szCs w:val="24"/>
        </w:rPr>
        <w:t>and evaluate the research</w:t>
      </w:r>
      <w:r w:rsidR="39231F07" w:rsidRPr="00211CC9">
        <w:rPr>
          <w:rFonts w:asciiTheme="minorHAnsi" w:hAnsiTheme="minorHAnsi" w:cstheme="minorHAnsi"/>
          <w:sz w:val="24"/>
          <w:szCs w:val="24"/>
        </w:rPr>
        <w:t xml:space="preserve"> </w:t>
      </w:r>
      <w:r w:rsidR="672628AD" w:rsidRPr="00211CC9">
        <w:rPr>
          <w:rFonts w:asciiTheme="minorHAnsi" w:hAnsiTheme="minorHAnsi" w:cstheme="minorHAnsi"/>
          <w:sz w:val="24"/>
          <w:szCs w:val="24"/>
        </w:rPr>
        <w:t>for the ethical protection of human subjects</w:t>
      </w:r>
      <w:r w:rsidRPr="00211CC9">
        <w:rPr>
          <w:rFonts w:asciiTheme="minorHAnsi" w:hAnsiTheme="minorHAnsi" w:cstheme="minorHAnsi"/>
          <w:sz w:val="24"/>
          <w:szCs w:val="24"/>
        </w:rPr>
        <w:t>.</w:t>
      </w:r>
    </w:p>
    <w:p w14:paraId="57C845BA" w14:textId="42DBBDC8" w:rsidR="00CF2865" w:rsidRPr="00211CC9" w:rsidRDefault="00D26F08" w:rsidP="00211CC9">
      <w:pPr>
        <w:pStyle w:val="GuidanceIBullet1"/>
        <w:numPr>
          <w:ilvl w:val="0"/>
          <w:numId w:val="40"/>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The focus of the Research Plan should be the activities taking place between the investigator(s) and the participants</w:t>
      </w:r>
      <w:r w:rsidR="00763AA3" w:rsidRPr="00211CC9">
        <w:rPr>
          <w:rFonts w:asciiTheme="minorHAnsi" w:hAnsiTheme="minorHAnsi" w:cstheme="minorHAnsi"/>
          <w:sz w:val="24"/>
          <w:szCs w:val="24"/>
        </w:rPr>
        <w:t>/subjects</w:t>
      </w:r>
      <w:r w:rsidR="00255485" w:rsidRPr="00211CC9">
        <w:rPr>
          <w:rFonts w:asciiTheme="minorHAnsi" w:hAnsiTheme="minorHAnsi" w:cstheme="minorHAnsi"/>
          <w:sz w:val="24"/>
          <w:szCs w:val="24"/>
        </w:rPr>
        <w:t xml:space="preserve"> </w:t>
      </w:r>
      <w:r w:rsidR="00255485" w:rsidRPr="00211CC9">
        <w:rPr>
          <w:rFonts w:asciiTheme="minorHAnsi" w:hAnsiTheme="minorHAnsi" w:cstheme="minorHAnsi"/>
          <w:i/>
          <w:iCs/>
          <w:sz w:val="24"/>
          <w:szCs w:val="24"/>
        </w:rPr>
        <w:t>for research purposes</w:t>
      </w:r>
      <w:r w:rsidRPr="00211CC9">
        <w:rPr>
          <w:rFonts w:asciiTheme="minorHAnsi" w:hAnsiTheme="minorHAnsi" w:cstheme="minorHAnsi"/>
          <w:sz w:val="24"/>
          <w:szCs w:val="24"/>
        </w:rPr>
        <w:t>.</w:t>
      </w:r>
      <w:r w:rsidR="00643A63" w:rsidRPr="00211CC9">
        <w:rPr>
          <w:rFonts w:asciiTheme="minorHAnsi" w:hAnsiTheme="minorHAnsi" w:cstheme="minorHAnsi"/>
          <w:sz w:val="24"/>
          <w:szCs w:val="24"/>
        </w:rPr>
        <w:t xml:space="preserve"> </w:t>
      </w:r>
      <w:r w:rsidR="00216C9D" w:rsidRPr="00211CC9">
        <w:rPr>
          <w:rFonts w:asciiTheme="minorHAnsi" w:hAnsiTheme="minorHAnsi" w:cstheme="minorHAnsi"/>
          <w:sz w:val="24"/>
          <w:szCs w:val="24"/>
        </w:rPr>
        <w:t xml:space="preserve">When </w:t>
      </w:r>
      <w:r w:rsidR="00330497" w:rsidRPr="00211CC9">
        <w:rPr>
          <w:rFonts w:asciiTheme="minorHAnsi" w:hAnsiTheme="minorHAnsi" w:cstheme="minorHAnsi"/>
          <w:sz w:val="24"/>
          <w:szCs w:val="24"/>
        </w:rPr>
        <w:t>applicable</w:t>
      </w:r>
      <w:r w:rsidR="005A0189" w:rsidRPr="00211CC9">
        <w:rPr>
          <w:rFonts w:asciiTheme="minorHAnsi" w:hAnsiTheme="minorHAnsi" w:cstheme="minorHAnsi"/>
          <w:sz w:val="24"/>
          <w:szCs w:val="24"/>
        </w:rPr>
        <w:t>, p</w:t>
      </w:r>
      <w:r w:rsidR="00643A63" w:rsidRPr="00211CC9">
        <w:rPr>
          <w:rFonts w:asciiTheme="minorHAnsi" w:hAnsiTheme="minorHAnsi" w:cstheme="minorHAnsi"/>
          <w:sz w:val="24"/>
          <w:szCs w:val="24"/>
        </w:rPr>
        <w:t xml:space="preserve">lease ensure </w:t>
      </w:r>
      <w:r w:rsidR="002D6B02" w:rsidRPr="00211CC9">
        <w:rPr>
          <w:rFonts w:asciiTheme="minorHAnsi" w:hAnsiTheme="minorHAnsi" w:cstheme="minorHAnsi"/>
          <w:sz w:val="24"/>
          <w:szCs w:val="24"/>
        </w:rPr>
        <w:t xml:space="preserve">the research plan clearly notes </w:t>
      </w:r>
      <w:r w:rsidR="00C76D1C" w:rsidRPr="00211CC9">
        <w:rPr>
          <w:rFonts w:asciiTheme="minorHAnsi" w:hAnsiTheme="minorHAnsi" w:cstheme="minorHAnsi"/>
          <w:sz w:val="24"/>
          <w:szCs w:val="24"/>
        </w:rPr>
        <w:t>which</w:t>
      </w:r>
      <w:r w:rsidR="5251A20E" w:rsidRPr="00211CC9">
        <w:rPr>
          <w:rFonts w:asciiTheme="minorHAnsi" w:hAnsiTheme="minorHAnsi" w:cstheme="minorHAnsi"/>
          <w:sz w:val="24"/>
          <w:szCs w:val="24"/>
        </w:rPr>
        <w:t xml:space="preserve"> </w:t>
      </w:r>
      <w:r w:rsidR="4F173A4F" w:rsidRPr="00211CC9">
        <w:rPr>
          <w:rFonts w:asciiTheme="minorHAnsi" w:hAnsiTheme="minorHAnsi" w:cstheme="minorHAnsi"/>
          <w:sz w:val="24"/>
          <w:szCs w:val="24"/>
        </w:rPr>
        <w:t>activities</w:t>
      </w:r>
      <w:r w:rsidR="5251A20E" w:rsidRPr="00211CC9">
        <w:rPr>
          <w:rFonts w:asciiTheme="minorHAnsi" w:hAnsiTheme="minorHAnsi" w:cstheme="minorHAnsi"/>
          <w:sz w:val="24"/>
          <w:szCs w:val="24"/>
        </w:rPr>
        <w:t xml:space="preserve"> </w:t>
      </w:r>
      <w:r w:rsidR="00C76D1C" w:rsidRPr="00211CC9">
        <w:rPr>
          <w:rFonts w:asciiTheme="minorHAnsi" w:hAnsiTheme="minorHAnsi" w:cstheme="minorHAnsi"/>
          <w:sz w:val="24"/>
          <w:szCs w:val="24"/>
        </w:rPr>
        <w:t>would</w:t>
      </w:r>
      <w:r w:rsidR="5251A20E" w:rsidRPr="00211CC9">
        <w:rPr>
          <w:rFonts w:asciiTheme="minorHAnsi" w:hAnsiTheme="minorHAnsi" w:cstheme="minorHAnsi"/>
          <w:sz w:val="24"/>
          <w:szCs w:val="24"/>
        </w:rPr>
        <w:t xml:space="preserve"> otherwise occur</w:t>
      </w:r>
      <w:r w:rsidR="1A3FF1C2" w:rsidRPr="00211CC9">
        <w:rPr>
          <w:rFonts w:asciiTheme="minorHAnsi" w:hAnsiTheme="minorHAnsi" w:cstheme="minorHAnsi"/>
          <w:sz w:val="24"/>
          <w:szCs w:val="24"/>
        </w:rPr>
        <w:t xml:space="preserve"> regardless of the research</w:t>
      </w:r>
      <w:r w:rsidR="00C76D1C" w:rsidRPr="00211CC9">
        <w:rPr>
          <w:rFonts w:asciiTheme="minorHAnsi" w:hAnsiTheme="minorHAnsi" w:cstheme="minorHAnsi"/>
          <w:sz w:val="24"/>
          <w:szCs w:val="24"/>
        </w:rPr>
        <w:t>, which activities are taking place sole</w:t>
      </w:r>
      <w:r w:rsidR="5BAEA126" w:rsidRPr="00211CC9">
        <w:rPr>
          <w:rFonts w:asciiTheme="minorHAnsi" w:hAnsiTheme="minorHAnsi" w:cstheme="minorHAnsi"/>
          <w:sz w:val="24"/>
          <w:szCs w:val="24"/>
        </w:rPr>
        <w:t>l</w:t>
      </w:r>
      <w:r w:rsidR="00C76D1C" w:rsidRPr="00211CC9">
        <w:rPr>
          <w:rFonts w:asciiTheme="minorHAnsi" w:hAnsiTheme="minorHAnsi" w:cstheme="minorHAnsi"/>
          <w:sz w:val="24"/>
          <w:szCs w:val="24"/>
        </w:rPr>
        <w:t>y for research purposes</w:t>
      </w:r>
      <w:r w:rsidR="00CF2865" w:rsidRPr="00211CC9">
        <w:rPr>
          <w:rFonts w:asciiTheme="minorHAnsi" w:hAnsiTheme="minorHAnsi" w:cstheme="minorHAnsi"/>
          <w:sz w:val="24"/>
          <w:szCs w:val="24"/>
        </w:rPr>
        <w:t>,</w:t>
      </w:r>
      <w:r w:rsidR="00C76D1C" w:rsidRPr="00211CC9">
        <w:rPr>
          <w:rFonts w:asciiTheme="minorHAnsi" w:hAnsiTheme="minorHAnsi" w:cstheme="minorHAnsi"/>
          <w:sz w:val="24"/>
          <w:szCs w:val="24"/>
        </w:rPr>
        <w:t xml:space="preserve"> and </w:t>
      </w:r>
      <w:r w:rsidR="008F47F0" w:rsidRPr="00211CC9">
        <w:rPr>
          <w:rFonts w:asciiTheme="minorHAnsi" w:hAnsiTheme="minorHAnsi" w:cstheme="minorHAnsi"/>
          <w:sz w:val="24"/>
          <w:szCs w:val="24"/>
        </w:rPr>
        <w:t xml:space="preserve">how </w:t>
      </w:r>
      <w:r w:rsidR="1A3FF1C2" w:rsidRPr="00211CC9">
        <w:rPr>
          <w:rFonts w:asciiTheme="minorHAnsi" w:hAnsiTheme="minorHAnsi" w:cstheme="minorHAnsi"/>
          <w:sz w:val="24"/>
          <w:szCs w:val="24"/>
        </w:rPr>
        <w:t xml:space="preserve">the research impacts </w:t>
      </w:r>
      <w:r w:rsidR="008F47F0" w:rsidRPr="00211CC9">
        <w:rPr>
          <w:rFonts w:asciiTheme="minorHAnsi" w:hAnsiTheme="minorHAnsi" w:cstheme="minorHAnsi"/>
          <w:sz w:val="24"/>
          <w:szCs w:val="24"/>
        </w:rPr>
        <w:t xml:space="preserve">standard </w:t>
      </w:r>
      <w:r w:rsidR="1A3FF1C2" w:rsidRPr="00211CC9">
        <w:rPr>
          <w:rFonts w:asciiTheme="minorHAnsi" w:hAnsiTheme="minorHAnsi" w:cstheme="minorHAnsi"/>
          <w:sz w:val="24"/>
          <w:szCs w:val="24"/>
        </w:rPr>
        <w:t>activities.</w:t>
      </w:r>
    </w:p>
    <w:p w14:paraId="2436A5C4" w14:textId="77777777" w:rsidR="00CF2865" w:rsidRPr="00211CC9" w:rsidRDefault="4D460B26" w:rsidP="00231DC4">
      <w:pPr>
        <w:pStyle w:val="GuidanceIBullet1"/>
        <w:numPr>
          <w:ilvl w:val="0"/>
          <w:numId w:val="126"/>
        </w:numPr>
        <w:spacing w:before="0" w:after="120" w:line="23" w:lineRule="atLeast"/>
        <w:ind w:left="1440"/>
        <w:rPr>
          <w:rFonts w:asciiTheme="minorHAnsi" w:hAnsiTheme="minorHAnsi" w:cstheme="minorHAnsi"/>
          <w:sz w:val="24"/>
          <w:szCs w:val="24"/>
        </w:rPr>
      </w:pPr>
      <w:r w:rsidRPr="00576D0F">
        <w:rPr>
          <w:rFonts w:asciiTheme="minorHAnsi" w:hAnsiTheme="minorHAnsi" w:cstheme="minorHAnsi"/>
          <w:b/>
          <w:bCs/>
          <w:sz w:val="24"/>
          <w:szCs w:val="24"/>
        </w:rPr>
        <w:lastRenderedPageBreak/>
        <w:t>Example 1</w:t>
      </w:r>
      <w:r w:rsidRPr="00211CC9">
        <w:rPr>
          <w:rFonts w:asciiTheme="minorHAnsi" w:hAnsiTheme="minorHAnsi" w:cstheme="minorHAnsi"/>
          <w:sz w:val="24"/>
          <w:szCs w:val="24"/>
        </w:rPr>
        <w:t>:</w:t>
      </w:r>
      <w:r w:rsidR="0018740A" w:rsidRPr="00211CC9">
        <w:rPr>
          <w:rFonts w:asciiTheme="minorHAnsi" w:hAnsiTheme="minorHAnsi" w:cstheme="minorHAnsi"/>
          <w:sz w:val="24"/>
          <w:szCs w:val="24"/>
        </w:rPr>
        <w:t xml:space="preserve"> if a patient is receiving </w:t>
      </w:r>
      <w:r w:rsidR="00B61355" w:rsidRPr="00211CC9">
        <w:rPr>
          <w:rFonts w:asciiTheme="minorHAnsi" w:hAnsiTheme="minorHAnsi" w:cstheme="minorHAnsi"/>
          <w:sz w:val="24"/>
          <w:szCs w:val="24"/>
        </w:rPr>
        <w:t>a CT scan for their standard medical care</w:t>
      </w:r>
      <w:r w:rsidR="00D06DD8" w:rsidRPr="00211CC9">
        <w:rPr>
          <w:rFonts w:asciiTheme="minorHAnsi" w:hAnsiTheme="minorHAnsi" w:cstheme="minorHAnsi"/>
          <w:sz w:val="24"/>
          <w:szCs w:val="24"/>
        </w:rPr>
        <w:t xml:space="preserve"> and researchers </w:t>
      </w:r>
      <w:r w:rsidR="00393B53" w:rsidRPr="00211CC9">
        <w:rPr>
          <w:rFonts w:asciiTheme="minorHAnsi" w:hAnsiTheme="minorHAnsi" w:cstheme="minorHAnsi"/>
          <w:sz w:val="24"/>
          <w:szCs w:val="24"/>
        </w:rPr>
        <w:t>want to use that scan data for their research and then ask that patient to do a foll</w:t>
      </w:r>
      <w:r w:rsidR="00175AB6" w:rsidRPr="00211CC9">
        <w:rPr>
          <w:rFonts w:asciiTheme="minorHAnsi" w:hAnsiTheme="minorHAnsi" w:cstheme="minorHAnsi"/>
          <w:sz w:val="24"/>
          <w:szCs w:val="24"/>
        </w:rPr>
        <w:t>ow-up scan</w:t>
      </w:r>
      <w:r w:rsidR="006775FE" w:rsidRPr="00211CC9">
        <w:rPr>
          <w:rFonts w:asciiTheme="minorHAnsi" w:hAnsiTheme="minorHAnsi" w:cstheme="minorHAnsi"/>
          <w:sz w:val="24"/>
          <w:szCs w:val="24"/>
        </w:rPr>
        <w:t xml:space="preserve"> for research purposes</w:t>
      </w:r>
      <w:r w:rsidR="008311B4" w:rsidRPr="00211CC9">
        <w:rPr>
          <w:rFonts w:asciiTheme="minorHAnsi" w:hAnsiTheme="minorHAnsi" w:cstheme="minorHAnsi"/>
          <w:sz w:val="24"/>
          <w:szCs w:val="24"/>
        </w:rPr>
        <w:t xml:space="preserve">, the original scan </w:t>
      </w:r>
      <w:r w:rsidR="00A44481" w:rsidRPr="00211CC9">
        <w:rPr>
          <w:rFonts w:asciiTheme="minorHAnsi" w:hAnsiTheme="minorHAnsi" w:cstheme="minorHAnsi"/>
          <w:sz w:val="24"/>
          <w:szCs w:val="24"/>
        </w:rPr>
        <w:t xml:space="preserve">should be identified in the research plan as a procedure that is taking place regardless of the research and the follow-up scan should be noted as a research only scan. </w:t>
      </w:r>
      <w:r w:rsidR="00407EF9" w:rsidRPr="00211CC9">
        <w:rPr>
          <w:rFonts w:asciiTheme="minorHAnsi" w:hAnsiTheme="minorHAnsi" w:cstheme="minorHAnsi"/>
          <w:sz w:val="24"/>
          <w:szCs w:val="24"/>
        </w:rPr>
        <w:t xml:space="preserve">If the researchers wanted the patient </w:t>
      </w:r>
      <w:r w:rsidR="00920122" w:rsidRPr="00211CC9">
        <w:rPr>
          <w:rFonts w:asciiTheme="minorHAnsi" w:hAnsiTheme="minorHAnsi" w:cstheme="minorHAnsi"/>
          <w:sz w:val="24"/>
          <w:szCs w:val="24"/>
        </w:rPr>
        <w:t xml:space="preserve">to do something </w:t>
      </w:r>
      <w:r w:rsidR="00D309A2" w:rsidRPr="00211CC9">
        <w:rPr>
          <w:rFonts w:asciiTheme="minorHAnsi" w:hAnsiTheme="minorHAnsi" w:cstheme="minorHAnsi"/>
          <w:sz w:val="24"/>
          <w:szCs w:val="24"/>
        </w:rPr>
        <w:t>different in their standard scan</w:t>
      </w:r>
      <w:r w:rsidR="00CF2865" w:rsidRPr="00211CC9">
        <w:rPr>
          <w:rFonts w:asciiTheme="minorHAnsi" w:hAnsiTheme="minorHAnsi" w:cstheme="minorHAnsi"/>
          <w:sz w:val="24"/>
          <w:szCs w:val="24"/>
        </w:rPr>
        <w:t>,</w:t>
      </w:r>
      <w:r w:rsidR="00D309A2" w:rsidRPr="00211CC9">
        <w:rPr>
          <w:rFonts w:asciiTheme="minorHAnsi" w:hAnsiTheme="minorHAnsi" w:cstheme="minorHAnsi"/>
          <w:sz w:val="24"/>
          <w:szCs w:val="24"/>
        </w:rPr>
        <w:t xml:space="preserve"> </w:t>
      </w:r>
      <w:r w:rsidR="001128FE" w:rsidRPr="00211CC9">
        <w:rPr>
          <w:rFonts w:asciiTheme="minorHAnsi" w:hAnsiTheme="minorHAnsi" w:cstheme="minorHAnsi"/>
          <w:sz w:val="24"/>
          <w:szCs w:val="24"/>
        </w:rPr>
        <w:t xml:space="preserve">such as </w:t>
      </w:r>
      <w:r w:rsidR="00276D48" w:rsidRPr="00211CC9">
        <w:rPr>
          <w:rFonts w:asciiTheme="minorHAnsi" w:hAnsiTheme="minorHAnsi" w:cstheme="minorHAnsi"/>
          <w:sz w:val="24"/>
          <w:szCs w:val="24"/>
        </w:rPr>
        <w:t xml:space="preserve">use contrast for research purposes when not medically necessary, </w:t>
      </w:r>
      <w:r w:rsidR="009E5075" w:rsidRPr="00211CC9">
        <w:rPr>
          <w:rFonts w:asciiTheme="minorHAnsi" w:hAnsiTheme="minorHAnsi" w:cstheme="minorHAnsi"/>
          <w:sz w:val="24"/>
          <w:szCs w:val="24"/>
        </w:rPr>
        <w:t xml:space="preserve">the research plan should clearly indicate that the scan would take place regardless of the </w:t>
      </w:r>
      <w:r w:rsidR="0A8563BD" w:rsidRPr="00211CC9">
        <w:rPr>
          <w:rFonts w:asciiTheme="minorHAnsi" w:hAnsiTheme="minorHAnsi" w:cstheme="minorHAnsi"/>
          <w:sz w:val="24"/>
          <w:szCs w:val="24"/>
        </w:rPr>
        <w:t>research,</w:t>
      </w:r>
      <w:r w:rsidR="009E5075" w:rsidRPr="00211CC9">
        <w:rPr>
          <w:rFonts w:asciiTheme="minorHAnsi" w:hAnsiTheme="minorHAnsi" w:cstheme="minorHAnsi"/>
          <w:sz w:val="24"/>
          <w:szCs w:val="24"/>
        </w:rPr>
        <w:t xml:space="preserve"> but the contrast</w:t>
      </w:r>
      <w:r w:rsidR="001573DB" w:rsidRPr="00211CC9">
        <w:rPr>
          <w:rFonts w:asciiTheme="minorHAnsi" w:hAnsiTheme="minorHAnsi" w:cstheme="minorHAnsi"/>
          <w:sz w:val="24"/>
          <w:szCs w:val="24"/>
        </w:rPr>
        <w:t xml:space="preserve"> is being added because of the research.</w:t>
      </w:r>
    </w:p>
    <w:p w14:paraId="6989703A" w14:textId="41F536A7" w:rsidR="00CF2865" w:rsidRPr="00211CC9" w:rsidRDefault="10170363" w:rsidP="00231DC4">
      <w:pPr>
        <w:pStyle w:val="GuidanceIBullet1"/>
        <w:numPr>
          <w:ilvl w:val="0"/>
          <w:numId w:val="126"/>
        </w:numPr>
        <w:spacing w:before="0" w:after="120" w:line="23" w:lineRule="atLeast"/>
        <w:ind w:left="1440"/>
        <w:rPr>
          <w:rFonts w:asciiTheme="minorHAnsi" w:hAnsiTheme="minorHAnsi" w:cstheme="minorHAnsi"/>
          <w:sz w:val="24"/>
          <w:szCs w:val="24"/>
        </w:rPr>
      </w:pPr>
      <w:r w:rsidRPr="00576D0F">
        <w:rPr>
          <w:rFonts w:asciiTheme="minorHAnsi" w:hAnsiTheme="minorHAnsi" w:cstheme="minorHAnsi"/>
          <w:b/>
          <w:bCs/>
          <w:sz w:val="24"/>
          <w:szCs w:val="24"/>
        </w:rPr>
        <w:t>Example 2</w:t>
      </w:r>
      <w:r w:rsidRPr="00211CC9">
        <w:rPr>
          <w:rFonts w:asciiTheme="minorHAnsi" w:hAnsiTheme="minorHAnsi" w:cstheme="minorHAnsi"/>
          <w:sz w:val="24"/>
          <w:szCs w:val="24"/>
        </w:rPr>
        <w:t xml:space="preserve">: </w:t>
      </w:r>
      <w:r w:rsidR="15F976C7" w:rsidRPr="00211CC9">
        <w:rPr>
          <w:rFonts w:asciiTheme="minorHAnsi" w:hAnsiTheme="minorHAnsi" w:cstheme="minorHAnsi"/>
          <w:sz w:val="24"/>
          <w:szCs w:val="24"/>
        </w:rPr>
        <w:t>If students are completing a classroom assignment for a grade and researchers want to use those assignments for research purposes, the classroom assignment should be identified in the research plan as a</w:t>
      </w:r>
      <w:r w:rsidR="00231DC4">
        <w:rPr>
          <w:rFonts w:asciiTheme="minorHAnsi" w:hAnsiTheme="minorHAnsi" w:cstheme="minorHAnsi"/>
          <w:sz w:val="24"/>
          <w:szCs w:val="24"/>
        </w:rPr>
        <w:t>n activity</w:t>
      </w:r>
      <w:r w:rsidR="15F976C7" w:rsidRPr="00211CC9">
        <w:rPr>
          <w:rFonts w:asciiTheme="minorHAnsi" w:hAnsiTheme="minorHAnsi" w:cstheme="minorHAnsi"/>
          <w:sz w:val="24"/>
          <w:szCs w:val="24"/>
        </w:rPr>
        <w:t xml:space="preserve"> taking place regardless of the research </w:t>
      </w:r>
      <w:r w:rsidR="2BFE276D" w:rsidRPr="00211CC9">
        <w:rPr>
          <w:rFonts w:asciiTheme="minorHAnsi" w:hAnsiTheme="minorHAnsi" w:cstheme="minorHAnsi"/>
          <w:sz w:val="24"/>
          <w:szCs w:val="24"/>
        </w:rPr>
        <w:t xml:space="preserve">and getting permission to use those assignments for research is the research </w:t>
      </w:r>
      <w:r w:rsidR="00231DC4">
        <w:rPr>
          <w:rFonts w:asciiTheme="minorHAnsi" w:hAnsiTheme="minorHAnsi" w:cstheme="minorHAnsi"/>
          <w:sz w:val="24"/>
          <w:szCs w:val="24"/>
        </w:rPr>
        <w:t>activity</w:t>
      </w:r>
      <w:r w:rsidR="2BFE276D" w:rsidRPr="00211CC9">
        <w:rPr>
          <w:rFonts w:asciiTheme="minorHAnsi" w:hAnsiTheme="minorHAnsi" w:cstheme="minorHAnsi"/>
          <w:sz w:val="24"/>
          <w:szCs w:val="24"/>
        </w:rPr>
        <w:t>.</w:t>
      </w:r>
    </w:p>
    <w:p w14:paraId="0F570E59" w14:textId="77777777" w:rsidR="00CF2865" w:rsidRPr="00211CC9" w:rsidRDefault="00D04470" w:rsidP="00AA5F25">
      <w:pPr>
        <w:pStyle w:val="GuidanceIBullet1"/>
        <w:numPr>
          <w:ilvl w:val="0"/>
          <w:numId w:val="40"/>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 xml:space="preserve">The Research Plan must be written in such a way as to be understood by readers </w:t>
      </w:r>
      <w:r w:rsidR="0007701D" w:rsidRPr="00211CC9">
        <w:rPr>
          <w:rFonts w:asciiTheme="minorHAnsi" w:hAnsiTheme="minorHAnsi" w:cstheme="minorHAnsi"/>
          <w:sz w:val="24"/>
          <w:szCs w:val="24"/>
        </w:rPr>
        <w:t>who may be unfamiliar with your</w:t>
      </w:r>
      <w:r w:rsidR="00B3031B" w:rsidRPr="00211CC9">
        <w:rPr>
          <w:rFonts w:asciiTheme="minorHAnsi" w:hAnsiTheme="minorHAnsi" w:cstheme="minorHAnsi"/>
          <w:sz w:val="24"/>
          <w:szCs w:val="24"/>
        </w:rPr>
        <w:t xml:space="preserve"> </w:t>
      </w:r>
      <w:r w:rsidRPr="00211CC9">
        <w:rPr>
          <w:rFonts w:asciiTheme="minorHAnsi" w:hAnsiTheme="minorHAnsi" w:cstheme="minorHAnsi"/>
          <w:sz w:val="24"/>
          <w:szCs w:val="24"/>
        </w:rPr>
        <w:t xml:space="preserve">field of </w:t>
      </w:r>
      <w:r w:rsidR="0007701D" w:rsidRPr="00211CC9">
        <w:rPr>
          <w:rFonts w:asciiTheme="minorHAnsi" w:hAnsiTheme="minorHAnsi" w:cstheme="minorHAnsi"/>
          <w:sz w:val="24"/>
          <w:szCs w:val="24"/>
        </w:rPr>
        <w:t>research</w:t>
      </w:r>
      <w:r w:rsidRPr="00211CC9">
        <w:rPr>
          <w:rFonts w:asciiTheme="minorHAnsi" w:hAnsiTheme="minorHAnsi" w:cstheme="minorHAnsi"/>
          <w:sz w:val="24"/>
          <w:szCs w:val="24"/>
        </w:rPr>
        <w:t>. Explain discipline specific terms, procedures</w:t>
      </w:r>
      <w:r w:rsidR="0026295E" w:rsidRPr="00211CC9">
        <w:rPr>
          <w:rFonts w:asciiTheme="minorHAnsi" w:hAnsiTheme="minorHAnsi" w:cstheme="minorHAnsi"/>
          <w:sz w:val="24"/>
          <w:szCs w:val="24"/>
        </w:rPr>
        <w:t>,</w:t>
      </w:r>
      <w:r w:rsidRPr="00211CC9">
        <w:rPr>
          <w:rFonts w:asciiTheme="minorHAnsi" w:hAnsiTheme="minorHAnsi" w:cstheme="minorHAnsi"/>
          <w:sz w:val="24"/>
          <w:szCs w:val="24"/>
        </w:rPr>
        <w:t xml:space="preserve"> and concepts.</w:t>
      </w:r>
    </w:p>
    <w:p w14:paraId="2E3C317D" w14:textId="14BCBB7E" w:rsidR="37E4BEAB" w:rsidRPr="00211CC9" w:rsidRDefault="00255485" w:rsidP="00211CC9">
      <w:pPr>
        <w:pStyle w:val="GuidanceIBullet1"/>
        <w:numPr>
          <w:ilvl w:val="0"/>
          <w:numId w:val="40"/>
        </w:numPr>
        <w:tabs>
          <w:tab w:val="left" w:pos="810"/>
        </w:tabs>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 xml:space="preserve">The information in </w:t>
      </w:r>
      <w:r w:rsidR="00CF2865" w:rsidRPr="00211CC9">
        <w:rPr>
          <w:rFonts w:asciiTheme="minorHAnsi" w:hAnsiTheme="minorHAnsi" w:cstheme="minorHAnsi"/>
          <w:sz w:val="24"/>
          <w:szCs w:val="24"/>
        </w:rPr>
        <w:t>the</w:t>
      </w:r>
      <w:r w:rsidRPr="00211CC9">
        <w:rPr>
          <w:rFonts w:asciiTheme="minorHAnsi" w:hAnsiTheme="minorHAnsi" w:cstheme="minorHAnsi"/>
          <w:sz w:val="24"/>
          <w:szCs w:val="24"/>
        </w:rPr>
        <w:t xml:space="preserve"> </w:t>
      </w:r>
      <w:r w:rsidR="00CF2865" w:rsidRPr="00211CC9">
        <w:rPr>
          <w:rFonts w:asciiTheme="minorHAnsi" w:hAnsiTheme="minorHAnsi" w:cstheme="minorHAnsi"/>
          <w:sz w:val="24"/>
          <w:szCs w:val="24"/>
        </w:rPr>
        <w:t>R</w:t>
      </w:r>
      <w:r w:rsidRPr="00211CC9">
        <w:rPr>
          <w:rFonts w:asciiTheme="minorHAnsi" w:hAnsiTheme="minorHAnsi" w:cstheme="minorHAnsi"/>
          <w:sz w:val="24"/>
          <w:szCs w:val="24"/>
        </w:rPr>
        <w:t xml:space="preserve">esearch </w:t>
      </w:r>
      <w:r w:rsidR="00CF2865" w:rsidRPr="00211CC9">
        <w:rPr>
          <w:rFonts w:asciiTheme="minorHAnsi" w:hAnsiTheme="minorHAnsi" w:cstheme="minorHAnsi"/>
          <w:sz w:val="24"/>
          <w:szCs w:val="24"/>
        </w:rPr>
        <w:t>P</w:t>
      </w:r>
      <w:r w:rsidRPr="00211CC9">
        <w:rPr>
          <w:rFonts w:asciiTheme="minorHAnsi" w:hAnsiTheme="minorHAnsi" w:cstheme="minorHAnsi"/>
          <w:sz w:val="24"/>
          <w:szCs w:val="24"/>
        </w:rPr>
        <w:t xml:space="preserve">lan should be internally consistent (i.e., information in each section </w:t>
      </w:r>
      <w:r w:rsidR="0007701D" w:rsidRPr="00211CC9">
        <w:rPr>
          <w:rFonts w:asciiTheme="minorHAnsi" w:hAnsiTheme="minorHAnsi" w:cstheme="minorHAnsi"/>
          <w:sz w:val="24"/>
          <w:szCs w:val="24"/>
        </w:rPr>
        <w:t xml:space="preserve">of your research plan </w:t>
      </w:r>
      <w:r w:rsidRPr="00211CC9">
        <w:rPr>
          <w:rFonts w:asciiTheme="minorHAnsi" w:hAnsiTheme="minorHAnsi" w:cstheme="minorHAnsi"/>
          <w:sz w:val="24"/>
          <w:szCs w:val="24"/>
        </w:rPr>
        <w:t xml:space="preserve">should </w:t>
      </w:r>
      <w:r w:rsidR="0007701D" w:rsidRPr="00211CC9">
        <w:rPr>
          <w:rFonts w:asciiTheme="minorHAnsi" w:hAnsiTheme="minorHAnsi" w:cstheme="minorHAnsi"/>
          <w:sz w:val="24"/>
          <w:szCs w:val="24"/>
        </w:rPr>
        <w:t>match</w:t>
      </w:r>
      <w:r w:rsidRPr="00211CC9">
        <w:rPr>
          <w:rFonts w:asciiTheme="minorHAnsi" w:hAnsiTheme="minorHAnsi" w:cstheme="minorHAnsi"/>
          <w:sz w:val="24"/>
          <w:szCs w:val="24"/>
        </w:rPr>
        <w:t xml:space="preserve"> what you have in other sections) and should also be consistent with what you have in your other documents (e.g., recruitment materials, consent form</w:t>
      </w:r>
      <w:r w:rsidR="00DD2BC1" w:rsidRPr="00211CC9">
        <w:rPr>
          <w:rFonts w:asciiTheme="minorHAnsi" w:hAnsiTheme="minorHAnsi" w:cstheme="minorHAnsi"/>
          <w:sz w:val="24"/>
          <w:szCs w:val="24"/>
        </w:rPr>
        <w:t>s</w:t>
      </w:r>
      <w:r w:rsidRPr="00211CC9">
        <w:rPr>
          <w:rFonts w:asciiTheme="minorHAnsi" w:hAnsiTheme="minorHAnsi" w:cstheme="minorHAnsi"/>
          <w:sz w:val="24"/>
          <w:szCs w:val="24"/>
        </w:rPr>
        <w:t xml:space="preserve">, data collection tools). </w:t>
      </w:r>
      <w:r w:rsidR="4F524EEF" w:rsidRPr="00211CC9">
        <w:rPr>
          <w:rFonts w:asciiTheme="minorHAnsi" w:hAnsiTheme="minorHAnsi" w:cstheme="minorHAnsi"/>
          <w:sz w:val="24"/>
          <w:szCs w:val="24"/>
        </w:rPr>
        <w:t xml:space="preserve">Once drafts are in their final stages of revision, we recommend a quick read through of all materials with a focus on consistency. Materials with inconsistencies </w:t>
      </w:r>
      <w:r w:rsidR="21757C46" w:rsidRPr="00211CC9">
        <w:rPr>
          <w:rFonts w:asciiTheme="minorHAnsi" w:hAnsiTheme="minorHAnsi" w:cstheme="minorHAnsi"/>
          <w:sz w:val="24"/>
          <w:szCs w:val="24"/>
        </w:rPr>
        <w:t xml:space="preserve">may </w:t>
      </w:r>
      <w:r w:rsidR="4F524EEF" w:rsidRPr="00211CC9">
        <w:rPr>
          <w:rFonts w:asciiTheme="minorHAnsi" w:hAnsiTheme="minorHAnsi" w:cstheme="minorHAnsi"/>
          <w:sz w:val="24"/>
          <w:szCs w:val="24"/>
        </w:rPr>
        <w:t>delay reviews.</w:t>
      </w:r>
    </w:p>
    <w:p w14:paraId="3C791D09" w14:textId="56536911" w:rsidR="00543241" w:rsidRPr="00211CC9" w:rsidRDefault="00543241" w:rsidP="00211CC9">
      <w:pPr>
        <w:pStyle w:val="Instructions"/>
        <w:numPr>
          <w:ilvl w:val="0"/>
          <w:numId w:val="40"/>
        </w:numPr>
        <w:tabs>
          <w:tab w:val="left" w:pos="810"/>
        </w:tabs>
        <w:spacing w:after="120" w:line="23" w:lineRule="atLeast"/>
        <w:ind w:left="720"/>
        <w:contextualSpacing w:val="0"/>
        <w:rPr>
          <w:rFonts w:asciiTheme="minorHAnsi" w:hAnsiTheme="minorHAnsi" w:cstheme="minorHAnsi"/>
          <w:color w:val="auto"/>
          <w:sz w:val="24"/>
          <w:szCs w:val="24"/>
        </w:rPr>
      </w:pPr>
      <w:r w:rsidRPr="00AA5F25">
        <w:rPr>
          <w:rFonts w:asciiTheme="minorHAnsi" w:hAnsiTheme="minorHAnsi" w:cstheme="minorHAnsi"/>
          <w:color w:val="auto"/>
          <w:sz w:val="24"/>
          <w:szCs w:val="24"/>
        </w:rPr>
        <w:t>Funding proposals often have some information relevant to human subjects protections but do not have the level of detail needed for IRB review and should not be used in lieu of a complete research plan. Please avoid submitting grant applications/proposals instead of a research plan. Research plans must be able to be revised if needed during IRB review and we advise against providing too much granular detail about human research protections in your grant proposals if not required as it can create inconsistencies between grant materials and the materials ultimately reviewed and approved by the IRB.</w:t>
      </w:r>
    </w:p>
    <w:p w14:paraId="411DFBA1" w14:textId="2BDF4C39" w:rsidR="00543241" w:rsidRPr="00211CC9" w:rsidRDefault="00543241" w:rsidP="00231DC4">
      <w:pPr>
        <w:pStyle w:val="Heading2"/>
        <w:numPr>
          <w:ilvl w:val="0"/>
          <w:numId w:val="41"/>
        </w:numPr>
        <w:ind w:left="360" w:hanging="360"/>
      </w:pPr>
      <w:bookmarkStart w:id="5" w:name="_Toc241659195"/>
      <w:r w:rsidRPr="00211CC9">
        <w:t>Research Plan Content</w:t>
      </w:r>
      <w:bookmarkEnd w:id="5"/>
    </w:p>
    <w:p w14:paraId="2DC15FF7" w14:textId="77777777" w:rsidR="004D5B7F" w:rsidRPr="00211CC9" w:rsidRDefault="004D5B7F" w:rsidP="00231DC4">
      <w:pPr>
        <w:pStyle w:val="GuidanceIBullet1"/>
        <w:numPr>
          <w:ilvl w:val="0"/>
          <w:numId w:val="0"/>
        </w:numPr>
        <w:spacing w:before="0" w:after="120" w:line="23" w:lineRule="atLeast"/>
        <w:ind w:left="360"/>
        <w:rPr>
          <w:rFonts w:asciiTheme="minorHAnsi" w:hAnsiTheme="minorHAnsi" w:cstheme="minorHAnsi"/>
          <w:sz w:val="24"/>
          <w:szCs w:val="24"/>
        </w:rPr>
      </w:pPr>
      <w:r w:rsidRPr="00211CC9" w:rsidDel="004E09DD">
        <w:rPr>
          <w:rFonts w:asciiTheme="minorHAnsi" w:hAnsiTheme="minorHAnsi" w:cstheme="minorHAnsi"/>
          <w:sz w:val="24"/>
          <w:szCs w:val="24"/>
        </w:rPr>
        <w:t xml:space="preserve">When drafting </w:t>
      </w:r>
      <w:r w:rsidRPr="00211CC9">
        <w:rPr>
          <w:rFonts w:asciiTheme="minorHAnsi" w:hAnsiTheme="minorHAnsi" w:cstheme="minorHAnsi"/>
          <w:sz w:val="24"/>
          <w:szCs w:val="24"/>
        </w:rPr>
        <w:t>the</w:t>
      </w:r>
      <w:r w:rsidRPr="00211CC9" w:rsidDel="004E09DD">
        <w:rPr>
          <w:rFonts w:asciiTheme="minorHAnsi" w:hAnsiTheme="minorHAnsi" w:cstheme="minorHAnsi"/>
          <w:sz w:val="24"/>
          <w:szCs w:val="24"/>
        </w:rPr>
        <w:t xml:space="preserve"> Research Plan, follow the format and use the section headings (i.e.</w:t>
      </w:r>
      <w:r w:rsidRPr="00211CC9">
        <w:rPr>
          <w:rFonts w:asciiTheme="minorHAnsi" w:hAnsiTheme="minorHAnsi" w:cstheme="minorHAnsi"/>
          <w:sz w:val="24"/>
          <w:szCs w:val="24"/>
        </w:rPr>
        <w:t>,</w:t>
      </w:r>
      <w:r w:rsidRPr="00211CC9" w:rsidDel="004E09DD">
        <w:rPr>
          <w:rFonts w:asciiTheme="minorHAnsi" w:hAnsiTheme="minorHAnsi" w:cstheme="minorHAnsi"/>
          <w:sz w:val="24"/>
          <w:szCs w:val="24"/>
        </w:rPr>
        <w:t xml:space="preserve"> A – </w:t>
      </w:r>
      <w:r w:rsidRPr="00211CC9">
        <w:rPr>
          <w:rFonts w:asciiTheme="minorHAnsi" w:hAnsiTheme="minorHAnsi" w:cstheme="minorHAnsi"/>
          <w:sz w:val="24"/>
          <w:szCs w:val="24"/>
        </w:rPr>
        <w:t>J</w:t>
      </w:r>
      <w:r w:rsidRPr="00211CC9" w:rsidDel="004E09DD">
        <w:rPr>
          <w:rFonts w:asciiTheme="minorHAnsi" w:hAnsiTheme="minorHAnsi" w:cstheme="minorHAnsi"/>
          <w:sz w:val="24"/>
          <w:szCs w:val="24"/>
        </w:rPr>
        <w:t xml:space="preserve"> provided below, refer to the bulleted items for section content.</w:t>
      </w:r>
    </w:p>
    <w:p w14:paraId="723B6057" w14:textId="4CA889E8" w:rsidR="00CF2865" w:rsidRPr="00211CC9" w:rsidRDefault="00CF2865" w:rsidP="00231DC4">
      <w:pPr>
        <w:pStyle w:val="Heading3"/>
        <w:numPr>
          <w:ilvl w:val="0"/>
          <w:numId w:val="0"/>
        </w:numPr>
        <w:ind w:left="360"/>
      </w:pPr>
      <w:bookmarkStart w:id="6" w:name="_Toc241659196"/>
      <w:r w:rsidRPr="00211CC9">
        <w:t xml:space="preserve">General Information </w:t>
      </w:r>
      <w:bookmarkEnd w:id="6"/>
    </w:p>
    <w:p w14:paraId="6AEBE77C" w14:textId="77777777" w:rsidR="00CF2865" w:rsidRPr="00211CC9" w:rsidRDefault="00CF2865" w:rsidP="00231DC4">
      <w:pPr>
        <w:tabs>
          <w:tab w:val="left" w:pos="2250"/>
        </w:tabs>
        <w:spacing w:after="120" w:line="23" w:lineRule="atLeast"/>
        <w:ind w:left="360"/>
        <w:rPr>
          <w:rFonts w:asciiTheme="minorHAnsi" w:eastAsia="Open Sans" w:hAnsiTheme="minorHAnsi" w:cstheme="minorHAnsi"/>
          <w:sz w:val="24"/>
          <w:szCs w:val="24"/>
        </w:rPr>
      </w:pPr>
      <w:r w:rsidRPr="00211CC9">
        <w:rPr>
          <w:rFonts w:asciiTheme="minorHAnsi" w:eastAsia="Open Sans" w:hAnsiTheme="minorHAnsi" w:cstheme="minorHAnsi"/>
          <w:b/>
          <w:bCs/>
          <w:sz w:val="24"/>
          <w:szCs w:val="24"/>
        </w:rPr>
        <w:t>Study Title:</w:t>
      </w:r>
    </w:p>
    <w:p w14:paraId="771C5FE1" w14:textId="77777777" w:rsidR="00CF2865" w:rsidRPr="00211CC9" w:rsidRDefault="00CF2865" w:rsidP="00231DC4">
      <w:pPr>
        <w:pStyle w:val="ListParagraph"/>
        <w:numPr>
          <w:ilvl w:val="0"/>
          <w:numId w:val="2"/>
        </w:numPr>
        <w:spacing w:after="120" w:line="23" w:lineRule="atLeast"/>
        <w:contextualSpacing w:val="0"/>
        <w:rPr>
          <w:rFonts w:asciiTheme="minorHAnsi" w:eastAsia="Open Sans" w:hAnsiTheme="minorHAnsi" w:cstheme="minorHAnsi"/>
          <w:sz w:val="24"/>
          <w:szCs w:val="24"/>
        </w:rPr>
      </w:pPr>
      <w:r w:rsidRPr="00211CC9">
        <w:rPr>
          <w:rFonts w:asciiTheme="minorHAnsi" w:eastAsia="Open Sans" w:hAnsiTheme="minorHAnsi" w:cstheme="minorHAnsi"/>
          <w:sz w:val="24"/>
          <w:szCs w:val="24"/>
        </w:rPr>
        <w:t xml:space="preserve">This study title should match the title of the study that you include in the Research Administration Portal (Basic Study Information section). </w:t>
      </w:r>
    </w:p>
    <w:p w14:paraId="169720DE" w14:textId="392535BF" w:rsidR="00CF2865" w:rsidRPr="00211CC9" w:rsidRDefault="00CF2865" w:rsidP="00231DC4">
      <w:pPr>
        <w:tabs>
          <w:tab w:val="left" w:pos="2250"/>
        </w:tabs>
        <w:spacing w:after="120" w:line="23" w:lineRule="atLeast"/>
        <w:ind w:left="360"/>
        <w:rPr>
          <w:rFonts w:asciiTheme="minorHAnsi" w:eastAsia="Open Sans" w:hAnsiTheme="minorHAnsi" w:cstheme="minorHAnsi"/>
          <w:sz w:val="24"/>
          <w:szCs w:val="24"/>
        </w:rPr>
      </w:pPr>
      <w:r w:rsidRPr="00211CC9">
        <w:rPr>
          <w:rFonts w:asciiTheme="minorHAnsi" w:eastAsia="Open Sans" w:hAnsiTheme="minorHAnsi" w:cstheme="minorHAnsi"/>
          <w:b/>
          <w:bCs/>
          <w:sz w:val="24"/>
          <w:szCs w:val="24"/>
        </w:rPr>
        <w:t>Protocol Number</w:t>
      </w:r>
      <w:r w:rsidRPr="00576D0F">
        <w:rPr>
          <w:rFonts w:asciiTheme="minorHAnsi" w:eastAsia="Open Sans" w:hAnsiTheme="minorHAnsi" w:cstheme="minorHAnsi"/>
          <w:b/>
          <w:bCs/>
          <w:color w:val="D13438"/>
          <w:sz w:val="24"/>
          <w:szCs w:val="24"/>
        </w:rPr>
        <w:t xml:space="preserve"> </w:t>
      </w:r>
      <w:r w:rsidRPr="00576D0F">
        <w:rPr>
          <w:rFonts w:asciiTheme="minorHAnsi" w:eastAsia="Open Sans" w:hAnsiTheme="minorHAnsi" w:cstheme="minorHAnsi"/>
          <w:sz w:val="24"/>
          <w:szCs w:val="24"/>
        </w:rPr>
        <w:t>(e.g., STUDY0000</w:t>
      </w:r>
      <w:r w:rsidR="00F32070" w:rsidRPr="00576D0F">
        <w:rPr>
          <w:rFonts w:asciiTheme="minorHAnsi" w:eastAsia="Open Sans" w:hAnsiTheme="minorHAnsi" w:cstheme="minorHAnsi"/>
          <w:sz w:val="24"/>
          <w:szCs w:val="24"/>
        </w:rPr>
        <w:t>1234</w:t>
      </w:r>
      <w:r w:rsidRPr="00576D0F">
        <w:rPr>
          <w:rFonts w:asciiTheme="minorHAnsi" w:eastAsia="Open Sans" w:hAnsiTheme="minorHAnsi" w:cstheme="minorHAnsi"/>
          <w:sz w:val="24"/>
          <w:szCs w:val="24"/>
        </w:rPr>
        <w:t>):</w:t>
      </w:r>
    </w:p>
    <w:p w14:paraId="3ED4AE4E" w14:textId="77777777" w:rsidR="00CF2865" w:rsidRPr="00211CC9" w:rsidRDefault="00CF2865" w:rsidP="00211CC9">
      <w:pPr>
        <w:pStyle w:val="ListParagraph"/>
        <w:numPr>
          <w:ilvl w:val="0"/>
          <w:numId w:val="1"/>
        </w:numPr>
        <w:tabs>
          <w:tab w:val="left" w:pos="2250"/>
        </w:tabs>
        <w:spacing w:after="120" w:line="23" w:lineRule="atLeast"/>
        <w:contextualSpacing w:val="0"/>
        <w:rPr>
          <w:rFonts w:asciiTheme="minorHAnsi" w:eastAsia="Open Sans" w:hAnsiTheme="minorHAnsi" w:cstheme="minorHAnsi"/>
          <w:sz w:val="24"/>
          <w:szCs w:val="24"/>
        </w:rPr>
      </w:pPr>
      <w:r w:rsidRPr="00211CC9">
        <w:rPr>
          <w:rFonts w:asciiTheme="minorHAnsi" w:eastAsia="Open Sans" w:hAnsiTheme="minorHAnsi" w:cstheme="minorHAnsi"/>
          <w:sz w:val="24"/>
          <w:szCs w:val="24"/>
        </w:rPr>
        <w:lastRenderedPageBreak/>
        <w:t>This number is created when you create a new study in the Research Administration Portal (RAP). For all new studies created in the RAP, this number will start with “STUDY” and then be followed by eight numbers. Every modification, continuing review and RNI has its own follow-on number, but they will all be linked back to the same parent study number that starts with “STUDY”.  The number at the top of your research plan should be the parent study number from the RAP. Projects that pre-dated the RAP and were migrated into the RAP will have a different number format.</w:t>
      </w:r>
    </w:p>
    <w:p w14:paraId="002FAF05" w14:textId="77777777" w:rsidR="00CF2865" w:rsidRPr="00211CC9" w:rsidRDefault="00CF2865" w:rsidP="00AA5F25">
      <w:pPr>
        <w:tabs>
          <w:tab w:val="left" w:pos="2250"/>
        </w:tabs>
        <w:spacing w:after="120" w:line="23" w:lineRule="atLeast"/>
        <w:ind w:left="360"/>
        <w:rPr>
          <w:rFonts w:asciiTheme="minorHAnsi" w:eastAsia="Open Sans" w:hAnsiTheme="minorHAnsi" w:cstheme="minorHAnsi"/>
          <w:b/>
          <w:bCs/>
          <w:color w:val="000000" w:themeColor="text1"/>
          <w:sz w:val="24"/>
          <w:szCs w:val="24"/>
        </w:rPr>
      </w:pPr>
      <w:r w:rsidRPr="00211CC9">
        <w:rPr>
          <w:rFonts w:asciiTheme="minorHAnsi" w:eastAsia="Open Sans" w:hAnsiTheme="minorHAnsi" w:cstheme="minorHAnsi"/>
          <w:b/>
          <w:bCs/>
          <w:color w:val="000000" w:themeColor="text1"/>
          <w:sz w:val="24"/>
          <w:szCs w:val="24"/>
        </w:rPr>
        <w:t>Principal Investigator:</w:t>
      </w:r>
      <w:r w:rsidRPr="00211CC9">
        <w:rPr>
          <w:rFonts w:asciiTheme="minorHAnsi" w:hAnsiTheme="minorHAnsi" w:cstheme="minorHAnsi"/>
          <w:sz w:val="24"/>
          <w:szCs w:val="24"/>
        </w:rPr>
        <w:tab/>
      </w:r>
    </w:p>
    <w:p w14:paraId="405A0DA3" w14:textId="77777777" w:rsidR="00CF2865" w:rsidRPr="00211CC9" w:rsidRDefault="00CF2865" w:rsidP="00AA5F25">
      <w:pPr>
        <w:pStyle w:val="ListParagraph"/>
        <w:numPr>
          <w:ilvl w:val="0"/>
          <w:numId w:val="51"/>
        </w:numPr>
        <w:tabs>
          <w:tab w:val="left" w:pos="2250"/>
        </w:tabs>
        <w:spacing w:after="120" w:line="23" w:lineRule="atLeast"/>
        <w:ind w:left="720"/>
        <w:contextualSpacing w:val="0"/>
        <w:rPr>
          <w:rFonts w:asciiTheme="minorHAnsi" w:eastAsia="Open Sans" w:hAnsiTheme="minorHAnsi" w:cstheme="minorHAnsi"/>
          <w:sz w:val="24"/>
          <w:szCs w:val="24"/>
        </w:rPr>
      </w:pPr>
      <w:r w:rsidRPr="00211CC9">
        <w:rPr>
          <w:rFonts w:asciiTheme="minorHAnsi" w:eastAsia="Open Sans" w:hAnsiTheme="minorHAnsi" w:cstheme="minorHAnsi"/>
          <w:sz w:val="24"/>
          <w:szCs w:val="24"/>
        </w:rPr>
        <w:t>This Principal Investigator (PI) should match the local principal investigator that you name in the RAP (Basic Study Information section).</w:t>
      </w:r>
    </w:p>
    <w:p w14:paraId="0F63FCBD" w14:textId="5E57BC6D" w:rsidR="00CF2865" w:rsidRPr="00211CC9" w:rsidRDefault="00CF2865" w:rsidP="00AA5F25">
      <w:pPr>
        <w:pStyle w:val="GuidanceIBullet1"/>
        <w:numPr>
          <w:ilvl w:val="0"/>
          <w:numId w:val="51"/>
        </w:numPr>
        <w:spacing w:before="0" w:after="120" w:line="23" w:lineRule="atLeast"/>
        <w:ind w:left="720"/>
        <w:rPr>
          <w:rFonts w:asciiTheme="minorHAnsi" w:hAnsiTheme="minorHAnsi" w:cstheme="minorHAnsi"/>
          <w:sz w:val="24"/>
          <w:szCs w:val="24"/>
        </w:rPr>
      </w:pPr>
      <w:r w:rsidRPr="00211CC9">
        <w:rPr>
          <w:rFonts w:asciiTheme="minorHAnsi" w:eastAsia="Open Sans" w:hAnsiTheme="minorHAnsi" w:cstheme="minorHAnsi"/>
          <w:sz w:val="24"/>
          <w:szCs w:val="24"/>
        </w:rPr>
        <w:t xml:space="preserve">Also see our </w:t>
      </w:r>
      <w:hyperlink r:id="rId22" w:history="1">
        <w:r w:rsidRPr="00211CC9">
          <w:rPr>
            <w:rFonts w:asciiTheme="minorHAnsi" w:eastAsia="Open Sans" w:hAnsiTheme="minorHAnsi" w:cstheme="minorHAnsi"/>
            <w:sz w:val="24"/>
            <w:szCs w:val="24"/>
          </w:rPr>
          <w:t xml:space="preserve">webpage on </w:t>
        </w:r>
        <w:r w:rsidRPr="00211CC9">
          <w:rPr>
            <w:rStyle w:val="Hyperlink"/>
            <w:rFonts w:asciiTheme="minorHAnsi" w:hAnsiTheme="minorHAnsi" w:cstheme="minorHAnsi"/>
            <w:sz w:val="24"/>
            <w:szCs w:val="24"/>
          </w:rPr>
          <w:t>PI, faculty advisor, and research personnel eligibility requirements</w:t>
        </w:r>
      </w:hyperlink>
      <w:r w:rsidR="00F32070" w:rsidRPr="00211CC9">
        <w:rPr>
          <w:rFonts w:asciiTheme="minorHAnsi" w:hAnsiTheme="minorHAnsi" w:cstheme="minorHAnsi"/>
          <w:sz w:val="24"/>
          <w:szCs w:val="24"/>
        </w:rPr>
        <w:t>.</w:t>
      </w:r>
    </w:p>
    <w:p w14:paraId="2502D648" w14:textId="12F98302" w:rsidR="00543241" w:rsidRPr="00211CC9" w:rsidRDefault="00543241" w:rsidP="00231DC4">
      <w:pPr>
        <w:pStyle w:val="Heading3"/>
        <w:numPr>
          <w:ilvl w:val="0"/>
          <w:numId w:val="133"/>
        </w:numPr>
        <w:ind w:left="720"/>
      </w:pPr>
      <w:bookmarkStart w:id="7" w:name="_Toc241659197"/>
      <w:r w:rsidRPr="00211CC9">
        <w:t>Introduction and Background</w:t>
      </w:r>
      <w:bookmarkEnd w:id="7"/>
    </w:p>
    <w:p w14:paraId="69BD8167" w14:textId="77777777" w:rsidR="0089171A" w:rsidRPr="00211CC9" w:rsidRDefault="00543241" w:rsidP="00AA5F25">
      <w:pPr>
        <w:pStyle w:val="GuidanceIBullet1"/>
        <w:numPr>
          <w:ilvl w:val="0"/>
          <w:numId w:val="0"/>
        </w:numPr>
        <w:spacing w:before="0" w:after="120" w:line="23" w:lineRule="atLeast"/>
        <w:ind w:left="360"/>
        <w:rPr>
          <w:rFonts w:asciiTheme="minorHAnsi" w:hAnsiTheme="minorHAnsi" w:cstheme="minorHAnsi"/>
          <w:sz w:val="24"/>
          <w:szCs w:val="24"/>
        </w:rPr>
      </w:pPr>
      <w:r w:rsidRPr="00211CC9">
        <w:rPr>
          <w:rFonts w:asciiTheme="minorHAnsi" w:hAnsiTheme="minorHAnsi" w:cstheme="minorHAnsi"/>
          <w:sz w:val="24"/>
          <w:szCs w:val="24"/>
        </w:rPr>
        <w:t>In reviewing the protocol, RCS and the IRB must consider the rationale for the study and the importance of the knowledge that may reasonably be expected to result</w:t>
      </w:r>
      <w:r w:rsidR="0089171A" w:rsidRPr="00211CC9">
        <w:rPr>
          <w:rFonts w:asciiTheme="minorHAnsi" w:hAnsiTheme="minorHAnsi" w:cstheme="minorHAnsi"/>
          <w:sz w:val="24"/>
          <w:szCs w:val="24"/>
        </w:rPr>
        <w:t xml:space="preserve">. </w:t>
      </w:r>
    </w:p>
    <w:p w14:paraId="2F929267" w14:textId="77777777" w:rsidR="0089171A" w:rsidRPr="00211CC9" w:rsidRDefault="00543241" w:rsidP="00211CC9">
      <w:pPr>
        <w:pStyle w:val="GuidanceIBullet1"/>
        <w:numPr>
          <w:ilvl w:val="0"/>
          <w:numId w:val="43"/>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Briefly summarize the nature, scientific or scholarly rationale and significance of the proposed study and any relevant background information on the topic. Explain the relevance of the study to previous and/or continuing work in the field. Discuss why novel inquiry is necessary. If there is a gap in knowledge, explain how it is anticipated that this research will address the gap. If this research is intended to replicate previous research, provide rationale.</w:t>
      </w:r>
    </w:p>
    <w:p w14:paraId="7E764774" w14:textId="5EDECAC4" w:rsidR="00543241" w:rsidRPr="00211CC9" w:rsidRDefault="00543241" w:rsidP="00AA5F25">
      <w:pPr>
        <w:pStyle w:val="GuidanceIBullet1"/>
        <w:numPr>
          <w:ilvl w:val="0"/>
          <w:numId w:val="43"/>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While a formal reference list is not required for all studies in the Research Plan, citations should be included when using published research, external data sources, statistics, direct quotations, or ideas, methods, or findings developed by others. Citations are also appropriate when paraphrasing or summarizing another author's work or providing support for risk details. In contrast, citations are generally not necessary for common knowledge, widely accepted facts, observable phenomena, or the researcher's own original ideas, experiences, and study findings. The primary expectation is that the Background section clearly explains the scientific rationale for the proposed research and key information pertaining to risks or benefits of the research are appropriately supported. If citations are provided, a reference list should also be included</w:t>
      </w:r>
      <w:r w:rsidR="007A02EF">
        <w:rPr>
          <w:rFonts w:asciiTheme="minorHAnsi" w:hAnsiTheme="minorHAnsi" w:cstheme="minorHAnsi"/>
          <w:sz w:val="24"/>
          <w:szCs w:val="24"/>
        </w:rPr>
        <w:t xml:space="preserve"> at the end of the research plan</w:t>
      </w:r>
      <w:r w:rsidRPr="00211CC9">
        <w:rPr>
          <w:rFonts w:asciiTheme="minorHAnsi" w:hAnsiTheme="minorHAnsi" w:cstheme="minorHAnsi"/>
          <w:sz w:val="24"/>
          <w:szCs w:val="24"/>
        </w:rPr>
        <w:t xml:space="preserve"> so IRB members can review the materials if needed</w:t>
      </w:r>
      <w:r w:rsidR="0089171A" w:rsidRPr="00211CC9">
        <w:rPr>
          <w:rFonts w:asciiTheme="minorHAnsi" w:hAnsiTheme="minorHAnsi" w:cstheme="minorHAnsi"/>
          <w:sz w:val="24"/>
          <w:szCs w:val="24"/>
        </w:rPr>
        <w:t>.</w:t>
      </w:r>
    </w:p>
    <w:p w14:paraId="3C277F69" w14:textId="21ECB2EA" w:rsidR="00543241" w:rsidRPr="00211CC9" w:rsidRDefault="00543241" w:rsidP="00231DC4">
      <w:pPr>
        <w:pStyle w:val="Heading3"/>
        <w:numPr>
          <w:ilvl w:val="0"/>
          <w:numId w:val="133"/>
        </w:numPr>
        <w:ind w:left="720"/>
      </w:pPr>
      <w:bookmarkStart w:id="8" w:name="_Toc506546284"/>
      <w:bookmarkStart w:id="9" w:name="_Toc241659198"/>
      <w:r w:rsidRPr="00211CC9">
        <w:rPr>
          <w:rStyle w:val="Heading2Char"/>
          <w:rFonts w:asciiTheme="minorHAnsi" w:hAnsiTheme="minorHAnsi" w:cstheme="minorHAnsi"/>
          <w:szCs w:val="24"/>
        </w:rPr>
        <w:t>Specific</w:t>
      </w:r>
      <w:r w:rsidRPr="00211CC9">
        <w:t xml:space="preserve"> Aims/Study Objectives</w:t>
      </w:r>
      <w:bookmarkEnd w:id="8"/>
      <w:bookmarkEnd w:id="9"/>
    </w:p>
    <w:p w14:paraId="5FE0634D" w14:textId="77777777" w:rsidR="0066437A" w:rsidRPr="00211CC9" w:rsidRDefault="00543241" w:rsidP="00AA5F25">
      <w:pPr>
        <w:pStyle w:val="GuidanceIBullet1"/>
        <w:numPr>
          <w:ilvl w:val="0"/>
          <w:numId w:val="0"/>
        </w:numPr>
        <w:spacing w:before="0" w:after="120" w:line="23" w:lineRule="atLeast"/>
        <w:ind w:left="360"/>
        <w:rPr>
          <w:rFonts w:asciiTheme="minorHAnsi" w:hAnsiTheme="minorHAnsi" w:cstheme="minorHAnsi"/>
          <w:sz w:val="24"/>
          <w:szCs w:val="24"/>
        </w:rPr>
      </w:pPr>
      <w:r w:rsidRPr="00211CC9">
        <w:rPr>
          <w:rFonts w:asciiTheme="minorHAnsi" w:hAnsiTheme="minorHAnsi" w:cstheme="minorHAnsi"/>
          <w:sz w:val="24"/>
          <w:szCs w:val="24"/>
        </w:rPr>
        <w:t>The IRB must evaluate the objectives of the research in order to determine whether the risks to participants/subjects are reasonable in relation to anticipated benefits, if any, to participants/subjects and the importance of the knowledge that may reasonably be expected to result.</w:t>
      </w:r>
    </w:p>
    <w:p w14:paraId="5795A387" w14:textId="77777777" w:rsidR="0066437A" w:rsidRPr="00211CC9" w:rsidRDefault="00543241" w:rsidP="00211CC9">
      <w:pPr>
        <w:pStyle w:val="GuidanceIBullet1"/>
        <w:numPr>
          <w:ilvl w:val="0"/>
          <w:numId w:val="44"/>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Clearly outline the specific research question(s). Include the study objective(s) and/or hypothesis.</w:t>
      </w:r>
    </w:p>
    <w:p w14:paraId="267FDE7B" w14:textId="22D4C4FB" w:rsidR="00543241" w:rsidRPr="00211CC9" w:rsidRDefault="00543241" w:rsidP="00AA5F25">
      <w:pPr>
        <w:pStyle w:val="GuidanceIBullet1"/>
        <w:numPr>
          <w:ilvl w:val="0"/>
          <w:numId w:val="44"/>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If sub-studies are included, specify how they relate to the overall aims/objectives.  Make sure to distinguish sub-study information, including activities/procedures and populations all throughout the research plan.</w:t>
      </w:r>
    </w:p>
    <w:p w14:paraId="7253A473" w14:textId="5DC1C1E3" w:rsidR="00543241" w:rsidRPr="00211CC9" w:rsidRDefault="00543241" w:rsidP="00231DC4">
      <w:pPr>
        <w:pStyle w:val="Heading3"/>
        <w:numPr>
          <w:ilvl w:val="0"/>
          <w:numId w:val="133"/>
        </w:numPr>
        <w:ind w:left="720"/>
      </w:pPr>
      <w:bookmarkStart w:id="10" w:name="_Toc506546285"/>
      <w:bookmarkStart w:id="11" w:name="_Toc241659199"/>
      <w:r w:rsidRPr="00211CC9">
        <w:lastRenderedPageBreak/>
        <w:t>Methods, Materials, and Analysis</w:t>
      </w:r>
      <w:bookmarkEnd w:id="10"/>
      <w:bookmarkEnd w:id="11"/>
    </w:p>
    <w:p w14:paraId="3E381E1A" w14:textId="579824A1" w:rsidR="0066437A" w:rsidRPr="00211CC9" w:rsidRDefault="00543241" w:rsidP="00AA5F25">
      <w:pPr>
        <w:pStyle w:val="GuidanceIBullet1"/>
        <w:numPr>
          <w:ilvl w:val="0"/>
          <w:numId w:val="0"/>
        </w:numPr>
        <w:spacing w:before="0" w:after="120" w:line="23" w:lineRule="atLeast"/>
        <w:ind w:left="360"/>
        <w:rPr>
          <w:rFonts w:asciiTheme="minorHAnsi" w:hAnsiTheme="minorHAnsi" w:cstheme="minorHAnsi"/>
          <w:sz w:val="24"/>
          <w:szCs w:val="24"/>
        </w:rPr>
      </w:pPr>
      <w:r w:rsidRPr="00211CC9">
        <w:rPr>
          <w:rFonts w:asciiTheme="minorHAnsi" w:hAnsiTheme="minorHAnsi" w:cstheme="minorHAnsi"/>
          <w:sz w:val="24"/>
          <w:szCs w:val="24"/>
        </w:rPr>
        <w:t>The study design, methods, activities, and procedures must be adequately described in order for RCS and the IRB to understand what human participants/subjects will experience. RCS and the IRB must also be able to differentiate those procedures that are performed for research purposes from those that are performed for routine purposes</w:t>
      </w:r>
      <w:r w:rsidR="00F32070" w:rsidRPr="00211CC9">
        <w:rPr>
          <w:rFonts w:asciiTheme="minorHAnsi" w:hAnsiTheme="minorHAnsi" w:cstheme="minorHAnsi"/>
          <w:sz w:val="24"/>
          <w:szCs w:val="24"/>
        </w:rPr>
        <w:t xml:space="preserve">, such as </w:t>
      </w:r>
      <w:r w:rsidRPr="00211CC9">
        <w:rPr>
          <w:rFonts w:asciiTheme="minorHAnsi" w:hAnsiTheme="minorHAnsi" w:cstheme="minorHAnsi"/>
          <w:sz w:val="24"/>
          <w:szCs w:val="24"/>
        </w:rPr>
        <w:t>standard care, standard procedures, standard activities happening regardless of the research</w:t>
      </w:r>
      <w:r w:rsidR="0066437A" w:rsidRPr="00211CC9">
        <w:rPr>
          <w:rFonts w:asciiTheme="minorHAnsi" w:hAnsiTheme="minorHAnsi" w:cstheme="minorHAnsi"/>
          <w:sz w:val="24"/>
          <w:szCs w:val="24"/>
        </w:rPr>
        <w:t xml:space="preserve">. </w:t>
      </w:r>
    </w:p>
    <w:p w14:paraId="16490AE5" w14:textId="0C4BD33C" w:rsidR="0066437A" w:rsidRPr="00AA5F25" w:rsidRDefault="00543241" w:rsidP="00AA5F25">
      <w:pPr>
        <w:pStyle w:val="GuidanceIBullet1"/>
        <w:numPr>
          <w:ilvl w:val="0"/>
          <w:numId w:val="56"/>
        </w:numPr>
        <w:spacing w:before="0" w:after="120" w:line="23" w:lineRule="atLeast"/>
        <w:ind w:left="720"/>
        <w:rPr>
          <w:rFonts w:asciiTheme="minorHAnsi" w:hAnsiTheme="minorHAnsi" w:cstheme="minorHAnsi"/>
          <w:sz w:val="24"/>
          <w:szCs w:val="24"/>
        </w:rPr>
      </w:pPr>
      <w:r w:rsidRPr="00AA5F25">
        <w:rPr>
          <w:rFonts w:asciiTheme="minorHAnsi" w:hAnsiTheme="minorHAnsi" w:cstheme="minorHAnsi"/>
          <w:sz w:val="24"/>
          <w:szCs w:val="24"/>
        </w:rPr>
        <w:t xml:space="preserve">The focus of this section is research </w:t>
      </w:r>
      <w:r w:rsidRPr="00AA5F25">
        <w:rPr>
          <w:rFonts w:asciiTheme="minorHAnsi" w:hAnsiTheme="minorHAnsi" w:cstheme="minorHAnsi"/>
          <w:b/>
          <w:bCs/>
          <w:sz w:val="24"/>
          <w:szCs w:val="24"/>
        </w:rPr>
        <w:t>methods and procedures</w:t>
      </w:r>
      <w:r w:rsidRPr="00AA5F25">
        <w:rPr>
          <w:rFonts w:asciiTheme="minorHAnsi" w:hAnsiTheme="minorHAnsi" w:cstheme="minorHAnsi"/>
          <w:sz w:val="24"/>
          <w:szCs w:val="24"/>
        </w:rPr>
        <w:t>. Risks must be discussed later in Section G.</w:t>
      </w:r>
    </w:p>
    <w:p w14:paraId="21C74DC6" w14:textId="742E6F31" w:rsidR="0066437A" w:rsidRPr="00211CC9" w:rsidRDefault="00543241" w:rsidP="00AA5F25">
      <w:pPr>
        <w:pStyle w:val="GuidanceIBullet1"/>
        <w:numPr>
          <w:ilvl w:val="0"/>
          <w:numId w:val="45"/>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 xml:space="preserve">Describe the study design and research methods </w:t>
      </w:r>
      <w:r w:rsidR="007A02EF">
        <w:rPr>
          <w:rFonts w:asciiTheme="minorHAnsi" w:hAnsiTheme="minorHAnsi" w:cstheme="minorHAnsi"/>
          <w:sz w:val="24"/>
          <w:szCs w:val="24"/>
        </w:rPr>
        <w:t xml:space="preserve">that will be </w:t>
      </w:r>
      <w:r w:rsidRPr="00211CC9">
        <w:rPr>
          <w:rFonts w:asciiTheme="minorHAnsi" w:hAnsiTheme="minorHAnsi" w:cstheme="minorHAnsi"/>
          <w:sz w:val="24"/>
          <w:szCs w:val="24"/>
        </w:rPr>
        <w:t>used to meet the study aims and objectives stated above (e.g., online survey, open ended one-on-one interview, randomized controlled trial, participant/subject observation, field-based research, lab/task based, use of extant data such as student-level school records etc.).</w:t>
      </w:r>
    </w:p>
    <w:p w14:paraId="624BDB97" w14:textId="59714E4F" w:rsidR="0066437A" w:rsidRPr="00211CC9" w:rsidRDefault="00543241" w:rsidP="00AA5F25">
      <w:pPr>
        <w:pStyle w:val="GuidanceIBullet1"/>
        <w:numPr>
          <w:ilvl w:val="0"/>
          <w:numId w:val="45"/>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 xml:space="preserve">If there will be multiple groups of participants/subjects completing different sets of activities/tasks, clearly delineate the activities </w:t>
      </w:r>
      <w:r w:rsidR="00E7007F" w:rsidRPr="00211CC9">
        <w:rPr>
          <w:rFonts w:asciiTheme="minorHAnsi" w:hAnsiTheme="minorHAnsi" w:cstheme="minorHAnsi"/>
          <w:sz w:val="24"/>
          <w:szCs w:val="24"/>
        </w:rPr>
        <w:t>that will</w:t>
      </w:r>
      <w:r w:rsidRPr="00211CC9">
        <w:rPr>
          <w:rFonts w:asciiTheme="minorHAnsi" w:hAnsiTheme="minorHAnsi" w:cstheme="minorHAnsi"/>
          <w:sz w:val="24"/>
          <w:szCs w:val="24"/>
        </w:rPr>
        <w:t xml:space="preserve"> occur for each group.</w:t>
      </w:r>
    </w:p>
    <w:p w14:paraId="5D13230D" w14:textId="77777777" w:rsidR="0066437A" w:rsidRPr="00211CC9" w:rsidRDefault="00543241" w:rsidP="00AA5F25">
      <w:pPr>
        <w:pStyle w:val="GuidanceIBullet1"/>
        <w:numPr>
          <w:ilvl w:val="0"/>
          <w:numId w:val="128"/>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If the study includes a study group/arm that is experimental or includes unproven procedures/conditions/element(s) of the research, state this.</w:t>
      </w:r>
    </w:p>
    <w:p w14:paraId="4F29F2C4" w14:textId="03C42DE1" w:rsidR="0066437A" w:rsidRPr="00211CC9" w:rsidRDefault="00543241" w:rsidP="00AA5F25">
      <w:pPr>
        <w:pStyle w:val="GuidanceIBullet1"/>
        <w:numPr>
          <w:ilvl w:val="0"/>
          <w:numId w:val="128"/>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 xml:space="preserve">Researchers should generally avoid using the term "treatment" in participant/subject facing materials such as the consent form when referring to the </w:t>
      </w:r>
      <w:r w:rsidRPr="00211CC9">
        <w:rPr>
          <w:rFonts w:asciiTheme="minorHAnsi" w:hAnsiTheme="minorHAnsi" w:cstheme="minorHAnsi"/>
          <w:i/>
          <w:iCs/>
          <w:sz w:val="24"/>
          <w:szCs w:val="24"/>
        </w:rPr>
        <w:t>experimental or unproven</w:t>
      </w:r>
      <w:r w:rsidRPr="00211CC9">
        <w:rPr>
          <w:rFonts w:asciiTheme="minorHAnsi" w:hAnsiTheme="minorHAnsi" w:cstheme="minorHAnsi"/>
          <w:sz w:val="24"/>
          <w:szCs w:val="24"/>
        </w:rPr>
        <w:t xml:space="preserve"> procedures, interventions and/or elements. This helps ensure participant/subject understanding and helps minimize the potential for therapeutic misconception.</w:t>
      </w:r>
    </w:p>
    <w:p w14:paraId="684A4938" w14:textId="77777777" w:rsidR="0066437A" w:rsidRPr="00211CC9" w:rsidRDefault="00543241" w:rsidP="00AA5F25">
      <w:pPr>
        <w:pStyle w:val="GuidanceIBullet1"/>
        <w:numPr>
          <w:ilvl w:val="0"/>
          <w:numId w:val="45"/>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Describe, in chronological order, all research activities/procedures involving participants/subjects or the collection of extant data about a participant/subject. Walk the reader step-by-step through the research activities and include a description of the research procedures and instruments.</w:t>
      </w:r>
    </w:p>
    <w:p w14:paraId="31DC1471" w14:textId="3D2E58CB" w:rsidR="0066437A" w:rsidRPr="00211CC9" w:rsidRDefault="00543241" w:rsidP="00AA5F25">
      <w:pPr>
        <w:pStyle w:val="GuidanceIBullet1"/>
        <w:numPr>
          <w:ilvl w:val="1"/>
          <w:numId w:val="45"/>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Include the title and descriptions of any measures, questionnaires, tasks, tests, and/or procedures. Include a specific description of each. Titles need to be used consistently throughout the description(s). When collecting extant data or observations, explain the information that will be collected and/or recorded for research purposes.</w:t>
      </w:r>
    </w:p>
    <w:p w14:paraId="430B3D28" w14:textId="1421B51D" w:rsidR="0066437A" w:rsidRPr="00211CC9" w:rsidRDefault="00543241" w:rsidP="00AA5F25">
      <w:pPr>
        <w:pStyle w:val="GuidanceIBullet1"/>
        <w:numPr>
          <w:ilvl w:val="1"/>
          <w:numId w:val="45"/>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 xml:space="preserve">The description must specify whether activities, procedures and/or measures are standardized in the field or designed for this specific study. Identify activities that are experimental or may be new or different because of the research compared to what would take place if the research was not being conducted. If some </w:t>
      </w:r>
      <w:r w:rsidR="007A02EF">
        <w:rPr>
          <w:rFonts w:asciiTheme="minorHAnsi" w:hAnsiTheme="minorHAnsi" w:cstheme="minorHAnsi"/>
          <w:sz w:val="24"/>
          <w:szCs w:val="24"/>
        </w:rPr>
        <w:t xml:space="preserve">activities </w:t>
      </w:r>
      <w:r w:rsidRPr="00211CC9">
        <w:rPr>
          <w:rFonts w:asciiTheme="minorHAnsi" w:hAnsiTheme="minorHAnsi" w:cstheme="minorHAnsi"/>
          <w:sz w:val="24"/>
          <w:szCs w:val="24"/>
        </w:rPr>
        <w:t>would take place exactly the same, regardless of the research, ensure that is clear.</w:t>
      </w:r>
    </w:p>
    <w:p w14:paraId="3120AE11" w14:textId="77777777" w:rsidR="0066437A" w:rsidRPr="00211CC9" w:rsidRDefault="00543241" w:rsidP="00AA5F25">
      <w:pPr>
        <w:pStyle w:val="GuidanceIBullet1"/>
        <w:numPr>
          <w:ilvl w:val="1"/>
          <w:numId w:val="45"/>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Depending on the complexity or number of activities/procedures, consider inserting a table or attaching an inventory list of measures as an appendix. The data collection tools, measures and all participant-facing materials should be uploaded separately into the RAP (Local Site Documents, Other attachments).</w:t>
      </w:r>
    </w:p>
    <w:p w14:paraId="07EFA9BA" w14:textId="5070D406" w:rsidR="0066437A" w:rsidRPr="00211CC9" w:rsidRDefault="00543241" w:rsidP="00AA5F25">
      <w:pPr>
        <w:pStyle w:val="GuidanceIBullet1"/>
        <w:numPr>
          <w:ilvl w:val="1"/>
          <w:numId w:val="45"/>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lastRenderedPageBreak/>
        <w:t xml:space="preserve">Provide </w:t>
      </w:r>
      <w:r w:rsidR="00576D0F" w:rsidRPr="00211CC9">
        <w:rPr>
          <w:rFonts w:asciiTheme="minorHAnsi" w:hAnsiTheme="minorHAnsi" w:cstheme="minorHAnsi"/>
          <w:sz w:val="24"/>
          <w:szCs w:val="24"/>
        </w:rPr>
        <w:t>justification</w:t>
      </w:r>
      <w:r w:rsidRPr="00211CC9">
        <w:rPr>
          <w:rFonts w:asciiTheme="minorHAnsi" w:hAnsiTheme="minorHAnsi" w:cstheme="minorHAnsi"/>
          <w:sz w:val="24"/>
          <w:szCs w:val="24"/>
        </w:rPr>
        <w:t xml:space="preserve"> for the use of the procedures/methods. This is particularly important for procedures and methods that pose more than minimal risk to participants.</w:t>
      </w:r>
    </w:p>
    <w:p w14:paraId="509C8999" w14:textId="77777777" w:rsidR="0066437A" w:rsidRPr="00211CC9" w:rsidRDefault="00543241" w:rsidP="00AA5F25">
      <w:pPr>
        <w:pStyle w:val="GuidanceIBullet1"/>
        <w:numPr>
          <w:ilvl w:val="2"/>
          <w:numId w:val="45"/>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Indicate whether you will conduct any testing/procedures that may generate clinically relevant results (e.g., results that are relatively accurate/known to be valid and may be important for the participant’s health or wellbeing). If so, also describe how this is determined (and by whom) and describe how and when you will return results to participants/subjects. If you will not return results, provide rationale.</w:t>
      </w:r>
    </w:p>
    <w:p w14:paraId="65D2DCC6" w14:textId="50FF4D41" w:rsidR="0066437A" w:rsidRPr="00211CC9" w:rsidRDefault="0066437A" w:rsidP="00AA5F25">
      <w:pPr>
        <w:pStyle w:val="GuidanceIBullet1"/>
        <w:numPr>
          <w:ilvl w:val="1"/>
          <w:numId w:val="45"/>
        </w:numPr>
        <w:spacing w:before="0" w:after="120" w:line="23" w:lineRule="atLeast"/>
        <w:ind w:left="1440"/>
        <w:rPr>
          <w:rFonts w:asciiTheme="minorHAnsi" w:hAnsiTheme="minorHAnsi" w:cstheme="minorHAnsi"/>
          <w:sz w:val="24"/>
          <w:szCs w:val="24"/>
        </w:rPr>
      </w:pPr>
      <w:r w:rsidRPr="00576D0F">
        <w:rPr>
          <w:rFonts w:asciiTheme="minorHAnsi" w:hAnsiTheme="minorHAnsi" w:cstheme="minorHAnsi"/>
          <w:b/>
          <w:bCs/>
          <w:sz w:val="24"/>
          <w:szCs w:val="24"/>
        </w:rPr>
        <w:t>I</w:t>
      </w:r>
      <w:r w:rsidR="00543241" w:rsidRPr="00576D0F">
        <w:rPr>
          <w:rFonts w:asciiTheme="minorHAnsi" w:hAnsiTheme="minorHAnsi" w:cstheme="minorHAnsi"/>
          <w:b/>
          <w:bCs/>
          <w:sz w:val="24"/>
          <w:szCs w:val="24"/>
        </w:rPr>
        <w:t xml:space="preserve">f research will be conducted at the </w:t>
      </w:r>
      <w:hyperlink r:id="rId23" w:history="1">
        <w:r w:rsidR="00576D0F" w:rsidRPr="00576D0F">
          <w:rPr>
            <w:rStyle w:val="Hyperlink"/>
            <w:rFonts w:asciiTheme="minorHAnsi" w:hAnsiTheme="minorHAnsi" w:cstheme="minorHAnsi"/>
            <w:b/>
            <w:bCs/>
            <w:sz w:val="24"/>
            <w:szCs w:val="24"/>
          </w:rPr>
          <w:t>Lewis Center for Neuroimaging (LCNI)</w:t>
        </w:r>
      </w:hyperlink>
      <w:r w:rsidR="00576D0F">
        <w:rPr>
          <w:rFonts w:asciiTheme="minorHAnsi" w:hAnsiTheme="minorHAnsi" w:cstheme="minorHAnsi"/>
          <w:sz w:val="24"/>
          <w:szCs w:val="24"/>
        </w:rPr>
        <w:t xml:space="preserve">, </w:t>
      </w:r>
      <w:r w:rsidR="00543241" w:rsidRPr="00211CC9">
        <w:rPr>
          <w:rFonts w:asciiTheme="minorHAnsi" w:hAnsiTheme="minorHAnsi" w:cstheme="minorHAnsi"/>
          <w:sz w:val="24"/>
          <w:szCs w:val="24"/>
        </w:rPr>
        <w:t>the investigator will need to work with the LCNI director to ensure research procedures are in line with their standard operating procedures. The Research Plan will need to reference the established LCNI SOP in the Research Plan.</w:t>
      </w:r>
    </w:p>
    <w:p w14:paraId="3A0C4595" w14:textId="77777777" w:rsidR="0066437A" w:rsidRPr="00211CC9" w:rsidRDefault="00543241" w:rsidP="00AA5F25">
      <w:pPr>
        <w:pStyle w:val="GuidanceIBullet1"/>
        <w:numPr>
          <w:ilvl w:val="1"/>
          <w:numId w:val="45"/>
        </w:numPr>
        <w:spacing w:before="0" w:after="120" w:line="23" w:lineRule="atLeast"/>
        <w:ind w:left="1440"/>
        <w:rPr>
          <w:rFonts w:asciiTheme="minorHAnsi" w:hAnsiTheme="minorHAnsi" w:cstheme="minorHAnsi"/>
          <w:sz w:val="24"/>
          <w:szCs w:val="24"/>
        </w:rPr>
      </w:pPr>
      <w:r w:rsidRPr="00576D0F">
        <w:rPr>
          <w:rFonts w:asciiTheme="minorHAnsi" w:hAnsiTheme="minorHAnsi" w:cstheme="minorHAnsi"/>
          <w:b/>
          <w:bCs/>
          <w:sz w:val="24"/>
          <w:szCs w:val="24"/>
        </w:rPr>
        <w:t>If the research involves blood or other biospecimen collection</w:t>
      </w:r>
      <w:r w:rsidRPr="00211CC9">
        <w:rPr>
          <w:rFonts w:asciiTheme="minorHAnsi" w:hAnsiTheme="minorHAnsi" w:cstheme="minorHAnsi"/>
          <w:sz w:val="24"/>
          <w:szCs w:val="24"/>
        </w:rPr>
        <w:t>, include the following:</w:t>
      </w:r>
    </w:p>
    <w:p w14:paraId="5005FA25" w14:textId="77777777" w:rsidR="0066437A" w:rsidRPr="00211CC9" w:rsidRDefault="00543241" w:rsidP="00AA5F25">
      <w:pPr>
        <w:pStyle w:val="GuidanceIBullet1"/>
        <w:numPr>
          <w:ilvl w:val="5"/>
          <w:numId w:val="61"/>
        </w:numPr>
        <w:spacing w:before="0" w:after="120" w:line="23" w:lineRule="atLeast"/>
        <w:ind w:left="2160"/>
        <w:rPr>
          <w:rFonts w:asciiTheme="minorHAnsi" w:hAnsiTheme="minorHAnsi" w:cstheme="minorHAnsi"/>
          <w:sz w:val="24"/>
          <w:szCs w:val="24"/>
        </w:rPr>
      </w:pPr>
      <w:r w:rsidRPr="00576D0F">
        <w:rPr>
          <w:rFonts w:asciiTheme="minorHAnsi" w:hAnsiTheme="minorHAnsi" w:cstheme="minorHAnsi"/>
          <w:b/>
          <w:bCs/>
          <w:sz w:val="24"/>
          <w:szCs w:val="24"/>
        </w:rPr>
        <w:t>For blood draws</w:t>
      </w:r>
      <w:r w:rsidRPr="00211CC9">
        <w:rPr>
          <w:rFonts w:asciiTheme="minorHAnsi" w:hAnsiTheme="minorHAnsi" w:cstheme="minorHAnsi"/>
          <w:sz w:val="24"/>
          <w:szCs w:val="24"/>
        </w:rPr>
        <w:t>, the volume of each draw, the method of collection (e.g., finger stick, venipuncture) and the frequency of blood draws.</w:t>
      </w:r>
    </w:p>
    <w:p w14:paraId="5E8D4106" w14:textId="77777777" w:rsidR="0066437A" w:rsidRPr="00211CC9" w:rsidRDefault="00543241" w:rsidP="00AA5F25">
      <w:pPr>
        <w:pStyle w:val="GuidanceIBullet1"/>
        <w:numPr>
          <w:ilvl w:val="5"/>
          <w:numId w:val="61"/>
        </w:numPr>
        <w:spacing w:before="0" w:after="120" w:line="23" w:lineRule="atLeast"/>
        <w:ind w:left="2160"/>
        <w:rPr>
          <w:rFonts w:asciiTheme="minorHAnsi" w:hAnsiTheme="minorHAnsi" w:cstheme="minorHAnsi"/>
          <w:sz w:val="24"/>
          <w:szCs w:val="24"/>
        </w:rPr>
      </w:pPr>
      <w:r w:rsidRPr="00576D0F">
        <w:rPr>
          <w:rFonts w:asciiTheme="minorHAnsi" w:hAnsiTheme="minorHAnsi" w:cstheme="minorHAnsi"/>
          <w:b/>
          <w:bCs/>
          <w:sz w:val="24"/>
          <w:szCs w:val="24"/>
        </w:rPr>
        <w:t xml:space="preserve">For studies with biospecimens </w:t>
      </w:r>
      <w:r w:rsidRPr="00211CC9">
        <w:rPr>
          <w:rFonts w:asciiTheme="minorHAnsi" w:hAnsiTheme="minorHAnsi" w:cstheme="minorHAnsi"/>
          <w:sz w:val="24"/>
          <w:szCs w:val="24"/>
        </w:rPr>
        <w:t>(blood, tissue, saliva, hair samples etc.), describe the following:</w:t>
      </w:r>
    </w:p>
    <w:p w14:paraId="1129092C" w14:textId="13EFF9FE" w:rsidR="0066437A" w:rsidRPr="00211CC9" w:rsidRDefault="00543241" w:rsidP="00FB4B41">
      <w:pPr>
        <w:pStyle w:val="GuidanceIBullet1"/>
        <w:numPr>
          <w:ilvl w:val="3"/>
          <w:numId w:val="129"/>
        </w:numPr>
        <w:spacing w:before="0" w:after="120" w:line="23" w:lineRule="atLeast"/>
        <w:ind w:left="2700"/>
        <w:rPr>
          <w:rFonts w:asciiTheme="minorHAnsi" w:hAnsiTheme="minorHAnsi" w:cstheme="minorHAnsi"/>
          <w:sz w:val="24"/>
          <w:szCs w:val="24"/>
        </w:rPr>
      </w:pPr>
      <w:r w:rsidRPr="00211CC9">
        <w:rPr>
          <w:rFonts w:asciiTheme="minorHAnsi" w:hAnsiTheme="minorHAnsi" w:cstheme="minorHAnsi"/>
          <w:sz w:val="24"/>
          <w:szCs w:val="24"/>
        </w:rPr>
        <w:t>The biospecimens that will be collected, how they will be obtained, how they will be used, how they will be managed, how they will be tested/analyzed, how they will be stored (if applicable) and how/when they will be destroyed (if applicable).</w:t>
      </w:r>
      <w:r w:rsidR="00AA5F25">
        <w:rPr>
          <w:rFonts w:asciiTheme="minorHAnsi" w:hAnsiTheme="minorHAnsi" w:cstheme="minorHAnsi"/>
          <w:sz w:val="24"/>
          <w:szCs w:val="24"/>
        </w:rPr>
        <w:t xml:space="preserve"> If they won’t be destroyed, provide rationale for maintaining them. </w:t>
      </w:r>
    </w:p>
    <w:p w14:paraId="3061BF61" w14:textId="77777777" w:rsidR="0066437A" w:rsidRPr="00211CC9" w:rsidRDefault="00543241" w:rsidP="00FB4B41">
      <w:pPr>
        <w:pStyle w:val="GuidanceIBullet1"/>
        <w:numPr>
          <w:ilvl w:val="3"/>
          <w:numId w:val="129"/>
        </w:numPr>
        <w:spacing w:before="0" w:after="120" w:line="23" w:lineRule="atLeast"/>
        <w:ind w:left="2700"/>
        <w:rPr>
          <w:rFonts w:asciiTheme="minorHAnsi" w:hAnsiTheme="minorHAnsi" w:cstheme="minorHAnsi"/>
          <w:sz w:val="24"/>
          <w:szCs w:val="24"/>
        </w:rPr>
      </w:pPr>
      <w:r w:rsidRPr="00211CC9">
        <w:rPr>
          <w:rFonts w:asciiTheme="minorHAnsi" w:hAnsiTheme="minorHAnsi" w:cstheme="minorHAnsi"/>
          <w:sz w:val="24"/>
          <w:szCs w:val="24"/>
        </w:rPr>
        <w:t>Whether any of the biospecimens may be used for commercial profit. If so, also indicate whether the participant/subject will or will not share in this commercial profit. If there is no chance that biospecimens will be used for commercial profit, please state that in the research plan.</w:t>
      </w:r>
    </w:p>
    <w:p w14:paraId="348E3C95" w14:textId="527905A0" w:rsidR="0066437A" w:rsidRPr="00211CC9" w:rsidRDefault="00E7007F" w:rsidP="00AA5F25">
      <w:pPr>
        <w:pStyle w:val="GuidanceIBullet1"/>
        <w:numPr>
          <w:ilvl w:val="5"/>
          <w:numId w:val="61"/>
        </w:numPr>
        <w:spacing w:before="0" w:after="120" w:line="23" w:lineRule="atLeast"/>
        <w:ind w:left="2160"/>
        <w:rPr>
          <w:rFonts w:asciiTheme="minorHAnsi" w:hAnsiTheme="minorHAnsi" w:cstheme="minorHAnsi"/>
          <w:sz w:val="24"/>
          <w:szCs w:val="24"/>
        </w:rPr>
      </w:pPr>
      <w:r w:rsidRPr="00576D0F">
        <w:rPr>
          <w:rFonts w:asciiTheme="minorHAnsi" w:hAnsiTheme="minorHAnsi" w:cstheme="minorHAnsi"/>
          <w:b/>
          <w:bCs/>
          <w:sz w:val="24"/>
          <w:szCs w:val="24"/>
        </w:rPr>
        <w:t>I</w:t>
      </w:r>
      <w:r w:rsidR="00543241" w:rsidRPr="00576D0F">
        <w:rPr>
          <w:rFonts w:asciiTheme="minorHAnsi" w:hAnsiTheme="minorHAnsi" w:cstheme="minorHAnsi"/>
          <w:b/>
          <w:bCs/>
          <w:sz w:val="24"/>
          <w:szCs w:val="24"/>
        </w:rPr>
        <w:t>f you are collecting/handling biospecimens</w:t>
      </w:r>
      <w:r w:rsidR="00543241" w:rsidRPr="00211CC9">
        <w:rPr>
          <w:rFonts w:asciiTheme="minorHAnsi" w:hAnsiTheme="minorHAnsi" w:cstheme="minorHAnsi"/>
          <w:sz w:val="24"/>
          <w:szCs w:val="24"/>
        </w:rPr>
        <w:t xml:space="preserve">, please also contact the </w:t>
      </w:r>
      <w:hyperlink r:id="rId24" w:history="1">
        <w:r w:rsidR="00543241" w:rsidRPr="00211CC9">
          <w:rPr>
            <w:rStyle w:val="Hyperlink"/>
            <w:rFonts w:asciiTheme="minorHAnsi" w:hAnsiTheme="minorHAnsi" w:cstheme="minorHAnsi"/>
            <w:sz w:val="24"/>
            <w:szCs w:val="24"/>
          </w:rPr>
          <w:t>Environmental Health and Safety (EHS)</w:t>
        </w:r>
      </w:hyperlink>
      <w:r w:rsidR="00543241" w:rsidRPr="00211CC9">
        <w:rPr>
          <w:rFonts w:asciiTheme="minorHAnsi" w:hAnsiTheme="minorHAnsi" w:cstheme="minorHAnsi"/>
          <w:sz w:val="24"/>
          <w:szCs w:val="24"/>
        </w:rPr>
        <w:t xml:space="preserve"> office regarding review requirements.</w:t>
      </w:r>
    </w:p>
    <w:p w14:paraId="2617F873" w14:textId="77777777" w:rsidR="0066437A" w:rsidRPr="00211CC9" w:rsidRDefault="00543241" w:rsidP="00576D0F">
      <w:pPr>
        <w:pStyle w:val="GuidanceIBullet1"/>
        <w:numPr>
          <w:ilvl w:val="4"/>
          <w:numId w:val="61"/>
        </w:numPr>
        <w:spacing w:before="0" w:after="120" w:line="23" w:lineRule="atLeast"/>
        <w:ind w:left="1440"/>
        <w:rPr>
          <w:rFonts w:asciiTheme="minorHAnsi" w:hAnsiTheme="minorHAnsi" w:cstheme="minorHAnsi"/>
          <w:sz w:val="24"/>
          <w:szCs w:val="24"/>
        </w:rPr>
      </w:pPr>
      <w:r w:rsidRPr="00576D0F">
        <w:rPr>
          <w:rFonts w:asciiTheme="minorHAnsi" w:hAnsiTheme="minorHAnsi" w:cstheme="minorHAnsi"/>
          <w:b/>
          <w:bCs/>
          <w:sz w:val="24"/>
          <w:szCs w:val="24"/>
        </w:rPr>
        <w:t xml:space="preserve">If the study may involve genetic testing or obtaining genetic information </w:t>
      </w:r>
      <w:r w:rsidRPr="00211CC9">
        <w:rPr>
          <w:rFonts w:asciiTheme="minorHAnsi" w:hAnsiTheme="minorHAnsi" w:cstheme="minorHAnsi"/>
          <w:sz w:val="24"/>
          <w:szCs w:val="24"/>
        </w:rPr>
        <w:t xml:space="preserve">(see </w:t>
      </w:r>
      <w:hyperlink r:id="rId25" w:history="1">
        <w:r w:rsidRPr="00211CC9">
          <w:rPr>
            <w:rStyle w:val="Hyperlink"/>
            <w:rFonts w:asciiTheme="minorHAnsi" w:hAnsiTheme="minorHAnsi" w:cstheme="minorHAnsi"/>
            <w:sz w:val="24"/>
            <w:szCs w:val="24"/>
          </w:rPr>
          <w:t>Genetic Privacy Definitions</w:t>
        </w:r>
      </w:hyperlink>
      <w:r w:rsidRPr="00211CC9">
        <w:rPr>
          <w:rFonts w:asciiTheme="minorHAnsi" w:hAnsiTheme="minorHAnsi" w:cstheme="minorHAnsi"/>
          <w:sz w:val="24"/>
          <w:szCs w:val="24"/>
        </w:rPr>
        <w:t>), also indicate if you will conduct whole genome sequencing (i.e., sequencing of a human germline or somatic specimen with the intent to generate the genome or exome sequence of that specimen).</w:t>
      </w:r>
    </w:p>
    <w:p w14:paraId="688E1F42" w14:textId="77777777" w:rsidR="0066437A" w:rsidRPr="00211CC9" w:rsidRDefault="00543241" w:rsidP="00AA5F25">
      <w:pPr>
        <w:pStyle w:val="GuidanceIBullet1"/>
        <w:numPr>
          <w:ilvl w:val="1"/>
          <w:numId w:val="45"/>
        </w:numPr>
        <w:spacing w:before="0" w:after="120" w:line="23" w:lineRule="atLeast"/>
        <w:ind w:left="1440"/>
        <w:rPr>
          <w:rFonts w:asciiTheme="minorHAnsi" w:hAnsiTheme="minorHAnsi" w:cstheme="minorHAnsi"/>
          <w:sz w:val="24"/>
          <w:szCs w:val="24"/>
        </w:rPr>
      </w:pPr>
      <w:r w:rsidRPr="00576D0F">
        <w:rPr>
          <w:rFonts w:asciiTheme="minorHAnsi" w:hAnsiTheme="minorHAnsi" w:cstheme="minorHAnsi"/>
          <w:b/>
          <w:bCs/>
          <w:sz w:val="24"/>
          <w:szCs w:val="24"/>
        </w:rPr>
        <w:t>For studies involving drugs, dietary supplements, and/or biologics</w:t>
      </w:r>
      <w:r w:rsidRPr="00211CC9">
        <w:rPr>
          <w:rFonts w:asciiTheme="minorHAnsi" w:hAnsiTheme="minorHAnsi" w:cstheme="minorHAnsi"/>
          <w:sz w:val="24"/>
          <w:szCs w:val="24"/>
        </w:rPr>
        <w:t>, describe the following:</w:t>
      </w:r>
    </w:p>
    <w:p w14:paraId="287824A3" w14:textId="77777777" w:rsidR="0066437A" w:rsidRPr="00211CC9" w:rsidRDefault="00543241" w:rsidP="00AA5F25">
      <w:pPr>
        <w:pStyle w:val="GuidanceIBullet1"/>
        <w:numPr>
          <w:ilvl w:val="2"/>
          <w:numId w:val="45"/>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The purpose of having participants/subjects take drugs, supplements, or biologics as part of the study.</w:t>
      </w:r>
    </w:p>
    <w:p w14:paraId="121F3C3C" w14:textId="77777777" w:rsidR="0066437A" w:rsidRPr="00211CC9" w:rsidRDefault="00543241" w:rsidP="00AA5F25">
      <w:pPr>
        <w:pStyle w:val="GuidanceIBullet1"/>
        <w:numPr>
          <w:ilvl w:val="2"/>
          <w:numId w:val="45"/>
        </w:numPr>
        <w:spacing w:before="0" w:after="120" w:line="23" w:lineRule="atLeast"/>
        <w:ind w:left="2160"/>
        <w:rPr>
          <w:rFonts w:asciiTheme="minorHAnsi" w:hAnsiTheme="minorHAnsi" w:cstheme="minorHAnsi"/>
          <w:sz w:val="24"/>
          <w:szCs w:val="24"/>
        </w:rPr>
      </w:pPr>
      <w:r w:rsidRPr="00576D0F">
        <w:rPr>
          <w:rFonts w:asciiTheme="minorHAnsi" w:hAnsiTheme="minorHAnsi" w:cstheme="minorHAnsi"/>
          <w:b/>
          <w:bCs/>
          <w:iCs/>
          <w:sz w:val="24"/>
          <w:szCs w:val="24"/>
        </w:rPr>
        <w:lastRenderedPageBreak/>
        <w:t>If you are obtaining any information about the impact of a drug, supplement or biologic on the participants/subjects</w:t>
      </w:r>
      <w:r w:rsidRPr="00576D0F">
        <w:rPr>
          <w:rFonts w:asciiTheme="minorHAnsi" w:hAnsiTheme="minorHAnsi" w:cstheme="minorHAnsi"/>
          <w:sz w:val="24"/>
          <w:szCs w:val="24"/>
        </w:rPr>
        <w:t>,</w:t>
      </w:r>
      <w:r w:rsidRPr="00211CC9">
        <w:rPr>
          <w:rFonts w:asciiTheme="minorHAnsi" w:hAnsiTheme="minorHAnsi" w:cstheme="minorHAnsi"/>
          <w:sz w:val="24"/>
          <w:szCs w:val="24"/>
        </w:rPr>
        <w:t xml:space="preserve"> explain the information you plan to obtain, why it is necessary, and how the information will be used.</w:t>
      </w:r>
    </w:p>
    <w:p w14:paraId="1CA7E4B8" w14:textId="2D39373A" w:rsidR="0066437A" w:rsidRPr="00211CC9" w:rsidRDefault="00543241" w:rsidP="00AA5F25">
      <w:pPr>
        <w:pStyle w:val="GuidanceIBullet1"/>
        <w:numPr>
          <w:ilvl w:val="2"/>
          <w:numId w:val="45"/>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The route of administration for the drug (e.g., oral, topical, intravenous)</w:t>
      </w:r>
      <w:r w:rsidR="0066437A" w:rsidRPr="00211CC9">
        <w:rPr>
          <w:rFonts w:asciiTheme="minorHAnsi" w:hAnsiTheme="minorHAnsi" w:cstheme="minorHAnsi"/>
          <w:sz w:val="24"/>
          <w:szCs w:val="24"/>
        </w:rPr>
        <w:t>.</w:t>
      </w:r>
    </w:p>
    <w:p w14:paraId="0A346ADF" w14:textId="77777777" w:rsidR="0066437A" w:rsidRPr="00211CC9" w:rsidRDefault="00543241" w:rsidP="00576D0F">
      <w:pPr>
        <w:pStyle w:val="GuidanceIBullet1"/>
        <w:numPr>
          <w:ilvl w:val="2"/>
          <w:numId w:val="45"/>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The dosage to be taken, the frequency of the dosing, the rationale for the selected dose/frequency.</w:t>
      </w:r>
    </w:p>
    <w:p w14:paraId="6E075C7B" w14:textId="77777777" w:rsidR="0066437A" w:rsidRPr="00211CC9" w:rsidRDefault="00543241" w:rsidP="00576D0F">
      <w:pPr>
        <w:pStyle w:val="GuidanceIBullet1"/>
        <w:numPr>
          <w:ilvl w:val="2"/>
          <w:numId w:val="45"/>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If the drug is already approved, please also indicate whether the dose and/or frequency proposed in the research differs from the approved label.</w:t>
      </w:r>
    </w:p>
    <w:p w14:paraId="3961DEDB" w14:textId="77777777" w:rsidR="0066437A" w:rsidRPr="00211CC9" w:rsidRDefault="00543241" w:rsidP="00AA5F25">
      <w:pPr>
        <w:pStyle w:val="GuidanceIBullet1"/>
        <w:numPr>
          <w:ilvl w:val="2"/>
          <w:numId w:val="45"/>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The FDA status for any drugs/biologics given to participants/subjects as part of the research (e.g., FDA approved, not FDA approved).</w:t>
      </w:r>
    </w:p>
    <w:p w14:paraId="7C93E6A5" w14:textId="637E58DA" w:rsidR="0066437A" w:rsidRPr="00211CC9" w:rsidRDefault="00543241" w:rsidP="00AA5F25">
      <w:pPr>
        <w:pStyle w:val="GuidanceIBullet1"/>
        <w:numPr>
          <w:ilvl w:val="1"/>
          <w:numId w:val="45"/>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 xml:space="preserve">You will need to submit a copy of the package inserts and/or investigator brochures for each drug as an attachment in the RAP system. </w:t>
      </w:r>
      <w:hyperlink r:id="rId26" w:history="1">
        <w:r w:rsidRPr="00211CC9">
          <w:rPr>
            <w:rStyle w:val="Hyperlink"/>
            <w:rFonts w:asciiTheme="minorHAnsi" w:hAnsiTheme="minorHAnsi" w:cstheme="minorHAnsi"/>
            <w:sz w:val="24"/>
            <w:szCs w:val="24"/>
          </w:rPr>
          <w:t>Appendix A</w:t>
        </w:r>
      </w:hyperlink>
      <w:r w:rsidRPr="00211CC9">
        <w:rPr>
          <w:rFonts w:asciiTheme="minorHAnsi" w:hAnsiTheme="minorHAnsi" w:cstheme="minorHAnsi"/>
          <w:sz w:val="24"/>
          <w:szCs w:val="24"/>
        </w:rPr>
        <w:t xml:space="preserve"> will also need to be provided for each drug, dietary supplement and/or biologic specified by the research.</w:t>
      </w:r>
    </w:p>
    <w:p w14:paraId="6182A0BB" w14:textId="77777777" w:rsidR="0066437A" w:rsidRPr="00211CC9" w:rsidRDefault="00543241" w:rsidP="00AA5F25">
      <w:pPr>
        <w:pStyle w:val="GuidanceIBullet1"/>
        <w:numPr>
          <w:ilvl w:val="1"/>
          <w:numId w:val="45"/>
        </w:numPr>
        <w:spacing w:before="0" w:after="120" w:line="23" w:lineRule="atLeast"/>
        <w:ind w:left="1440"/>
        <w:rPr>
          <w:rFonts w:asciiTheme="minorHAnsi" w:hAnsiTheme="minorHAnsi" w:cstheme="minorHAnsi"/>
          <w:sz w:val="24"/>
          <w:szCs w:val="24"/>
        </w:rPr>
      </w:pPr>
      <w:r w:rsidRPr="00576D0F">
        <w:rPr>
          <w:rFonts w:asciiTheme="minorHAnsi" w:hAnsiTheme="minorHAnsi" w:cstheme="minorHAnsi"/>
          <w:b/>
          <w:bCs/>
          <w:sz w:val="24"/>
          <w:szCs w:val="24"/>
        </w:rPr>
        <w:t>For studies involving devices</w:t>
      </w:r>
      <w:r w:rsidRPr="00211CC9">
        <w:rPr>
          <w:rFonts w:asciiTheme="minorHAnsi" w:hAnsiTheme="minorHAnsi" w:cstheme="minorHAnsi"/>
          <w:sz w:val="24"/>
          <w:szCs w:val="24"/>
        </w:rPr>
        <w:t xml:space="preserve"> (e.g., MRI scanners, heart rate monitors, core temperature pills, ultrasounds, activity trackers such as Fitbits or other wearables, thermometers, in vitro diagnostics, investigational devices), address the following:</w:t>
      </w:r>
    </w:p>
    <w:p w14:paraId="65BD82D8" w14:textId="77777777" w:rsidR="0066437A" w:rsidRPr="00211CC9" w:rsidRDefault="00543241" w:rsidP="00AA5F25">
      <w:pPr>
        <w:pStyle w:val="GuidanceIBullet1"/>
        <w:numPr>
          <w:ilvl w:val="2"/>
          <w:numId w:val="45"/>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Provide a description of the devices being used. In the description, indicate whether you are using device(s) in a novel way or with a population different from the approved indications for the device. If so, please also provide rationale. For example, if you are using a device in humans that was only intended to be used in animals, that is information the IRB will need to know. You must include information about whether there is an alternative device that is intended to be used in humans and why that device cannot be used in your research, your rationale for using this particular device only intended for animals and supporting evidence for safety.  If you are using device(s) in accordance with their marketed use, explain.</w:t>
      </w:r>
    </w:p>
    <w:p w14:paraId="119611E3" w14:textId="4DA1C962" w:rsidR="0066437A" w:rsidRPr="00211CC9" w:rsidRDefault="00543241" w:rsidP="00AA5F25">
      <w:pPr>
        <w:pStyle w:val="GuidanceIBullet1"/>
        <w:numPr>
          <w:ilvl w:val="2"/>
          <w:numId w:val="45"/>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Indicate if any of the non-FDA approved/cleared devices being used have an FDA approved/cleared versions that is not being us</w:t>
      </w:r>
      <w:r w:rsidR="00EC0478">
        <w:rPr>
          <w:rFonts w:asciiTheme="minorHAnsi" w:hAnsiTheme="minorHAnsi" w:cstheme="minorHAnsi"/>
          <w:sz w:val="24"/>
          <w:szCs w:val="24"/>
        </w:rPr>
        <w:t>ed</w:t>
      </w:r>
      <w:r w:rsidRPr="00211CC9">
        <w:rPr>
          <w:rFonts w:asciiTheme="minorHAnsi" w:hAnsiTheme="minorHAnsi" w:cstheme="minorHAnsi"/>
          <w:sz w:val="24"/>
          <w:szCs w:val="24"/>
        </w:rPr>
        <w:t xml:space="preserve"> and if so, provide rationale for not using the FDA approved/cleared version.</w:t>
      </w:r>
    </w:p>
    <w:p w14:paraId="4F3AA941" w14:textId="77777777" w:rsidR="0066437A" w:rsidRPr="00211CC9" w:rsidRDefault="00543241" w:rsidP="00AA5F25">
      <w:pPr>
        <w:pStyle w:val="GuidanceIBullet1"/>
        <w:numPr>
          <w:ilvl w:val="2"/>
          <w:numId w:val="45"/>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Describe the purpose of using the device (e.g., safety monitoring, data collection tool, collecting information about the device, determining eligibility, treatment, diagnosis, prevention of disease/condition).</w:t>
      </w:r>
    </w:p>
    <w:p w14:paraId="60806318" w14:textId="77777777" w:rsidR="0066437A" w:rsidRPr="00211CC9" w:rsidRDefault="00543241" w:rsidP="00AA5F25">
      <w:pPr>
        <w:pStyle w:val="GuidanceIBullet1"/>
        <w:numPr>
          <w:ilvl w:val="2"/>
          <w:numId w:val="45"/>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Explain whether you are collecting data about a device (e.g., how well it works, how it compares to similar devices, how the device impacts the function or structure of the body, how safe it is, the side effects of using it etc.). If so, describe the information that you plan to obtain and how it will be used.  Please also describe the FDA status for the device (e.g., FDA approved, FDA cleared, Not FDA approved or cleared).</w:t>
      </w:r>
    </w:p>
    <w:p w14:paraId="1196102C" w14:textId="77777777" w:rsidR="0066437A" w:rsidRPr="00211CC9" w:rsidRDefault="00543241" w:rsidP="00AA5F25">
      <w:pPr>
        <w:pStyle w:val="GuidanceIBullet1"/>
        <w:numPr>
          <w:ilvl w:val="2"/>
          <w:numId w:val="45"/>
        </w:numPr>
        <w:spacing w:before="0" w:after="120" w:line="23" w:lineRule="atLeast"/>
        <w:ind w:left="2160"/>
        <w:rPr>
          <w:rFonts w:asciiTheme="minorHAnsi" w:hAnsiTheme="minorHAnsi" w:cstheme="minorHAnsi"/>
          <w:sz w:val="24"/>
          <w:szCs w:val="24"/>
        </w:rPr>
      </w:pPr>
      <w:r w:rsidRPr="00EC0478">
        <w:rPr>
          <w:rFonts w:asciiTheme="minorHAnsi" w:hAnsiTheme="minorHAnsi" w:cstheme="minorHAnsi"/>
          <w:b/>
          <w:bCs/>
          <w:sz w:val="24"/>
          <w:szCs w:val="24"/>
        </w:rPr>
        <w:lastRenderedPageBreak/>
        <w:t>If you are using a medical device for safety monitoring</w:t>
      </w:r>
      <w:r w:rsidRPr="00211CC9">
        <w:rPr>
          <w:rFonts w:asciiTheme="minorHAnsi" w:hAnsiTheme="minorHAnsi" w:cstheme="minorHAnsi"/>
          <w:sz w:val="24"/>
          <w:szCs w:val="24"/>
        </w:rPr>
        <w:t>, describe the FDA status for the device.</w:t>
      </w:r>
    </w:p>
    <w:p w14:paraId="4E8B39C1" w14:textId="77777777" w:rsidR="0066437A" w:rsidRPr="00211CC9" w:rsidRDefault="00543241" w:rsidP="00AA5F25">
      <w:pPr>
        <w:pStyle w:val="GuidanceIBullet1"/>
        <w:numPr>
          <w:ilvl w:val="2"/>
          <w:numId w:val="45"/>
        </w:numPr>
        <w:spacing w:before="0" w:after="120" w:line="23" w:lineRule="atLeast"/>
        <w:ind w:left="2160"/>
        <w:rPr>
          <w:rFonts w:asciiTheme="minorHAnsi" w:hAnsiTheme="minorHAnsi" w:cstheme="minorHAnsi"/>
          <w:sz w:val="24"/>
          <w:szCs w:val="24"/>
        </w:rPr>
      </w:pPr>
      <w:r w:rsidRPr="00EC0478">
        <w:rPr>
          <w:rFonts w:asciiTheme="minorHAnsi" w:hAnsiTheme="minorHAnsi" w:cstheme="minorHAnsi"/>
          <w:b/>
          <w:bCs/>
          <w:sz w:val="24"/>
          <w:szCs w:val="24"/>
        </w:rPr>
        <w:t>If you are using a medical device for safety monitoring that is not FDA approved/cleared or if you are collecting information about a device</w:t>
      </w:r>
      <w:r w:rsidRPr="00211CC9">
        <w:rPr>
          <w:rFonts w:asciiTheme="minorHAnsi" w:hAnsiTheme="minorHAnsi" w:cstheme="minorHAnsi"/>
          <w:sz w:val="24"/>
          <w:szCs w:val="24"/>
        </w:rPr>
        <w:t>, provide rationale for selecting that device within the research plan.</w:t>
      </w:r>
    </w:p>
    <w:p w14:paraId="117AE962" w14:textId="77777777" w:rsidR="0066437A" w:rsidRPr="00211CC9" w:rsidRDefault="00543241" w:rsidP="00AA5F25">
      <w:pPr>
        <w:pStyle w:val="GuidanceIBullet1"/>
        <w:numPr>
          <w:ilvl w:val="2"/>
          <w:numId w:val="45"/>
        </w:numPr>
        <w:spacing w:before="0" w:after="120" w:line="23" w:lineRule="atLeast"/>
        <w:ind w:left="2160"/>
        <w:rPr>
          <w:rFonts w:asciiTheme="minorHAnsi" w:hAnsiTheme="minorHAnsi" w:cstheme="minorHAnsi"/>
          <w:sz w:val="24"/>
          <w:szCs w:val="24"/>
        </w:rPr>
      </w:pPr>
      <w:r w:rsidRPr="00EC0478">
        <w:rPr>
          <w:rFonts w:asciiTheme="minorHAnsi" w:hAnsiTheme="minorHAnsi" w:cstheme="minorHAnsi"/>
          <w:b/>
          <w:bCs/>
          <w:sz w:val="24"/>
          <w:szCs w:val="24"/>
        </w:rPr>
        <w:t xml:space="preserve">If you are using a medical device for safety monitoring that </w:t>
      </w:r>
      <w:r w:rsidRPr="00EC0478">
        <w:rPr>
          <w:rFonts w:asciiTheme="minorHAnsi" w:hAnsiTheme="minorHAnsi" w:cstheme="minorHAnsi"/>
          <w:b/>
          <w:bCs/>
          <w:i/>
          <w:iCs/>
          <w:sz w:val="24"/>
          <w:szCs w:val="24"/>
        </w:rPr>
        <w:t>is</w:t>
      </w:r>
      <w:r w:rsidRPr="00EC0478">
        <w:rPr>
          <w:rFonts w:asciiTheme="minorHAnsi" w:hAnsiTheme="minorHAnsi" w:cstheme="minorHAnsi"/>
          <w:b/>
          <w:bCs/>
          <w:sz w:val="24"/>
          <w:szCs w:val="24"/>
        </w:rPr>
        <w:t xml:space="preserve"> FDA approved/cleared or if you are collecting information about an FDA approved/cleared device</w:t>
      </w:r>
      <w:r w:rsidRPr="00211CC9">
        <w:rPr>
          <w:rFonts w:asciiTheme="minorHAnsi" w:hAnsiTheme="minorHAnsi" w:cstheme="minorHAnsi"/>
          <w:sz w:val="24"/>
          <w:szCs w:val="24"/>
        </w:rPr>
        <w:t>, provide a copy of the FDA approval as an attachment (e.g., 510k clearance, premarket approval order/label).</w:t>
      </w:r>
    </w:p>
    <w:p w14:paraId="6558E54C" w14:textId="5806085B" w:rsidR="0066437A" w:rsidRPr="00211CC9" w:rsidRDefault="00543241" w:rsidP="00AA5F25">
      <w:pPr>
        <w:pStyle w:val="GuidanceIBullet1"/>
        <w:numPr>
          <w:ilvl w:val="1"/>
          <w:numId w:val="45"/>
        </w:numPr>
        <w:spacing w:before="0" w:after="120" w:line="23" w:lineRule="atLeast"/>
        <w:ind w:left="1440"/>
        <w:rPr>
          <w:rFonts w:asciiTheme="minorHAnsi" w:hAnsiTheme="minorHAnsi" w:cstheme="minorHAnsi"/>
          <w:sz w:val="24"/>
          <w:szCs w:val="24"/>
        </w:rPr>
      </w:pPr>
      <w:r w:rsidRPr="00A11457">
        <w:rPr>
          <w:rFonts w:asciiTheme="minorHAnsi" w:hAnsiTheme="minorHAnsi" w:cstheme="minorHAnsi"/>
          <w:b/>
          <w:bCs/>
          <w:sz w:val="24"/>
          <w:szCs w:val="24"/>
        </w:rPr>
        <w:t>If you are using a device for safety monitoring that is not FDA approved/cleared and/or if you are studying a device</w:t>
      </w:r>
      <w:r w:rsidRPr="00211CC9">
        <w:rPr>
          <w:rFonts w:asciiTheme="minorHAnsi" w:hAnsiTheme="minorHAnsi" w:cstheme="minorHAnsi"/>
          <w:sz w:val="24"/>
          <w:szCs w:val="24"/>
        </w:rPr>
        <w:t xml:space="preserve">, you will need to submit a copy of the device manual or instructions for use as attachments in the RAP system. You may also be asked to provide these materials for other devices if RCS and/or the IRB determine that more information is needed about a device to ensure approval criteria are met. The IRB needs enough information about the devices used in the study to be able to understand the risks and discomforts associated with their use in the research. These materials need to include a description of the device and the warnings, precautions, and risks for using the device. </w:t>
      </w:r>
      <w:hyperlink r:id="rId27" w:history="1">
        <w:r w:rsidRPr="00211CC9">
          <w:rPr>
            <w:rStyle w:val="Hyperlink"/>
            <w:rFonts w:asciiTheme="minorHAnsi" w:hAnsiTheme="minorHAnsi" w:cstheme="minorHAnsi"/>
            <w:sz w:val="24"/>
            <w:szCs w:val="24"/>
          </w:rPr>
          <w:t>Appendix B</w:t>
        </w:r>
      </w:hyperlink>
      <w:r w:rsidRPr="00211CC9">
        <w:rPr>
          <w:rFonts w:asciiTheme="minorHAnsi" w:hAnsiTheme="minorHAnsi" w:cstheme="minorHAnsi"/>
          <w:sz w:val="24"/>
          <w:szCs w:val="24"/>
        </w:rPr>
        <w:t xml:space="preserve"> will also be required for all investigational devices that are being studied for safety and/or effectiveness.</w:t>
      </w:r>
    </w:p>
    <w:p w14:paraId="11CB93D0" w14:textId="77777777" w:rsidR="0066437A" w:rsidRPr="00211CC9" w:rsidRDefault="00543241" w:rsidP="00FB4B41">
      <w:pPr>
        <w:pStyle w:val="GuidanceIBullet1"/>
        <w:numPr>
          <w:ilvl w:val="1"/>
          <w:numId w:val="45"/>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 xml:space="preserve">Explain if you are accessing, obtaining and/or using </w:t>
      </w:r>
      <w:hyperlink r:id="rId28" w:history="1">
        <w:r w:rsidRPr="00211CC9">
          <w:rPr>
            <w:rStyle w:val="Hyperlink"/>
            <w:rFonts w:asciiTheme="minorHAnsi" w:hAnsiTheme="minorHAnsi" w:cstheme="minorHAnsi"/>
            <w:sz w:val="24"/>
            <w:szCs w:val="24"/>
          </w:rPr>
          <w:t>HIPAA protected data</w:t>
        </w:r>
      </w:hyperlink>
      <w:r w:rsidRPr="00211CC9">
        <w:rPr>
          <w:rFonts w:asciiTheme="minorHAnsi" w:hAnsiTheme="minorHAnsi" w:cstheme="minorHAnsi"/>
          <w:sz w:val="24"/>
          <w:szCs w:val="24"/>
        </w:rPr>
        <w:t xml:space="preserve"> (Health Insurance Portability and Accountability Act).</w:t>
      </w:r>
    </w:p>
    <w:p w14:paraId="2894BE61" w14:textId="6DCFA551" w:rsidR="0066437A" w:rsidRPr="00211CC9" w:rsidRDefault="00543241" w:rsidP="00FB4B41">
      <w:pPr>
        <w:pStyle w:val="GuidanceIBullet1"/>
        <w:numPr>
          <w:ilvl w:val="1"/>
          <w:numId w:val="45"/>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 xml:space="preserve">Explain if you are accessing, obtaining and/or using </w:t>
      </w:r>
      <w:hyperlink r:id="rId29" w:history="1">
        <w:r w:rsidRPr="00211CC9">
          <w:rPr>
            <w:rStyle w:val="Hyperlink"/>
            <w:rFonts w:asciiTheme="minorHAnsi" w:hAnsiTheme="minorHAnsi" w:cstheme="minorHAnsi"/>
            <w:sz w:val="24"/>
            <w:szCs w:val="24"/>
          </w:rPr>
          <w:t>FERPA protected data</w:t>
        </w:r>
      </w:hyperlink>
      <w:r w:rsidRPr="00211CC9">
        <w:rPr>
          <w:rFonts w:asciiTheme="minorHAnsi" w:hAnsiTheme="minorHAnsi" w:cstheme="minorHAnsi"/>
          <w:sz w:val="24"/>
          <w:szCs w:val="24"/>
        </w:rPr>
        <w:t xml:space="preserve"> (Family Educational Rights and Privacy Act).</w:t>
      </w:r>
    </w:p>
    <w:p w14:paraId="46C75E2F" w14:textId="77777777" w:rsidR="0066437A" w:rsidRPr="00211CC9" w:rsidRDefault="00543241" w:rsidP="00FB4B41">
      <w:pPr>
        <w:pStyle w:val="GuidanceIBullet1"/>
        <w:numPr>
          <w:ilvl w:val="1"/>
          <w:numId w:val="45"/>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 xml:space="preserve">Explain if you are accessing, obtaining and/or </w:t>
      </w:r>
      <w:hyperlink r:id="rId30" w:history="1">
        <w:r w:rsidRPr="00211CC9">
          <w:rPr>
            <w:rStyle w:val="Hyperlink"/>
            <w:rFonts w:asciiTheme="minorHAnsi" w:hAnsiTheme="minorHAnsi" w:cstheme="minorHAnsi"/>
            <w:sz w:val="24"/>
            <w:szCs w:val="24"/>
          </w:rPr>
          <w:t>PPRA protected data</w:t>
        </w:r>
      </w:hyperlink>
      <w:r w:rsidRPr="00211CC9">
        <w:rPr>
          <w:rFonts w:asciiTheme="minorHAnsi" w:hAnsiTheme="minorHAnsi" w:cstheme="minorHAnsi"/>
          <w:sz w:val="24"/>
          <w:szCs w:val="24"/>
        </w:rPr>
        <w:t xml:space="preserve"> (Protection of Pupil Rights Amendment).</w:t>
      </w:r>
    </w:p>
    <w:p w14:paraId="5B2F0C64" w14:textId="77777777" w:rsidR="0066437A" w:rsidRPr="00211CC9" w:rsidRDefault="00543241" w:rsidP="00FB4B41">
      <w:pPr>
        <w:pStyle w:val="GuidanceIBullet1"/>
        <w:numPr>
          <w:ilvl w:val="1"/>
          <w:numId w:val="45"/>
        </w:numPr>
        <w:spacing w:before="0" w:after="120" w:line="23" w:lineRule="atLeast"/>
        <w:ind w:left="1440"/>
        <w:rPr>
          <w:rFonts w:asciiTheme="minorHAnsi" w:hAnsiTheme="minorHAnsi" w:cstheme="minorHAnsi"/>
          <w:sz w:val="24"/>
          <w:szCs w:val="24"/>
        </w:rPr>
      </w:pPr>
      <w:r w:rsidRPr="00555FB7">
        <w:rPr>
          <w:rFonts w:asciiTheme="minorHAnsi" w:hAnsiTheme="minorHAnsi" w:cstheme="minorHAnsi"/>
          <w:b/>
          <w:bCs/>
          <w:sz w:val="24"/>
          <w:szCs w:val="24"/>
        </w:rPr>
        <w:t>If you are using randomization in your study</w:t>
      </w:r>
      <w:r w:rsidRPr="00211CC9">
        <w:rPr>
          <w:rFonts w:asciiTheme="minorHAnsi" w:hAnsiTheme="minorHAnsi" w:cstheme="minorHAnsi"/>
          <w:sz w:val="24"/>
          <w:szCs w:val="24"/>
        </w:rPr>
        <w:t>, describe the different groups, the method of randomization and the probability of assignment to each group.</w:t>
      </w:r>
    </w:p>
    <w:p w14:paraId="11AE9C49" w14:textId="77777777" w:rsidR="0066437A" w:rsidRPr="00211CC9" w:rsidRDefault="00543241" w:rsidP="00FB4B41">
      <w:pPr>
        <w:pStyle w:val="GuidanceIBullet1"/>
        <w:numPr>
          <w:ilvl w:val="1"/>
          <w:numId w:val="45"/>
        </w:numPr>
        <w:spacing w:before="0" w:after="120" w:line="23" w:lineRule="atLeast"/>
        <w:ind w:left="1440"/>
        <w:rPr>
          <w:rFonts w:asciiTheme="minorHAnsi" w:hAnsiTheme="minorHAnsi" w:cstheme="minorHAnsi"/>
          <w:sz w:val="24"/>
          <w:szCs w:val="24"/>
        </w:rPr>
      </w:pPr>
      <w:r w:rsidRPr="00555FB7">
        <w:rPr>
          <w:rFonts w:asciiTheme="minorHAnsi" w:hAnsiTheme="minorHAnsi" w:cstheme="minorHAnsi"/>
          <w:b/>
          <w:bCs/>
          <w:sz w:val="24"/>
          <w:szCs w:val="24"/>
        </w:rPr>
        <w:t>If using deception,</w:t>
      </w:r>
      <w:r w:rsidRPr="00211CC9">
        <w:rPr>
          <w:rFonts w:asciiTheme="minorHAnsi" w:hAnsiTheme="minorHAnsi" w:cstheme="minorHAnsi"/>
          <w:sz w:val="24"/>
          <w:szCs w:val="24"/>
        </w:rPr>
        <w:t xml:space="preserve"> discuss the related activities, what that deception entails, and when/how the debriefing process will occur. Also include rationale for why it is necessary to use deception, mislead participants/subjects or withhold information about the true nature, purpose, or procedures of the research.</w:t>
      </w:r>
    </w:p>
    <w:p w14:paraId="4331A164" w14:textId="77777777" w:rsidR="0066437A" w:rsidRPr="00211CC9" w:rsidRDefault="00543241" w:rsidP="00FB4B41">
      <w:pPr>
        <w:pStyle w:val="GuidanceIBullet1"/>
        <w:numPr>
          <w:ilvl w:val="1"/>
          <w:numId w:val="45"/>
        </w:numPr>
        <w:spacing w:before="0" w:after="120" w:line="23" w:lineRule="atLeast"/>
        <w:ind w:left="1440"/>
        <w:rPr>
          <w:rFonts w:asciiTheme="minorHAnsi" w:hAnsiTheme="minorHAnsi" w:cstheme="minorHAnsi"/>
          <w:sz w:val="24"/>
          <w:szCs w:val="24"/>
        </w:rPr>
      </w:pPr>
      <w:r w:rsidRPr="00555FB7">
        <w:rPr>
          <w:rFonts w:asciiTheme="minorHAnsi" w:hAnsiTheme="minorHAnsi" w:cstheme="minorHAnsi"/>
          <w:b/>
          <w:bCs/>
          <w:sz w:val="24"/>
          <w:szCs w:val="24"/>
        </w:rPr>
        <w:t>If you will be providing participants/subjects with food and/or drinks</w:t>
      </w:r>
      <w:r w:rsidRPr="00211CC9">
        <w:rPr>
          <w:rFonts w:asciiTheme="minorHAnsi" w:hAnsiTheme="minorHAnsi" w:cstheme="minorHAnsi"/>
          <w:sz w:val="24"/>
          <w:szCs w:val="24"/>
        </w:rPr>
        <w:t>, provide rationale, including whether this is part of the research activities.</w:t>
      </w:r>
    </w:p>
    <w:p w14:paraId="0A2FCBBE" w14:textId="77777777" w:rsidR="0066437A" w:rsidRPr="00211CC9" w:rsidRDefault="00543241" w:rsidP="00FB4B41">
      <w:pPr>
        <w:pStyle w:val="GuidanceIBullet1"/>
        <w:numPr>
          <w:ilvl w:val="0"/>
          <w:numId w:val="45"/>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Include an estimate of the time each participant/subject will spend completing the activities (in minutes or hours), the number of sessions the participant/subject will engage in, and the total length of participation (in days, weeks, months, or years) from the beginning to the end of the study. If there is some flexibility in the number of visits, include information about the minimal number of visits needed to complete the study or certain phases of the study and why there is variability. Ensure consistency across study materials (e.g., recruitment, consent, etc.).</w:t>
      </w:r>
    </w:p>
    <w:p w14:paraId="30A331F8" w14:textId="77777777" w:rsidR="0066437A" w:rsidRPr="00211CC9" w:rsidRDefault="00543241" w:rsidP="00FB4B41">
      <w:pPr>
        <w:pStyle w:val="GuidanceIBullet1"/>
        <w:numPr>
          <w:ilvl w:val="0"/>
          <w:numId w:val="45"/>
        </w:numPr>
        <w:spacing w:before="0" w:after="120" w:line="23" w:lineRule="atLeast"/>
        <w:ind w:left="720"/>
        <w:rPr>
          <w:rFonts w:asciiTheme="minorHAnsi" w:hAnsiTheme="minorHAnsi" w:cstheme="minorHAnsi"/>
          <w:sz w:val="24"/>
          <w:szCs w:val="24"/>
        </w:rPr>
      </w:pPr>
      <w:r w:rsidRPr="00555FB7">
        <w:rPr>
          <w:rFonts w:asciiTheme="minorHAnsi" w:hAnsiTheme="minorHAnsi" w:cstheme="minorHAnsi"/>
          <w:b/>
          <w:bCs/>
          <w:sz w:val="24"/>
          <w:szCs w:val="24"/>
        </w:rPr>
        <w:lastRenderedPageBreak/>
        <w:t>If follow-up with participants/subjects is planned</w:t>
      </w:r>
      <w:r w:rsidRPr="00211CC9">
        <w:rPr>
          <w:rFonts w:asciiTheme="minorHAnsi" w:hAnsiTheme="minorHAnsi" w:cstheme="minorHAnsi"/>
          <w:sz w:val="24"/>
          <w:szCs w:val="24"/>
        </w:rPr>
        <w:t>, discuss the procedures and under what circumstances follow-up will occur.</w:t>
      </w:r>
    </w:p>
    <w:p w14:paraId="0AE6DDAD" w14:textId="77777777" w:rsidR="0066437A" w:rsidRPr="00211CC9" w:rsidRDefault="00543241" w:rsidP="00FB4B41">
      <w:pPr>
        <w:pStyle w:val="GuidanceIBullet1"/>
        <w:numPr>
          <w:ilvl w:val="0"/>
          <w:numId w:val="45"/>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Describe the methods of data collection and recording that will be utilized in the study (e.g., hand-written notes, survey platforms used such as Qualtrics, computer programs, videotapes, audiotapes, photographs, etc.).</w:t>
      </w:r>
    </w:p>
    <w:p w14:paraId="304B6C70" w14:textId="77777777" w:rsidR="0066437A" w:rsidRPr="00211CC9" w:rsidRDefault="0066437A" w:rsidP="00FB4B41">
      <w:pPr>
        <w:pStyle w:val="GuidanceIBullet1"/>
        <w:numPr>
          <w:ilvl w:val="0"/>
          <w:numId w:val="45"/>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D</w:t>
      </w:r>
      <w:r w:rsidR="00543241" w:rsidRPr="00211CC9">
        <w:rPr>
          <w:rFonts w:asciiTheme="minorHAnsi" w:hAnsiTheme="minorHAnsi" w:cstheme="minorHAnsi"/>
          <w:sz w:val="24"/>
          <w:szCs w:val="24"/>
        </w:rPr>
        <w:t xml:space="preserve">escribe the specific locations where the activities will be conducted (e.g., in what labs, clinics, field sites, or online platforms will the procedures occur?). The investigator must determine if additional local, State and/or international policies and regulations are applicable to the research and include this information in the Research Plan. For example, if you are conducting research in another country, there may be additional international regulations and requirements for your study (e.g., see </w:t>
      </w:r>
      <w:hyperlink r:id="rId31" w:history="1">
        <w:r w:rsidR="00543241" w:rsidRPr="00211CC9">
          <w:rPr>
            <w:rStyle w:val="Hyperlink"/>
            <w:rFonts w:asciiTheme="minorHAnsi" w:hAnsiTheme="minorHAnsi" w:cstheme="minorHAnsi"/>
            <w:sz w:val="24"/>
            <w:szCs w:val="24"/>
          </w:rPr>
          <w:t>OHRP International Compilation of Human Research Standards</w:t>
        </w:r>
      </w:hyperlink>
      <w:r w:rsidR="00543241" w:rsidRPr="00211CC9">
        <w:rPr>
          <w:rFonts w:asciiTheme="minorHAnsi" w:hAnsiTheme="minorHAnsi" w:cstheme="minorHAnsi"/>
          <w:sz w:val="24"/>
          <w:szCs w:val="24"/>
        </w:rPr>
        <w:t>).</w:t>
      </w:r>
    </w:p>
    <w:p w14:paraId="12D71BF8" w14:textId="647FB347" w:rsidR="0066437A" w:rsidRPr="00211CC9" w:rsidRDefault="004C0583" w:rsidP="00FB4B41">
      <w:pPr>
        <w:pStyle w:val="GuidanceIBullet1"/>
        <w:numPr>
          <w:ilvl w:val="0"/>
          <w:numId w:val="45"/>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I</w:t>
      </w:r>
      <w:r w:rsidR="00543241" w:rsidRPr="00211CC9">
        <w:rPr>
          <w:rFonts w:asciiTheme="minorHAnsi" w:hAnsiTheme="minorHAnsi" w:cstheme="minorHAnsi"/>
          <w:sz w:val="24"/>
          <w:szCs w:val="24"/>
        </w:rPr>
        <w:t xml:space="preserve">f your research involves an international component (e.g., international travel, international transfer of information, software and/or equipment, collaborations with international researchers and/or organizations), contact </w:t>
      </w:r>
      <w:r w:rsidR="00900645">
        <w:rPr>
          <w:rFonts w:asciiTheme="minorHAnsi" w:hAnsiTheme="minorHAnsi" w:cstheme="minorHAnsi"/>
          <w:sz w:val="24"/>
          <w:szCs w:val="24"/>
        </w:rPr>
        <w:t xml:space="preserve">the Office of </w:t>
      </w:r>
      <w:hyperlink r:id="rId32" w:history="1">
        <w:r w:rsidR="00543241" w:rsidRPr="00211CC9">
          <w:rPr>
            <w:rStyle w:val="Hyperlink"/>
            <w:rFonts w:asciiTheme="minorHAnsi" w:hAnsiTheme="minorHAnsi" w:cstheme="minorHAnsi"/>
            <w:sz w:val="24"/>
            <w:szCs w:val="24"/>
          </w:rPr>
          <w:t>Export Controls</w:t>
        </w:r>
      </w:hyperlink>
      <w:r w:rsidR="00543241" w:rsidRPr="00211CC9">
        <w:rPr>
          <w:rFonts w:asciiTheme="minorHAnsi" w:hAnsiTheme="minorHAnsi" w:cstheme="minorHAnsi"/>
          <w:sz w:val="24"/>
          <w:szCs w:val="24"/>
        </w:rPr>
        <w:t xml:space="preserve"> regarding requirements.</w:t>
      </w:r>
    </w:p>
    <w:p w14:paraId="5B61A61A" w14:textId="77777777" w:rsidR="0066437A" w:rsidRPr="00211CC9" w:rsidRDefault="00543241" w:rsidP="00FB4B41">
      <w:pPr>
        <w:pStyle w:val="GuidanceIBullet1"/>
        <w:numPr>
          <w:ilvl w:val="0"/>
          <w:numId w:val="45"/>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Explain how the data will be analyzed/studied (e.g., quantitatively or qualitatively, what statistical tests are planned), how the interpretation will address the research questions, and how the research will be disseminated.</w:t>
      </w:r>
    </w:p>
    <w:p w14:paraId="5BB8CA45" w14:textId="41C27079" w:rsidR="00543241" w:rsidRPr="00211CC9" w:rsidRDefault="00543241" w:rsidP="00FB4B41">
      <w:pPr>
        <w:pStyle w:val="GuidanceIBullet1"/>
        <w:numPr>
          <w:ilvl w:val="0"/>
          <w:numId w:val="45"/>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Describe how the data will be reported (e.g., aggregated, anonymously, pseudonyms for participants/subjects, etc.).</w:t>
      </w:r>
    </w:p>
    <w:p w14:paraId="6851599D" w14:textId="3ADD55B6" w:rsidR="00543241" w:rsidRPr="00211CC9" w:rsidRDefault="00543241" w:rsidP="00231DC4">
      <w:pPr>
        <w:pStyle w:val="Heading3"/>
        <w:numPr>
          <w:ilvl w:val="0"/>
          <w:numId w:val="133"/>
        </w:numPr>
        <w:ind w:left="720"/>
      </w:pPr>
      <w:bookmarkStart w:id="12" w:name="_Toc506546286"/>
      <w:bookmarkStart w:id="13" w:name="_Toc241659200"/>
      <w:r w:rsidRPr="00211CC9">
        <w:t xml:space="preserve">Research Population, Recruitment Methods, and </w:t>
      </w:r>
      <w:bookmarkEnd w:id="12"/>
      <w:r w:rsidRPr="00211CC9">
        <w:t>Payments/Compensation</w:t>
      </w:r>
      <w:bookmarkEnd w:id="13"/>
    </w:p>
    <w:p w14:paraId="40888D9D" w14:textId="13E7C3E4" w:rsidR="00543241" w:rsidRPr="00211CC9" w:rsidRDefault="00543241" w:rsidP="00FB4B41">
      <w:pPr>
        <w:pStyle w:val="GuidanceIBullet2"/>
        <w:numPr>
          <w:ilvl w:val="0"/>
          <w:numId w:val="0"/>
        </w:numPr>
        <w:spacing w:before="0" w:after="120" w:line="23" w:lineRule="atLeast"/>
        <w:ind w:left="360"/>
        <w:rPr>
          <w:rFonts w:asciiTheme="minorHAnsi" w:hAnsiTheme="minorHAnsi" w:cstheme="minorHAnsi"/>
          <w:sz w:val="24"/>
          <w:szCs w:val="24"/>
        </w:rPr>
      </w:pPr>
      <w:r w:rsidRPr="00211CC9">
        <w:rPr>
          <w:rFonts w:asciiTheme="minorHAnsi" w:hAnsiTheme="minorHAnsi" w:cstheme="minorHAnsi"/>
          <w:sz w:val="24"/>
          <w:szCs w:val="24"/>
        </w:rPr>
        <w:t>In order to approve research, the IRB must determine that the selection of participants/subjects is equitable and reasonably related to the purpose and aims of the research. The IRB must also consider whether adequate safeguards are in place to minimize any risks that are unique to vulnerable populations (e.g., pregnant women, fetuses, children, prisoners, cognitively impaired persons, etc.). To make this determination, the IRB must review all methods and materials used to contact and recruit potential participants/subjects, including letters, flyers, emails, etc.</w:t>
      </w:r>
    </w:p>
    <w:p w14:paraId="7DA673B0" w14:textId="77777777" w:rsidR="00543241" w:rsidRPr="00211CC9" w:rsidRDefault="00543241" w:rsidP="00C25891">
      <w:pPr>
        <w:pStyle w:val="Heading4"/>
      </w:pPr>
      <w:r w:rsidRPr="00211CC9">
        <w:t>i. Participant/Subject Population</w:t>
      </w:r>
    </w:p>
    <w:p w14:paraId="58D71E4B" w14:textId="21E468C1" w:rsidR="00543241" w:rsidRPr="00211CC9" w:rsidRDefault="00543241" w:rsidP="00FB4B41">
      <w:pPr>
        <w:pStyle w:val="GuidanceIBullet1"/>
        <w:numPr>
          <w:ilvl w:val="0"/>
          <w:numId w:val="89"/>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Describe the participant/subject population</w:t>
      </w:r>
      <w:r w:rsidR="00B17570" w:rsidRPr="00211CC9">
        <w:rPr>
          <w:rFonts w:asciiTheme="minorHAnsi" w:hAnsiTheme="minorHAnsi" w:cstheme="minorHAnsi"/>
          <w:sz w:val="24"/>
          <w:szCs w:val="24"/>
        </w:rPr>
        <w:t>.</w:t>
      </w:r>
    </w:p>
    <w:p w14:paraId="301A18EB" w14:textId="77777777" w:rsidR="007034F8" w:rsidRPr="00211CC9" w:rsidRDefault="00543241" w:rsidP="00FB4B41">
      <w:pPr>
        <w:pStyle w:val="Guidance1Bullet3"/>
        <w:numPr>
          <w:ilvl w:val="1"/>
          <w:numId w:val="95"/>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Provide the rationale for including the participant/subject population. When including any vulnerable populations in the study (e.g., children, prisoners, pregnant women, fetuses, individuals with decisional impairment who lack capacity to consent etc.) explain why inclusion of this population is necessary to accomplish the research aims.</w:t>
      </w:r>
    </w:p>
    <w:p w14:paraId="517158DE" w14:textId="5D5F67B3" w:rsidR="00543241" w:rsidRPr="00211CC9" w:rsidRDefault="00543241" w:rsidP="00FB4B41">
      <w:pPr>
        <w:pStyle w:val="Guidance1Bullet3"/>
        <w:numPr>
          <w:ilvl w:val="1"/>
          <w:numId w:val="95"/>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 xml:space="preserve">List the inclusion criteria such as age range, race or ethnicity, gender, language, and literacy, etc. </w:t>
      </w:r>
    </w:p>
    <w:p w14:paraId="052B25C9" w14:textId="77777777" w:rsidR="007034F8" w:rsidRPr="00211CC9" w:rsidRDefault="00543241" w:rsidP="00FB4B41">
      <w:pPr>
        <w:pStyle w:val="GuidanceIBullet2"/>
        <w:numPr>
          <w:ilvl w:val="0"/>
          <w:numId w:val="95"/>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 xml:space="preserve">List the inclusion and exclusion criteria and provide rationale. For each inclusion/exclusion criteria, state the relevance to the study and whether any are related to participant/subject risks or welfare. For example, if some inclusion/exclusion </w:t>
      </w:r>
      <w:r w:rsidRPr="00211CC9">
        <w:rPr>
          <w:rFonts w:asciiTheme="minorHAnsi" w:hAnsiTheme="minorHAnsi" w:cstheme="minorHAnsi"/>
          <w:sz w:val="24"/>
          <w:szCs w:val="24"/>
        </w:rPr>
        <w:lastRenderedPageBreak/>
        <w:t>criteria are necessary to minimize risks while others are for data quality reasons that do not impact participant/subject safety/welfare, please specify.</w:t>
      </w:r>
    </w:p>
    <w:p w14:paraId="3B227FCE" w14:textId="0A449C41" w:rsidR="00543241" w:rsidRPr="00211CC9" w:rsidRDefault="00543241" w:rsidP="00FB4B41">
      <w:pPr>
        <w:pStyle w:val="GuidanceIBullet2"/>
        <w:numPr>
          <w:ilvl w:val="0"/>
          <w:numId w:val="95"/>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 xml:space="preserve">Address whether or not participants/subjects are fluent in English and/or if any of the study activities (i.e. recruitment, consent, assessments, etc.) will be carried out in a language other than English. </w:t>
      </w:r>
    </w:p>
    <w:p w14:paraId="280BA1F8" w14:textId="77777777" w:rsidR="00543241" w:rsidRPr="00211CC9" w:rsidRDefault="00543241" w:rsidP="00FB4B41">
      <w:pPr>
        <w:pStyle w:val="Guidance1Bullet3"/>
        <w:numPr>
          <w:ilvl w:val="7"/>
          <w:numId w:val="96"/>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 xml:space="preserve">Describe how the research team member(s) are fluent in the language of the participants/subjects or if a translator will be used. </w:t>
      </w:r>
    </w:p>
    <w:p w14:paraId="2DC1748C" w14:textId="77777777" w:rsidR="00E33D5B" w:rsidRPr="00211CC9" w:rsidRDefault="00E33D5B" w:rsidP="00FB4B41">
      <w:pPr>
        <w:pStyle w:val="Guidance1Bullet3"/>
        <w:numPr>
          <w:ilvl w:val="7"/>
          <w:numId w:val="96"/>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Describe how materials will be presented in the language understandable to participants/subjects (e.g., will translated materials be used?). If there is no written language, state this and explain translation.</w:t>
      </w:r>
    </w:p>
    <w:p w14:paraId="1B74C0FD" w14:textId="71A0E3B7" w:rsidR="00E33D5B" w:rsidRPr="00211CC9" w:rsidRDefault="00E33D5B" w:rsidP="00FB4B41">
      <w:pPr>
        <w:pStyle w:val="Guidance1Bullet3"/>
        <w:numPr>
          <w:ilvl w:val="7"/>
          <w:numId w:val="96"/>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If you will exclude non-English speakers, provide rationale.</w:t>
      </w:r>
    </w:p>
    <w:p w14:paraId="5B7036AF" w14:textId="1669E990" w:rsidR="00E33D5B" w:rsidRPr="00211CC9" w:rsidRDefault="00E33D5B" w:rsidP="000109D2">
      <w:pPr>
        <w:pStyle w:val="GuidanceIBullet1"/>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Discuss the number of participants/subjects needed for the project including the following:</w:t>
      </w:r>
    </w:p>
    <w:p w14:paraId="1D89F7EA" w14:textId="618A44BA" w:rsidR="00B17570" w:rsidRPr="00211CC9" w:rsidRDefault="00B17570" w:rsidP="00FB4B41">
      <w:pPr>
        <w:pStyle w:val="GuidanceIBullet2"/>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 xml:space="preserve">Provide the maximum number of individuals to be included in the research. If more than one group, provide numbers needed for each group and total numbers for the entire project. Ranges are acceptable (e.g., 20-25 individuals, survey </w:t>
      </w:r>
      <w:r w:rsidR="000109D2">
        <w:rPr>
          <w:rFonts w:asciiTheme="minorHAnsi" w:hAnsiTheme="minorHAnsi" w:cstheme="minorHAnsi"/>
          <w:sz w:val="24"/>
          <w:szCs w:val="24"/>
        </w:rPr>
        <w:t xml:space="preserve">will be </w:t>
      </w:r>
      <w:r w:rsidRPr="00211CC9">
        <w:rPr>
          <w:rFonts w:asciiTheme="minorHAnsi" w:hAnsiTheme="minorHAnsi" w:cstheme="minorHAnsi"/>
          <w:sz w:val="24"/>
          <w:szCs w:val="24"/>
        </w:rPr>
        <w:t xml:space="preserve">distributed to 200 people and expected 65% response rate). </w:t>
      </w:r>
    </w:p>
    <w:p w14:paraId="461050D1" w14:textId="19EC8D23" w:rsidR="00B17570" w:rsidRPr="00211CC9" w:rsidRDefault="00B17570" w:rsidP="00FB4B41">
      <w:pPr>
        <w:pStyle w:val="GuidanceIBullet2"/>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 xml:space="preserve">When identifying the number, also consider that individuals may withdraw from the study after signing consent but before completing the study activities. All participants/subjects who sign an informed consent are considered enrolled in the research </w:t>
      </w:r>
      <w:r w:rsidR="00AD5EDE" w:rsidRPr="00211CC9">
        <w:rPr>
          <w:rFonts w:asciiTheme="minorHAnsi" w:hAnsiTheme="minorHAnsi" w:cstheme="minorHAnsi"/>
          <w:sz w:val="24"/>
          <w:szCs w:val="24"/>
        </w:rPr>
        <w:t>study and count towards your enrollment total, even if they withdraw, do not qualify after screening, or otherwise do not complete study activities. As those individuals count towards your total enrollment, consider that when identifying your max enrollment numbers.</w:t>
      </w:r>
    </w:p>
    <w:p w14:paraId="2C175F10" w14:textId="417D9FC6" w:rsidR="00AD5EDE" w:rsidRPr="00211CC9" w:rsidRDefault="00AD5EDE" w:rsidP="00FB4B41">
      <w:pPr>
        <w:pStyle w:val="GuidanceIBullet2"/>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Provide rationale for targeted numbers</w:t>
      </w:r>
    </w:p>
    <w:p w14:paraId="1A645EDD" w14:textId="27912E1D" w:rsidR="00AD5EDE" w:rsidRPr="00211CC9" w:rsidRDefault="00AD5EDE" w:rsidP="00FB4B41">
      <w:pPr>
        <w:pStyle w:val="GuidanceIBullet2"/>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 xml:space="preserve">When research includes obtaining, using, studying, or analyzing records or extant data, each unique record containing identifiable private information about a living individual is considered a human subject. Data about living individuals used by researchers to generate identifiable private information also constitutes a human subject. </w:t>
      </w:r>
    </w:p>
    <w:p w14:paraId="25B49F79" w14:textId="77777777" w:rsidR="00E33D5B" w:rsidRPr="00211CC9" w:rsidRDefault="00E33D5B" w:rsidP="00C25891">
      <w:pPr>
        <w:pStyle w:val="Heading4"/>
      </w:pPr>
      <w:r w:rsidRPr="00211CC9">
        <w:t>ii. Recruitment Methods</w:t>
      </w:r>
    </w:p>
    <w:p w14:paraId="3F4C8886" w14:textId="0121422C" w:rsidR="00E33D5B" w:rsidRPr="00211CC9" w:rsidRDefault="00E33D5B" w:rsidP="000109D2">
      <w:pPr>
        <w:pStyle w:val="GuidanceIBullet1"/>
        <w:numPr>
          <w:ilvl w:val="0"/>
          <w:numId w:val="87"/>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 xml:space="preserve">Describe the process and/or method by which participants/subjects will be recruited for the research, including the following (also see </w:t>
      </w:r>
      <w:r w:rsidR="000109D2">
        <w:rPr>
          <w:rFonts w:asciiTheme="minorHAnsi" w:hAnsiTheme="minorHAnsi" w:cstheme="minorHAnsi"/>
          <w:sz w:val="24"/>
          <w:szCs w:val="24"/>
        </w:rPr>
        <w:t>the</w:t>
      </w:r>
      <w:r w:rsidRPr="00211CC9">
        <w:rPr>
          <w:rFonts w:asciiTheme="minorHAnsi" w:hAnsiTheme="minorHAnsi" w:cstheme="minorHAnsi"/>
          <w:sz w:val="24"/>
          <w:szCs w:val="24"/>
        </w:rPr>
        <w:t xml:space="preserve"> </w:t>
      </w:r>
      <w:hyperlink r:id="rId33" w:history="1">
        <w:r w:rsidR="000109D2">
          <w:rPr>
            <w:rStyle w:val="Hyperlink"/>
            <w:rFonts w:asciiTheme="minorHAnsi" w:hAnsiTheme="minorHAnsi" w:cstheme="minorHAnsi"/>
            <w:sz w:val="24"/>
            <w:szCs w:val="24"/>
          </w:rPr>
          <w:t>RCS Recruitment webpage</w:t>
        </w:r>
      </w:hyperlink>
      <w:r w:rsidR="009F7346">
        <w:rPr>
          <w:rFonts w:asciiTheme="minorHAnsi" w:hAnsiTheme="minorHAnsi" w:cstheme="minorHAnsi"/>
          <w:sz w:val="24"/>
          <w:szCs w:val="24"/>
        </w:rPr>
        <w:t xml:space="preserve"> </w:t>
      </w:r>
      <w:r w:rsidRPr="00211CC9">
        <w:rPr>
          <w:rFonts w:asciiTheme="minorHAnsi" w:hAnsiTheme="minorHAnsi" w:cstheme="minorHAnsi"/>
          <w:sz w:val="24"/>
          <w:szCs w:val="24"/>
        </w:rPr>
        <w:t>for more information):</w:t>
      </w:r>
    </w:p>
    <w:p w14:paraId="0BD1C2EB" w14:textId="77777777" w:rsidR="00E33D5B" w:rsidRPr="00211CC9" w:rsidRDefault="00E33D5B" w:rsidP="00FB4B41">
      <w:pPr>
        <w:pStyle w:val="GuidanceIBullet2"/>
        <w:numPr>
          <w:ilvl w:val="1"/>
          <w:numId w:val="87"/>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When and how will each step of recruitment occur (e.g., initial contact, introductions, follow-ups, etc.)?</w:t>
      </w:r>
    </w:p>
    <w:p w14:paraId="1F92BF35" w14:textId="77777777" w:rsidR="00E33D5B" w:rsidRPr="00211CC9" w:rsidRDefault="00E33D5B" w:rsidP="00FB4B41">
      <w:pPr>
        <w:pStyle w:val="GuidanceIBullet2"/>
        <w:numPr>
          <w:ilvl w:val="1"/>
          <w:numId w:val="87"/>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 xml:space="preserve">Describe how the participant/subject population is accessed. Discuss relevant permissions (e.g., access to listservs, online databases, etc.). </w:t>
      </w:r>
    </w:p>
    <w:p w14:paraId="780F3E71" w14:textId="77777777" w:rsidR="00E33D5B" w:rsidRPr="00211CC9" w:rsidRDefault="00E33D5B" w:rsidP="00FB4B41">
      <w:pPr>
        <w:pStyle w:val="GuidanceIBullet2"/>
        <w:numPr>
          <w:ilvl w:val="1"/>
          <w:numId w:val="87"/>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 xml:space="preserve">Describe any recruitment materials that will be used, such as advertisements, flyers, or verbal scripts. If there are no written recruitment materials, explain. </w:t>
      </w:r>
    </w:p>
    <w:p w14:paraId="32FE8EF0" w14:textId="7BDB63B7" w:rsidR="00E33D5B" w:rsidRPr="00211CC9" w:rsidRDefault="00E33D5B" w:rsidP="00FB4B41">
      <w:pPr>
        <w:pStyle w:val="GuidanceIBullet2"/>
        <w:numPr>
          <w:ilvl w:val="1"/>
          <w:numId w:val="87"/>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lastRenderedPageBreak/>
        <w:t>Explain which research roles will recruit participants/subjects (e.g., PI, Research Assistant, etc.) and how they will be trained.</w:t>
      </w:r>
    </w:p>
    <w:p w14:paraId="7F1BF819" w14:textId="6688786F" w:rsidR="00E33D5B" w:rsidRPr="00211CC9" w:rsidRDefault="00E33D5B" w:rsidP="00FB4B41">
      <w:pPr>
        <w:pStyle w:val="GuidanceIBullet2"/>
        <w:numPr>
          <w:ilvl w:val="1"/>
          <w:numId w:val="87"/>
        </w:numPr>
        <w:spacing w:before="0" w:after="120" w:line="23" w:lineRule="atLeast"/>
        <w:ind w:left="1440" w:hanging="270"/>
        <w:rPr>
          <w:rFonts w:asciiTheme="minorHAnsi" w:hAnsiTheme="minorHAnsi" w:cstheme="minorHAnsi"/>
          <w:sz w:val="24"/>
          <w:szCs w:val="24"/>
        </w:rPr>
      </w:pPr>
      <w:r w:rsidRPr="000109D2">
        <w:rPr>
          <w:rFonts w:asciiTheme="minorHAnsi" w:hAnsiTheme="minorHAnsi" w:cstheme="minorHAnsi"/>
          <w:b/>
          <w:bCs/>
          <w:sz w:val="24"/>
          <w:szCs w:val="24"/>
        </w:rPr>
        <w:t>If recruiting using social media</w:t>
      </w:r>
      <w:r w:rsidRPr="00211CC9">
        <w:rPr>
          <w:rFonts w:asciiTheme="minorHAnsi" w:hAnsiTheme="minorHAnsi" w:cstheme="minorHAnsi"/>
          <w:sz w:val="24"/>
          <w:szCs w:val="24"/>
        </w:rPr>
        <w:t xml:space="preserve"> and potential participants/subjects can communicate publicly with the research content, describe how you will respond to questions or comments (e.g., let them know that you will discuss specifics using private messages, email, phone or another non-public forum, create a resource of frequently asked questions and responses you can provide). We recommend that researchers turn off comments on social media when possible. However, if it is not possible to turn off comments or you would like to keep comments on, please explain. Avoid soliciting potentially sensitive information on a public facing platform (e.g., health conditions, drug use). If comments will be turned off, note this.</w:t>
      </w:r>
    </w:p>
    <w:p w14:paraId="199F4457" w14:textId="77777777" w:rsidR="00E33D5B" w:rsidRPr="00211CC9" w:rsidRDefault="00E33D5B" w:rsidP="00FB4B41">
      <w:pPr>
        <w:pStyle w:val="GuidanceIBullet2"/>
        <w:numPr>
          <w:ilvl w:val="1"/>
          <w:numId w:val="87"/>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 xml:space="preserve">Describe any screening tests and/or procedures that will be used to ensure that potential participants/subjects are eligible to participate. These screening procedures generally take place prior to consent when they are limited to asking potential participants/subjects questions online, over the phone or by accessing records. However, some screening will need to take place after consent (e.g., if research procedures like blood draws, urine tests, or prior medication wash out is needed). In the information you provide, explain when the screening is taking place in relation to consent. </w:t>
      </w:r>
    </w:p>
    <w:p w14:paraId="0E0D774E" w14:textId="77777777" w:rsidR="00E33D5B" w:rsidRPr="00211CC9" w:rsidRDefault="00E33D5B" w:rsidP="00FB4B41">
      <w:pPr>
        <w:pStyle w:val="GuidanceIBullet2"/>
        <w:numPr>
          <w:ilvl w:val="1"/>
          <w:numId w:val="87"/>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 xml:space="preserve">Indicate whether you will </w:t>
      </w:r>
      <w:r w:rsidRPr="00211CC9">
        <w:rPr>
          <w:rFonts w:asciiTheme="minorHAnsi" w:hAnsiTheme="minorHAnsi" w:cstheme="minorHAnsi"/>
          <w:i/>
          <w:iCs/>
          <w:sz w:val="24"/>
          <w:szCs w:val="24"/>
        </w:rPr>
        <w:t xml:space="preserve">only </w:t>
      </w:r>
      <w:r w:rsidRPr="00211CC9">
        <w:rPr>
          <w:rFonts w:asciiTheme="minorHAnsi" w:hAnsiTheme="minorHAnsi" w:cstheme="minorHAnsi"/>
          <w:sz w:val="24"/>
          <w:szCs w:val="24"/>
        </w:rPr>
        <w:t xml:space="preserve">be using the screening information for screening, recruiting, and/or determining eligibility or for data analysis for your research aims in this study.  Also state whether you will be using this information for future research. </w:t>
      </w:r>
    </w:p>
    <w:p w14:paraId="35A69991" w14:textId="77777777" w:rsidR="00E33D5B" w:rsidRPr="00211CC9" w:rsidRDefault="00E33D5B" w:rsidP="00FB4B41">
      <w:pPr>
        <w:pStyle w:val="GuidanceIBullet2"/>
        <w:numPr>
          <w:ilvl w:val="1"/>
          <w:numId w:val="87"/>
        </w:numPr>
        <w:spacing w:before="0" w:after="120" w:line="23" w:lineRule="atLeast"/>
        <w:ind w:left="1440" w:hanging="270"/>
        <w:rPr>
          <w:rFonts w:asciiTheme="minorHAnsi" w:hAnsiTheme="minorHAnsi" w:cstheme="minorHAnsi"/>
          <w:sz w:val="24"/>
          <w:szCs w:val="24"/>
        </w:rPr>
      </w:pPr>
      <w:r w:rsidRPr="000109D2">
        <w:rPr>
          <w:rFonts w:asciiTheme="minorHAnsi" w:hAnsiTheme="minorHAnsi" w:cstheme="minorHAnsi"/>
          <w:b/>
          <w:bCs/>
          <w:sz w:val="24"/>
          <w:szCs w:val="24"/>
        </w:rPr>
        <w:t>If contact information or screening information will be stored and used for future research or other purposes beyond screening</w:t>
      </w:r>
      <w:r w:rsidRPr="00211CC9">
        <w:rPr>
          <w:rFonts w:asciiTheme="minorHAnsi" w:hAnsiTheme="minorHAnsi" w:cstheme="minorHAnsi"/>
          <w:sz w:val="24"/>
          <w:szCs w:val="24"/>
        </w:rPr>
        <w:t>, also describe the following:</w:t>
      </w:r>
    </w:p>
    <w:p w14:paraId="535E2C49" w14:textId="77777777" w:rsidR="00E33D5B" w:rsidRPr="00211CC9" w:rsidRDefault="00E33D5B" w:rsidP="00FB4B41">
      <w:pPr>
        <w:pStyle w:val="Guidance1Bullet3"/>
        <w:numPr>
          <w:ilvl w:val="2"/>
          <w:numId w:val="87"/>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The information that will be maintained</w:t>
      </w:r>
    </w:p>
    <w:p w14:paraId="5ED5D9D7" w14:textId="77777777" w:rsidR="00E33D5B" w:rsidRPr="00211CC9" w:rsidRDefault="00E33D5B" w:rsidP="00FB4B41">
      <w:pPr>
        <w:pStyle w:val="Guidance1Bullet3"/>
        <w:numPr>
          <w:ilvl w:val="2"/>
          <w:numId w:val="87"/>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The additional intended purposes of the information</w:t>
      </w:r>
    </w:p>
    <w:p w14:paraId="4D12E778" w14:textId="77777777" w:rsidR="00E33D5B" w:rsidRPr="00211CC9" w:rsidRDefault="00E33D5B" w:rsidP="00FB4B41">
      <w:pPr>
        <w:pStyle w:val="Guidance1Bullet3"/>
        <w:numPr>
          <w:ilvl w:val="2"/>
          <w:numId w:val="87"/>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How the information will be securely stored</w:t>
      </w:r>
    </w:p>
    <w:p w14:paraId="6946C2AE" w14:textId="77777777" w:rsidR="00E33D5B" w:rsidRPr="00211CC9" w:rsidRDefault="00E33D5B" w:rsidP="00FB4B41">
      <w:pPr>
        <w:pStyle w:val="Guidance1Bullet3"/>
        <w:numPr>
          <w:ilvl w:val="2"/>
          <w:numId w:val="87"/>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How participants/subjects will be informed of this additional use of their information</w:t>
      </w:r>
      <w:r w:rsidRPr="00211CC9">
        <w:rPr>
          <w:rFonts w:asciiTheme="minorHAnsi" w:hAnsiTheme="minorHAnsi" w:cstheme="minorHAnsi"/>
          <w:sz w:val="24"/>
          <w:szCs w:val="24"/>
          <w:u w:val="single"/>
        </w:rPr>
        <w:t xml:space="preserve"> </w:t>
      </w:r>
    </w:p>
    <w:p w14:paraId="5AA7701D" w14:textId="77777777" w:rsidR="00E33D5B" w:rsidRPr="00211CC9" w:rsidRDefault="00E33D5B" w:rsidP="00FB4B41">
      <w:pPr>
        <w:pStyle w:val="GuidanceIBullet2"/>
        <w:numPr>
          <w:ilvl w:val="1"/>
          <w:numId w:val="87"/>
        </w:numPr>
        <w:spacing w:before="0" w:after="120" w:line="23" w:lineRule="atLeast"/>
        <w:ind w:left="1440" w:hanging="270"/>
        <w:rPr>
          <w:rFonts w:asciiTheme="minorHAnsi" w:hAnsiTheme="minorHAnsi" w:cstheme="minorHAnsi"/>
          <w:sz w:val="24"/>
          <w:szCs w:val="24"/>
        </w:rPr>
      </w:pPr>
      <w:r w:rsidRPr="000109D2">
        <w:rPr>
          <w:rFonts w:asciiTheme="minorHAnsi" w:hAnsiTheme="minorHAnsi" w:cstheme="minorHAnsi"/>
          <w:b/>
          <w:bCs/>
          <w:sz w:val="24"/>
          <w:szCs w:val="24"/>
        </w:rPr>
        <w:t>If screening procedures include minors</w:t>
      </w:r>
      <w:r w:rsidRPr="00211CC9">
        <w:rPr>
          <w:rFonts w:asciiTheme="minorHAnsi" w:hAnsiTheme="minorHAnsi" w:cstheme="minorHAnsi"/>
          <w:sz w:val="24"/>
          <w:szCs w:val="24"/>
        </w:rPr>
        <w:t xml:space="preserve">, explain how the procedure will involve the parent/guardian. In most cases, the parent/guardian must also provide permission for the minor to participate in screening activities. However, if it may be harmful for the parent/guardian to be consulted about the research screening or there is another reason seeking permission may not be appropriate, explain. </w:t>
      </w:r>
    </w:p>
    <w:p w14:paraId="13378E00" w14:textId="6484FFBF" w:rsidR="00E33D5B" w:rsidRPr="00211CC9" w:rsidRDefault="00E33D5B" w:rsidP="00FB4B41">
      <w:pPr>
        <w:pStyle w:val="GuidanceIBullet2"/>
        <w:numPr>
          <w:ilvl w:val="1"/>
          <w:numId w:val="87"/>
        </w:numPr>
        <w:spacing w:before="0" w:after="120" w:line="23" w:lineRule="atLeast"/>
        <w:ind w:left="1440" w:hanging="270"/>
        <w:rPr>
          <w:rFonts w:asciiTheme="minorHAnsi" w:hAnsiTheme="minorHAnsi" w:cstheme="minorHAnsi"/>
          <w:sz w:val="24"/>
          <w:szCs w:val="24"/>
        </w:rPr>
      </w:pPr>
      <w:r w:rsidRPr="000109D2">
        <w:rPr>
          <w:rFonts w:asciiTheme="minorHAnsi" w:hAnsiTheme="minorHAnsi" w:cstheme="minorHAnsi"/>
          <w:b/>
          <w:bCs/>
          <w:sz w:val="24"/>
          <w:szCs w:val="24"/>
        </w:rPr>
        <w:t>If any part of the recruitment procedures involves a language other than English</w:t>
      </w:r>
      <w:r w:rsidRPr="000109D2">
        <w:rPr>
          <w:rFonts w:asciiTheme="minorHAnsi" w:hAnsiTheme="minorHAnsi" w:cstheme="minorHAnsi"/>
          <w:sz w:val="24"/>
          <w:szCs w:val="24"/>
        </w:rPr>
        <w:t>,</w:t>
      </w:r>
      <w:r w:rsidRPr="00211CC9">
        <w:rPr>
          <w:rFonts w:asciiTheme="minorHAnsi" w:hAnsiTheme="minorHAnsi" w:cstheme="minorHAnsi"/>
          <w:sz w:val="24"/>
          <w:szCs w:val="24"/>
        </w:rPr>
        <w:t xml:space="preserve"> describe any differences in the recruitment procedures for non-English speaking participants/subjects.</w:t>
      </w:r>
    </w:p>
    <w:p w14:paraId="0411AEEE" w14:textId="77777777" w:rsidR="00E33D5B" w:rsidRPr="00211CC9" w:rsidRDefault="00E33D5B" w:rsidP="00FB4B41">
      <w:pPr>
        <w:pStyle w:val="GuidanceIBullet1"/>
        <w:numPr>
          <w:ilvl w:val="0"/>
          <w:numId w:val="87"/>
        </w:numPr>
        <w:spacing w:before="0" w:after="120" w:line="23" w:lineRule="atLeast"/>
        <w:ind w:left="1170" w:hanging="270"/>
        <w:rPr>
          <w:rFonts w:asciiTheme="minorHAnsi" w:hAnsiTheme="minorHAnsi" w:cstheme="minorHAnsi"/>
          <w:sz w:val="24"/>
          <w:szCs w:val="24"/>
        </w:rPr>
      </w:pPr>
      <w:r w:rsidRPr="000109D2">
        <w:rPr>
          <w:rFonts w:asciiTheme="minorHAnsi" w:hAnsiTheme="minorHAnsi" w:cstheme="minorHAnsi"/>
          <w:b/>
          <w:bCs/>
          <w:sz w:val="24"/>
          <w:szCs w:val="24"/>
        </w:rPr>
        <w:t>When researchers have an existing relationships with potential participants/subjects</w:t>
      </w:r>
      <w:r w:rsidRPr="00211CC9">
        <w:rPr>
          <w:rFonts w:asciiTheme="minorHAnsi" w:hAnsiTheme="minorHAnsi" w:cstheme="minorHAnsi"/>
          <w:sz w:val="24"/>
          <w:szCs w:val="24"/>
        </w:rPr>
        <w:t xml:space="preserve"> (e.g., supervisors recruiting their direct reports, professors/instructors recruiting their own </w:t>
      </w:r>
      <w:r w:rsidRPr="00211CC9">
        <w:rPr>
          <w:rFonts w:asciiTheme="minorHAnsi" w:hAnsiTheme="minorHAnsi" w:cstheme="minorHAnsi"/>
          <w:sz w:val="24"/>
          <w:szCs w:val="24"/>
        </w:rPr>
        <w:lastRenderedPageBreak/>
        <w:t xml:space="preserve">students, physicians recruiting their own patients), describe those relationships and the steps you will take to minimize any pressure the potential participants/subjects may feel to participate in the research (i.e., undue influence or coercion). </w:t>
      </w:r>
    </w:p>
    <w:p w14:paraId="6BD53860" w14:textId="357082DB" w:rsidR="00E33D5B" w:rsidRPr="00211CC9" w:rsidRDefault="00E33D5B" w:rsidP="00FB4B41">
      <w:pPr>
        <w:pStyle w:val="GuidanceIBullet2"/>
        <w:numPr>
          <w:ilvl w:val="1"/>
          <w:numId w:val="87"/>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For example, if the PI is an instructor and it is possible to have a research assistant or another person who is not in a position of authority over students to conduct recruitment, collect consent forms and hold on to those consent forms until after grades are due, that is one way undue influence may be minimized.</w:t>
      </w:r>
    </w:p>
    <w:p w14:paraId="792DE78A" w14:textId="77777777" w:rsidR="00E33D5B" w:rsidRPr="00211CC9" w:rsidRDefault="00E33D5B" w:rsidP="00C25891">
      <w:pPr>
        <w:pStyle w:val="Heading4"/>
      </w:pPr>
      <w:r w:rsidRPr="00211CC9">
        <w:t>iii. Compensation/Payments</w:t>
      </w:r>
    </w:p>
    <w:p w14:paraId="4840FC55" w14:textId="0A0AED61" w:rsidR="00E33D5B" w:rsidRPr="00211CC9" w:rsidRDefault="00E33D5B" w:rsidP="00FB4B41">
      <w:pPr>
        <w:pStyle w:val="GuidanceIBullet1"/>
        <w:numPr>
          <w:ilvl w:val="0"/>
          <w:numId w:val="88"/>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 xml:space="preserve">See </w:t>
      </w:r>
      <w:hyperlink r:id="rId34" w:history="1">
        <w:r w:rsidR="00FB4B41">
          <w:rPr>
            <w:rStyle w:val="Hyperlink"/>
            <w:rFonts w:asciiTheme="minorHAnsi" w:hAnsiTheme="minorHAnsi" w:cstheme="minorHAnsi"/>
            <w:sz w:val="24"/>
            <w:szCs w:val="24"/>
          </w:rPr>
          <w:t>RCS payments/compensation webpage</w:t>
        </w:r>
      </w:hyperlink>
      <w:r w:rsidRPr="00211CC9">
        <w:rPr>
          <w:rFonts w:asciiTheme="minorHAnsi" w:hAnsiTheme="minorHAnsi" w:cstheme="minorHAnsi"/>
          <w:sz w:val="24"/>
          <w:szCs w:val="24"/>
        </w:rPr>
        <w:t xml:space="preserve"> for more information. </w:t>
      </w:r>
    </w:p>
    <w:p w14:paraId="001D1396" w14:textId="77777777" w:rsidR="00E33D5B" w:rsidRPr="00211CC9" w:rsidRDefault="00E33D5B" w:rsidP="00FB4B41">
      <w:pPr>
        <w:pStyle w:val="GuidanceIBullet1"/>
        <w:numPr>
          <w:ilvl w:val="0"/>
          <w:numId w:val="88"/>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 xml:space="preserve">If no compensation/payments will be offered, state this. </w:t>
      </w:r>
    </w:p>
    <w:p w14:paraId="768518A3" w14:textId="77777777" w:rsidR="00E33D5B" w:rsidRPr="00211CC9" w:rsidRDefault="00E33D5B" w:rsidP="00FB4B41">
      <w:pPr>
        <w:pStyle w:val="GuidanceIBullet1"/>
        <w:numPr>
          <w:ilvl w:val="0"/>
          <w:numId w:val="88"/>
        </w:numPr>
        <w:spacing w:before="0" w:after="120" w:line="23" w:lineRule="atLeast"/>
        <w:ind w:left="1170" w:hanging="270"/>
        <w:rPr>
          <w:rFonts w:asciiTheme="minorHAnsi" w:hAnsiTheme="minorHAnsi" w:cstheme="minorHAnsi"/>
          <w:sz w:val="24"/>
          <w:szCs w:val="24"/>
        </w:rPr>
      </w:pPr>
      <w:r w:rsidRPr="000109D2">
        <w:rPr>
          <w:rFonts w:asciiTheme="minorHAnsi" w:hAnsiTheme="minorHAnsi" w:cstheme="minorHAnsi"/>
          <w:b/>
          <w:bCs/>
          <w:sz w:val="24"/>
          <w:szCs w:val="24"/>
        </w:rPr>
        <w:t>If there is the possibility that the research will result in costs to the participants/subjects or to a third party (e.g., an insurer)</w:t>
      </w:r>
      <w:r w:rsidRPr="00211CC9">
        <w:rPr>
          <w:rFonts w:asciiTheme="minorHAnsi" w:hAnsiTheme="minorHAnsi" w:cstheme="minorHAnsi"/>
          <w:sz w:val="24"/>
          <w:szCs w:val="24"/>
        </w:rPr>
        <w:t xml:space="preserve">, identify the specific expenses (e.g., drug tests, procedures, hospitalization, travel, etc.) and provide a justification for those costs. </w:t>
      </w:r>
    </w:p>
    <w:p w14:paraId="4BAD58DA" w14:textId="6B0F196E" w:rsidR="00E33D5B" w:rsidRPr="00211CC9" w:rsidRDefault="00E33D5B" w:rsidP="00FB4B41">
      <w:pPr>
        <w:pStyle w:val="GuidanceIBullet1"/>
        <w:numPr>
          <w:ilvl w:val="0"/>
          <w:numId w:val="88"/>
        </w:numPr>
        <w:spacing w:before="0" w:after="120" w:line="23" w:lineRule="atLeast"/>
        <w:ind w:left="1170" w:hanging="270"/>
        <w:rPr>
          <w:rFonts w:asciiTheme="minorHAnsi" w:hAnsiTheme="minorHAnsi" w:cstheme="minorHAnsi"/>
          <w:sz w:val="24"/>
          <w:szCs w:val="24"/>
        </w:rPr>
      </w:pPr>
      <w:r w:rsidRPr="000109D2">
        <w:rPr>
          <w:rFonts w:asciiTheme="minorHAnsi" w:hAnsiTheme="minorHAnsi" w:cstheme="minorHAnsi"/>
          <w:b/>
          <w:bCs/>
          <w:sz w:val="24"/>
          <w:szCs w:val="24"/>
        </w:rPr>
        <w:t>If recruiting from a university human subjects pool</w:t>
      </w:r>
      <w:r w:rsidRPr="00211CC9">
        <w:rPr>
          <w:rFonts w:asciiTheme="minorHAnsi" w:hAnsiTheme="minorHAnsi" w:cstheme="minorHAnsi"/>
          <w:sz w:val="24"/>
          <w:szCs w:val="24"/>
        </w:rPr>
        <w:t xml:space="preserve"> (e.g., the psychology/linguistics pool, etc.), please note additional requirements/restrictions regarding compensation as stipulated by the pool. Also see our </w:t>
      </w:r>
      <w:hyperlink r:id="rId35" w:history="1">
        <w:r w:rsidRPr="00211CC9">
          <w:rPr>
            <w:rStyle w:val="Hyperlink"/>
            <w:rFonts w:asciiTheme="minorHAnsi" w:hAnsiTheme="minorHAnsi" w:cstheme="minorHAnsi"/>
            <w:sz w:val="24"/>
            <w:szCs w:val="24"/>
          </w:rPr>
          <w:t>website on Participant pools</w:t>
        </w:r>
      </w:hyperlink>
      <w:r w:rsidRPr="00211CC9">
        <w:rPr>
          <w:rFonts w:asciiTheme="minorHAnsi" w:hAnsiTheme="minorHAnsi" w:cstheme="minorHAnsi"/>
          <w:sz w:val="24"/>
          <w:szCs w:val="24"/>
        </w:rPr>
        <w:t xml:space="preserve"> for more details.</w:t>
      </w:r>
    </w:p>
    <w:p w14:paraId="1084A40D" w14:textId="07A9177A" w:rsidR="00E33D5B" w:rsidRPr="00211CC9" w:rsidRDefault="00E33D5B" w:rsidP="00FB4B41">
      <w:pPr>
        <w:pStyle w:val="GuidanceIBullet1"/>
        <w:numPr>
          <w:ilvl w:val="0"/>
          <w:numId w:val="88"/>
        </w:numPr>
        <w:spacing w:before="0" w:after="120" w:line="23" w:lineRule="atLeast"/>
        <w:ind w:left="1170" w:hanging="270"/>
        <w:rPr>
          <w:rFonts w:asciiTheme="minorHAnsi" w:hAnsiTheme="minorHAnsi" w:cstheme="minorHAnsi"/>
          <w:sz w:val="24"/>
          <w:szCs w:val="24"/>
        </w:rPr>
      </w:pPr>
      <w:r w:rsidRPr="000109D2">
        <w:rPr>
          <w:rFonts w:asciiTheme="minorHAnsi" w:hAnsiTheme="minorHAnsi" w:cstheme="minorHAnsi"/>
          <w:b/>
          <w:bCs/>
          <w:sz w:val="24"/>
          <w:szCs w:val="24"/>
        </w:rPr>
        <w:t>If participants/subjects will receive compensation for their time/expenses or payments intended as incentives</w:t>
      </w:r>
      <w:r w:rsidRPr="00211CC9">
        <w:rPr>
          <w:rFonts w:asciiTheme="minorHAnsi" w:hAnsiTheme="minorHAnsi" w:cstheme="minorHAnsi"/>
          <w:sz w:val="24"/>
          <w:szCs w:val="24"/>
        </w:rPr>
        <w:t>, describe the following:</w:t>
      </w:r>
    </w:p>
    <w:p w14:paraId="165CF2B5" w14:textId="77777777" w:rsidR="007447A8" w:rsidRDefault="00E33D5B" w:rsidP="006276C5">
      <w:pPr>
        <w:pStyle w:val="GuidanceIBullet2"/>
        <w:numPr>
          <w:ilvl w:val="1"/>
          <w:numId w:val="88"/>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The amount and nature of the payments (e.g., cash, gift card, course credit, Clincard</w:t>
      </w:r>
      <w:r w:rsidR="007447A8">
        <w:rPr>
          <w:rFonts w:asciiTheme="minorHAnsi" w:hAnsiTheme="minorHAnsi" w:cstheme="minorHAnsi"/>
          <w:sz w:val="24"/>
          <w:szCs w:val="24"/>
        </w:rPr>
        <w:t>, Virtual Incentive tools</w:t>
      </w:r>
      <w:r w:rsidRPr="00211CC9">
        <w:rPr>
          <w:rFonts w:asciiTheme="minorHAnsi" w:hAnsiTheme="minorHAnsi" w:cstheme="minorHAnsi"/>
          <w:sz w:val="24"/>
          <w:szCs w:val="24"/>
        </w:rPr>
        <w:t xml:space="preserve"> etc.). If you may use more than one type of payment method, explain. </w:t>
      </w:r>
    </w:p>
    <w:p w14:paraId="220CFCD9" w14:textId="6DE21C1A" w:rsidR="00E33D5B" w:rsidRPr="00211CC9" w:rsidRDefault="007447A8" w:rsidP="006276C5">
      <w:pPr>
        <w:pStyle w:val="GuidanceIBullet2"/>
        <w:numPr>
          <w:ilvl w:val="1"/>
          <w:numId w:val="88"/>
        </w:numPr>
        <w:spacing w:before="0" w:after="120" w:line="23" w:lineRule="atLeast"/>
        <w:ind w:hanging="270"/>
        <w:rPr>
          <w:rFonts w:asciiTheme="minorHAnsi" w:hAnsiTheme="minorHAnsi" w:cstheme="minorHAnsi"/>
          <w:sz w:val="24"/>
          <w:szCs w:val="24"/>
        </w:rPr>
      </w:pPr>
      <w:r>
        <w:rPr>
          <w:rFonts w:asciiTheme="minorHAnsi" w:hAnsiTheme="minorHAnsi" w:cstheme="minorHAnsi"/>
          <w:sz w:val="24"/>
          <w:szCs w:val="24"/>
        </w:rPr>
        <w:t xml:space="preserve">If there are limitations associated with the payment methods (e.g., participant must click the link within 90 days to claim the payment, must use the payment within a certain amount of time or it will expire or begin charging fees that reduce the amount), please describe those limitations. </w:t>
      </w:r>
    </w:p>
    <w:p w14:paraId="60FACFA1" w14:textId="77777777" w:rsidR="00E33D5B" w:rsidRPr="00211CC9" w:rsidRDefault="00E33D5B" w:rsidP="00FB4B41">
      <w:pPr>
        <w:pStyle w:val="GuidanceIBullet2"/>
        <w:numPr>
          <w:ilvl w:val="1"/>
          <w:numId w:val="88"/>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Explain how and when compensation/payments will be provided, including payment schedules, whether payments will be reduced/prorated if the participant/subject does not complete all activities in the study, and how any proration will occur.</w:t>
      </w:r>
    </w:p>
    <w:p w14:paraId="5C47F788" w14:textId="10FC44EF" w:rsidR="00E33D5B" w:rsidRPr="00211CC9" w:rsidRDefault="00E33D5B" w:rsidP="00FB4B41">
      <w:pPr>
        <w:pStyle w:val="GuidanceIBullet2"/>
        <w:numPr>
          <w:ilvl w:val="1"/>
          <w:numId w:val="88"/>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If compensation/payments will be provided via email, specify when/how the participant email is collected. State if you are collecting identifiable information that will be linked with research responses.</w:t>
      </w:r>
    </w:p>
    <w:p w14:paraId="38D5C891" w14:textId="3690374B" w:rsidR="00E33D5B" w:rsidRPr="00211CC9" w:rsidRDefault="00E33D5B" w:rsidP="00FB4B41">
      <w:pPr>
        <w:pStyle w:val="GuidanceIBullet2"/>
        <w:numPr>
          <w:ilvl w:val="1"/>
          <w:numId w:val="88"/>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Explain how the method and amount of compensation/payment is appropriate for the participant/subject population and study activities (e.g., based on time commitment, number of study visits, travel expenses, age of participant/subject population, etc.) and will not pose an indue influence to participate.</w:t>
      </w:r>
    </w:p>
    <w:p w14:paraId="2CFC2E17" w14:textId="356BE4F9" w:rsidR="00E33D5B" w:rsidRPr="00211CC9" w:rsidRDefault="00E33D5B" w:rsidP="00231DC4">
      <w:pPr>
        <w:pStyle w:val="Heading3"/>
        <w:numPr>
          <w:ilvl w:val="0"/>
          <w:numId w:val="133"/>
        </w:numPr>
        <w:ind w:left="720"/>
      </w:pPr>
      <w:bookmarkStart w:id="14" w:name="_Toc506546287"/>
      <w:bookmarkStart w:id="15" w:name="_Toc241659201"/>
      <w:r w:rsidRPr="00211CC9">
        <w:t>Informed Consent</w:t>
      </w:r>
      <w:bookmarkEnd w:id="14"/>
      <w:bookmarkEnd w:id="15"/>
    </w:p>
    <w:p w14:paraId="7CAF97CB" w14:textId="6180FF0C" w:rsidR="00E33D5B" w:rsidRPr="00211CC9" w:rsidRDefault="00E33D5B" w:rsidP="00FB4B41">
      <w:pPr>
        <w:pStyle w:val="GuidanceIBullet2"/>
        <w:numPr>
          <w:ilvl w:val="0"/>
          <w:numId w:val="0"/>
        </w:numPr>
        <w:spacing w:before="0" w:after="120" w:line="23" w:lineRule="atLeast"/>
        <w:ind w:left="360"/>
        <w:rPr>
          <w:rFonts w:asciiTheme="minorHAnsi" w:hAnsiTheme="minorHAnsi" w:cstheme="minorHAnsi"/>
          <w:sz w:val="24"/>
          <w:szCs w:val="24"/>
        </w:rPr>
      </w:pPr>
      <w:r w:rsidRPr="00211CC9">
        <w:rPr>
          <w:rFonts w:asciiTheme="minorHAnsi" w:hAnsiTheme="minorHAnsi" w:cstheme="minorHAnsi"/>
          <w:sz w:val="24"/>
          <w:szCs w:val="24"/>
        </w:rPr>
        <w:t xml:space="preserve">Informed consent is a process, not just a form, and obtaining informed consent is a central protection for human participants/subjects. The IRB must ensure the informed consent process </w:t>
      </w:r>
      <w:r w:rsidRPr="00211CC9">
        <w:rPr>
          <w:rFonts w:asciiTheme="minorHAnsi" w:hAnsiTheme="minorHAnsi" w:cstheme="minorHAnsi"/>
          <w:sz w:val="24"/>
          <w:szCs w:val="24"/>
        </w:rPr>
        <w:lastRenderedPageBreak/>
        <w:t>clearly discloses and facilitates the understanding of all information needed to make an informed decision to participate while promoting the voluntariness of participation.</w:t>
      </w:r>
    </w:p>
    <w:p w14:paraId="33AA7D49" w14:textId="58F28370" w:rsidR="00E33D5B" w:rsidRPr="00211CC9" w:rsidRDefault="00E33D5B" w:rsidP="00FB4B41">
      <w:pPr>
        <w:pStyle w:val="GuidanceIBullet2"/>
        <w:numPr>
          <w:ilvl w:val="0"/>
          <w:numId w:val="0"/>
        </w:numPr>
        <w:spacing w:before="0" w:after="120" w:line="23" w:lineRule="atLeast"/>
        <w:ind w:left="360"/>
        <w:rPr>
          <w:rFonts w:asciiTheme="minorHAnsi" w:hAnsiTheme="minorHAnsi" w:cstheme="minorHAnsi"/>
          <w:sz w:val="24"/>
          <w:szCs w:val="24"/>
        </w:rPr>
      </w:pPr>
      <w:r w:rsidRPr="00211CC9">
        <w:rPr>
          <w:rFonts w:asciiTheme="minorHAnsi" w:hAnsiTheme="minorHAnsi" w:cstheme="minorHAnsi"/>
          <w:sz w:val="24"/>
          <w:szCs w:val="24"/>
        </w:rPr>
        <w:t>Below are the required elements of the informed consent process. In some cases</w:t>
      </w:r>
      <w:r w:rsidR="00900645">
        <w:rPr>
          <w:rFonts w:asciiTheme="minorHAnsi" w:hAnsiTheme="minorHAnsi" w:cstheme="minorHAnsi"/>
          <w:sz w:val="24"/>
          <w:szCs w:val="24"/>
        </w:rPr>
        <w:t>,</w:t>
      </w:r>
      <w:r w:rsidRPr="00211CC9">
        <w:rPr>
          <w:rFonts w:asciiTheme="minorHAnsi" w:hAnsiTheme="minorHAnsi" w:cstheme="minorHAnsi"/>
          <w:sz w:val="24"/>
          <w:szCs w:val="24"/>
        </w:rPr>
        <w:t xml:space="preserve"> it may be appropriate to seek a </w:t>
      </w:r>
      <w:hyperlink r:id="rId36" w:anchor="5" w:history="1">
        <w:r w:rsidRPr="00211CC9">
          <w:rPr>
            <w:rStyle w:val="Hyperlink"/>
            <w:rFonts w:asciiTheme="minorHAnsi" w:hAnsiTheme="minorHAnsi" w:cstheme="minorHAnsi"/>
            <w:sz w:val="24"/>
            <w:szCs w:val="24"/>
          </w:rPr>
          <w:t>waiver or alteration of informed consent or a waiver of documentation of informed consent</w:t>
        </w:r>
      </w:hyperlink>
      <w:r w:rsidRPr="00211CC9">
        <w:rPr>
          <w:rFonts w:asciiTheme="minorHAnsi" w:hAnsiTheme="minorHAnsi" w:cstheme="minorHAnsi"/>
          <w:sz w:val="24"/>
          <w:szCs w:val="24"/>
        </w:rPr>
        <w:t xml:space="preserve"> from the IRB. Also see </w:t>
      </w:r>
      <w:r w:rsidR="007447A8">
        <w:rPr>
          <w:rFonts w:asciiTheme="minorHAnsi" w:hAnsiTheme="minorHAnsi" w:cstheme="minorHAnsi"/>
          <w:sz w:val="24"/>
          <w:szCs w:val="24"/>
        </w:rPr>
        <w:t xml:space="preserve">the </w:t>
      </w:r>
      <w:hyperlink r:id="rId37" w:history="1">
        <w:r w:rsidR="007447A8">
          <w:rPr>
            <w:rStyle w:val="Hyperlink"/>
            <w:rFonts w:asciiTheme="minorHAnsi" w:hAnsiTheme="minorHAnsi" w:cstheme="minorHAnsi"/>
            <w:sz w:val="24"/>
            <w:szCs w:val="24"/>
          </w:rPr>
          <w:t>RCS informed consent guidance</w:t>
        </w:r>
      </w:hyperlink>
      <w:r w:rsidRPr="00211CC9">
        <w:rPr>
          <w:rFonts w:asciiTheme="minorHAnsi" w:hAnsiTheme="minorHAnsi" w:cstheme="minorHAnsi"/>
          <w:sz w:val="24"/>
          <w:szCs w:val="24"/>
        </w:rPr>
        <w:t>.</w:t>
      </w:r>
    </w:p>
    <w:p w14:paraId="3B0BAB21" w14:textId="77777777" w:rsidR="00E33D5B" w:rsidRPr="00211CC9" w:rsidRDefault="00E33D5B" w:rsidP="00C25891">
      <w:pPr>
        <w:pStyle w:val="Heading4"/>
      </w:pPr>
      <w:r w:rsidRPr="00211CC9">
        <w:t>i. Informed Consent Process</w:t>
      </w:r>
    </w:p>
    <w:p w14:paraId="65EF9FAD" w14:textId="77777777" w:rsidR="00E33D5B" w:rsidRPr="00211CC9" w:rsidRDefault="00E33D5B" w:rsidP="00FB4B41">
      <w:pPr>
        <w:pStyle w:val="GuidanceIBullet1"/>
        <w:numPr>
          <w:ilvl w:val="0"/>
          <w:numId w:val="99"/>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 xml:space="preserve">Describe the informed consent process, including: </w:t>
      </w:r>
    </w:p>
    <w:p w14:paraId="70085AE7" w14:textId="77777777" w:rsidR="00E33D5B" w:rsidRPr="00211CC9" w:rsidRDefault="00E33D5B" w:rsidP="00FB4B41">
      <w:pPr>
        <w:pStyle w:val="GuidanceIBullet2"/>
        <w:numPr>
          <w:ilvl w:val="4"/>
          <w:numId w:val="101"/>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 xml:space="preserve">How the required </w:t>
      </w:r>
      <w:hyperlink r:id="rId38" w:anchor="3" w:history="1">
        <w:r w:rsidRPr="00211CC9">
          <w:rPr>
            <w:rStyle w:val="Hyperlink"/>
            <w:rFonts w:asciiTheme="minorHAnsi" w:hAnsiTheme="minorHAnsi" w:cstheme="minorHAnsi"/>
            <w:sz w:val="24"/>
            <w:szCs w:val="24"/>
          </w:rPr>
          <w:t>elements of informed consent</w:t>
        </w:r>
      </w:hyperlink>
      <w:r w:rsidRPr="00211CC9">
        <w:rPr>
          <w:rFonts w:asciiTheme="minorHAnsi" w:hAnsiTheme="minorHAnsi" w:cstheme="minorHAnsi"/>
          <w:sz w:val="24"/>
          <w:szCs w:val="24"/>
        </w:rPr>
        <w:t xml:space="preserve"> will be conveyed to participants/subjects (e.g., informed consent document, verbal script, online statement, letter, etc.). </w:t>
      </w:r>
    </w:p>
    <w:p w14:paraId="3FF3F4B6" w14:textId="77777777" w:rsidR="00E33D5B" w:rsidRPr="00211CC9" w:rsidRDefault="00E33D5B" w:rsidP="00FB4B41">
      <w:pPr>
        <w:pStyle w:val="AGuidanceRoundBullet"/>
        <w:numPr>
          <w:ilvl w:val="0"/>
          <w:numId w:val="101"/>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Where and when the informed consent process will take place (e.g., in-person in private room, phone, etc.).</w:t>
      </w:r>
    </w:p>
    <w:p w14:paraId="558DFBE9" w14:textId="6CE76552" w:rsidR="00E33D5B" w:rsidRPr="00211CC9" w:rsidRDefault="00E33D5B" w:rsidP="00FB4B41">
      <w:pPr>
        <w:pStyle w:val="GuidanceIBullet2"/>
        <w:numPr>
          <w:ilvl w:val="4"/>
          <w:numId w:val="101"/>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Any cultural considerations (e.g., trib</w:t>
      </w:r>
      <w:r w:rsidR="006276C5">
        <w:rPr>
          <w:rFonts w:asciiTheme="minorHAnsi" w:hAnsiTheme="minorHAnsi" w:cstheme="minorHAnsi"/>
          <w:sz w:val="24"/>
          <w:szCs w:val="24"/>
        </w:rPr>
        <w:t>e</w:t>
      </w:r>
      <w:r w:rsidRPr="00211CC9">
        <w:rPr>
          <w:rFonts w:asciiTheme="minorHAnsi" w:hAnsiTheme="minorHAnsi" w:cstheme="minorHAnsi"/>
          <w:sz w:val="24"/>
          <w:szCs w:val="24"/>
        </w:rPr>
        <w:t xml:space="preserve"> or group permission requirements, age of majority, technological limitations, etc.).</w:t>
      </w:r>
    </w:p>
    <w:p w14:paraId="5774276C" w14:textId="77777777" w:rsidR="00E33D5B" w:rsidRPr="00211CC9" w:rsidRDefault="00E33D5B" w:rsidP="00FB4B41">
      <w:pPr>
        <w:pStyle w:val="GuidanceIBullet2"/>
        <w:numPr>
          <w:ilvl w:val="4"/>
          <w:numId w:val="101"/>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Steps that will be taken to ensure voluntary participation and to minimize the possibility of coercion or undue influence.</w:t>
      </w:r>
    </w:p>
    <w:p w14:paraId="3984066F" w14:textId="77777777" w:rsidR="00E33D5B" w:rsidRPr="00211CC9" w:rsidRDefault="00E33D5B" w:rsidP="00FB4B41">
      <w:pPr>
        <w:pStyle w:val="GuidanceIBullet2"/>
        <w:numPr>
          <w:ilvl w:val="4"/>
          <w:numId w:val="101"/>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 xml:space="preserve">Which research roles (e.g., PI, Research Assistant, etc.) will conduct the consent process and how that person will be trained (e.g., previous experience or related training, one-on-one training with PI, etc.). Specific individuals do not need to be identified by name. </w:t>
      </w:r>
    </w:p>
    <w:p w14:paraId="5D4935B9" w14:textId="77777777" w:rsidR="00E33D5B" w:rsidRPr="00211CC9" w:rsidRDefault="00E33D5B" w:rsidP="00FB4B41">
      <w:pPr>
        <w:pStyle w:val="GuidanceIBullet2"/>
        <w:numPr>
          <w:ilvl w:val="4"/>
          <w:numId w:val="101"/>
        </w:numPr>
        <w:spacing w:before="0" w:after="120" w:line="23" w:lineRule="atLeast"/>
        <w:ind w:left="1440" w:hanging="270"/>
        <w:rPr>
          <w:rFonts w:asciiTheme="minorHAnsi" w:hAnsiTheme="minorHAnsi" w:cstheme="minorHAnsi"/>
          <w:sz w:val="24"/>
          <w:szCs w:val="24"/>
        </w:rPr>
      </w:pPr>
      <w:r w:rsidRPr="006276C5">
        <w:rPr>
          <w:rFonts w:asciiTheme="minorHAnsi" w:hAnsiTheme="minorHAnsi" w:cstheme="minorHAnsi"/>
          <w:b/>
          <w:bCs/>
          <w:sz w:val="24"/>
          <w:szCs w:val="24"/>
        </w:rPr>
        <w:t>If multiple participant/subject groups or consent procedures will be included</w:t>
      </w:r>
      <w:r w:rsidRPr="00211CC9">
        <w:rPr>
          <w:rFonts w:asciiTheme="minorHAnsi" w:hAnsiTheme="minorHAnsi" w:cstheme="minorHAnsi"/>
          <w:sz w:val="24"/>
          <w:szCs w:val="24"/>
        </w:rPr>
        <w:t>, the consent process for each group should be clearly delineated.</w:t>
      </w:r>
    </w:p>
    <w:p w14:paraId="5C9ED4B8" w14:textId="77777777" w:rsidR="00E33D5B" w:rsidRPr="00211CC9" w:rsidRDefault="00E33D5B" w:rsidP="00FB4B41">
      <w:pPr>
        <w:pStyle w:val="GuidanceIBullet2"/>
        <w:numPr>
          <w:ilvl w:val="4"/>
          <w:numId w:val="101"/>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 xml:space="preserve">Steps you will take to minimize potential for coercion or undue influence. </w:t>
      </w:r>
    </w:p>
    <w:p w14:paraId="5D8FDE75" w14:textId="77777777" w:rsidR="00E33D5B" w:rsidRPr="00211CC9" w:rsidRDefault="00E33D5B" w:rsidP="00FB4B41">
      <w:pPr>
        <w:pStyle w:val="GuidanceIBullet2"/>
        <w:numPr>
          <w:ilvl w:val="2"/>
          <w:numId w:val="103"/>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No informed consent may include any exculpatory language through which the participant/subject is made to waive or appear to waive any legal rights, or releases or appears to release the investigator, the sponsor, the institution, or its agents from liability for negligence. Please explain any steps you will take to ensure the consent process and documents will not include exculpatory language.</w:t>
      </w:r>
    </w:p>
    <w:p w14:paraId="33D082B2" w14:textId="418F31B4" w:rsidR="00E33D5B" w:rsidRPr="00211CC9" w:rsidRDefault="00E33D5B" w:rsidP="00FB4B41">
      <w:pPr>
        <w:pStyle w:val="GuidanceIBullet2"/>
        <w:numPr>
          <w:ilvl w:val="2"/>
          <w:numId w:val="104"/>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 xml:space="preserve">In certain circumstances, the IRB may approve a consent process which does not include, or which alters, some or all of the elements of informed consent or waive the requirements to obtain informed consent. See the </w:t>
      </w:r>
      <w:hyperlink r:id="rId39" w:anchor="5" w:history="1">
        <w:r w:rsidR="006276C5">
          <w:rPr>
            <w:rStyle w:val="Hyperlink"/>
            <w:rFonts w:asciiTheme="minorHAnsi" w:hAnsiTheme="minorHAnsi" w:cstheme="minorHAnsi"/>
            <w:sz w:val="24"/>
            <w:szCs w:val="24"/>
          </w:rPr>
          <w:t>RCS Waiver or Alteration of Informed Consent webpage</w:t>
        </w:r>
      </w:hyperlink>
      <w:r w:rsidRPr="00211CC9">
        <w:rPr>
          <w:rFonts w:asciiTheme="minorHAnsi" w:hAnsiTheme="minorHAnsi" w:cstheme="minorHAnsi"/>
          <w:sz w:val="24"/>
          <w:szCs w:val="24"/>
        </w:rPr>
        <w:t xml:space="preserve"> for the criteria that must be met and information that must be included in this section to request consideration of a waiver or alteration of informed consent. </w:t>
      </w:r>
    </w:p>
    <w:p w14:paraId="6132ACF2" w14:textId="77777777" w:rsidR="00E33D5B" w:rsidRPr="00211CC9" w:rsidRDefault="00E33D5B" w:rsidP="00FB4B41">
      <w:pPr>
        <w:pStyle w:val="GuidanceIBullet2"/>
        <w:numPr>
          <w:ilvl w:val="4"/>
          <w:numId w:val="99"/>
        </w:numPr>
        <w:spacing w:before="0" w:after="120" w:line="23" w:lineRule="atLeast"/>
        <w:ind w:left="1440" w:hanging="270"/>
        <w:rPr>
          <w:rFonts w:asciiTheme="minorHAnsi" w:hAnsiTheme="minorHAnsi" w:cstheme="minorHAnsi"/>
          <w:sz w:val="24"/>
          <w:szCs w:val="24"/>
        </w:rPr>
      </w:pPr>
      <w:r w:rsidRPr="006276C5">
        <w:rPr>
          <w:rFonts w:asciiTheme="minorHAnsi" w:hAnsiTheme="minorHAnsi" w:cstheme="minorHAnsi"/>
          <w:b/>
          <w:bCs/>
          <w:sz w:val="24"/>
          <w:szCs w:val="24"/>
        </w:rPr>
        <w:t>If you are requesting a waiver or alteration of consent or assent</w:t>
      </w:r>
      <w:r w:rsidRPr="00211CC9">
        <w:rPr>
          <w:rFonts w:asciiTheme="minorHAnsi" w:hAnsiTheme="minorHAnsi" w:cstheme="minorHAnsi"/>
          <w:sz w:val="24"/>
          <w:szCs w:val="24"/>
        </w:rPr>
        <w:t xml:space="preserve">, provide rationale for each criterion. </w:t>
      </w:r>
    </w:p>
    <w:p w14:paraId="64AAB3DE" w14:textId="7021A849" w:rsidR="00E33D5B" w:rsidRPr="00211CC9" w:rsidRDefault="00E33D5B" w:rsidP="00FB4B41">
      <w:pPr>
        <w:pStyle w:val="GuidanceIBullet2"/>
        <w:numPr>
          <w:ilvl w:val="4"/>
          <w:numId w:val="99"/>
        </w:numPr>
        <w:spacing w:before="0" w:after="120" w:line="23" w:lineRule="atLeast"/>
        <w:ind w:left="1440" w:hanging="270"/>
        <w:rPr>
          <w:rFonts w:asciiTheme="minorHAnsi" w:hAnsiTheme="minorHAnsi" w:cstheme="minorHAnsi"/>
          <w:sz w:val="24"/>
          <w:szCs w:val="24"/>
        </w:rPr>
      </w:pPr>
      <w:r w:rsidRPr="006276C5">
        <w:rPr>
          <w:rFonts w:asciiTheme="minorHAnsi" w:hAnsiTheme="minorHAnsi" w:cstheme="minorHAnsi"/>
          <w:b/>
          <w:bCs/>
          <w:sz w:val="24"/>
          <w:szCs w:val="24"/>
        </w:rPr>
        <w:t>If you are requesting a waiver or alteration for some participants/subjects but not all</w:t>
      </w:r>
      <w:r w:rsidRPr="00211CC9">
        <w:rPr>
          <w:rFonts w:asciiTheme="minorHAnsi" w:hAnsiTheme="minorHAnsi" w:cstheme="minorHAnsi"/>
          <w:sz w:val="24"/>
          <w:szCs w:val="24"/>
        </w:rPr>
        <w:t>, clearly describe which populations will need the waiver/alteration and why.</w:t>
      </w:r>
    </w:p>
    <w:p w14:paraId="70D18B2D" w14:textId="77777777" w:rsidR="00E33D5B" w:rsidRPr="00211CC9" w:rsidRDefault="00E33D5B" w:rsidP="00C25891">
      <w:pPr>
        <w:pStyle w:val="Heading4"/>
      </w:pPr>
      <w:r w:rsidRPr="00211CC9">
        <w:lastRenderedPageBreak/>
        <w:t>ii. Facilitate Understanding</w:t>
      </w:r>
    </w:p>
    <w:p w14:paraId="189C7E46" w14:textId="77777777" w:rsidR="00E33D5B" w:rsidRPr="00211CC9" w:rsidRDefault="00E33D5B" w:rsidP="00FB4B41">
      <w:pPr>
        <w:pStyle w:val="GuidanceIBullet1"/>
        <w:numPr>
          <w:ilvl w:val="0"/>
          <w:numId w:val="105"/>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Describe how the investigator will ensure that the participants/subjects understand all aspects of their involvement in the research (e.g., will participants/subjects be asked questions about the procedures, and/or encouraged to ask questions?).</w:t>
      </w:r>
    </w:p>
    <w:p w14:paraId="10A006BB" w14:textId="77777777" w:rsidR="00E33D5B" w:rsidRPr="00211CC9" w:rsidRDefault="00E33D5B" w:rsidP="00FB4B41">
      <w:pPr>
        <w:pStyle w:val="GuidanceIBullet1"/>
        <w:numPr>
          <w:ilvl w:val="0"/>
          <w:numId w:val="105"/>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 xml:space="preserve">Describe any special provisions for individuals who might have trouble comprehending the consent information. </w:t>
      </w:r>
    </w:p>
    <w:p w14:paraId="0190C195" w14:textId="77777777" w:rsidR="00E33D5B" w:rsidRPr="00211CC9" w:rsidRDefault="00E33D5B" w:rsidP="00FB4B41">
      <w:pPr>
        <w:pStyle w:val="GuidanceIBullet1"/>
        <w:numPr>
          <w:ilvl w:val="0"/>
          <w:numId w:val="105"/>
        </w:numPr>
        <w:spacing w:before="0" w:after="120" w:line="23" w:lineRule="atLeast"/>
        <w:ind w:left="1170" w:hanging="270"/>
        <w:rPr>
          <w:rFonts w:asciiTheme="minorHAnsi" w:hAnsiTheme="minorHAnsi" w:cstheme="minorHAnsi"/>
          <w:sz w:val="24"/>
          <w:szCs w:val="24"/>
        </w:rPr>
      </w:pPr>
      <w:r w:rsidRPr="006276C5">
        <w:rPr>
          <w:rFonts w:asciiTheme="minorHAnsi" w:hAnsiTheme="minorHAnsi" w:cstheme="minorHAnsi"/>
          <w:b/>
          <w:bCs/>
          <w:sz w:val="24"/>
          <w:szCs w:val="24"/>
        </w:rPr>
        <w:t>If any participants/subjects do not speak English</w:t>
      </w:r>
      <w:r w:rsidRPr="00211CC9">
        <w:rPr>
          <w:rFonts w:asciiTheme="minorHAnsi" w:hAnsiTheme="minorHAnsi" w:cstheme="minorHAnsi"/>
          <w:sz w:val="24"/>
          <w:szCs w:val="24"/>
        </w:rPr>
        <w:t>, describe:</w:t>
      </w:r>
    </w:p>
    <w:p w14:paraId="35829BAE" w14:textId="77777777" w:rsidR="00E33D5B" w:rsidRPr="00211CC9" w:rsidRDefault="00E33D5B" w:rsidP="00FB4B41">
      <w:pPr>
        <w:pStyle w:val="GuidanceIBullet2"/>
        <w:numPr>
          <w:ilvl w:val="1"/>
          <w:numId w:val="105"/>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Whether the researcher is fluent in the language.</w:t>
      </w:r>
    </w:p>
    <w:p w14:paraId="0DDCE32D" w14:textId="77777777" w:rsidR="00E33D5B" w:rsidRPr="00211CC9" w:rsidRDefault="00E33D5B" w:rsidP="00FB4B41">
      <w:pPr>
        <w:pStyle w:val="GuidanceIBullet2"/>
        <w:numPr>
          <w:ilvl w:val="1"/>
          <w:numId w:val="105"/>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Whether and how a translator/interpreter will be used.</w:t>
      </w:r>
    </w:p>
    <w:p w14:paraId="78A5822C" w14:textId="77777777" w:rsidR="00E33D5B" w:rsidRPr="00211CC9" w:rsidRDefault="00E33D5B" w:rsidP="00FB4B41">
      <w:pPr>
        <w:pStyle w:val="GuidanceIBullet2"/>
        <w:numPr>
          <w:ilvl w:val="1"/>
          <w:numId w:val="105"/>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Whether translated consent materials will be used.</w:t>
      </w:r>
    </w:p>
    <w:p w14:paraId="79F8CBFC" w14:textId="77777777" w:rsidR="00E33D5B" w:rsidRPr="00211CC9" w:rsidRDefault="00E33D5B" w:rsidP="00FB4B41">
      <w:pPr>
        <w:pStyle w:val="GuidanceIBullet2"/>
        <w:numPr>
          <w:ilvl w:val="1"/>
          <w:numId w:val="105"/>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Whether there are any differences in the consent process for different populations based on the language they speak.</w:t>
      </w:r>
    </w:p>
    <w:p w14:paraId="2AC5B40B" w14:textId="77777777" w:rsidR="00E33D5B" w:rsidRPr="00211CC9" w:rsidRDefault="00E33D5B" w:rsidP="00FB4B41">
      <w:pPr>
        <w:pStyle w:val="GuidanceIBullet1"/>
        <w:numPr>
          <w:ilvl w:val="0"/>
          <w:numId w:val="105"/>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Describe the process by which the investigator will ensure ongoing consent (e.g., how will you re-consent or notify participants/subjects of new information that may impact their safety or their willingness to continue participation).</w:t>
      </w:r>
    </w:p>
    <w:p w14:paraId="236154B2" w14:textId="67647CCF" w:rsidR="00E33D5B" w:rsidRPr="00211CC9" w:rsidRDefault="00AF3AB4" w:rsidP="00C25891">
      <w:pPr>
        <w:pStyle w:val="Heading4"/>
      </w:pPr>
      <w:r w:rsidRPr="00211CC9">
        <w:t xml:space="preserve">iii. </w:t>
      </w:r>
      <w:r w:rsidR="00E33D5B" w:rsidRPr="00211CC9">
        <w:t>Documentation</w:t>
      </w:r>
    </w:p>
    <w:p w14:paraId="67FAEB8E" w14:textId="77777777" w:rsidR="00E33D5B" w:rsidRPr="00211CC9" w:rsidRDefault="00E33D5B" w:rsidP="00FB4B41">
      <w:pPr>
        <w:pStyle w:val="GuidanceIBullet1"/>
        <w:numPr>
          <w:ilvl w:val="0"/>
          <w:numId w:val="106"/>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 xml:space="preserve">Describe how the researcher plans to document that each participant/subject has provided informed consent and/or assent. Unless a waiver is granted or a study qualifies for exempt review, </w:t>
      </w:r>
      <w:r w:rsidRPr="00211CC9">
        <w:rPr>
          <w:rFonts w:asciiTheme="minorHAnsi" w:hAnsiTheme="minorHAnsi" w:cstheme="minorHAnsi"/>
          <w:i/>
          <w:iCs/>
          <w:sz w:val="24"/>
          <w:szCs w:val="24"/>
        </w:rPr>
        <w:t xml:space="preserve">signed </w:t>
      </w:r>
      <w:r w:rsidRPr="00211CC9">
        <w:rPr>
          <w:rFonts w:asciiTheme="minorHAnsi" w:hAnsiTheme="minorHAnsi" w:cstheme="minorHAnsi"/>
          <w:sz w:val="24"/>
          <w:szCs w:val="24"/>
        </w:rPr>
        <w:t>informed consent is required. Signed consent can be obtained using wet ink signatures (e.g., obtained in person, asking participants/subjects to mail back signed consent forms, asking participants/subjects to scan and email or fax signed consent forms) or electronically (e.g., using finger, stylus or mouse to sign electronically using a signature block on programs such as Qualtrics or REDCap, eSignatures using programs like DocuSign). Typed names are generally not considered to be an authenticated signature and often require a waiver of documentation of informed consent.</w:t>
      </w:r>
    </w:p>
    <w:p w14:paraId="2E0F0034" w14:textId="77777777" w:rsidR="00E33D5B" w:rsidRPr="00211CC9" w:rsidRDefault="00E33D5B" w:rsidP="00FB4B41">
      <w:pPr>
        <w:pStyle w:val="GuidanceIBullet1"/>
        <w:numPr>
          <w:ilvl w:val="0"/>
          <w:numId w:val="106"/>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Additional considerations for electronic informed consent:</w:t>
      </w:r>
    </w:p>
    <w:p w14:paraId="108787A9" w14:textId="7EE99808" w:rsidR="00E33D5B" w:rsidRPr="00211CC9" w:rsidRDefault="00E33D5B" w:rsidP="00FB4B41">
      <w:pPr>
        <w:pStyle w:val="GuidanceABCBullet2"/>
        <w:numPr>
          <w:ilvl w:val="1"/>
          <w:numId w:val="106"/>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For all studies, signatures must be legally valid within the jurisdiction where the research will be conducted and there needs to be a mechanism where the signatures can be shown to be legitimate (e.g., use of a secure system for electronic or digital signature that provides an encrypted identifiable “signature”). Asking participants/subjects to type their names into a field without having any other method to authenticate a specific individual as the source of that signature are generally not permitted for non-exempt studies without a waiver of documentation of consent.</w:t>
      </w:r>
    </w:p>
    <w:p w14:paraId="3A6C1DC9" w14:textId="5CC2C2AF" w:rsidR="00E33D5B" w:rsidRPr="00211CC9" w:rsidRDefault="00E33D5B" w:rsidP="00FB4B41">
      <w:pPr>
        <w:pStyle w:val="GuidanceABCBullet2"/>
        <w:numPr>
          <w:ilvl w:val="1"/>
          <w:numId w:val="106"/>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If hyperlinks are used to provide additional information/resources, the IRB should be provided with the linked content for review and approval.</w:t>
      </w:r>
    </w:p>
    <w:p w14:paraId="60BF751E" w14:textId="77777777" w:rsidR="00E33D5B" w:rsidRPr="006276C5" w:rsidRDefault="00E33D5B" w:rsidP="00FB4B41">
      <w:pPr>
        <w:pStyle w:val="GuidanceABCBullet2"/>
        <w:numPr>
          <w:ilvl w:val="1"/>
          <w:numId w:val="106"/>
        </w:numPr>
        <w:spacing w:before="120" w:after="120" w:line="23" w:lineRule="atLeast"/>
        <w:ind w:hanging="274"/>
        <w:rPr>
          <w:rFonts w:asciiTheme="minorHAnsi" w:hAnsiTheme="minorHAnsi" w:cstheme="minorHAnsi"/>
          <w:b/>
          <w:bCs/>
          <w:sz w:val="24"/>
          <w:szCs w:val="24"/>
        </w:rPr>
      </w:pPr>
      <w:r w:rsidRPr="006276C5">
        <w:rPr>
          <w:rFonts w:asciiTheme="minorHAnsi" w:hAnsiTheme="minorHAnsi" w:cstheme="minorHAnsi"/>
          <w:b/>
          <w:bCs/>
          <w:sz w:val="24"/>
          <w:szCs w:val="24"/>
        </w:rPr>
        <w:t>Additional considerations for FDA regulated studies involving electronic consent:</w:t>
      </w:r>
    </w:p>
    <w:p w14:paraId="2BFCFC95" w14:textId="221BD3F6" w:rsidR="00E33D5B" w:rsidRPr="00211CC9" w:rsidRDefault="00E33D5B" w:rsidP="00FB4B41">
      <w:pPr>
        <w:pStyle w:val="GuidanceABCBullet3"/>
        <w:numPr>
          <w:ilvl w:val="2"/>
          <w:numId w:val="106"/>
        </w:numPr>
        <w:spacing w:before="0" w:after="120" w:line="23" w:lineRule="atLeast"/>
        <w:rPr>
          <w:rFonts w:asciiTheme="minorHAnsi" w:hAnsiTheme="minorHAnsi" w:cstheme="minorHAnsi"/>
          <w:sz w:val="24"/>
          <w:szCs w:val="24"/>
        </w:rPr>
      </w:pPr>
      <w:r w:rsidRPr="00211CC9">
        <w:rPr>
          <w:rFonts w:asciiTheme="minorHAnsi" w:hAnsiTheme="minorHAnsi" w:cstheme="minorHAnsi"/>
          <w:sz w:val="24"/>
          <w:szCs w:val="24"/>
        </w:rPr>
        <w:lastRenderedPageBreak/>
        <w:t xml:space="preserve">The identity of an individuals must be verified (see </w:t>
      </w:r>
      <w:hyperlink r:id="rId40" w:history="1">
        <w:r w:rsidRPr="00211CC9">
          <w:rPr>
            <w:rStyle w:val="Hyperlink"/>
            <w:rFonts w:asciiTheme="minorHAnsi" w:hAnsiTheme="minorHAnsi" w:cstheme="minorHAnsi"/>
            <w:sz w:val="24"/>
            <w:szCs w:val="24"/>
          </w:rPr>
          <w:t>21 CFR 11.100(b)</w:t>
        </w:r>
      </w:hyperlink>
      <w:r w:rsidRPr="00211CC9">
        <w:rPr>
          <w:rFonts w:asciiTheme="minorHAnsi" w:hAnsiTheme="minorHAnsi" w:cstheme="minorHAnsi"/>
          <w:sz w:val="24"/>
          <w:szCs w:val="24"/>
        </w:rPr>
        <w:t>). FDA regulations do not specify any particular method for verifying the identity of an individual and will accept many different methods. For example, verifying someone’s identity can be done by using information from some form of official identification, such as a birth certificate, government-issued passport, or a driver’s license. In addition, use of security questions to confirm an individual’s identity can also be considered.</w:t>
      </w:r>
    </w:p>
    <w:p w14:paraId="23729D33" w14:textId="721C63AE" w:rsidR="00E33D5B" w:rsidRPr="00211CC9" w:rsidRDefault="00E33D5B" w:rsidP="00FB4B41">
      <w:pPr>
        <w:pStyle w:val="GuidanceABCBullet3"/>
        <w:numPr>
          <w:ilvl w:val="2"/>
          <w:numId w:val="106"/>
        </w:numPr>
        <w:spacing w:before="0" w:after="120" w:line="23" w:lineRule="atLeast"/>
        <w:rPr>
          <w:rFonts w:asciiTheme="minorHAnsi" w:hAnsiTheme="minorHAnsi" w:cstheme="minorHAnsi"/>
          <w:sz w:val="24"/>
          <w:szCs w:val="24"/>
        </w:rPr>
      </w:pPr>
      <w:r w:rsidRPr="00211CC9">
        <w:rPr>
          <w:rFonts w:asciiTheme="minorHAnsi" w:hAnsiTheme="minorHAnsi" w:cstheme="minorHAnsi"/>
          <w:sz w:val="24"/>
          <w:szCs w:val="24"/>
        </w:rPr>
        <w:t>The date of the electronic signature must be captured. This is required for FDA regulated studies but should be obtained for all non-exempt studies where signatures will be obtained.</w:t>
      </w:r>
    </w:p>
    <w:p w14:paraId="67F27B77" w14:textId="7F05626C" w:rsidR="00E33D5B" w:rsidRPr="00211CC9" w:rsidRDefault="00E33D5B" w:rsidP="00FB4B41">
      <w:pPr>
        <w:pStyle w:val="GuidanceIBullet2"/>
        <w:numPr>
          <w:ilvl w:val="0"/>
          <w:numId w:val="106"/>
        </w:numPr>
        <w:spacing w:before="0" w:after="120" w:line="23" w:lineRule="atLeast"/>
        <w:ind w:left="1170" w:hanging="270"/>
        <w:rPr>
          <w:rFonts w:asciiTheme="minorHAnsi" w:hAnsiTheme="minorHAnsi" w:cstheme="minorHAnsi"/>
          <w:sz w:val="24"/>
          <w:szCs w:val="24"/>
        </w:rPr>
      </w:pPr>
      <w:r w:rsidRPr="006276C5">
        <w:rPr>
          <w:rFonts w:asciiTheme="minorHAnsi" w:hAnsiTheme="minorHAnsi" w:cstheme="minorHAnsi"/>
          <w:b/>
          <w:bCs/>
          <w:sz w:val="24"/>
          <w:szCs w:val="24"/>
        </w:rPr>
        <w:t>If signed informed consent will be obtained</w:t>
      </w:r>
      <w:r w:rsidRPr="00211CC9">
        <w:rPr>
          <w:rFonts w:asciiTheme="minorHAnsi" w:hAnsiTheme="minorHAnsi" w:cstheme="minorHAnsi"/>
          <w:sz w:val="24"/>
          <w:szCs w:val="24"/>
        </w:rPr>
        <w:t>, describe how a written copy of the consent will be provided to the person signing the consent form to keep for their records.</w:t>
      </w:r>
    </w:p>
    <w:p w14:paraId="3C7BD72E" w14:textId="47DA605D" w:rsidR="00E33D5B" w:rsidRPr="00211CC9" w:rsidRDefault="00E33D5B" w:rsidP="00FB4B41">
      <w:pPr>
        <w:pStyle w:val="GuidanceIBullet1"/>
        <w:numPr>
          <w:ilvl w:val="0"/>
          <w:numId w:val="106"/>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 xml:space="preserve">In certain circumstances, the IRB may waive the requirement to obtain a signed consent form based on specific criteria. See the </w:t>
      </w:r>
      <w:hyperlink r:id="rId41" w:anchor="4" w:history="1">
        <w:r w:rsidR="008C1770">
          <w:rPr>
            <w:rStyle w:val="Hyperlink"/>
            <w:rFonts w:asciiTheme="minorHAnsi" w:hAnsiTheme="minorHAnsi" w:cstheme="minorHAnsi"/>
            <w:sz w:val="24"/>
            <w:szCs w:val="24"/>
          </w:rPr>
          <w:t>Waiver of Documentation section of the RCS Informed Consent webpage</w:t>
        </w:r>
      </w:hyperlink>
      <w:r w:rsidRPr="00211CC9">
        <w:rPr>
          <w:rFonts w:asciiTheme="minorHAnsi" w:hAnsiTheme="minorHAnsi" w:cstheme="minorHAnsi"/>
          <w:sz w:val="24"/>
          <w:szCs w:val="24"/>
        </w:rPr>
        <w:t xml:space="preserve"> for the criteria that must be met and information that must be included in this section to request consideration of a waiver of documentation of informed consent from the IRB. </w:t>
      </w:r>
    </w:p>
    <w:p w14:paraId="75FAD0A1" w14:textId="77777777" w:rsidR="00E33D5B" w:rsidRPr="00211CC9" w:rsidRDefault="00E33D5B" w:rsidP="00FB4B41">
      <w:pPr>
        <w:pStyle w:val="GuidanceIBullet2"/>
        <w:numPr>
          <w:ilvl w:val="1"/>
          <w:numId w:val="106"/>
        </w:numPr>
        <w:spacing w:before="0" w:after="120" w:line="23" w:lineRule="atLeast"/>
        <w:ind w:hanging="270"/>
        <w:rPr>
          <w:rFonts w:asciiTheme="minorHAnsi" w:hAnsiTheme="minorHAnsi" w:cstheme="minorHAnsi"/>
          <w:sz w:val="24"/>
          <w:szCs w:val="24"/>
        </w:rPr>
      </w:pPr>
      <w:r w:rsidRPr="006276C5">
        <w:rPr>
          <w:rFonts w:asciiTheme="minorHAnsi" w:hAnsiTheme="minorHAnsi" w:cstheme="minorHAnsi"/>
          <w:b/>
          <w:bCs/>
          <w:sz w:val="24"/>
          <w:szCs w:val="24"/>
        </w:rPr>
        <w:t>If you are requesting a waiver of documentation</w:t>
      </w:r>
      <w:r w:rsidRPr="00211CC9">
        <w:rPr>
          <w:rFonts w:asciiTheme="minorHAnsi" w:hAnsiTheme="minorHAnsi" w:cstheme="minorHAnsi"/>
          <w:sz w:val="24"/>
          <w:szCs w:val="24"/>
        </w:rPr>
        <w:t xml:space="preserve">, provide rationale for each criterion. </w:t>
      </w:r>
    </w:p>
    <w:p w14:paraId="3222B749" w14:textId="77777777" w:rsidR="00E33D5B" w:rsidRPr="00211CC9" w:rsidRDefault="00E33D5B" w:rsidP="00FB4B41">
      <w:pPr>
        <w:pStyle w:val="GuidanceIBullet2"/>
        <w:numPr>
          <w:ilvl w:val="1"/>
          <w:numId w:val="106"/>
        </w:numPr>
        <w:spacing w:before="0" w:after="120" w:line="23" w:lineRule="atLeast"/>
        <w:ind w:hanging="270"/>
        <w:rPr>
          <w:rFonts w:asciiTheme="minorHAnsi" w:hAnsiTheme="minorHAnsi" w:cstheme="minorHAnsi"/>
          <w:sz w:val="24"/>
          <w:szCs w:val="24"/>
        </w:rPr>
      </w:pPr>
      <w:r w:rsidRPr="006276C5">
        <w:rPr>
          <w:rFonts w:asciiTheme="minorHAnsi" w:hAnsiTheme="minorHAnsi" w:cstheme="minorHAnsi"/>
          <w:b/>
          <w:bCs/>
          <w:sz w:val="24"/>
          <w:szCs w:val="24"/>
        </w:rPr>
        <w:t>If you are requesting a waiver of documentation for some participants/subjects but not all</w:t>
      </w:r>
      <w:r w:rsidRPr="00211CC9">
        <w:rPr>
          <w:rFonts w:asciiTheme="minorHAnsi" w:hAnsiTheme="minorHAnsi" w:cstheme="minorHAnsi"/>
          <w:sz w:val="24"/>
          <w:szCs w:val="24"/>
        </w:rPr>
        <w:t>, clearly describe which populations will need the waiver and why.</w:t>
      </w:r>
    </w:p>
    <w:p w14:paraId="6E0DA010" w14:textId="77777777" w:rsidR="00E33D5B" w:rsidRPr="00211CC9" w:rsidRDefault="00E33D5B" w:rsidP="00C25891">
      <w:pPr>
        <w:pStyle w:val="Heading4"/>
      </w:pPr>
      <w:r w:rsidRPr="00211CC9">
        <w:t>iv. Additional Considerations</w:t>
      </w:r>
    </w:p>
    <w:p w14:paraId="68B509A5" w14:textId="77777777" w:rsidR="00E33D5B" w:rsidRPr="00211CC9" w:rsidRDefault="00E33D5B" w:rsidP="00FB4B41">
      <w:pPr>
        <w:pStyle w:val="ListParagraph"/>
        <w:keepNext/>
        <w:numPr>
          <w:ilvl w:val="0"/>
          <w:numId w:val="109"/>
        </w:numPr>
        <w:spacing w:after="120" w:line="23" w:lineRule="atLeast"/>
        <w:ind w:left="1170" w:hanging="270"/>
        <w:contextualSpacing w:val="0"/>
        <w:rPr>
          <w:rFonts w:asciiTheme="minorHAnsi" w:hAnsiTheme="minorHAnsi" w:cstheme="minorHAnsi"/>
          <w:sz w:val="24"/>
          <w:szCs w:val="24"/>
        </w:rPr>
      </w:pPr>
      <w:r w:rsidRPr="00211CC9">
        <w:rPr>
          <w:rFonts w:asciiTheme="minorHAnsi" w:hAnsiTheme="minorHAnsi" w:cstheme="minorHAnsi"/>
          <w:sz w:val="24"/>
          <w:szCs w:val="24"/>
        </w:rPr>
        <w:t xml:space="preserve">If the research involves one or more of the following additional considerations, address as follows: </w:t>
      </w:r>
    </w:p>
    <w:p w14:paraId="11E29000" w14:textId="77777777" w:rsidR="00E33D5B" w:rsidRPr="00211CC9" w:rsidRDefault="00E33D5B" w:rsidP="00FB4B41">
      <w:pPr>
        <w:pStyle w:val="GuidanceIBullet1"/>
        <w:numPr>
          <w:ilvl w:val="0"/>
          <w:numId w:val="109"/>
        </w:numPr>
        <w:spacing w:before="0" w:after="120" w:line="23" w:lineRule="atLeast"/>
        <w:ind w:left="1170" w:hanging="270"/>
        <w:rPr>
          <w:rFonts w:asciiTheme="minorHAnsi" w:hAnsiTheme="minorHAnsi" w:cstheme="minorHAnsi"/>
          <w:sz w:val="24"/>
          <w:szCs w:val="24"/>
        </w:rPr>
      </w:pPr>
      <w:r w:rsidRPr="008C1770">
        <w:rPr>
          <w:rFonts w:asciiTheme="minorHAnsi" w:hAnsiTheme="minorHAnsi" w:cstheme="minorHAnsi"/>
          <w:b/>
          <w:bCs/>
          <w:sz w:val="24"/>
          <w:szCs w:val="24"/>
        </w:rPr>
        <w:t>Minors</w:t>
      </w:r>
      <w:r w:rsidRPr="00211CC9">
        <w:rPr>
          <w:rFonts w:asciiTheme="minorHAnsi" w:hAnsiTheme="minorHAnsi" w:cstheme="minorHAnsi"/>
          <w:sz w:val="24"/>
          <w:szCs w:val="24"/>
        </w:rPr>
        <w:t xml:space="preserve"> (those under the age of majority):</w:t>
      </w:r>
    </w:p>
    <w:p w14:paraId="330AD726" w14:textId="77777777" w:rsidR="00E33D5B" w:rsidRPr="00211CC9" w:rsidRDefault="00E33D5B" w:rsidP="00FB4B41">
      <w:pPr>
        <w:pStyle w:val="GuidanceIBullet2"/>
        <w:numPr>
          <w:ilvl w:val="1"/>
          <w:numId w:val="109"/>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Describe the capacity of the participant/subject and their ability to assent. If you believe the participant is too young or is otherwise incapable of providing meaningful assent due to maturity or psychological state, please explain and provide rationale.</w:t>
      </w:r>
    </w:p>
    <w:p w14:paraId="3AECDDEB" w14:textId="41ECA033" w:rsidR="00E33D5B" w:rsidRPr="00211CC9" w:rsidRDefault="00E33D5B" w:rsidP="00FB4B41">
      <w:pPr>
        <w:pStyle w:val="GuidanceIBullet2"/>
        <w:numPr>
          <w:ilvl w:val="1"/>
          <w:numId w:val="109"/>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Describe how assent to participate will be obtained and whether it will be documented.</w:t>
      </w:r>
    </w:p>
    <w:p w14:paraId="6A3E55EB" w14:textId="77777777" w:rsidR="00E33D5B" w:rsidRPr="00211CC9" w:rsidRDefault="00E33D5B" w:rsidP="00FB4B41">
      <w:pPr>
        <w:pStyle w:val="Guidance1Bullet3"/>
        <w:numPr>
          <w:ilvl w:val="1"/>
          <w:numId w:val="109"/>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If children will not sign an assent form, describe how you will obtain assent verbally or through another means and keep track of who assented and who did not. </w:t>
      </w:r>
    </w:p>
    <w:p w14:paraId="50ADFDFE" w14:textId="040A166C" w:rsidR="00E33D5B" w:rsidRPr="00211CC9" w:rsidRDefault="00E33D5B" w:rsidP="00FB4B41">
      <w:pPr>
        <w:pStyle w:val="GuidanceIBullet2"/>
        <w:numPr>
          <w:ilvl w:val="1"/>
          <w:numId w:val="109"/>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If a </w:t>
      </w:r>
      <w:hyperlink r:id="rId42" w:anchor="assent-child" w:history="1">
        <w:r w:rsidRPr="00211CC9">
          <w:rPr>
            <w:rStyle w:val="Hyperlink"/>
            <w:rFonts w:asciiTheme="minorHAnsi" w:hAnsiTheme="minorHAnsi" w:cstheme="minorHAnsi"/>
            <w:sz w:val="24"/>
            <w:szCs w:val="24"/>
          </w:rPr>
          <w:t xml:space="preserve">waiver of assent </w:t>
        </w:r>
      </w:hyperlink>
      <w:r w:rsidRPr="00211CC9">
        <w:rPr>
          <w:rFonts w:asciiTheme="minorHAnsi" w:hAnsiTheme="minorHAnsi" w:cstheme="minorHAnsi"/>
          <w:sz w:val="24"/>
          <w:szCs w:val="24"/>
        </w:rPr>
        <w:t>is being requested, provide justification.</w:t>
      </w:r>
    </w:p>
    <w:p w14:paraId="7E54325B" w14:textId="77777777" w:rsidR="00E33D5B" w:rsidRPr="00211CC9" w:rsidRDefault="00E33D5B" w:rsidP="00FB4B41">
      <w:pPr>
        <w:pStyle w:val="GuidanceIBullet2"/>
        <w:numPr>
          <w:ilvl w:val="1"/>
          <w:numId w:val="109"/>
        </w:numPr>
        <w:spacing w:before="0" w:after="120" w:line="23" w:lineRule="atLeast"/>
        <w:ind w:hanging="270"/>
        <w:rPr>
          <w:rStyle w:val="Hyperlink"/>
          <w:rFonts w:asciiTheme="minorHAnsi" w:hAnsiTheme="minorHAnsi" w:cstheme="minorHAnsi"/>
          <w:color w:val="auto"/>
          <w:sz w:val="24"/>
          <w:szCs w:val="24"/>
        </w:rPr>
      </w:pPr>
      <w:r w:rsidRPr="00211CC9">
        <w:rPr>
          <w:rFonts w:asciiTheme="minorHAnsi" w:hAnsiTheme="minorHAnsi" w:cstheme="minorHAnsi"/>
          <w:sz w:val="24"/>
          <w:szCs w:val="24"/>
        </w:rPr>
        <w:t>Explain how the permission of the parent(s), guardian(s), or legally authorized representatives will be obtained and documented.</w:t>
      </w:r>
    </w:p>
    <w:p w14:paraId="0F5FF0A3" w14:textId="233283DA" w:rsidR="00E33D5B" w:rsidRPr="00B160D2" w:rsidRDefault="00E33D5B" w:rsidP="00FB4B41">
      <w:pPr>
        <w:pStyle w:val="GuidanceIBullet2"/>
        <w:numPr>
          <w:ilvl w:val="1"/>
          <w:numId w:val="109"/>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If a waiver of permission or waiver o</w:t>
      </w:r>
      <w:r w:rsidRPr="00B160D2">
        <w:rPr>
          <w:rFonts w:asciiTheme="minorHAnsi" w:hAnsiTheme="minorHAnsi" w:cstheme="minorHAnsi"/>
          <w:sz w:val="24"/>
          <w:szCs w:val="24"/>
        </w:rPr>
        <w:t xml:space="preserve">f documentation </w:t>
      </w:r>
      <w:r w:rsidR="00B160D2">
        <w:rPr>
          <w:rFonts w:asciiTheme="minorHAnsi" w:hAnsiTheme="minorHAnsi" w:cstheme="minorHAnsi"/>
          <w:sz w:val="24"/>
          <w:szCs w:val="24"/>
        </w:rPr>
        <w:t xml:space="preserve">for permission </w:t>
      </w:r>
      <w:r w:rsidRPr="00B160D2">
        <w:rPr>
          <w:rFonts w:asciiTheme="minorHAnsi" w:hAnsiTheme="minorHAnsi" w:cstheme="minorHAnsi"/>
          <w:sz w:val="24"/>
          <w:szCs w:val="24"/>
        </w:rPr>
        <w:t xml:space="preserve">is being requested, provide justification. Please be specific about how each criterion is met. </w:t>
      </w:r>
      <w:r w:rsidRPr="00B160D2">
        <w:rPr>
          <w:rStyle w:val="Hyperlink"/>
          <w:rFonts w:asciiTheme="minorHAnsi" w:hAnsiTheme="minorHAnsi" w:cstheme="minorHAnsi"/>
          <w:color w:val="auto"/>
          <w:sz w:val="24"/>
          <w:szCs w:val="24"/>
          <w:u w:val="none"/>
        </w:rPr>
        <w:t xml:space="preserve">Passive/opt out permission requires a </w:t>
      </w:r>
      <w:r w:rsidR="00B160D2">
        <w:rPr>
          <w:rStyle w:val="Hyperlink"/>
          <w:rFonts w:asciiTheme="minorHAnsi" w:hAnsiTheme="minorHAnsi" w:cstheme="minorHAnsi"/>
          <w:color w:val="auto"/>
          <w:sz w:val="24"/>
          <w:szCs w:val="24"/>
          <w:u w:val="none"/>
        </w:rPr>
        <w:t xml:space="preserve">complete </w:t>
      </w:r>
      <w:r w:rsidRPr="00B160D2">
        <w:rPr>
          <w:rStyle w:val="Hyperlink"/>
          <w:rFonts w:asciiTheme="minorHAnsi" w:hAnsiTheme="minorHAnsi" w:cstheme="minorHAnsi"/>
          <w:color w:val="auto"/>
          <w:sz w:val="24"/>
          <w:szCs w:val="24"/>
          <w:u w:val="none"/>
        </w:rPr>
        <w:t xml:space="preserve">waiver (also see </w:t>
      </w:r>
      <w:r w:rsidR="00B160D2" w:rsidRPr="00B160D2">
        <w:rPr>
          <w:rStyle w:val="Hyperlink"/>
          <w:rFonts w:asciiTheme="minorHAnsi" w:hAnsiTheme="minorHAnsi" w:cstheme="minorHAnsi"/>
          <w:color w:val="auto"/>
          <w:sz w:val="24"/>
          <w:szCs w:val="24"/>
          <w:u w:val="none"/>
        </w:rPr>
        <w:t xml:space="preserve">the </w:t>
      </w:r>
      <w:hyperlink r:id="rId43" w:anchor="permission-p-g" w:history="1">
        <w:r w:rsidR="00B160D2" w:rsidRPr="00B160D2">
          <w:rPr>
            <w:rStyle w:val="Hyperlink"/>
            <w:rFonts w:asciiTheme="minorHAnsi" w:hAnsiTheme="minorHAnsi"/>
            <w:sz w:val="24"/>
            <w:szCs w:val="24"/>
          </w:rPr>
          <w:t>Waiver or Alteration of Parent/Guardian Permission section of the RCS Children in Research webpage</w:t>
        </w:r>
      </w:hyperlink>
      <w:r w:rsidRPr="00B160D2">
        <w:rPr>
          <w:rStyle w:val="Hyperlink"/>
          <w:rFonts w:asciiTheme="minorHAnsi" w:hAnsiTheme="minorHAnsi" w:cstheme="minorHAnsi"/>
          <w:color w:val="auto"/>
          <w:sz w:val="24"/>
          <w:szCs w:val="24"/>
          <w:u w:val="none"/>
        </w:rPr>
        <w:t>).</w:t>
      </w:r>
    </w:p>
    <w:p w14:paraId="6E9F6777" w14:textId="77777777" w:rsidR="00E33D5B" w:rsidRPr="00211CC9" w:rsidRDefault="00E33D5B" w:rsidP="00FB4B41">
      <w:pPr>
        <w:pStyle w:val="GuidanceIBullet1"/>
        <w:numPr>
          <w:ilvl w:val="0"/>
          <w:numId w:val="109"/>
        </w:numPr>
        <w:spacing w:before="0" w:after="120" w:line="23" w:lineRule="atLeast"/>
        <w:ind w:left="1170" w:hanging="270"/>
        <w:rPr>
          <w:rFonts w:asciiTheme="minorHAnsi" w:hAnsiTheme="minorHAnsi" w:cstheme="minorHAnsi"/>
          <w:sz w:val="24"/>
          <w:szCs w:val="24"/>
        </w:rPr>
      </w:pPr>
      <w:r w:rsidRPr="00B160D2">
        <w:rPr>
          <w:rFonts w:asciiTheme="minorHAnsi" w:hAnsiTheme="minorHAnsi" w:cstheme="minorHAnsi"/>
          <w:b/>
          <w:bCs/>
          <w:sz w:val="24"/>
          <w:szCs w:val="24"/>
        </w:rPr>
        <w:lastRenderedPageBreak/>
        <w:t>Individuals who lack capacity to consent</w:t>
      </w:r>
      <w:r w:rsidRPr="00211CC9">
        <w:rPr>
          <w:rFonts w:asciiTheme="minorHAnsi" w:hAnsiTheme="minorHAnsi" w:cstheme="minorHAnsi"/>
          <w:sz w:val="24"/>
          <w:szCs w:val="24"/>
        </w:rPr>
        <w:t xml:space="preserve"> (e.g., due to dementia, head injury, unconsciousness, or other reasons)</w:t>
      </w:r>
    </w:p>
    <w:p w14:paraId="745140A8" w14:textId="77777777" w:rsidR="00E33D5B" w:rsidRPr="00211CC9" w:rsidRDefault="00E33D5B" w:rsidP="00FB4B41">
      <w:pPr>
        <w:pStyle w:val="GuidanceIBullet2"/>
        <w:numPr>
          <w:ilvl w:val="1"/>
          <w:numId w:val="109"/>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Describe any methods you will use to identify who may lack capacity to consent due to cognitive or decisional impairment. This may include assessment of capacity at various points in the recruitment and consent process, depending on the circumstances and the participant/subject population. Consider whether participants/subjects are likely to have complete, progressive, fluctuating, or temporary decisional impairment, and how this will affect your ongoing assessment of their capacity to consent.</w:t>
      </w:r>
    </w:p>
    <w:p w14:paraId="12CF0936" w14:textId="6C2A53C1" w:rsidR="00E33D5B" w:rsidRPr="00211CC9" w:rsidRDefault="00E33D5B" w:rsidP="00FB4B41">
      <w:pPr>
        <w:pStyle w:val="GuidanceIBullet2"/>
        <w:numPr>
          <w:ilvl w:val="1"/>
          <w:numId w:val="109"/>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Include information about how consent will be obtained from a legally authorized representative (LAR) who is acting on the participant’s behalf.</w:t>
      </w:r>
    </w:p>
    <w:p w14:paraId="39DEC815" w14:textId="77777777" w:rsidR="00E33D5B" w:rsidRPr="00211CC9" w:rsidRDefault="00E33D5B" w:rsidP="00FB4B41">
      <w:pPr>
        <w:pStyle w:val="GuidanceIBullet2"/>
        <w:numPr>
          <w:ilvl w:val="1"/>
          <w:numId w:val="109"/>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Unless the participant/subject has severe decisional impairment (e.g., unconscious, unresponsive) investigators will also need to obtain assent from the participant/subject. Describe how assent will be obtained and documented (e.g., if participant/subject is able to sign an assent form, noted in the study record after verbal assent). </w:t>
      </w:r>
    </w:p>
    <w:p w14:paraId="32AE9CE7" w14:textId="77777777" w:rsidR="00E33D5B" w:rsidRPr="00211CC9" w:rsidRDefault="00E33D5B" w:rsidP="00FB4B41">
      <w:pPr>
        <w:pStyle w:val="GuidanceIBullet2"/>
        <w:numPr>
          <w:ilvl w:val="1"/>
          <w:numId w:val="109"/>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Describe how you will monitor the participant/subject for signs of dissent or distress (e.g., saying “no,” “stop,” turning or pushing away, putting their hands up, shaking their head, producing audible sounds of distress) and stop. If you will re-attempt to obtain assent at a later date, describe how many times you will attempt and how it will be done. </w:t>
      </w:r>
    </w:p>
    <w:p w14:paraId="76EBF3F1" w14:textId="6FC62A7F" w:rsidR="00E33D5B" w:rsidRPr="00211CC9" w:rsidRDefault="00E33D5B" w:rsidP="00FB4B41">
      <w:pPr>
        <w:pStyle w:val="GuidanceIBullet2"/>
        <w:numPr>
          <w:ilvl w:val="1"/>
          <w:numId w:val="109"/>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Confirm you will obtain consent from the participant/subject if they regain capacity to consent and will withdraw them from the study if consent cannot be obtained at that point.</w:t>
      </w:r>
    </w:p>
    <w:p w14:paraId="168B383F" w14:textId="77777777" w:rsidR="00E33D5B" w:rsidRPr="00B160D2" w:rsidRDefault="00E33D5B" w:rsidP="00FB4B41">
      <w:pPr>
        <w:pStyle w:val="GuidanceIBullet1"/>
        <w:numPr>
          <w:ilvl w:val="0"/>
          <w:numId w:val="109"/>
        </w:numPr>
        <w:spacing w:before="0" w:after="120" w:line="23" w:lineRule="atLeast"/>
        <w:ind w:left="1170" w:hanging="270"/>
        <w:rPr>
          <w:rFonts w:asciiTheme="minorHAnsi" w:hAnsiTheme="minorHAnsi" w:cstheme="minorHAnsi"/>
          <w:b/>
          <w:bCs/>
          <w:sz w:val="24"/>
          <w:szCs w:val="24"/>
        </w:rPr>
      </w:pPr>
      <w:r w:rsidRPr="00B160D2">
        <w:rPr>
          <w:rFonts w:asciiTheme="minorHAnsi" w:hAnsiTheme="minorHAnsi" w:cstheme="minorHAnsi"/>
          <w:b/>
          <w:bCs/>
          <w:sz w:val="24"/>
          <w:szCs w:val="24"/>
        </w:rPr>
        <w:t xml:space="preserve">Deception: </w:t>
      </w:r>
    </w:p>
    <w:p w14:paraId="61D86BED" w14:textId="209F41E3" w:rsidR="00E33D5B" w:rsidRPr="00211CC9" w:rsidRDefault="00E33D5B" w:rsidP="00FB4B41">
      <w:pPr>
        <w:pStyle w:val="GuidanceIBullet2"/>
        <w:numPr>
          <w:ilvl w:val="1"/>
          <w:numId w:val="109"/>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Deception will generally require an alteration of informed consent. Provide justification for how the use of deception meets the criteria for alteration of informed consent. See the RCS </w:t>
      </w:r>
      <w:hyperlink r:id="rId44" w:anchor="5" w:history="1">
        <w:r w:rsidRPr="00211CC9">
          <w:rPr>
            <w:rStyle w:val="Hyperlink"/>
            <w:rFonts w:asciiTheme="minorHAnsi" w:hAnsiTheme="minorHAnsi" w:cstheme="minorHAnsi"/>
            <w:sz w:val="24"/>
            <w:szCs w:val="24"/>
          </w:rPr>
          <w:t>Waiver or Alteration of Informed Consent Guidance</w:t>
        </w:r>
      </w:hyperlink>
      <w:r w:rsidRPr="00211CC9">
        <w:rPr>
          <w:rFonts w:asciiTheme="minorHAnsi" w:hAnsiTheme="minorHAnsi" w:cstheme="minorHAnsi"/>
          <w:sz w:val="24"/>
          <w:szCs w:val="24"/>
        </w:rPr>
        <w:t xml:space="preserve"> for the criteria that must be met and information that must be included in this section to request consideration of a waiver or alteration of informed consent by the IRB.</w:t>
      </w:r>
    </w:p>
    <w:p w14:paraId="53B47C98" w14:textId="77777777" w:rsidR="00E33D5B" w:rsidRPr="00211CC9" w:rsidRDefault="00E33D5B" w:rsidP="00FB4B41">
      <w:pPr>
        <w:pStyle w:val="GuidanceIBullet2"/>
        <w:numPr>
          <w:ilvl w:val="1"/>
          <w:numId w:val="109"/>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Describe the debriefing process and provide a script or a debriefing document. If you do not believe it is appropriate to debrief participants/subjects, after data collection is complete, provide rationale. </w:t>
      </w:r>
    </w:p>
    <w:p w14:paraId="4F01906E" w14:textId="77777777" w:rsidR="00E33D5B" w:rsidRPr="00B160D2" w:rsidRDefault="00E33D5B" w:rsidP="00FB4B41">
      <w:pPr>
        <w:pStyle w:val="GuidanceIBullet1"/>
        <w:keepNext/>
        <w:numPr>
          <w:ilvl w:val="0"/>
          <w:numId w:val="109"/>
        </w:numPr>
        <w:spacing w:before="0" w:after="120" w:line="23" w:lineRule="atLeast"/>
        <w:ind w:left="1170" w:hanging="270"/>
        <w:rPr>
          <w:rFonts w:asciiTheme="minorHAnsi" w:hAnsiTheme="minorHAnsi" w:cstheme="minorHAnsi"/>
          <w:b/>
          <w:bCs/>
          <w:sz w:val="24"/>
          <w:szCs w:val="24"/>
        </w:rPr>
      </w:pPr>
      <w:r w:rsidRPr="00B160D2">
        <w:rPr>
          <w:rFonts w:asciiTheme="minorHAnsi" w:hAnsiTheme="minorHAnsi" w:cstheme="minorHAnsi"/>
          <w:b/>
          <w:bCs/>
          <w:sz w:val="24"/>
          <w:szCs w:val="24"/>
        </w:rPr>
        <w:t>Protected Health Information (HIPAA):</w:t>
      </w:r>
    </w:p>
    <w:p w14:paraId="5EC07550" w14:textId="2F927EC2" w:rsidR="00E33D5B" w:rsidRPr="00211CC9" w:rsidRDefault="00E33D5B" w:rsidP="00FB4B41">
      <w:pPr>
        <w:pStyle w:val="GuidanceIBullet2"/>
        <w:numPr>
          <w:ilvl w:val="1"/>
          <w:numId w:val="109"/>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The Health Insurance Portability and Accountability Act (HIPAA) is a federal law that protects the privacy and security of health information that is maintained by covered entities such as health care providers, insurance companies and hospitals. Some institutions, such as the University of Oregon are hybrid covered entities which means that only some departments and units of the university are required to comply with HIPAA. For questions about UO’s hybrid entity status and covered components, </w:t>
      </w:r>
      <w:r w:rsidR="00B160D2">
        <w:rPr>
          <w:rFonts w:asciiTheme="minorHAnsi" w:hAnsiTheme="minorHAnsi" w:cstheme="minorHAnsi"/>
          <w:sz w:val="24"/>
          <w:szCs w:val="24"/>
        </w:rPr>
        <w:t>see the</w:t>
      </w:r>
      <w:r w:rsidRPr="00211CC9">
        <w:rPr>
          <w:rFonts w:asciiTheme="minorHAnsi" w:hAnsiTheme="minorHAnsi" w:cstheme="minorHAnsi"/>
          <w:sz w:val="24"/>
          <w:szCs w:val="24"/>
        </w:rPr>
        <w:t xml:space="preserve"> </w:t>
      </w:r>
      <w:hyperlink r:id="rId45" w:history="1">
        <w:r w:rsidR="00B160D2">
          <w:rPr>
            <w:rStyle w:val="Hyperlink"/>
            <w:rFonts w:asciiTheme="minorHAnsi" w:hAnsiTheme="minorHAnsi" w:cstheme="minorHAnsi"/>
            <w:sz w:val="24"/>
            <w:szCs w:val="24"/>
          </w:rPr>
          <w:t>University of Oregon HIPAA Compliance webpage</w:t>
        </w:r>
      </w:hyperlink>
      <w:r w:rsidRPr="00211CC9">
        <w:rPr>
          <w:rFonts w:asciiTheme="minorHAnsi" w:hAnsiTheme="minorHAnsi" w:cstheme="minorHAnsi"/>
          <w:sz w:val="24"/>
          <w:szCs w:val="24"/>
        </w:rPr>
        <w:t xml:space="preserve">. For more information about HIPAA, you can also see </w:t>
      </w:r>
      <w:r w:rsidR="00B160D2">
        <w:rPr>
          <w:rFonts w:asciiTheme="minorHAnsi" w:hAnsiTheme="minorHAnsi" w:cstheme="minorHAnsi"/>
          <w:sz w:val="24"/>
          <w:szCs w:val="24"/>
        </w:rPr>
        <w:t>the</w:t>
      </w:r>
      <w:r w:rsidRPr="00211CC9">
        <w:rPr>
          <w:rFonts w:asciiTheme="minorHAnsi" w:hAnsiTheme="minorHAnsi" w:cstheme="minorHAnsi"/>
          <w:sz w:val="24"/>
          <w:szCs w:val="24"/>
        </w:rPr>
        <w:t xml:space="preserve"> </w:t>
      </w:r>
      <w:hyperlink r:id="rId46" w:history="1">
        <w:r w:rsidR="00B160D2">
          <w:rPr>
            <w:rStyle w:val="Hyperlink"/>
            <w:rFonts w:asciiTheme="minorHAnsi" w:hAnsiTheme="minorHAnsi" w:cstheme="minorHAnsi"/>
            <w:sz w:val="24"/>
            <w:szCs w:val="24"/>
          </w:rPr>
          <w:t>RCS HIPAA webpage</w:t>
        </w:r>
      </w:hyperlink>
      <w:r w:rsidRPr="00211CC9">
        <w:rPr>
          <w:rFonts w:asciiTheme="minorHAnsi" w:hAnsiTheme="minorHAnsi" w:cstheme="minorHAnsi"/>
          <w:sz w:val="24"/>
          <w:szCs w:val="24"/>
        </w:rPr>
        <w:t>.</w:t>
      </w:r>
    </w:p>
    <w:p w14:paraId="264CEF6C" w14:textId="18AF59D0" w:rsidR="00E33D5B" w:rsidRPr="00211CC9" w:rsidRDefault="00E33D5B" w:rsidP="00FB4B41">
      <w:pPr>
        <w:pStyle w:val="GuidanceIBullet2"/>
        <w:numPr>
          <w:ilvl w:val="1"/>
          <w:numId w:val="109"/>
        </w:numPr>
        <w:spacing w:before="0" w:after="120" w:line="23" w:lineRule="atLeast"/>
        <w:ind w:hanging="270"/>
        <w:rPr>
          <w:rFonts w:asciiTheme="minorHAnsi" w:hAnsiTheme="minorHAnsi" w:cstheme="minorHAnsi"/>
          <w:sz w:val="24"/>
          <w:szCs w:val="24"/>
        </w:rPr>
      </w:pPr>
      <w:r w:rsidRPr="00B160D2">
        <w:rPr>
          <w:rFonts w:asciiTheme="minorHAnsi" w:hAnsiTheme="minorHAnsi" w:cstheme="minorHAnsi"/>
          <w:b/>
          <w:bCs/>
          <w:sz w:val="24"/>
          <w:szCs w:val="24"/>
        </w:rPr>
        <w:lastRenderedPageBreak/>
        <w:t xml:space="preserve">If your research involves the use of </w:t>
      </w:r>
      <w:hyperlink r:id="rId47" w:anchor="PHI" w:history="1">
        <w:r w:rsidRPr="00B160D2">
          <w:rPr>
            <w:rStyle w:val="Hyperlink"/>
            <w:rFonts w:asciiTheme="minorHAnsi" w:hAnsiTheme="minorHAnsi" w:cstheme="minorHAnsi"/>
            <w:b/>
            <w:bCs/>
            <w:sz w:val="24"/>
            <w:szCs w:val="24"/>
            <w:u w:val="none"/>
          </w:rPr>
          <w:t xml:space="preserve">protected health information </w:t>
        </w:r>
      </w:hyperlink>
      <w:r w:rsidRPr="00B160D2">
        <w:rPr>
          <w:rFonts w:asciiTheme="minorHAnsi" w:hAnsiTheme="minorHAnsi" w:cstheme="minorHAnsi"/>
          <w:b/>
          <w:bCs/>
          <w:sz w:val="24"/>
          <w:szCs w:val="24"/>
        </w:rPr>
        <w:t>from a covered entity or UO covered component</w:t>
      </w:r>
      <w:r w:rsidRPr="00211CC9">
        <w:rPr>
          <w:rFonts w:asciiTheme="minorHAnsi" w:hAnsiTheme="minorHAnsi" w:cstheme="minorHAnsi"/>
          <w:sz w:val="24"/>
          <w:szCs w:val="24"/>
        </w:rPr>
        <w:t xml:space="preserve">, describe how authorization from participants/subjects will be obtained before accessing and/or using their information (i.e., signed HIPAA Authorization). </w:t>
      </w:r>
    </w:p>
    <w:p w14:paraId="7089C033" w14:textId="4414C9D6" w:rsidR="00E33D5B" w:rsidRPr="00211CC9" w:rsidRDefault="00E33D5B" w:rsidP="002F151C">
      <w:pPr>
        <w:pStyle w:val="Guidance1Bullet3"/>
        <w:numPr>
          <w:ilvl w:val="1"/>
          <w:numId w:val="109"/>
        </w:numPr>
        <w:spacing w:before="0" w:after="120" w:line="23" w:lineRule="atLeast"/>
        <w:ind w:hanging="270"/>
        <w:rPr>
          <w:rFonts w:asciiTheme="minorHAnsi" w:hAnsiTheme="minorHAnsi" w:cstheme="minorHAnsi"/>
          <w:sz w:val="24"/>
          <w:szCs w:val="24"/>
        </w:rPr>
      </w:pPr>
      <w:r w:rsidRPr="00B160D2">
        <w:rPr>
          <w:rFonts w:asciiTheme="minorHAnsi" w:hAnsiTheme="minorHAnsi" w:cstheme="minorHAnsi"/>
          <w:b/>
          <w:bCs/>
          <w:sz w:val="24"/>
          <w:szCs w:val="24"/>
        </w:rPr>
        <w:t>If requesting a waiver of authorization,</w:t>
      </w:r>
      <w:r w:rsidRPr="00211CC9">
        <w:rPr>
          <w:rFonts w:asciiTheme="minorHAnsi" w:hAnsiTheme="minorHAnsi" w:cstheme="minorHAnsi"/>
          <w:sz w:val="24"/>
          <w:szCs w:val="24"/>
        </w:rPr>
        <w:t xml:space="preserve"> see </w:t>
      </w:r>
      <w:r w:rsidR="002F151C">
        <w:rPr>
          <w:rFonts w:asciiTheme="minorHAnsi" w:hAnsiTheme="minorHAnsi" w:cstheme="minorHAnsi"/>
          <w:sz w:val="24"/>
          <w:szCs w:val="24"/>
        </w:rPr>
        <w:t>the</w:t>
      </w:r>
      <w:r w:rsidR="00976EEA">
        <w:rPr>
          <w:rFonts w:asciiTheme="minorHAnsi" w:hAnsiTheme="minorHAnsi" w:cstheme="minorHAnsi"/>
          <w:sz w:val="24"/>
          <w:szCs w:val="24"/>
        </w:rPr>
        <w:t xml:space="preserve"> </w:t>
      </w:r>
      <w:hyperlink r:id="rId48" w:history="1">
        <w:r w:rsidR="002F151C">
          <w:rPr>
            <w:rStyle w:val="Hyperlink"/>
            <w:rFonts w:asciiTheme="minorHAnsi" w:hAnsiTheme="minorHAnsi" w:cstheme="minorHAnsi"/>
            <w:sz w:val="24"/>
            <w:szCs w:val="24"/>
          </w:rPr>
          <w:t>RCS HIPAA webpage</w:t>
        </w:r>
      </w:hyperlink>
      <w:r w:rsidR="00976EEA">
        <w:rPr>
          <w:rFonts w:asciiTheme="minorHAnsi" w:hAnsiTheme="minorHAnsi" w:cstheme="minorHAnsi"/>
          <w:sz w:val="24"/>
          <w:szCs w:val="24"/>
        </w:rPr>
        <w:t xml:space="preserve"> for more information about </w:t>
      </w:r>
      <w:r w:rsidRPr="00211CC9">
        <w:rPr>
          <w:rFonts w:asciiTheme="minorHAnsi" w:hAnsiTheme="minorHAnsi" w:cstheme="minorHAnsi"/>
          <w:sz w:val="24"/>
          <w:szCs w:val="24"/>
        </w:rPr>
        <w:t>criteria that must be met</w:t>
      </w:r>
      <w:r w:rsidR="00976EEA">
        <w:rPr>
          <w:rFonts w:asciiTheme="minorHAnsi" w:hAnsiTheme="minorHAnsi" w:cstheme="minorHAnsi"/>
          <w:sz w:val="24"/>
          <w:szCs w:val="24"/>
        </w:rPr>
        <w:t xml:space="preserve"> for a HIPAA waiver</w:t>
      </w:r>
      <w:r w:rsidRPr="00211CC9">
        <w:rPr>
          <w:rFonts w:asciiTheme="minorHAnsi" w:hAnsiTheme="minorHAnsi" w:cstheme="minorHAnsi"/>
          <w:sz w:val="24"/>
          <w:szCs w:val="24"/>
        </w:rPr>
        <w:t>. Justification for how the criteria are satisfied must be included in this section.</w:t>
      </w:r>
    </w:p>
    <w:p w14:paraId="4C677F9D" w14:textId="210918C9" w:rsidR="00E33D5B" w:rsidRPr="00211CC9" w:rsidRDefault="00E33D5B" w:rsidP="00FB4B41">
      <w:pPr>
        <w:pStyle w:val="Guidance1Bullet3"/>
        <w:numPr>
          <w:ilvl w:val="1"/>
          <w:numId w:val="109"/>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If HIPAA will apply to your study, please also complete </w:t>
      </w:r>
      <w:hyperlink r:id="rId49" w:anchor="3" w:history="1">
        <w:r w:rsidRPr="00211CC9">
          <w:rPr>
            <w:rStyle w:val="Hyperlink"/>
            <w:rFonts w:asciiTheme="minorHAnsi" w:hAnsiTheme="minorHAnsi" w:cstheme="minorHAnsi"/>
            <w:sz w:val="24"/>
            <w:szCs w:val="24"/>
          </w:rPr>
          <w:t>Appendix D</w:t>
        </w:r>
      </w:hyperlink>
      <w:r w:rsidRPr="00211CC9">
        <w:rPr>
          <w:rFonts w:asciiTheme="minorHAnsi" w:hAnsiTheme="minorHAnsi" w:cstheme="minorHAnsi"/>
          <w:sz w:val="24"/>
          <w:szCs w:val="24"/>
        </w:rPr>
        <w:t xml:space="preserve"> and attach it to your submission in the RAP. </w:t>
      </w:r>
    </w:p>
    <w:p w14:paraId="3997945C" w14:textId="77777777" w:rsidR="00E33D5B" w:rsidRPr="002F151C" w:rsidRDefault="00E33D5B" w:rsidP="00FB4B41">
      <w:pPr>
        <w:pStyle w:val="GuidanceIBullet1"/>
        <w:numPr>
          <w:ilvl w:val="0"/>
          <w:numId w:val="109"/>
        </w:numPr>
        <w:spacing w:before="0" w:after="120" w:line="23" w:lineRule="atLeast"/>
        <w:ind w:left="1170" w:hanging="270"/>
        <w:rPr>
          <w:rFonts w:asciiTheme="minorHAnsi" w:hAnsiTheme="minorHAnsi" w:cstheme="minorHAnsi"/>
          <w:b/>
          <w:bCs/>
          <w:sz w:val="24"/>
          <w:szCs w:val="24"/>
        </w:rPr>
      </w:pPr>
      <w:r w:rsidRPr="002F151C">
        <w:rPr>
          <w:rFonts w:asciiTheme="minorHAnsi" w:hAnsiTheme="minorHAnsi" w:cstheme="minorHAnsi"/>
          <w:b/>
          <w:bCs/>
          <w:sz w:val="24"/>
          <w:szCs w:val="24"/>
        </w:rPr>
        <w:t>Education Records (FERPA):</w:t>
      </w:r>
    </w:p>
    <w:p w14:paraId="07235D99" w14:textId="26C56E4F" w:rsidR="00E33D5B" w:rsidRPr="00211CC9" w:rsidRDefault="00E33D5B" w:rsidP="00FB4B41">
      <w:pPr>
        <w:pStyle w:val="GuidanceIBullet2"/>
        <w:numPr>
          <w:ilvl w:val="1"/>
          <w:numId w:val="109"/>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The Family Educational Rights and Privacy Action (FERPA) is a federal law that was enacted to protect the privacy of parents and students and provides guidelines for maintaining the confidentiality of education records for students. It gives parents/caregivers and adult students control over the students’ education records and prevents schools from sharing information without written consent unless certain exceptions are met. FERPA applies to educational agencies/institutions such as elementary schools, middle schools, high schools, and universities that receive federal funds.  </w:t>
      </w:r>
      <w:r w:rsidR="002F151C">
        <w:rPr>
          <w:rFonts w:asciiTheme="minorHAnsi" w:hAnsiTheme="minorHAnsi" w:cstheme="minorHAnsi"/>
          <w:sz w:val="24"/>
          <w:szCs w:val="24"/>
        </w:rPr>
        <w:t xml:space="preserve">For more information about FERPA, see the </w:t>
      </w:r>
      <w:hyperlink r:id="rId50" w:history="1">
        <w:r w:rsidR="002F151C" w:rsidRPr="002F151C">
          <w:rPr>
            <w:rStyle w:val="Hyperlink"/>
            <w:rFonts w:asciiTheme="minorHAnsi" w:hAnsiTheme="minorHAnsi" w:cstheme="minorHAnsi"/>
            <w:sz w:val="24"/>
            <w:szCs w:val="24"/>
          </w:rPr>
          <w:t>RCS FERPA webpage</w:t>
        </w:r>
      </w:hyperlink>
      <w:r w:rsidR="002F151C">
        <w:rPr>
          <w:rFonts w:asciiTheme="minorHAnsi" w:hAnsiTheme="minorHAnsi" w:cstheme="minorHAnsi"/>
          <w:sz w:val="24"/>
          <w:szCs w:val="24"/>
        </w:rPr>
        <w:t xml:space="preserve">. </w:t>
      </w:r>
    </w:p>
    <w:p w14:paraId="6081568A" w14:textId="72CA77B1" w:rsidR="00E33D5B" w:rsidRPr="00211CC9" w:rsidRDefault="00E33D5B" w:rsidP="00FB4B41">
      <w:pPr>
        <w:pStyle w:val="GuidanceIBullet2"/>
        <w:numPr>
          <w:ilvl w:val="1"/>
          <w:numId w:val="109"/>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If your research involves access to and/or release/transfer of </w:t>
      </w:r>
      <w:hyperlink r:id="rId51" w:history="1">
        <w:r w:rsidRPr="00211CC9">
          <w:rPr>
            <w:rStyle w:val="Hyperlink"/>
            <w:rFonts w:asciiTheme="minorHAnsi" w:hAnsiTheme="minorHAnsi" w:cstheme="minorHAnsi"/>
            <w:sz w:val="24"/>
            <w:szCs w:val="24"/>
          </w:rPr>
          <w:t>FERPA protected education records</w:t>
        </w:r>
      </w:hyperlink>
      <w:r w:rsidRPr="00211CC9">
        <w:rPr>
          <w:rFonts w:asciiTheme="minorHAnsi" w:hAnsiTheme="minorHAnsi" w:cstheme="minorHAnsi"/>
          <w:sz w:val="24"/>
          <w:szCs w:val="24"/>
        </w:rPr>
        <w:t xml:space="preserve">, </w:t>
      </w:r>
      <w:r w:rsidRPr="00211CC9">
        <w:rPr>
          <w:rFonts w:asciiTheme="minorHAnsi" w:hAnsiTheme="minorHAnsi" w:cstheme="minorHAnsi"/>
          <w:i/>
          <w:iCs/>
          <w:sz w:val="24"/>
          <w:szCs w:val="24"/>
        </w:rPr>
        <w:t xml:space="preserve">signed and dated written consent </w:t>
      </w:r>
      <w:r w:rsidRPr="00211CC9">
        <w:rPr>
          <w:rFonts w:asciiTheme="minorHAnsi" w:hAnsiTheme="minorHAnsi" w:cstheme="minorHAnsi"/>
          <w:sz w:val="24"/>
          <w:szCs w:val="24"/>
        </w:rPr>
        <w:t xml:space="preserve">must be obtained before an educational agency or institution discloses personally identifiable information from the student's education records. Opt-out or “passive consent” will not fulfill this requirement. It also requires additional details to be included in the consent materials (e.g., specify the records that may be disclosed, purpose of disclosure, parties or class of parties who will have access to the records). FERPA permits some exceptions to the consent requirements (see </w:t>
      </w:r>
      <w:hyperlink r:id="rId52" w:history="1">
        <w:r w:rsidRPr="00211CC9">
          <w:rPr>
            <w:rStyle w:val="Hyperlink"/>
            <w:rFonts w:asciiTheme="minorHAnsi" w:hAnsiTheme="minorHAnsi" w:cstheme="minorHAnsi"/>
            <w:sz w:val="24"/>
            <w:szCs w:val="24"/>
          </w:rPr>
          <w:t>34 CFR 99.31</w:t>
        </w:r>
      </w:hyperlink>
      <w:r w:rsidRPr="00211CC9">
        <w:rPr>
          <w:rFonts w:asciiTheme="minorHAnsi" w:hAnsiTheme="minorHAnsi" w:cstheme="minorHAnsi"/>
          <w:sz w:val="24"/>
          <w:szCs w:val="24"/>
        </w:rPr>
        <w:t>).</w:t>
      </w:r>
    </w:p>
    <w:p w14:paraId="2A36E9CA" w14:textId="77777777" w:rsidR="00E33D5B" w:rsidRPr="00211CC9" w:rsidRDefault="00E33D5B" w:rsidP="00FB4B41">
      <w:pPr>
        <w:pStyle w:val="Guidance1Bullet3"/>
        <w:numPr>
          <w:ilvl w:val="2"/>
          <w:numId w:val="109"/>
        </w:numPr>
        <w:spacing w:before="0" w:after="120" w:line="23" w:lineRule="atLeast"/>
        <w:rPr>
          <w:rFonts w:asciiTheme="minorHAnsi" w:hAnsiTheme="minorHAnsi" w:cstheme="minorHAnsi"/>
          <w:sz w:val="24"/>
          <w:szCs w:val="24"/>
        </w:rPr>
      </w:pPr>
      <w:r w:rsidRPr="002F151C">
        <w:rPr>
          <w:rFonts w:asciiTheme="minorHAnsi" w:hAnsiTheme="minorHAnsi" w:cstheme="minorHAnsi"/>
          <w:b/>
          <w:bCs/>
          <w:sz w:val="24"/>
          <w:szCs w:val="24"/>
        </w:rPr>
        <w:t xml:space="preserve">If you would like to </w:t>
      </w:r>
      <w:r w:rsidRPr="002F151C">
        <w:rPr>
          <w:rFonts w:asciiTheme="minorHAnsi" w:hAnsiTheme="minorHAnsi" w:cstheme="minorHAnsi"/>
          <w:b/>
          <w:bCs/>
          <w:i/>
          <w:iCs/>
          <w:sz w:val="24"/>
          <w:szCs w:val="24"/>
        </w:rPr>
        <w:t>waive</w:t>
      </w:r>
      <w:r w:rsidRPr="002F151C">
        <w:rPr>
          <w:rFonts w:asciiTheme="minorHAnsi" w:hAnsiTheme="minorHAnsi" w:cstheme="minorHAnsi"/>
          <w:b/>
          <w:bCs/>
          <w:sz w:val="24"/>
          <w:szCs w:val="24"/>
        </w:rPr>
        <w:t xml:space="preserve"> parent/guardian permission or consent for a study involving FERPA protected education records</w:t>
      </w:r>
      <w:r w:rsidRPr="00211CC9">
        <w:rPr>
          <w:rFonts w:asciiTheme="minorHAnsi" w:hAnsiTheme="minorHAnsi" w:cstheme="minorHAnsi"/>
          <w:sz w:val="24"/>
          <w:szCs w:val="24"/>
        </w:rPr>
        <w:t xml:space="preserve">, describe how you will obtain a FERPA exception. An exception will also be required if you would like to waive the FERPA signature/date requirement. </w:t>
      </w:r>
    </w:p>
    <w:p w14:paraId="17B3AF9F" w14:textId="7492B88D" w:rsidR="00E33D5B" w:rsidRPr="00211CC9" w:rsidRDefault="00E33D5B" w:rsidP="00FB4B41">
      <w:pPr>
        <w:pStyle w:val="Guidance1Bullet3"/>
        <w:numPr>
          <w:ilvl w:val="2"/>
          <w:numId w:val="109"/>
        </w:numPr>
        <w:spacing w:before="0" w:after="120" w:line="23" w:lineRule="atLeast"/>
        <w:rPr>
          <w:rFonts w:asciiTheme="minorHAnsi" w:hAnsiTheme="minorHAnsi" w:cstheme="minorHAnsi"/>
          <w:sz w:val="24"/>
          <w:szCs w:val="24"/>
        </w:rPr>
      </w:pPr>
      <w:r w:rsidRPr="00211CC9">
        <w:rPr>
          <w:rFonts w:asciiTheme="minorHAnsi" w:hAnsiTheme="minorHAnsi" w:cstheme="minorHAnsi"/>
          <w:sz w:val="24"/>
          <w:szCs w:val="24"/>
        </w:rPr>
        <w:t>For UO education records, you will need to reach out to the UO Registrar (</w:t>
      </w:r>
      <w:hyperlink r:id="rId53" w:history="1">
        <w:r w:rsidRPr="00211CC9">
          <w:rPr>
            <w:rStyle w:val="Hyperlink"/>
            <w:rFonts w:asciiTheme="minorHAnsi" w:hAnsiTheme="minorHAnsi" w:cstheme="minorHAnsi"/>
            <w:sz w:val="24"/>
            <w:szCs w:val="24"/>
          </w:rPr>
          <w:t>registrar@uoregon.edu</w:t>
        </w:r>
      </w:hyperlink>
      <w:r w:rsidRPr="00211CC9">
        <w:rPr>
          <w:rFonts w:asciiTheme="minorHAnsi" w:hAnsiTheme="minorHAnsi" w:cstheme="minorHAnsi"/>
          <w:sz w:val="24"/>
          <w:szCs w:val="24"/>
        </w:rPr>
        <w:t xml:space="preserve">). For educational institutions/agencies external to the UO, you will need to work with them directly. For more information, see our </w:t>
      </w:r>
      <w:hyperlink r:id="rId54" w:history="1">
        <w:r w:rsidRPr="00211CC9">
          <w:rPr>
            <w:rStyle w:val="Hyperlink"/>
            <w:rFonts w:asciiTheme="minorHAnsi" w:hAnsiTheme="minorHAnsi" w:cstheme="minorHAnsi"/>
            <w:sz w:val="24"/>
            <w:szCs w:val="24"/>
          </w:rPr>
          <w:t>website on permissions and Approvals</w:t>
        </w:r>
      </w:hyperlink>
      <w:r w:rsidRPr="00211CC9">
        <w:rPr>
          <w:rFonts w:asciiTheme="minorHAnsi" w:hAnsiTheme="minorHAnsi" w:cstheme="minorHAnsi"/>
          <w:sz w:val="24"/>
          <w:szCs w:val="24"/>
        </w:rPr>
        <w:t xml:space="preserve">, including the Permission Chart. </w:t>
      </w:r>
    </w:p>
    <w:p w14:paraId="39952D64" w14:textId="636513F1" w:rsidR="00E33D5B" w:rsidRPr="00211CC9" w:rsidRDefault="00E33D5B" w:rsidP="00FB4B41">
      <w:pPr>
        <w:pStyle w:val="GuidanceIBullet1"/>
        <w:numPr>
          <w:ilvl w:val="2"/>
          <w:numId w:val="109"/>
        </w:numPr>
        <w:spacing w:before="0" w:after="120" w:line="23" w:lineRule="atLeast"/>
        <w:rPr>
          <w:rFonts w:asciiTheme="minorHAnsi" w:hAnsiTheme="minorHAnsi" w:cstheme="minorHAnsi"/>
          <w:sz w:val="24"/>
          <w:szCs w:val="24"/>
        </w:rPr>
      </w:pPr>
      <w:r w:rsidRPr="002F151C">
        <w:rPr>
          <w:rFonts w:asciiTheme="minorHAnsi" w:hAnsiTheme="minorHAnsi" w:cstheme="minorHAnsi"/>
          <w:b/>
          <w:bCs/>
          <w:sz w:val="24"/>
          <w:szCs w:val="24"/>
        </w:rPr>
        <w:t xml:space="preserve">If you </w:t>
      </w:r>
      <w:r w:rsidRPr="002F151C">
        <w:rPr>
          <w:rFonts w:asciiTheme="minorHAnsi" w:hAnsiTheme="minorHAnsi" w:cstheme="minorHAnsi"/>
          <w:b/>
          <w:bCs/>
          <w:i/>
          <w:iCs/>
          <w:sz w:val="24"/>
          <w:szCs w:val="24"/>
        </w:rPr>
        <w:t>will obtain</w:t>
      </w:r>
      <w:r w:rsidRPr="002F151C">
        <w:rPr>
          <w:rFonts w:asciiTheme="minorHAnsi" w:hAnsiTheme="minorHAnsi" w:cstheme="minorHAnsi"/>
          <w:b/>
          <w:bCs/>
          <w:sz w:val="24"/>
          <w:szCs w:val="24"/>
        </w:rPr>
        <w:t xml:space="preserve"> parent/guardian permission or consent for a study involving FERPA protected education records</w:t>
      </w:r>
      <w:r w:rsidRPr="00211CC9">
        <w:rPr>
          <w:rFonts w:asciiTheme="minorHAnsi" w:hAnsiTheme="minorHAnsi" w:cstheme="minorHAnsi"/>
          <w:sz w:val="24"/>
          <w:szCs w:val="24"/>
        </w:rPr>
        <w:t xml:space="preserve">, describe how you will meet </w:t>
      </w:r>
      <w:hyperlink r:id="rId55" w:history="1">
        <w:r w:rsidRPr="00211CC9">
          <w:rPr>
            <w:rStyle w:val="Hyperlink"/>
            <w:rFonts w:asciiTheme="minorHAnsi" w:hAnsiTheme="minorHAnsi" w:cstheme="minorHAnsi"/>
            <w:sz w:val="24"/>
            <w:szCs w:val="24"/>
          </w:rPr>
          <w:t>FERPA requirements for obtaining signed and dated written consent</w:t>
        </w:r>
      </w:hyperlink>
      <w:r w:rsidRPr="00211CC9">
        <w:rPr>
          <w:rFonts w:asciiTheme="minorHAnsi" w:hAnsiTheme="minorHAnsi" w:cstheme="minorHAnsi"/>
          <w:sz w:val="24"/>
          <w:szCs w:val="24"/>
        </w:rPr>
        <w:t>.</w:t>
      </w:r>
    </w:p>
    <w:p w14:paraId="23BC4B96" w14:textId="36E3DD69" w:rsidR="00E33D5B" w:rsidRPr="00211CC9" w:rsidRDefault="00E33D5B" w:rsidP="00231DC4">
      <w:pPr>
        <w:pStyle w:val="Heading3"/>
        <w:numPr>
          <w:ilvl w:val="0"/>
          <w:numId w:val="133"/>
        </w:numPr>
        <w:ind w:left="720"/>
      </w:pPr>
      <w:bookmarkStart w:id="16" w:name="_Toc241659202"/>
      <w:r w:rsidRPr="00211CC9">
        <w:lastRenderedPageBreak/>
        <w:t>Participant/</w:t>
      </w:r>
      <w:r w:rsidR="008F5553" w:rsidRPr="00211CC9">
        <w:t>S</w:t>
      </w:r>
      <w:r w:rsidRPr="00211CC9">
        <w:t>ubject Privacy, Confidentiality, and Data Disposition</w:t>
      </w:r>
      <w:bookmarkEnd w:id="16"/>
    </w:p>
    <w:p w14:paraId="52128CCE" w14:textId="461DD304" w:rsidR="00E33D5B" w:rsidRPr="00211CC9" w:rsidRDefault="00E33D5B" w:rsidP="00FB4B41">
      <w:pPr>
        <w:pStyle w:val="GuidanceIBullet2"/>
        <w:numPr>
          <w:ilvl w:val="0"/>
          <w:numId w:val="0"/>
        </w:numPr>
        <w:spacing w:before="0" w:after="120" w:line="23" w:lineRule="atLeast"/>
        <w:ind w:left="360"/>
        <w:rPr>
          <w:rFonts w:asciiTheme="minorHAnsi" w:hAnsiTheme="minorHAnsi" w:cstheme="minorHAnsi"/>
          <w:sz w:val="24"/>
          <w:szCs w:val="24"/>
        </w:rPr>
      </w:pPr>
      <w:r w:rsidRPr="00211CC9">
        <w:rPr>
          <w:rFonts w:asciiTheme="minorHAnsi" w:hAnsiTheme="minorHAnsi" w:cstheme="minorHAnsi"/>
          <w:sz w:val="24"/>
          <w:szCs w:val="24"/>
        </w:rPr>
        <w:t>In order to approve research, the IRB must determine that there are adequate provisions in place to protect the privacy of participants/subjects and maintain the confidentiality of research records and data collected.</w:t>
      </w:r>
    </w:p>
    <w:p w14:paraId="7C86BE9A" w14:textId="77777777" w:rsidR="00E33D5B" w:rsidRPr="00211CC9" w:rsidRDefault="00E33D5B" w:rsidP="00C25891">
      <w:pPr>
        <w:pStyle w:val="Heading4"/>
      </w:pPr>
      <w:r w:rsidRPr="00211CC9">
        <w:t xml:space="preserve">i. Privacy </w:t>
      </w:r>
    </w:p>
    <w:p w14:paraId="562689A1" w14:textId="6C5B71F5" w:rsidR="00E33D5B" w:rsidRPr="00211CC9" w:rsidRDefault="00E33D5B" w:rsidP="00FB4B41">
      <w:pPr>
        <w:pStyle w:val="GuidanceIBullet1"/>
        <w:numPr>
          <w:ilvl w:val="0"/>
          <w:numId w:val="21"/>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Describe the steps that will be taken to promote the protection of participants’ privacy. Consider the following:</w:t>
      </w:r>
    </w:p>
    <w:p w14:paraId="1D2D00EC" w14:textId="77777777" w:rsidR="00E33D5B" w:rsidRPr="00211CC9" w:rsidRDefault="00E33D5B" w:rsidP="00FB4B41">
      <w:pPr>
        <w:pStyle w:val="GuidanceIBullet2"/>
        <w:numPr>
          <w:ilvl w:val="1"/>
          <w:numId w:val="21"/>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The setting of the research, including the settings in which an individual will be interacting with a research team member.</w:t>
      </w:r>
    </w:p>
    <w:p w14:paraId="628921B1" w14:textId="77777777" w:rsidR="00E33D5B" w:rsidRPr="00211CC9" w:rsidRDefault="00E33D5B" w:rsidP="00FB4B41">
      <w:pPr>
        <w:pStyle w:val="GuidanceIBullet2"/>
        <w:numPr>
          <w:ilvl w:val="1"/>
          <w:numId w:val="21"/>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A participant/subject’s expectation of privacy</w:t>
      </w:r>
    </w:p>
    <w:p w14:paraId="5F90467E" w14:textId="41DE79D6" w:rsidR="00E33D5B" w:rsidRPr="00211CC9" w:rsidRDefault="00E33D5B" w:rsidP="00FB4B41">
      <w:pPr>
        <w:pStyle w:val="GuidanceIBullet2"/>
        <w:numPr>
          <w:ilvl w:val="1"/>
          <w:numId w:val="21"/>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The methods used to identify and contact potential participants, such as during recruitment.</w:t>
      </w:r>
    </w:p>
    <w:p w14:paraId="6B67CB21" w14:textId="77777777" w:rsidR="009A2F16" w:rsidRPr="00211CC9" w:rsidRDefault="009A2F16" w:rsidP="00FB4B41">
      <w:pPr>
        <w:pStyle w:val="GuidanceIBullet2"/>
        <w:numPr>
          <w:ilvl w:val="1"/>
          <w:numId w:val="21"/>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The appropriateness of the personnel present for research activities.</w:t>
      </w:r>
    </w:p>
    <w:p w14:paraId="6409BD2C" w14:textId="77777777" w:rsidR="009A2F16" w:rsidRPr="00211CC9" w:rsidRDefault="009A2F16" w:rsidP="00FB4B41">
      <w:pPr>
        <w:pStyle w:val="GuidanceIBullet2"/>
        <w:numPr>
          <w:ilvl w:val="1"/>
          <w:numId w:val="21"/>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The methods used to obtain information about participants.</w:t>
      </w:r>
    </w:p>
    <w:p w14:paraId="25386535" w14:textId="57C5301C" w:rsidR="009A2F16" w:rsidRPr="00211CC9" w:rsidRDefault="009A2F16" w:rsidP="00FB4B41">
      <w:pPr>
        <w:pStyle w:val="GuidanceIBullet2"/>
        <w:keepNext/>
        <w:numPr>
          <w:ilvl w:val="1"/>
          <w:numId w:val="21"/>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The sensitivity of the requested information:</w:t>
      </w:r>
    </w:p>
    <w:p w14:paraId="5A3CA425" w14:textId="77777777" w:rsidR="009A2F16" w:rsidRPr="00211CC9" w:rsidRDefault="009A2F16" w:rsidP="00FB4B41">
      <w:pPr>
        <w:pStyle w:val="Guidance1Bullet3"/>
        <w:keepNext/>
        <w:numPr>
          <w:ilvl w:val="2"/>
          <w:numId w:val="21"/>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In relation to the potential privacy risks of the information.</w:t>
      </w:r>
    </w:p>
    <w:p w14:paraId="4AAD18C3" w14:textId="2D39E557" w:rsidR="009A2F16" w:rsidRPr="00211CC9" w:rsidRDefault="009A2F16" w:rsidP="00FB4B41">
      <w:pPr>
        <w:pStyle w:val="Guidance1Bullet3"/>
        <w:numPr>
          <w:ilvl w:val="2"/>
          <w:numId w:val="21"/>
        </w:numPr>
        <w:spacing w:before="0" w:after="120" w:line="23" w:lineRule="atLeast"/>
        <w:ind w:left="2160"/>
        <w:rPr>
          <w:rFonts w:asciiTheme="minorHAnsi" w:hAnsiTheme="minorHAnsi" w:cstheme="minorHAnsi"/>
          <w:sz w:val="24"/>
          <w:szCs w:val="24"/>
        </w:rPr>
      </w:pPr>
      <w:r w:rsidRPr="00211CC9">
        <w:rPr>
          <w:rFonts w:asciiTheme="minorHAnsi" w:hAnsiTheme="minorHAnsi" w:cstheme="minorHAnsi"/>
          <w:sz w:val="24"/>
          <w:szCs w:val="24"/>
        </w:rPr>
        <w:t>In relation to options for participants/subjects to disclose identity.</w:t>
      </w:r>
    </w:p>
    <w:p w14:paraId="35CFE992" w14:textId="77777777" w:rsidR="009A2F16" w:rsidRPr="00211CC9" w:rsidRDefault="009A2F16" w:rsidP="00FB4B41">
      <w:pPr>
        <w:pStyle w:val="GuidanceIBullet2"/>
        <w:numPr>
          <w:ilvl w:val="1"/>
          <w:numId w:val="21"/>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Privacy guidelines developed by relevant professional associations and scholarly disciplines (e.g., oral history, anthropology, psychology).</w:t>
      </w:r>
    </w:p>
    <w:p w14:paraId="12239337" w14:textId="77777777" w:rsidR="009A2F16" w:rsidRPr="00211CC9" w:rsidRDefault="009A2F16" w:rsidP="00FB4B41">
      <w:pPr>
        <w:pStyle w:val="GuidanceIBullet2"/>
        <w:numPr>
          <w:ilvl w:val="1"/>
          <w:numId w:val="21"/>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Steps to ensure access to the minimum amount of information necessary to complete the study.</w:t>
      </w:r>
    </w:p>
    <w:p w14:paraId="04E4F9D5" w14:textId="77777777" w:rsidR="009A2F16" w:rsidRPr="00211CC9" w:rsidRDefault="009A2F16" w:rsidP="00FB4B41">
      <w:pPr>
        <w:pStyle w:val="GuidanceIBullet2"/>
        <w:numPr>
          <w:ilvl w:val="1"/>
          <w:numId w:val="21"/>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Information that is obtained about individuals other than the “target participants,” and whether such individuals meet the regulatory definition of “human participant” (e.g., a participant/subject provides information about a family member for a survey that is both identifiable and private).</w:t>
      </w:r>
    </w:p>
    <w:p w14:paraId="56476920" w14:textId="77777777" w:rsidR="009A2F16" w:rsidRPr="00211CC9" w:rsidRDefault="009A2F16" w:rsidP="00FB4B41">
      <w:pPr>
        <w:pStyle w:val="GuidanceIBullet1"/>
        <w:numPr>
          <w:ilvl w:val="0"/>
          <w:numId w:val="21"/>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Describe what personal or identifiable information will be obtained to facilitate the research and as part of data collection. If participant/subject data will be collected without identifiers, please explain how this will be done.</w:t>
      </w:r>
    </w:p>
    <w:p w14:paraId="617F1C0E" w14:textId="77777777" w:rsidR="009A2F16" w:rsidRPr="00211CC9" w:rsidRDefault="009A2F16" w:rsidP="00C25891">
      <w:pPr>
        <w:pStyle w:val="Heading4"/>
      </w:pPr>
      <w:r w:rsidRPr="00211CC9">
        <w:t xml:space="preserve">ii. Confidentiality </w:t>
      </w:r>
    </w:p>
    <w:p w14:paraId="1F220DA8" w14:textId="77777777" w:rsidR="009A2F16" w:rsidRPr="00211CC9" w:rsidRDefault="009A2F16" w:rsidP="00FB4B41">
      <w:pPr>
        <w:pStyle w:val="GuidanceIBullet1"/>
        <w:numPr>
          <w:ilvl w:val="0"/>
          <w:numId w:val="111"/>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Describe the steps that will be taken to secure data and/or specimens for the research.</w:t>
      </w:r>
    </w:p>
    <w:p w14:paraId="69F05D2F" w14:textId="77777777" w:rsidR="009A2F16" w:rsidRPr="00211CC9" w:rsidRDefault="009A2F16" w:rsidP="00FB4B41">
      <w:pPr>
        <w:pStyle w:val="GuidanceIBullet1"/>
        <w:numPr>
          <w:ilvl w:val="0"/>
          <w:numId w:val="111"/>
        </w:numPr>
        <w:spacing w:before="0" w:after="120" w:line="23" w:lineRule="atLeast"/>
        <w:ind w:left="1170" w:hanging="270"/>
        <w:rPr>
          <w:rFonts w:asciiTheme="minorHAnsi" w:hAnsiTheme="minorHAnsi" w:cstheme="minorHAnsi"/>
          <w:sz w:val="24"/>
          <w:szCs w:val="24"/>
        </w:rPr>
      </w:pPr>
      <w:r w:rsidRPr="002F151C">
        <w:rPr>
          <w:rFonts w:asciiTheme="minorHAnsi" w:hAnsiTheme="minorHAnsi" w:cstheme="minorHAnsi"/>
          <w:b/>
          <w:bCs/>
          <w:sz w:val="24"/>
          <w:szCs w:val="24"/>
        </w:rPr>
        <w:t>If participants’ private information will be coded</w:t>
      </w:r>
      <w:r w:rsidRPr="00211CC9">
        <w:rPr>
          <w:rFonts w:asciiTheme="minorHAnsi" w:hAnsiTheme="minorHAnsi" w:cstheme="minorHAnsi"/>
          <w:sz w:val="24"/>
          <w:szCs w:val="24"/>
        </w:rPr>
        <w:t xml:space="preserve"> (i.e., identifying information has been replaced with a number, pseudonym, etc.), include:</w:t>
      </w:r>
    </w:p>
    <w:p w14:paraId="204F5689" w14:textId="4533BEB2" w:rsidR="009A2F16" w:rsidRPr="00211CC9" w:rsidRDefault="009A2F16" w:rsidP="00FB4B41">
      <w:pPr>
        <w:pStyle w:val="GuidanceIBullet2"/>
        <w:numPr>
          <w:ilvl w:val="1"/>
          <w:numId w:val="111"/>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How the key to decipher the code (i.e., list linking participants’ names with pseudonyms or participant/subject number) will be stored</w:t>
      </w:r>
    </w:p>
    <w:p w14:paraId="2B52F668" w14:textId="77777777" w:rsidR="009A2F16" w:rsidRPr="00211CC9" w:rsidRDefault="009A2F16" w:rsidP="00FB4B41">
      <w:pPr>
        <w:pStyle w:val="GuidanceIBullet2"/>
        <w:numPr>
          <w:ilvl w:val="1"/>
          <w:numId w:val="111"/>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Who will have access to the code key</w:t>
      </w:r>
    </w:p>
    <w:p w14:paraId="443B4451" w14:textId="77777777" w:rsidR="009A2F16" w:rsidRPr="00211CC9" w:rsidRDefault="009A2F16" w:rsidP="00FB4B41">
      <w:pPr>
        <w:pStyle w:val="GuidanceIBullet2"/>
        <w:numPr>
          <w:ilvl w:val="1"/>
          <w:numId w:val="111"/>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lastRenderedPageBreak/>
        <w:t>If, how, and why the code key will be retained (if applicable).</w:t>
      </w:r>
    </w:p>
    <w:p w14:paraId="7A47E199" w14:textId="77777777" w:rsidR="009A2F16" w:rsidRPr="00211CC9" w:rsidRDefault="009A2F16" w:rsidP="00FB4B41">
      <w:pPr>
        <w:pStyle w:val="GuidanceIBullet1"/>
        <w:numPr>
          <w:ilvl w:val="0"/>
          <w:numId w:val="111"/>
        </w:numPr>
        <w:spacing w:before="0" w:after="120" w:line="23" w:lineRule="atLeast"/>
        <w:ind w:left="1170" w:hanging="270"/>
        <w:rPr>
          <w:rFonts w:asciiTheme="minorHAnsi" w:hAnsiTheme="minorHAnsi" w:cstheme="minorHAnsi"/>
          <w:sz w:val="24"/>
          <w:szCs w:val="24"/>
        </w:rPr>
      </w:pPr>
      <w:r w:rsidRPr="002F151C">
        <w:rPr>
          <w:rFonts w:asciiTheme="minorHAnsi" w:hAnsiTheme="minorHAnsi" w:cstheme="minorHAnsi"/>
          <w:b/>
          <w:bCs/>
          <w:sz w:val="24"/>
          <w:szCs w:val="24"/>
        </w:rPr>
        <w:t xml:space="preserve">If participant/subject identities may be disclosed as a result of this research </w:t>
      </w:r>
      <w:r w:rsidRPr="00211CC9">
        <w:rPr>
          <w:rFonts w:asciiTheme="minorHAnsi" w:hAnsiTheme="minorHAnsi" w:cstheme="minorHAnsi"/>
          <w:sz w:val="24"/>
          <w:szCs w:val="24"/>
        </w:rPr>
        <w:t>(e.g., attributing a direct quote, etc.), provide:</w:t>
      </w:r>
    </w:p>
    <w:p w14:paraId="11C4D912" w14:textId="77777777" w:rsidR="009A2F16" w:rsidRPr="00211CC9" w:rsidRDefault="009A2F16" w:rsidP="00FB4B41">
      <w:pPr>
        <w:pStyle w:val="GuidanceIBullet2"/>
        <w:numPr>
          <w:ilvl w:val="1"/>
          <w:numId w:val="111"/>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Justification for appropriateness of direct identification.</w:t>
      </w:r>
    </w:p>
    <w:p w14:paraId="22DA5ABF" w14:textId="77777777" w:rsidR="009A2F16" w:rsidRPr="00211CC9" w:rsidRDefault="009A2F16" w:rsidP="00FB4B41">
      <w:pPr>
        <w:pStyle w:val="GuidanceIBullet2"/>
        <w:numPr>
          <w:ilvl w:val="1"/>
          <w:numId w:val="111"/>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Parameters for disclosure (e.g., will participants/subjects be allowed to review the information to be released prior to dissemination? Limitations on disclosure).</w:t>
      </w:r>
    </w:p>
    <w:p w14:paraId="1667554B" w14:textId="77777777" w:rsidR="009A2F16" w:rsidRPr="00211CC9" w:rsidRDefault="009A2F16" w:rsidP="00FB4B41">
      <w:pPr>
        <w:pStyle w:val="GuidanceIBullet2"/>
        <w:numPr>
          <w:ilvl w:val="1"/>
          <w:numId w:val="111"/>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How permissions from participant/subject will be solicited including any restrictions.</w:t>
      </w:r>
    </w:p>
    <w:p w14:paraId="5C72E0BA" w14:textId="77777777" w:rsidR="009A2F16" w:rsidRPr="00211CC9" w:rsidRDefault="009A2F16" w:rsidP="00FB4B41">
      <w:pPr>
        <w:pStyle w:val="GuidanceIBullet1"/>
        <w:numPr>
          <w:ilvl w:val="0"/>
          <w:numId w:val="111"/>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Describe storage and transfer including:</w:t>
      </w:r>
    </w:p>
    <w:p w14:paraId="3F993FCA" w14:textId="77777777" w:rsidR="009A2F16" w:rsidRPr="00211CC9" w:rsidRDefault="009A2F16" w:rsidP="00FB4B41">
      <w:pPr>
        <w:pStyle w:val="GuidanceIBullet2"/>
        <w:numPr>
          <w:ilvl w:val="1"/>
          <w:numId w:val="111"/>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How the data will be collected and stored, including format (e.g., audio/video recordings or photographs, hard or electronic copy, </w:t>
      </w:r>
      <w:hyperlink w:anchor="IdentifiableInformation" w:tooltip="Identifiable data: information that by itself, or in combination with other information, could be used by the researchers or another party to identify a participant in the research and/or the participant’s contributions during the research process. " w:history="1">
        <w:r w:rsidRPr="00211CC9">
          <w:rPr>
            <w:rStyle w:val="Hyperlink"/>
            <w:rFonts w:asciiTheme="minorHAnsi" w:hAnsiTheme="minorHAnsi" w:cstheme="minorHAnsi"/>
            <w:color w:val="auto"/>
            <w:sz w:val="24"/>
            <w:szCs w:val="24"/>
            <w:u w:val="none"/>
          </w:rPr>
          <w:t>identifiable</w:t>
        </w:r>
      </w:hyperlink>
      <w:r w:rsidRPr="00211CC9">
        <w:rPr>
          <w:rFonts w:asciiTheme="minorHAnsi" w:hAnsiTheme="minorHAnsi" w:cstheme="minorHAnsi"/>
          <w:sz w:val="24"/>
          <w:szCs w:val="24"/>
        </w:rPr>
        <w:t xml:space="preserve"> or </w:t>
      </w:r>
      <w:hyperlink w:anchor="DeidentifiedData" w:tooltip="De-identified data: data that has been stored stripped of personally identifiable information." w:history="1">
        <w:r w:rsidRPr="00211CC9">
          <w:rPr>
            <w:rStyle w:val="Hyperlink"/>
            <w:rFonts w:asciiTheme="minorHAnsi" w:hAnsiTheme="minorHAnsi" w:cstheme="minorHAnsi"/>
            <w:color w:val="auto"/>
            <w:sz w:val="24"/>
            <w:szCs w:val="24"/>
            <w:u w:val="none"/>
          </w:rPr>
          <w:t>de-identified</w:t>
        </w:r>
      </w:hyperlink>
      <w:r w:rsidRPr="00211CC9">
        <w:rPr>
          <w:rFonts w:asciiTheme="minorHAnsi" w:hAnsiTheme="minorHAnsi" w:cstheme="minorHAnsi"/>
          <w:sz w:val="24"/>
          <w:szCs w:val="24"/>
        </w:rPr>
        <w:t>).</w:t>
      </w:r>
    </w:p>
    <w:p w14:paraId="1E25EC48" w14:textId="77777777" w:rsidR="009A2F16" w:rsidRPr="00211CC9" w:rsidRDefault="009A2F16" w:rsidP="00FB4B41">
      <w:pPr>
        <w:pStyle w:val="GuidanceIBullet2"/>
        <w:numPr>
          <w:ilvl w:val="1"/>
          <w:numId w:val="111"/>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Security during transmission and sharing between researchers and participants.</w:t>
      </w:r>
    </w:p>
    <w:p w14:paraId="261B9278" w14:textId="77777777" w:rsidR="009A2F16" w:rsidRPr="00211CC9" w:rsidRDefault="009A2F16" w:rsidP="00FB4B41">
      <w:pPr>
        <w:pStyle w:val="GuidanceIBullet2"/>
        <w:numPr>
          <w:ilvl w:val="1"/>
          <w:numId w:val="111"/>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Who will have access to data and how are they trained and vetted before they are given access to identifiable data/specimens. </w:t>
      </w:r>
    </w:p>
    <w:p w14:paraId="26B89204" w14:textId="77777777" w:rsidR="009A2F16" w:rsidRPr="00211CC9" w:rsidRDefault="009A2F16" w:rsidP="00FB4B41">
      <w:pPr>
        <w:pStyle w:val="GuidanceIBullet2"/>
        <w:numPr>
          <w:ilvl w:val="1"/>
          <w:numId w:val="111"/>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How long research information will be kept while the research is being conducted (e.g., audio will be deleted after transcription, etc.) and how long the records will be kept after the study is completed. Note: a study cannot be closed if researchers plan to maintain </w:t>
      </w:r>
      <w:r w:rsidRPr="00211CC9">
        <w:rPr>
          <w:rFonts w:asciiTheme="minorHAnsi" w:hAnsiTheme="minorHAnsi" w:cstheme="minorHAnsi"/>
          <w:i/>
          <w:iCs/>
          <w:sz w:val="24"/>
          <w:szCs w:val="24"/>
        </w:rPr>
        <w:t>identifiable</w:t>
      </w:r>
      <w:r w:rsidRPr="00211CC9">
        <w:rPr>
          <w:rFonts w:asciiTheme="minorHAnsi" w:hAnsiTheme="minorHAnsi" w:cstheme="minorHAnsi"/>
          <w:sz w:val="24"/>
          <w:szCs w:val="24"/>
        </w:rPr>
        <w:t xml:space="preserve"> information/specimens that could be used, studied, analyzed in the future. </w:t>
      </w:r>
    </w:p>
    <w:p w14:paraId="76398E94" w14:textId="11C665FE" w:rsidR="009A2F16" w:rsidRPr="00211CC9" w:rsidRDefault="009A2F16" w:rsidP="00FB4B41">
      <w:pPr>
        <w:pStyle w:val="GuidanceIBullet2"/>
        <w:numPr>
          <w:ilvl w:val="1"/>
          <w:numId w:val="111"/>
        </w:numPr>
        <w:spacing w:before="0" w:after="120" w:line="23" w:lineRule="atLeast"/>
        <w:ind w:hanging="270"/>
        <w:rPr>
          <w:rFonts w:asciiTheme="minorHAnsi" w:hAnsiTheme="minorHAnsi" w:cstheme="minorHAnsi"/>
          <w:sz w:val="24"/>
          <w:szCs w:val="24"/>
        </w:rPr>
      </w:pPr>
      <w:r w:rsidRPr="002F151C">
        <w:rPr>
          <w:rFonts w:asciiTheme="minorHAnsi" w:hAnsiTheme="minorHAnsi" w:cstheme="minorHAnsi"/>
          <w:b/>
          <w:bCs/>
          <w:sz w:val="24"/>
          <w:szCs w:val="24"/>
        </w:rPr>
        <w:t>If you will retain identifiable information for safety purposes</w:t>
      </w:r>
      <w:r w:rsidRPr="00211CC9">
        <w:rPr>
          <w:rFonts w:asciiTheme="minorHAnsi" w:hAnsiTheme="minorHAnsi" w:cstheme="minorHAnsi"/>
          <w:sz w:val="24"/>
          <w:szCs w:val="24"/>
        </w:rPr>
        <w:t>, please explain the information that will be retained and the specific safety purpose for retaining it.</w:t>
      </w:r>
    </w:p>
    <w:p w14:paraId="38E1D27C" w14:textId="77777777" w:rsidR="009A2F16" w:rsidRPr="00211CC9" w:rsidRDefault="009A2F16" w:rsidP="00FB4B41">
      <w:pPr>
        <w:pStyle w:val="GuidanceIBullet2"/>
        <w:numPr>
          <w:ilvl w:val="1"/>
          <w:numId w:val="111"/>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The security of the area where data will be stored (e.g., locked office, password protected computer, encryption, firewalls, virus detection, etc.). See </w:t>
      </w:r>
      <w:hyperlink r:id="rId56" w:history="1">
        <w:r w:rsidRPr="00211CC9">
          <w:rPr>
            <w:rStyle w:val="Hyperlink"/>
            <w:rFonts w:asciiTheme="minorHAnsi" w:hAnsiTheme="minorHAnsi" w:cstheme="minorHAnsi"/>
            <w:sz w:val="24"/>
            <w:szCs w:val="24"/>
          </w:rPr>
          <w:t>Data Handling Quick Reference</w:t>
        </w:r>
      </w:hyperlink>
      <w:r w:rsidRPr="00211CC9">
        <w:rPr>
          <w:rFonts w:asciiTheme="minorHAnsi" w:hAnsiTheme="minorHAnsi" w:cstheme="minorHAnsi"/>
          <w:sz w:val="24"/>
          <w:szCs w:val="24"/>
        </w:rPr>
        <w:t xml:space="preserve"> and </w:t>
      </w:r>
      <w:hyperlink r:id="rId57" w:history="1">
        <w:r w:rsidRPr="00211CC9">
          <w:rPr>
            <w:rStyle w:val="Hyperlink"/>
            <w:rFonts w:asciiTheme="minorHAnsi" w:hAnsiTheme="minorHAnsi" w:cstheme="minorHAnsi"/>
            <w:sz w:val="24"/>
            <w:szCs w:val="24"/>
          </w:rPr>
          <w:t>Data Security Tools Guide</w:t>
        </w:r>
      </w:hyperlink>
      <w:r w:rsidRPr="00211CC9">
        <w:rPr>
          <w:rFonts w:asciiTheme="minorHAnsi" w:hAnsiTheme="minorHAnsi" w:cstheme="minorHAnsi"/>
          <w:sz w:val="24"/>
          <w:szCs w:val="24"/>
        </w:rPr>
        <w:t xml:space="preserve"> for more information.</w:t>
      </w:r>
    </w:p>
    <w:p w14:paraId="70FBEA4D" w14:textId="77777777" w:rsidR="006A2027" w:rsidRPr="00211CC9" w:rsidRDefault="006A2027" w:rsidP="00FB4B41">
      <w:pPr>
        <w:pStyle w:val="GuidanceIBullet1"/>
        <w:numPr>
          <w:ilvl w:val="0"/>
          <w:numId w:val="111"/>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Describe any intent for future use of data beyond this research including:</w:t>
      </w:r>
    </w:p>
    <w:p w14:paraId="5B990D3A" w14:textId="77777777" w:rsidR="006A2027" w:rsidRPr="00211CC9" w:rsidRDefault="006A2027" w:rsidP="00FB4B41">
      <w:pPr>
        <w:pStyle w:val="GuidanceIBullet2"/>
        <w:numPr>
          <w:ilvl w:val="1"/>
          <w:numId w:val="111"/>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Whether other researchers will be permitted access/use the data/specimens. </w:t>
      </w:r>
    </w:p>
    <w:p w14:paraId="199D46C2" w14:textId="77777777" w:rsidR="006A2027" w:rsidRPr="00211CC9" w:rsidRDefault="006A2027" w:rsidP="00FB4B41">
      <w:pPr>
        <w:pStyle w:val="Guidance1Bullet3"/>
        <w:numPr>
          <w:ilvl w:val="2"/>
          <w:numId w:val="111"/>
        </w:numPr>
        <w:spacing w:before="0" w:after="120" w:line="23" w:lineRule="atLeast"/>
        <w:rPr>
          <w:rFonts w:asciiTheme="minorHAnsi" w:hAnsiTheme="minorHAnsi" w:cstheme="minorHAnsi"/>
          <w:sz w:val="24"/>
          <w:szCs w:val="24"/>
        </w:rPr>
      </w:pPr>
      <w:r w:rsidRPr="002F151C">
        <w:rPr>
          <w:rFonts w:asciiTheme="minorHAnsi" w:hAnsiTheme="minorHAnsi" w:cstheme="minorHAnsi"/>
          <w:b/>
          <w:bCs/>
          <w:sz w:val="24"/>
          <w:szCs w:val="24"/>
        </w:rPr>
        <w:t>If data/specimens will be shared</w:t>
      </w:r>
      <w:r w:rsidRPr="00211CC9">
        <w:rPr>
          <w:rFonts w:asciiTheme="minorHAnsi" w:hAnsiTheme="minorHAnsi" w:cstheme="minorHAnsi"/>
          <w:sz w:val="24"/>
          <w:szCs w:val="24"/>
        </w:rPr>
        <w:t xml:space="preserve">, please also explain whether you will provide them with </w:t>
      </w:r>
      <w:r w:rsidRPr="00211CC9">
        <w:rPr>
          <w:rFonts w:asciiTheme="minorHAnsi" w:hAnsiTheme="minorHAnsi" w:cstheme="minorHAnsi"/>
          <w:i/>
          <w:iCs/>
          <w:sz w:val="24"/>
          <w:szCs w:val="24"/>
        </w:rPr>
        <w:t xml:space="preserve">identifiable </w:t>
      </w:r>
      <w:r w:rsidRPr="00211CC9">
        <w:rPr>
          <w:rFonts w:asciiTheme="minorHAnsi" w:hAnsiTheme="minorHAnsi" w:cstheme="minorHAnsi"/>
          <w:sz w:val="24"/>
          <w:szCs w:val="24"/>
        </w:rPr>
        <w:t xml:space="preserve">information/specimens. </w:t>
      </w:r>
    </w:p>
    <w:p w14:paraId="3B4BD47A" w14:textId="41B04E67" w:rsidR="009A2F16" w:rsidRPr="00211CC9" w:rsidRDefault="006A2027" w:rsidP="00FB4B41">
      <w:pPr>
        <w:pStyle w:val="GuidanceIBullet2"/>
        <w:numPr>
          <w:ilvl w:val="2"/>
          <w:numId w:val="111"/>
        </w:numPr>
        <w:spacing w:before="0" w:after="120" w:line="23" w:lineRule="atLeast"/>
        <w:rPr>
          <w:rFonts w:asciiTheme="minorHAnsi" w:hAnsiTheme="minorHAnsi" w:cstheme="minorHAnsi"/>
          <w:sz w:val="24"/>
          <w:szCs w:val="24"/>
        </w:rPr>
      </w:pPr>
      <w:r w:rsidRPr="002F151C">
        <w:rPr>
          <w:rFonts w:asciiTheme="minorHAnsi" w:hAnsiTheme="minorHAnsi" w:cstheme="minorHAnsi"/>
          <w:b/>
          <w:bCs/>
          <w:sz w:val="24"/>
          <w:szCs w:val="24"/>
        </w:rPr>
        <w:t>If data/specimens will be de-identified before sharing</w:t>
      </w:r>
      <w:r w:rsidRPr="00211CC9">
        <w:rPr>
          <w:rFonts w:asciiTheme="minorHAnsi" w:hAnsiTheme="minorHAnsi" w:cstheme="minorHAnsi"/>
          <w:sz w:val="24"/>
          <w:szCs w:val="24"/>
        </w:rPr>
        <w:t>, describe that process.</w:t>
      </w:r>
    </w:p>
    <w:p w14:paraId="38F0FF13" w14:textId="77777777" w:rsidR="006A2027" w:rsidRPr="00211CC9" w:rsidRDefault="006A2027" w:rsidP="00FB4B41">
      <w:pPr>
        <w:pStyle w:val="GuidanceIBullet2"/>
        <w:numPr>
          <w:ilvl w:val="1"/>
          <w:numId w:val="111"/>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How data will be maintained and stored.</w:t>
      </w:r>
    </w:p>
    <w:p w14:paraId="6C7F5E44" w14:textId="77777777" w:rsidR="006A2027" w:rsidRPr="00211CC9" w:rsidRDefault="006A2027" w:rsidP="00FB4B41">
      <w:pPr>
        <w:pStyle w:val="GuidanceIBullet2"/>
        <w:numPr>
          <w:ilvl w:val="1"/>
          <w:numId w:val="111"/>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How participant/subject permissions for the future use will be obtained and tracked.</w:t>
      </w:r>
    </w:p>
    <w:p w14:paraId="75A4E3F5" w14:textId="6D50582D" w:rsidR="009A2F16" w:rsidRPr="00211CC9" w:rsidRDefault="006A2027" w:rsidP="00FB4B41">
      <w:pPr>
        <w:pStyle w:val="GuidanceIBullet2"/>
        <w:numPr>
          <w:ilvl w:val="1"/>
          <w:numId w:val="111"/>
        </w:numPr>
        <w:spacing w:before="0" w:after="120" w:line="23" w:lineRule="atLeast"/>
        <w:ind w:hanging="270"/>
        <w:rPr>
          <w:rFonts w:asciiTheme="minorHAnsi" w:hAnsiTheme="minorHAnsi" w:cstheme="minorHAnsi"/>
          <w:sz w:val="24"/>
          <w:szCs w:val="24"/>
        </w:rPr>
      </w:pPr>
      <w:r w:rsidRPr="002F151C">
        <w:rPr>
          <w:rFonts w:asciiTheme="minorHAnsi" w:hAnsiTheme="minorHAnsi" w:cstheme="minorHAnsi"/>
          <w:b/>
          <w:bCs/>
          <w:sz w:val="24"/>
          <w:szCs w:val="24"/>
        </w:rPr>
        <w:t>If conducting a longitudinal study or if there is a possibility of future research with the same population</w:t>
      </w:r>
      <w:r w:rsidRPr="00211CC9">
        <w:rPr>
          <w:rFonts w:asciiTheme="minorHAnsi" w:hAnsiTheme="minorHAnsi" w:cstheme="minorHAnsi"/>
          <w:sz w:val="24"/>
          <w:szCs w:val="24"/>
        </w:rPr>
        <w:t>, explain the potential for re-contacting participants/subjects and the information that will be retained for this purpose. Ensure the consent form also describes this potential.</w:t>
      </w:r>
    </w:p>
    <w:p w14:paraId="3A0BE769" w14:textId="77777777" w:rsidR="006A2027" w:rsidRPr="00211CC9" w:rsidRDefault="006A2027" w:rsidP="00C25891">
      <w:pPr>
        <w:pStyle w:val="Heading4"/>
      </w:pPr>
      <w:r w:rsidRPr="00211CC9">
        <w:lastRenderedPageBreak/>
        <w:t xml:space="preserve">iii. Data Disposition </w:t>
      </w:r>
    </w:p>
    <w:p w14:paraId="39F4BF10" w14:textId="77777777" w:rsidR="006A2027" w:rsidRPr="00211CC9" w:rsidRDefault="006A2027" w:rsidP="00FB4B41">
      <w:pPr>
        <w:pStyle w:val="GuidanceIBullet1"/>
        <w:numPr>
          <w:ilvl w:val="0"/>
          <w:numId w:val="112"/>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Describe what data will be collected, including identifiable information and audio/video/digital recordings or photos. In addition, consider the following:</w:t>
      </w:r>
    </w:p>
    <w:p w14:paraId="7D52A57F" w14:textId="77777777" w:rsidR="006A2027" w:rsidRPr="00211CC9" w:rsidRDefault="006A2027" w:rsidP="00FB4B41">
      <w:pPr>
        <w:pStyle w:val="GuidanceIBullet2"/>
        <w:numPr>
          <w:ilvl w:val="1"/>
          <w:numId w:val="112"/>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 xml:space="preserve">Any other information collected to facilitate the research (e.g., contact information for recruitment). </w:t>
      </w:r>
    </w:p>
    <w:p w14:paraId="66A3ED6C" w14:textId="77777777" w:rsidR="006A2027" w:rsidRPr="00211CC9" w:rsidRDefault="006A2027" w:rsidP="00FB4B41">
      <w:pPr>
        <w:pStyle w:val="GuidanceIBullet2"/>
        <w:numPr>
          <w:ilvl w:val="1"/>
          <w:numId w:val="112"/>
        </w:numPr>
        <w:spacing w:before="0" w:after="120" w:line="23" w:lineRule="atLeast"/>
        <w:ind w:left="1440" w:hanging="270"/>
        <w:rPr>
          <w:rFonts w:asciiTheme="minorHAnsi" w:hAnsiTheme="minorHAnsi" w:cstheme="minorHAnsi"/>
          <w:sz w:val="24"/>
          <w:szCs w:val="24"/>
        </w:rPr>
      </w:pPr>
      <w:r w:rsidRPr="00211CC9">
        <w:rPr>
          <w:rFonts w:asciiTheme="minorHAnsi" w:hAnsiTheme="minorHAnsi" w:cstheme="minorHAnsi"/>
          <w:sz w:val="24"/>
          <w:szCs w:val="24"/>
        </w:rPr>
        <w:t>Any existing data and its disposition (e.g., obtaining data from another source coded, or identifiable etc.).</w:t>
      </w:r>
    </w:p>
    <w:p w14:paraId="02C47D94" w14:textId="19E9BFBF" w:rsidR="006A2027" w:rsidRPr="00211CC9" w:rsidRDefault="006A2027" w:rsidP="00231DC4">
      <w:pPr>
        <w:pStyle w:val="Heading3"/>
        <w:numPr>
          <w:ilvl w:val="0"/>
          <w:numId w:val="133"/>
        </w:numPr>
        <w:ind w:left="720"/>
      </w:pPr>
      <w:bookmarkStart w:id="17" w:name="_Toc506546289"/>
      <w:bookmarkStart w:id="18" w:name="_Toc241659203"/>
      <w:r w:rsidRPr="00211CC9">
        <w:t>Potential Research Risks or Discomforts to Participants</w:t>
      </w:r>
      <w:bookmarkEnd w:id="17"/>
      <w:bookmarkEnd w:id="18"/>
    </w:p>
    <w:p w14:paraId="36EACF37" w14:textId="471237B9" w:rsidR="006A2027" w:rsidRPr="00211CC9" w:rsidRDefault="006A2027" w:rsidP="00FB4B41">
      <w:pPr>
        <w:pStyle w:val="GuidanceIBullet2"/>
        <w:numPr>
          <w:ilvl w:val="0"/>
          <w:numId w:val="0"/>
        </w:numPr>
        <w:spacing w:before="0" w:after="120" w:line="23" w:lineRule="atLeast"/>
        <w:ind w:left="360"/>
        <w:rPr>
          <w:rFonts w:asciiTheme="minorHAnsi" w:hAnsiTheme="minorHAnsi" w:cstheme="minorHAnsi"/>
          <w:sz w:val="24"/>
          <w:szCs w:val="24"/>
        </w:rPr>
      </w:pPr>
      <w:r w:rsidRPr="00211CC9">
        <w:rPr>
          <w:rFonts w:asciiTheme="minorHAnsi" w:hAnsiTheme="minorHAnsi" w:cstheme="minorHAnsi"/>
          <w:sz w:val="24"/>
          <w:szCs w:val="24"/>
        </w:rPr>
        <w:t>In order to approve the research, the IRB must consider the risks posed to participants by the research and any efforts to mitigate those risks. The IRB needs to determine that the risks have been both minimized and are reasonable in relation to the anticipated benefits to participants as well as to the importance of the knowledge that may be gained. The IRB will also consider whether the informed consent process provides potential participants with an accurate and fair description of all reasonably foreseeable risks or discomforts.</w:t>
      </w:r>
    </w:p>
    <w:p w14:paraId="36D9AA07" w14:textId="77777777" w:rsidR="006A2027" w:rsidRPr="00211CC9" w:rsidRDefault="006A2027" w:rsidP="00FB4B41">
      <w:pPr>
        <w:pStyle w:val="GuidanceIBullet1"/>
        <w:numPr>
          <w:ilvl w:val="0"/>
          <w:numId w:val="112"/>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Describe any reasonably foreseeable risks of harm or discomforts for individuals and/or groups that may result from participation in the research. While risks associated with participation may not be expected, most protocols carry some risk. Consider the following:</w:t>
      </w:r>
    </w:p>
    <w:p w14:paraId="1DE8B228" w14:textId="77777777" w:rsidR="006A2027" w:rsidRPr="00211CC9" w:rsidRDefault="006A2027" w:rsidP="00FB4B41">
      <w:pPr>
        <w:pStyle w:val="GuidanceIBullet2"/>
        <w:numPr>
          <w:ilvl w:val="1"/>
          <w:numId w:val="112"/>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 xml:space="preserve">Information risks (e.g., loss of privacy and/or breach of confidentiality). </w:t>
      </w:r>
    </w:p>
    <w:p w14:paraId="3A345DF2" w14:textId="03076574" w:rsidR="006A2027" w:rsidRPr="00211CC9" w:rsidRDefault="006A2027" w:rsidP="00FB4B41">
      <w:pPr>
        <w:pStyle w:val="GuidanceIBullet2"/>
        <w:numPr>
          <w:ilvl w:val="1"/>
          <w:numId w:val="112"/>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If there is a strong likelihood that researchers will need to break confidentiality to make a mandated or other report to authorities (e.g., child/elder abuse, plans to harm self or others), consider confidentiality risks and other risks that may result. This is particularly relevant to studies that explicitly ask questions about behaviors that require reporting.</w:t>
      </w:r>
    </w:p>
    <w:p w14:paraId="7A086F9B" w14:textId="77777777" w:rsidR="006A2027" w:rsidRPr="00211CC9" w:rsidRDefault="006A2027" w:rsidP="00FB4B41">
      <w:pPr>
        <w:pStyle w:val="GuidanceIBullet2"/>
        <w:numPr>
          <w:ilvl w:val="1"/>
          <w:numId w:val="112"/>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Psychological or emotional risks (e.g., fear, stress, confusion, guilt, loss of self-esteem, depression, triggering of past emotional experiences).</w:t>
      </w:r>
    </w:p>
    <w:p w14:paraId="3F43557B" w14:textId="77777777" w:rsidR="006A2027" w:rsidRPr="00211CC9" w:rsidRDefault="006A2027" w:rsidP="00FB4B41">
      <w:pPr>
        <w:pStyle w:val="GuidanceIBullet2"/>
        <w:numPr>
          <w:ilvl w:val="1"/>
          <w:numId w:val="112"/>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 xml:space="preserve">Social risks (e.g., social stigma, chance of being ostracized or shunned). </w:t>
      </w:r>
    </w:p>
    <w:p w14:paraId="54A4A271" w14:textId="15332D32" w:rsidR="006A2027" w:rsidRPr="00211CC9" w:rsidRDefault="006A2027" w:rsidP="00FB4B41">
      <w:pPr>
        <w:pStyle w:val="GuidanceIBullet2"/>
        <w:numPr>
          <w:ilvl w:val="1"/>
          <w:numId w:val="112"/>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Economic risks (e.g., change in employment or insurability).</w:t>
      </w:r>
    </w:p>
    <w:p w14:paraId="5950ED91" w14:textId="77777777" w:rsidR="006A2027" w:rsidRPr="00211CC9" w:rsidRDefault="006A2027" w:rsidP="00FB4B41">
      <w:pPr>
        <w:pStyle w:val="GuidanceIBullet2"/>
        <w:numPr>
          <w:ilvl w:val="1"/>
          <w:numId w:val="112"/>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Physical risks, harms, and/or discomforts (e.g., fatigue, pain or discomfort, potential for injury, illness or disease, death, side effects and contraindications of drugs or substances used in the research).</w:t>
      </w:r>
    </w:p>
    <w:p w14:paraId="036CED1C" w14:textId="77777777" w:rsidR="006A2027" w:rsidRPr="00211CC9" w:rsidRDefault="006A2027" w:rsidP="00FB4B41">
      <w:pPr>
        <w:pStyle w:val="GuidanceIBullet2"/>
        <w:numPr>
          <w:ilvl w:val="1"/>
          <w:numId w:val="112"/>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Legal risks (e.g., risk of prosecution, mandatory reporting).</w:t>
      </w:r>
    </w:p>
    <w:p w14:paraId="07C01F0D" w14:textId="77777777" w:rsidR="006A2027" w:rsidRPr="00211CC9" w:rsidRDefault="006A2027" w:rsidP="00FB4B41">
      <w:pPr>
        <w:pStyle w:val="GuidanceIBullet2"/>
        <w:numPr>
          <w:ilvl w:val="1"/>
          <w:numId w:val="112"/>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Genetic privacy risk (e.g., stigmatization, self-stigmatization, limits to insurance coverage or employability, misattributed paternity, etc.).</w:t>
      </w:r>
    </w:p>
    <w:p w14:paraId="6CCF8B7B" w14:textId="77777777" w:rsidR="006A2027" w:rsidRPr="00211CC9" w:rsidRDefault="006A2027" w:rsidP="00FB4B41">
      <w:pPr>
        <w:pStyle w:val="GuidanceIBullet1"/>
        <w:keepNext/>
        <w:numPr>
          <w:ilvl w:val="0"/>
          <w:numId w:val="112"/>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 xml:space="preserve">For </w:t>
      </w:r>
      <w:r w:rsidRPr="00281D2A">
        <w:rPr>
          <w:rFonts w:asciiTheme="minorHAnsi" w:hAnsiTheme="minorHAnsi" w:cstheme="minorHAnsi"/>
          <w:b/>
          <w:bCs/>
          <w:sz w:val="24"/>
          <w:szCs w:val="24"/>
        </w:rPr>
        <w:t>each</w:t>
      </w:r>
      <w:r w:rsidRPr="00211CC9">
        <w:rPr>
          <w:rFonts w:asciiTheme="minorHAnsi" w:hAnsiTheme="minorHAnsi" w:cstheme="minorHAnsi"/>
          <w:sz w:val="24"/>
          <w:szCs w:val="24"/>
        </w:rPr>
        <w:t xml:space="preserve"> identified risk, explain all of the following:</w:t>
      </w:r>
    </w:p>
    <w:p w14:paraId="7F911798" w14:textId="77777777" w:rsidR="006A2027" w:rsidRPr="00211CC9" w:rsidRDefault="006A2027" w:rsidP="00FB4B41">
      <w:pPr>
        <w:pStyle w:val="GuidanceIBullet2"/>
        <w:numPr>
          <w:ilvl w:val="1"/>
          <w:numId w:val="112"/>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 xml:space="preserve">Likelihood of the risk occurring. When possible, provide frequency of each risk in terms of percentages or fractions along with the source of those details (e.g., in 100 participants, 1 participant experienced nausea or 1% of participants experience nausea).  </w:t>
      </w:r>
    </w:p>
    <w:p w14:paraId="48446A32" w14:textId="77777777" w:rsidR="006A2027" w:rsidRPr="00211CC9" w:rsidRDefault="006A2027" w:rsidP="00FB4B41">
      <w:pPr>
        <w:pStyle w:val="GuidanceIBullet2"/>
        <w:numPr>
          <w:ilvl w:val="1"/>
          <w:numId w:val="112"/>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Magnitude of the effects the risk would have should they occur.</w:t>
      </w:r>
    </w:p>
    <w:p w14:paraId="4ECD10E8" w14:textId="77777777" w:rsidR="006A2027" w:rsidRPr="00211CC9" w:rsidRDefault="006A2027" w:rsidP="00FB4B41">
      <w:pPr>
        <w:pStyle w:val="GuidanceIBullet2"/>
        <w:numPr>
          <w:ilvl w:val="1"/>
          <w:numId w:val="112"/>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lastRenderedPageBreak/>
        <w:t>How the risk will be minimized.</w:t>
      </w:r>
    </w:p>
    <w:p w14:paraId="2191AB61" w14:textId="77777777" w:rsidR="006A2027" w:rsidRPr="00211CC9" w:rsidRDefault="006A2027" w:rsidP="00FB4B41">
      <w:pPr>
        <w:pStyle w:val="GuidanceIBullet2"/>
        <w:numPr>
          <w:ilvl w:val="1"/>
          <w:numId w:val="112"/>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How the risk will be disclosed in the informed consent process.</w:t>
      </w:r>
    </w:p>
    <w:p w14:paraId="4F642461" w14:textId="77777777" w:rsidR="006A2027" w:rsidRPr="00211CC9" w:rsidRDefault="006A2027" w:rsidP="00FB4B41">
      <w:pPr>
        <w:pStyle w:val="GuidanceIBullet1"/>
        <w:numPr>
          <w:ilvl w:val="0"/>
          <w:numId w:val="112"/>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 xml:space="preserve">Provide support for the risk details (e.g., citations for frequency/severity of risk, attach package insert/investigator brochure for drugs, instructions for use for device). If you provide citations as a form of support, also include a summary in the research plan of the key findings from those citations that support your risk assessment. </w:t>
      </w:r>
    </w:p>
    <w:p w14:paraId="64640D0E" w14:textId="4FD4846A" w:rsidR="006A2027" w:rsidRPr="00211CC9" w:rsidRDefault="006A2027" w:rsidP="00FB4B41">
      <w:pPr>
        <w:pStyle w:val="GuidanceIBullet2"/>
        <w:numPr>
          <w:ilvl w:val="0"/>
          <w:numId w:val="112"/>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If the protocol involves standard treatment or intervention, describe the “standard of care” and describe how the risks of the research interventions or research activities compare.</w:t>
      </w:r>
    </w:p>
    <w:p w14:paraId="765852BE" w14:textId="457D0714" w:rsidR="006A2027" w:rsidRPr="00211CC9" w:rsidRDefault="006A2027" w:rsidP="00FB4B41">
      <w:pPr>
        <w:pStyle w:val="GuidanceIBullet1"/>
        <w:numPr>
          <w:ilvl w:val="0"/>
          <w:numId w:val="112"/>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 xml:space="preserve">When appropriate, describe any provisions for data and safety monitoring for the progress of the research and the safety of the participants. For some studies, a separate data and safety monitoring plan (DSMP) may be required by the study sponsor and/or regulatory entity. See </w:t>
      </w:r>
      <w:r w:rsidR="000F35BB">
        <w:rPr>
          <w:rFonts w:asciiTheme="minorHAnsi" w:hAnsiTheme="minorHAnsi" w:cstheme="minorHAnsi"/>
          <w:sz w:val="24"/>
          <w:szCs w:val="24"/>
        </w:rPr>
        <w:t>the</w:t>
      </w:r>
      <w:r w:rsidRPr="00211CC9">
        <w:rPr>
          <w:rFonts w:asciiTheme="minorHAnsi" w:hAnsiTheme="minorHAnsi" w:cstheme="minorHAnsi"/>
          <w:sz w:val="24"/>
          <w:szCs w:val="24"/>
        </w:rPr>
        <w:t xml:space="preserve"> </w:t>
      </w:r>
      <w:hyperlink r:id="rId58" w:history="1">
        <w:r w:rsidR="000F35BB">
          <w:rPr>
            <w:rStyle w:val="Hyperlink"/>
            <w:rFonts w:asciiTheme="minorHAnsi" w:hAnsiTheme="minorHAnsi" w:cstheme="minorHAnsi"/>
            <w:sz w:val="24"/>
            <w:szCs w:val="24"/>
          </w:rPr>
          <w:t>RCS Safety Monitoring, Participant Privacy and Confidentiality of Data webpage</w:t>
        </w:r>
      </w:hyperlink>
      <w:r w:rsidRPr="00211CC9">
        <w:rPr>
          <w:rFonts w:asciiTheme="minorHAnsi" w:hAnsiTheme="minorHAnsi" w:cstheme="minorHAnsi"/>
          <w:sz w:val="24"/>
          <w:szCs w:val="24"/>
        </w:rPr>
        <w:t xml:space="preserve"> for more information. </w:t>
      </w:r>
    </w:p>
    <w:p w14:paraId="63AA4E42" w14:textId="77777777" w:rsidR="006A2027" w:rsidRPr="00211CC9" w:rsidRDefault="006A2027" w:rsidP="00FB4B41">
      <w:pPr>
        <w:pStyle w:val="GuidanceIBullet2"/>
        <w:numPr>
          <w:ilvl w:val="0"/>
          <w:numId w:val="127"/>
        </w:numPr>
        <w:spacing w:before="0" w:after="120" w:line="23" w:lineRule="atLeast"/>
        <w:rPr>
          <w:rFonts w:asciiTheme="minorHAnsi" w:hAnsiTheme="minorHAnsi" w:cstheme="minorHAnsi"/>
          <w:sz w:val="24"/>
          <w:szCs w:val="24"/>
        </w:rPr>
      </w:pPr>
      <w:r w:rsidRPr="00281D2A">
        <w:rPr>
          <w:rFonts w:asciiTheme="minorHAnsi" w:hAnsiTheme="minorHAnsi" w:cstheme="minorHAnsi"/>
          <w:b/>
          <w:bCs/>
          <w:sz w:val="24"/>
          <w:szCs w:val="24"/>
        </w:rPr>
        <w:t>If there is a separate Data and Safety Monitoring Plan (DSMP)</w:t>
      </w:r>
      <w:r w:rsidRPr="00281D2A">
        <w:rPr>
          <w:rFonts w:asciiTheme="minorHAnsi" w:hAnsiTheme="minorHAnsi" w:cstheme="minorHAnsi"/>
          <w:sz w:val="24"/>
          <w:szCs w:val="24"/>
        </w:rPr>
        <w:t>,</w:t>
      </w:r>
      <w:r w:rsidRPr="00211CC9">
        <w:rPr>
          <w:rFonts w:asciiTheme="minorHAnsi" w:hAnsiTheme="minorHAnsi" w:cstheme="minorHAnsi"/>
          <w:sz w:val="24"/>
          <w:szCs w:val="24"/>
        </w:rPr>
        <w:t xml:space="preserve"> state this and attach.</w:t>
      </w:r>
    </w:p>
    <w:p w14:paraId="27451FA7" w14:textId="69C2B793" w:rsidR="006A2027" w:rsidRPr="00211CC9" w:rsidRDefault="006A2027" w:rsidP="00FB4B41">
      <w:pPr>
        <w:pStyle w:val="GuidanceIBullet2"/>
        <w:numPr>
          <w:ilvl w:val="0"/>
          <w:numId w:val="127"/>
        </w:numPr>
        <w:spacing w:before="0" w:after="120" w:line="23" w:lineRule="atLeast"/>
        <w:rPr>
          <w:rFonts w:asciiTheme="minorHAnsi" w:hAnsiTheme="minorHAnsi" w:cstheme="minorHAnsi"/>
          <w:sz w:val="24"/>
          <w:szCs w:val="24"/>
        </w:rPr>
      </w:pPr>
      <w:r w:rsidRPr="00281D2A">
        <w:rPr>
          <w:rFonts w:asciiTheme="minorHAnsi" w:hAnsiTheme="minorHAnsi" w:cstheme="minorHAnsi"/>
          <w:b/>
          <w:bCs/>
          <w:sz w:val="24"/>
          <w:szCs w:val="24"/>
        </w:rPr>
        <w:t xml:space="preserve">If there is an established Data and Safety Monitoring Board/Committee (DSMB/C) </w:t>
      </w:r>
      <w:r w:rsidRPr="00211CC9">
        <w:rPr>
          <w:rFonts w:asciiTheme="minorHAnsi" w:hAnsiTheme="minorHAnsi" w:cstheme="minorHAnsi"/>
          <w:sz w:val="24"/>
          <w:szCs w:val="24"/>
        </w:rPr>
        <w:t xml:space="preserve">to monitor the progress of the research and the safety of participants, clearly indicate this. The frequency and operations of the DSMB/C should be covered in the DSMP </w:t>
      </w:r>
      <w:r w:rsidR="00281D2A">
        <w:rPr>
          <w:rFonts w:asciiTheme="minorHAnsi" w:hAnsiTheme="minorHAnsi" w:cstheme="minorHAnsi"/>
          <w:sz w:val="24"/>
          <w:szCs w:val="24"/>
        </w:rPr>
        <w:t>and/</w:t>
      </w:r>
      <w:r w:rsidRPr="00211CC9">
        <w:rPr>
          <w:rFonts w:asciiTheme="minorHAnsi" w:hAnsiTheme="minorHAnsi" w:cstheme="minorHAnsi"/>
          <w:sz w:val="24"/>
          <w:szCs w:val="24"/>
        </w:rPr>
        <w:t>or in a separate DSMB/C charter attached with your submission.</w:t>
      </w:r>
    </w:p>
    <w:p w14:paraId="6307D8B1" w14:textId="7B6FEE45" w:rsidR="006A2027" w:rsidRPr="00211CC9" w:rsidRDefault="006A2027" w:rsidP="00231DC4">
      <w:pPr>
        <w:pStyle w:val="Heading3"/>
        <w:numPr>
          <w:ilvl w:val="0"/>
          <w:numId w:val="133"/>
        </w:numPr>
        <w:ind w:left="720"/>
      </w:pPr>
      <w:bookmarkStart w:id="19" w:name="_Toc506546290"/>
      <w:bookmarkStart w:id="20" w:name="_Toc241659204"/>
      <w:r w:rsidRPr="00211CC9">
        <w:t>Potential Benefits of the Research</w:t>
      </w:r>
      <w:bookmarkEnd w:id="19"/>
      <w:bookmarkEnd w:id="20"/>
    </w:p>
    <w:p w14:paraId="4124EB80" w14:textId="3F10F3A4" w:rsidR="006A2027" w:rsidRPr="00211CC9" w:rsidRDefault="006A2027" w:rsidP="00281D2A">
      <w:pPr>
        <w:pStyle w:val="GuidanceIBullet2"/>
        <w:numPr>
          <w:ilvl w:val="0"/>
          <w:numId w:val="0"/>
        </w:numPr>
        <w:spacing w:before="0" w:after="120" w:line="23" w:lineRule="atLeast"/>
        <w:ind w:left="360"/>
        <w:rPr>
          <w:rFonts w:asciiTheme="minorHAnsi" w:hAnsiTheme="minorHAnsi" w:cstheme="minorHAnsi"/>
          <w:sz w:val="24"/>
          <w:szCs w:val="24"/>
        </w:rPr>
      </w:pPr>
      <w:r w:rsidRPr="00211CC9">
        <w:rPr>
          <w:rFonts w:asciiTheme="minorHAnsi" w:hAnsiTheme="minorHAnsi" w:cstheme="minorHAnsi"/>
          <w:sz w:val="24"/>
          <w:szCs w:val="24"/>
        </w:rPr>
        <w:t>In order to approve this research, the IRB must determine that the anticipated benefits to research participants/subjects and the knowledge researchers expect to gain are reasonable in relation to the potential risks.</w:t>
      </w:r>
    </w:p>
    <w:p w14:paraId="18B055FE" w14:textId="77777777" w:rsidR="006A2027" w:rsidRPr="00211CC9" w:rsidRDefault="006A2027" w:rsidP="00FB4B41">
      <w:pPr>
        <w:pStyle w:val="GuidanceIBullet1"/>
        <w:keepNext/>
        <w:numPr>
          <w:ilvl w:val="0"/>
          <w:numId w:val="113"/>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Describe any anticipated benefits that may result from the research. Consider the following:</w:t>
      </w:r>
    </w:p>
    <w:p w14:paraId="4AE90A1F" w14:textId="77777777" w:rsidR="006A2027" w:rsidRPr="00211CC9" w:rsidRDefault="006A2027" w:rsidP="00FB4B41">
      <w:pPr>
        <w:pStyle w:val="GuidanceIBullet2"/>
        <w:numPr>
          <w:ilvl w:val="1"/>
          <w:numId w:val="113"/>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Direct benefits that may result from participation (e.g., psychological or emotional benefits, learning benefits, physical benefits, diagnostic or therapeutic benefits, etc.). If there are no direct benefits to participants, clearly state this.</w:t>
      </w:r>
    </w:p>
    <w:p w14:paraId="6E6F8ED9" w14:textId="77777777" w:rsidR="006A2027" w:rsidRPr="00211CC9" w:rsidRDefault="006A2027" w:rsidP="00FB4B41">
      <w:pPr>
        <w:pStyle w:val="GuidanceIBullet2"/>
        <w:numPr>
          <w:ilvl w:val="1"/>
          <w:numId w:val="113"/>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Benefits to the general participant/subject population.</w:t>
      </w:r>
    </w:p>
    <w:p w14:paraId="61A1CB10" w14:textId="77777777" w:rsidR="006A2027" w:rsidRPr="00211CC9" w:rsidRDefault="006A2027" w:rsidP="00FB4B41">
      <w:pPr>
        <w:pStyle w:val="GuidanceIBullet2"/>
        <w:numPr>
          <w:ilvl w:val="1"/>
          <w:numId w:val="113"/>
        </w:numPr>
        <w:spacing w:before="0" w:after="120" w:line="23" w:lineRule="atLeast"/>
        <w:ind w:left="1440"/>
        <w:rPr>
          <w:rFonts w:asciiTheme="minorHAnsi" w:hAnsiTheme="minorHAnsi" w:cstheme="minorHAnsi"/>
          <w:sz w:val="24"/>
          <w:szCs w:val="24"/>
        </w:rPr>
      </w:pPr>
      <w:r w:rsidRPr="00211CC9">
        <w:rPr>
          <w:rFonts w:asciiTheme="minorHAnsi" w:hAnsiTheme="minorHAnsi" w:cstheme="minorHAnsi"/>
          <w:sz w:val="24"/>
          <w:szCs w:val="24"/>
        </w:rPr>
        <w:t>General benefits of the research for society, science and humanity; potential generalizable knowledge.</w:t>
      </w:r>
    </w:p>
    <w:p w14:paraId="16F812A9" w14:textId="77777777" w:rsidR="006A2027" w:rsidRPr="00211CC9" w:rsidRDefault="006A2027" w:rsidP="00FB4B41">
      <w:pPr>
        <w:pStyle w:val="GuidanceIBullet1"/>
        <w:numPr>
          <w:ilvl w:val="0"/>
          <w:numId w:val="113"/>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Potential benefits should be explained in terms of any direct impact on the prospective subject, in addition to the anticipated societal benefit of the research.  The description of potential benefits to the subject from the use of the test article (and control, if appropriate) should include appropriate details, and should be clear, balanced, and based on reliable information to the extent such information is available.</w:t>
      </w:r>
    </w:p>
    <w:p w14:paraId="45F09BCF" w14:textId="77777777" w:rsidR="006A2027" w:rsidRPr="00211CC9" w:rsidRDefault="006A2027" w:rsidP="00FB4B41">
      <w:pPr>
        <w:pStyle w:val="GuidanceIBullet1"/>
        <w:numPr>
          <w:ilvl w:val="0"/>
          <w:numId w:val="113"/>
        </w:numPr>
        <w:spacing w:before="0" w:after="120" w:line="23" w:lineRule="atLeast"/>
        <w:ind w:left="720"/>
        <w:rPr>
          <w:rFonts w:asciiTheme="minorHAnsi" w:hAnsiTheme="minorHAnsi" w:cstheme="minorHAnsi"/>
          <w:sz w:val="24"/>
          <w:szCs w:val="24"/>
        </w:rPr>
      </w:pPr>
      <w:r w:rsidRPr="00211CC9">
        <w:rPr>
          <w:rFonts w:asciiTheme="minorHAnsi" w:hAnsiTheme="minorHAnsi" w:cstheme="minorHAnsi"/>
          <w:sz w:val="24"/>
          <w:szCs w:val="24"/>
        </w:rPr>
        <w:t>Avoid overly optimistic representations of benefits. If the benefit to participants/subjects is unclear or if there is no anticipated benefit to participants, please explain. For example, if you are testing an intervention to see how effective it is, do not promise benefits of the intervention since they are not known.</w:t>
      </w:r>
    </w:p>
    <w:p w14:paraId="3A9639CD" w14:textId="2339DC94" w:rsidR="006A2027" w:rsidRPr="00211CC9" w:rsidRDefault="006A2027" w:rsidP="00FB4B41">
      <w:pPr>
        <w:pStyle w:val="ListParagraph"/>
        <w:numPr>
          <w:ilvl w:val="0"/>
          <w:numId w:val="113"/>
        </w:numPr>
        <w:spacing w:after="120" w:line="23" w:lineRule="atLeast"/>
        <w:ind w:left="720" w:right="720"/>
        <w:contextualSpacing w:val="0"/>
        <w:rPr>
          <w:rFonts w:asciiTheme="minorHAnsi" w:hAnsiTheme="minorHAnsi" w:cstheme="minorHAnsi"/>
          <w:b/>
          <w:bCs/>
          <w:sz w:val="24"/>
          <w:szCs w:val="24"/>
        </w:rPr>
      </w:pPr>
      <w:r w:rsidRPr="00211CC9">
        <w:rPr>
          <w:rFonts w:asciiTheme="minorHAnsi" w:hAnsiTheme="minorHAnsi" w:cstheme="minorHAnsi"/>
          <w:b/>
          <w:bCs/>
          <w:sz w:val="24"/>
          <w:szCs w:val="24"/>
        </w:rPr>
        <w:lastRenderedPageBreak/>
        <w:t>Compensation/payments for participation is not a benefit and should not be included in this section.</w:t>
      </w:r>
    </w:p>
    <w:p w14:paraId="610481F4" w14:textId="51DF6AAC" w:rsidR="0003335C" w:rsidRPr="00211CC9" w:rsidRDefault="0003335C" w:rsidP="00231DC4">
      <w:pPr>
        <w:pStyle w:val="Heading3"/>
        <w:numPr>
          <w:ilvl w:val="0"/>
          <w:numId w:val="133"/>
        </w:numPr>
        <w:ind w:left="720"/>
      </w:pPr>
      <w:bookmarkStart w:id="21" w:name="_Toc241659205"/>
      <w:r w:rsidRPr="00211CC9">
        <w:t>Clinical Research and/or Clinical trials</w:t>
      </w:r>
      <w:bookmarkEnd w:id="21"/>
    </w:p>
    <w:p w14:paraId="04FA45C3" w14:textId="59D9EEFD" w:rsidR="0003335C" w:rsidRPr="00211CC9" w:rsidRDefault="0003335C" w:rsidP="00FB4B41">
      <w:pPr>
        <w:spacing w:after="120" w:line="23" w:lineRule="atLeast"/>
        <w:ind w:left="360"/>
        <w:rPr>
          <w:rFonts w:asciiTheme="minorHAnsi" w:hAnsiTheme="minorHAnsi" w:cstheme="minorHAnsi"/>
          <w:sz w:val="24"/>
          <w:szCs w:val="24"/>
        </w:rPr>
      </w:pPr>
      <w:r w:rsidRPr="00211CC9">
        <w:rPr>
          <w:rFonts w:asciiTheme="minorHAnsi" w:hAnsiTheme="minorHAnsi" w:cstheme="minorHAnsi"/>
          <w:sz w:val="24"/>
          <w:szCs w:val="24"/>
        </w:rPr>
        <w:t xml:space="preserve">There are at least three different types of clinical trials (HHS, NIH, and FDA). Studies that meet one or more of the clinical trial definitions have additional requirements. The requirements will vary depending on which clinical trial definition the study meets. Studies that are not federally funded and are not FDA regulated, are generally not required to comply with the additional clinical trial requirements. However, researchers can choose to voluntarily comply with the additional clinical trial requirements and some journals have policies that mandate additional requirements. See </w:t>
      </w:r>
      <w:r w:rsidR="00281D2A">
        <w:rPr>
          <w:rFonts w:asciiTheme="minorHAnsi" w:hAnsiTheme="minorHAnsi" w:cstheme="minorHAnsi"/>
          <w:sz w:val="24"/>
          <w:szCs w:val="24"/>
        </w:rPr>
        <w:t>the</w:t>
      </w:r>
      <w:r w:rsidRPr="00211CC9">
        <w:rPr>
          <w:rFonts w:asciiTheme="minorHAnsi" w:hAnsiTheme="minorHAnsi" w:cstheme="minorHAnsi"/>
          <w:sz w:val="24"/>
          <w:szCs w:val="24"/>
        </w:rPr>
        <w:t xml:space="preserve"> </w:t>
      </w:r>
      <w:hyperlink r:id="rId59" w:history="1">
        <w:r w:rsidR="00281D2A">
          <w:rPr>
            <w:rStyle w:val="Hyperlink"/>
            <w:rFonts w:asciiTheme="minorHAnsi" w:hAnsiTheme="minorHAnsi" w:cstheme="minorHAnsi"/>
            <w:sz w:val="24"/>
            <w:szCs w:val="24"/>
          </w:rPr>
          <w:t>RCS Clinical trials website</w:t>
        </w:r>
      </w:hyperlink>
      <w:r w:rsidRPr="00211CC9">
        <w:rPr>
          <w:rFonts w:asciiTheme="minorHAnsi" w:hAnsiTheme="minorHAnsi" w:cstheme="minorHAnsi"/>
          <w:sz w:val="24"/>
          <w:szCs w:val="24"/>
        </w:rPr>
        <w:t xml:space="preserve"> for more information about what may be considered a clinical trial and the applicable requirements for each. </w:t>
      </w:r>
    </w:p>
    <w:p w14:paraId="6E7D3633" w14:textId="1052EE55" w:rsidR="006A2027" w:rsidRPr="00211CC9" w:rsidRDefault="0003335C" w:rsidP="00211CC9">
      <w:pPr>
        <w:pStyle w:val="GuidanceIBullet2"/>
        <w:numPr>
          <w:ilvl w:val="0"/>
          <w:numId w:val="119"/>
        </w:numPr>
        <w:spacing w:before="0" w:after="120" w:line="23" w:lineRule="atLeast"/>
        <w:rPr>
          <w:rFonts w:asciiTheme="minorHAnsi" w:hAnsiTheme="minorHAnsi" w:cstheme="minorHAnsi"/>
          <w:sz w:val="24"/>
          <w:szCs w:val="24"/>
        </w:rPr>
      </w:pPr>
      <w:r w:rsidRPr="00281D2A">
        <w:rPr>
          <w:rFonts w:asciiTheme="minorHAnsi" w:hAnsiTheme="minorHAnsi" w:cstheme="minorHAnsi"/>
          <w:b/>
          <w:bCs/>
          <w:sz w:val="24"/>
          <w:szCs w:val="24"/>
        </w:rPr>
        <w:t>For federally funded and/or FDA regulated research</w:t>
      </w:r>
      <w:r w:rsidRPr="00211CC9">
        <w:rPr>
          <w:rFonts w:asciiTheme="minorHAnsi" w:hAnsiTheme="minorHAnsi" w:cstheme="minorHAnsi"/>
          <w:sz w:val="24"/>
          <w:szCs w:val="24"/>
        </w:rPr>
        <w:t xml:space="preserve">, state if you believe the study meets any of the clinical trial definitions (see on </w:t>
      </w:r>
      <w:hyperlink r:id="rId60" w:history="1">
        <w:r w:rsidRPr="00211CC9">
          <w:rPr>
            <w:rStyle w:val="Hyperlink"/>
            <w:rFonts w:asciiTheme="minorHAnsi" w:hAnsiTheme="minorHAnsi" w:cstheme="minorHAnsi"/>
            <w:sz w:val="24"/>
            <w:szCs w:val="24"/>
          </w:rPr>
          <w:t>Clinical trials website</w:t>
        </w:r>
      </w:hyperlink>
      <w:r w:rsidRPr="00211CC9">
        <w:rPr>
          <w:rFonts w:asciiTheme="minorHAnsi" w:hAnsiTheme="minorHAnsi" w:cstheme="minorHAnsi"/>
          <w:sz w:val="24"/>
          <w:szCs w:val="24"/>
        </w:rPr>
        <w:t>). RCS and/or the IRB may also request rationale in some cases for why your study does not meet the clinical trial definitions.</w:t>
      </w:r>
    </w:p>
    <w:p w14:paraId="237A8E03" w14:textId="68346B6D" w:rsidR="0003335C" w:rsidRPr="00211CC9" w:rsidRDefault="0003335C" w:rsidP="00211CC9">
      <w:pPr>
        <w:pStyle w:val="GuidanceIBullet1"/>
        <w:numPr>
          <w:ilvl w:val="0"/>
          <w:numId w:val="119"/>
        </w:numPr>
        <w:spacing w:before="0" w:after="120" w:line="23" w:lineRule="atLeast"/>
        <w:rPr>
          <w:rFonts w:asciiTheme="minorHAnsi" w:hAnsiTheme="minorHAnsi" w:cstheme="minorHAnsi"/>
          <w:sz w:val="24"/>
          <w:szCs w:val="24"/>
        </w:rPr>
      </w:pPr>
      <w:r w:rsidRPr="00281D2A">
        <w:rPr>
          <w:rFonts w:asciiTheme="minorHAnsi" w:hAnsiTheme="minorHAnsi" w:cstheme="minorHAnsi"/>
          <w:b/>
          <w:bCs/>
          <w:sz w:val="24"/>
          <w:szCs w:val="24"/>
        </w:rPr>
        <w:t>For a study that meets the definition of an HHS clinical trial and is federally funded/supported</w:t>
      </w:r>
      <w:r w:rsidRPr="00211CC9">
        <w:rPr>
          <w:rFonts w:asciiTheme="minorHAnsi" w:hAnsiTheme="minorHAnsi" w:cstheme="minorHAnsi"/>
          <w:sz w:val="24"/>
          <w:szCs w:val="24"/>
        </w:rPr>
        <w:t xml:space="preserve">, one IRB approved informed consent form used to enroll participants/subjects must be posted on a publicly available Federal Web site that has a repository for such informed consent forms (e.g., clinicaltrials.gov or the </w:t>
      </w:r>
      <w:hyperlink r:id="rId61" w:history="1">
        <w:r w:rsidRPr="00211CC9">
          <w:rPr>
            <w:rStyle w:val="Hyperlink"/>
            <w:rFonts w:asciiTheme="minorHAnsi" w:hAnsiTheme="minorHAnsi" w:cstheme="minorHAnsi"/>
            <w:sz w:val="24"/>
            <w:szCs w:val="24"/>
          </w:rPr>
          <w:t>regulations.gov document portal</w:t>
        </w:r>
      </w:hyperlink>
      <w:r w:rsidRPr="00211CC9">
        <w:rPr>
          <w:rFonts w:asciiTheme="minorHAnsi" w:hAnsiTheme="minorHAnsi" w:cstheme="minorHAnsi"/>
          <w:sz w:val="24"/>
          <w:szCs w:val="24"/>
        </w:rPr>
        <w:t>). The consent form will need to be posted no later than 60 days after the last study visit by any subject. If applicable, describe in this section of the Research Plan where the consent form will be posted and acknowledge the required timeframe for posting.  N</w:t>
      </w:r>
      <w:r w:rsidR="00281D2A">
        <w:rPr>
          <w:rFonts w:asciiTheme="minorHAnsi" w:hAnsiTheme="minorHAnsi" w:cstheme="minorHAnsi"/>
          <w:sz w:val="24"/>
          <w:szCs w:val="24"/>
        </w:rPr>
        <w:t>ote</w:t>
      </w:r>
      <w:r w:rsidRPr="00211CC9">
        <w:rPr>
          <w:rFonts w:asciiTheme="minorHAnsi" w:hAnsiTheme="minorHAnsi" w:cstheme="minorHAnsi"/>
          <w:sz w:val="24"/>
          <w:szCs w:val="24"/>
        </w:rPr>
        <w:t>: the investigator will be responsible for demonstrating at the time of continuing review and/or closure of the study that this requirement has been satisfied.</w:t>
      </w:r>
    </w:p>
    <w:p w14:paraId="2FA6BF90" w14:textId="486B4569" w:rsidR="0003335C" w:rsidRPr="00211CC9" w:rsidRDefault="0003335C" w:rsidP="00211CC9">
      <w:pPr>
        <w:pStyle w:val="GuidanceIBullet1"/>
        <w:numPr>
          <w:ilvl w:val="0"/>
          <w:numId w:val="119"/>
        </w:numPr>
        <w:spacing w:before="0" w:after="120" w:line="23" w:lineRule="atLeast"/>
        <w:rPr>
          <w:rFonts w:asciiTheme="minorHAnsi" w:hAnsiTheme="minorHAnsi" w:cstheme="minorHAnsi"/>
          <w:sz w:val="24"/>
          <w:szCs w:val="24"/>
        </w:rPr>
      </w:pPr>
      <w:r w:rsidRPr="00281D2A">
        <w:rPr>
          <w:rFonts w:asciiTheme="minorHAnsi" w:hAnsiTheme="minorHAnsi" w:cstheme="minorHAnsi"/>
          <w:b/>
          <w:bCs/>
          <w:sz w:val="24"/>
          <w:szCs w:val="24"/>
        </w:rPr>
        <w:t xml:space="preserve">For a study that meets the definition of an NIH </w:t>
      </w:r>
      <w:r w:rsidR="00281D2A">
        <w:rPr>
          <w:rFonts w:asciiTheme="minorHAnsi" w:hAnsiTheme="minorHAnsi" w:cstheme="minorHAnsi"/>
          <w:b/>
          <w:bCs/>
          <w:sz w:val="24"/>
          <w:szCs w:val="24"/>
        </w:rPr>
        <w:t>and/</w:t>
      </w:r>
      <w:r w:rsidRPr="00281D2A">
        <w:rPr>
          <w:rFonts w:asciiTheme="minorHAnsi" w:hAnsiTheme="minorHAnsi" w:cstheme="minorHAnsi"/>
          <w:b/>
          <w:bCs/>
          <w:sz w:val="24"/>
          <w:szCs w:val="24"/>
        </w:rPr>
        <w:t>or FDA regulated clinical trial</w:t>
      </w:r>
      <w:r w:rsidRPr="00211CC9">
        <w:rPr>
          <w:rFonts w:asciiTheme="minorHAnsi" w:hAnsiTheme="minorHAnsi" w:cstheme="minorHAnsi"/>
          <w:sz w:val="24"/>
          <w:szCs w:val="24"/>
        </w:rPr>
        <w:t>, describe how the trial will be registered in ClinicalTrials.gov not later than 21 calendar days after the enrollment of the first participant. Provide the NCT number if known.</w:t>
      </w:r>
    </w:p>
    <w:p w14:paraId="5D29C4D9" w14:textId="1F02417D" w:rsidR="0003335C" w:rsidRPr="00211CC9" w:rsidRDefault="0003335C" w:rsidP="00231DC4">
      <w:pPr>
        <w:pStyle w:val="Heading3"/>
        <w:numPr>
          <w:ilvl w:val="0"/>
          <w:numId w:val="133"/>
        </w:numPr>
        <w:ind w:left="720"/>
      </w:pPr>
      <w:bookmarkStart w:id="22" w:name="_Toc506546291"/>
      <w:bookmarkStart w:id="23" w:name="_Toc241659206"/>
      <w:r w:rsidRPr="00211CC9">
        <w:t>Investigator Qualifications, Roles, and Training</w:t>
      </w:r>
      <w:bookmarkEnd w:id="22"/>
      <w:bookmarkEnd w:id="23"/>
    </w:p>
    <w:p w14:paraId="3611EA37" w14:textId="2671A6C1" w:rsidR="0003335C" w:rsidRPr="00211CC9" w:rsidRDefault="0003335C" w:rsidP="00281D2A">
      <w:pPr>
        <w:pStyle w:val="GuidanceIBullet1"/>
        <w:numPr>
          <w:ilvl w:val="0"/>
          <w:numId w:val="0"/>
        </w:numPr>
        <w:spacing w:before="0" w:after="120" w:line="23" w:lineRule="atLeast"/>
        <w:ind w:left="360"/>
        <w:rPr>
          <w:rFonts w:asciiTheme="minorHAnsi" w:hAnsiTheme="minorHAnsi" w:cstheme="minorHAnsi"/>
          <w:sz w:val="24"/>
          <w:szCs w:val="24"/>
        </w:rPr>
      </w:pPr>
      <w:r w:rsidRPr="00211CC9">
        <w:rPr>
          <w:rFonts w:asciiTheme="minorHAnsi" w:hAnsiTheme="minorHAnsi" w:cstheme="minorHAnsi"/>
          <w:sz w:val="24"/>
          <w:szCs w:val="24"/>
        </w:rPr>
        <w:t>In order to approve this research, the IRB needs to determine that research personnel are adequately trained and knowledgeable regarding the study procedures and the protection of human research participants.</w:t>
      </w:r>
    </w:p>
    <w:p w14:paraId="1915E8AC" w14:textId="77777777" w:rsidR="0003335C" w:rsidRPr="00211CC9" w:rsidRDefault="0003335C" w:rsidP="00C25891">
      <w:pPr>
        <w:pStyle w:val="Heading4"/>
      </w:pPr>
      <w:r w:rsidRPr="00211CC9">
        <w:t>i. Investigator Qualification</w:t>
      </w:r>
    </w:p>
    <w:p w14:paraId="4A22D3D1" w14:textId="77777777" w:rsidR="0003335C" w:rsidRPr="00211CC9" w:rsidRDefault="0003335C" w:rsidP="00281D2A">
      <w:pPr>
        <w:pStyle w:val="GuidanceIBullet1"/>
        <w:numPr>
          <w:ilvl w:val="0"/>
          <w:numId w:val="120"/>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 xml:space="preserve">Provide a brief description for all key research personnel (i.e., Principal Investigator, Faculty Advisor, Co-Investigators or any other research personnel with responsibility for study oversight and research design). Include all of the following: </w:t>
      </w:r>
    </w:p>
    <w:p w14:paraId="50223D7D" w14:textId="77777777" w:rsidR="0003335C" w:rsidRPr="00211CC9" w:rsidRDefault="0003335C" w:rsidP="00281D2A">
      <w:pPr>
        <w:pStyle w:val="GuidanceIBullet2"/>
        <w:numPr>
          <w:ilvl w:val="1"/>
          <w:numId w:val="120"/>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Academic background.</w:t>
      </w:r>
    </w:p>
    <w:p w14:paraId="1789BAB0" w14:textId="77777777" w:rsidR="0003335C" w:rsidRPr="00211CC9" w:rsidRDefault="0003335C" w:rsidP="00281D2A">
      <w:pPr>
        <w:pStyle w:val="GuidanceIBullet2"/>
        <w:numPr>
          <w:ilvl w:val="1"/>
          <w:numId w:val="120"/>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Research experience. </w:t>
      </w:r>
    </w:p>
    <w:p w14:paraId="32C1F14A" w14:textId="77777777" w:rsidR="0003335C" w:rsidRPr="00211CC9" w:rsidRDefault="0003335C" w:rsidP="00281D2A">
      <w:pPr>
        <w:pStyle w:val="GuidanceIBullet2"/>
        <w:numPr>
          <w:ilvl w:val="1"/>
          <w:numId w:val="120"/>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Experience with the proposed participant/subject population.</w:t>
      </w:r>
    </w:p>
    <w:p w14:paraId="14610FA7" w14:textId="77777777" w:rsidR="0003335C" w:rsidRPr="00211CC9" w:rsidRDefault="0003335C" w:rsidP="00281D2A">
      <w:pPr>
        <w:pStyle w:val="GuidanceIBullet2"/>
        <w:numPr>
          <w:ilvl w:val="1"/>
          <w:numId w:val="120"/>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 xml:space="preserve">Experience with the proposed procedures and methodology. </w:t>
      </w:r>
    </w:p>
    <w:p w14:paraId="1B02E080" w14:textId="77777777" w:rsidR="0003335C" w:rsidRPr="00211CC9" w:rsidRDefault="0003335C" w:rsidP="00281D2A">
      <w:pPr>
        <w:pStyle w:val="GuidanceIBullet2"/>
        <w:numPr>
          <w:ilvl w:val="1"/>
          <w:numId w:val="120"/>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lastRenderedPageBreak/>
        <w:t xml:space="preserve">For students, include any applicable coursework (e.g., research methodology courses). </w:t>
      </w:r>
    </w:p>
    <w:p w14:paraId="47FD074A" w14:textId="6E3F667D" w:rsidR="0003335C" w:rsidRPr="00211CC9" w:rsidRDefault="00FB579A" w:rsidP="00C25891">
      <w:pPr>
        <w:pStyle w:val="Heading4"/>
      </w:pPr>
      <w:r w:rsidRPr="00211CC9">
        <w:t xml:space="preserve">ii. </w:t>
      </w:r>
      <w:r w:rsidR="0003335C" w:rsidRPr="00211CC9">
        <w:t xml:space="preserve">Roles and Research Duties </w:t>
      </w:r>
    </w:p>
    <w:p w14:paraId="31FE806D" w14:textId="77777777" w:rsidR="0003335C" w:rsidRPr="00211CC9" w:rsidRDefault="0003335C" w:rsidP="00FB4B41">
      <w:pPr>
        <w:pStyle w:val="GuidanceIBullet1"/>
        <w:numPr>
          <w:ilvl w:val="0"/>
          <w:numId w:val="121"/>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 xml:space="preserve">Describe the roles and the associated research activities/duties. For example, Research Assistants will consent participants/subjects and administer surveys. </w:t>
      </w:r>
    </w:p>
    <w:p w14:paraId="4D34B1BE" w14:textId="77777777" w:rsidR="0003335C" w:rsidRPr="00211CC9" w:rsidRDefault="0003335C" w:rsidP="00FB4B41">
      <w:pPr>
        <w:pStyle w:val="GuidanceIBullet1"/>
        <w:numPr>
          <w:ilvl w:val="0"/>
          <w:numId w:val="121"/>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Note: Do not list individual names unless requested by RCS/IRB</w:t>
      </w:r>
      <w:r w:rsidRPr="00211CC9">
        <w:rPr>
          <w:rFonts w:asciiTheme="minorHAnsi" w:hAnsiTheme="minorHAnsi" w:cstheme="minorHAnsi"/>
          <w:b/>
          <w:bCs/>
          <w:sz w:val="24"/>
          <w:szCs w:val="24"/>
        </w:rPr>
        <w:t>.</w:t>
      </w:r>
      <w:r w:rsidRPr="00211CC9">
        <w:rPr>
          <w:rFonts w:asciiTheme="minorHAnsi" w:hAnsiTheme="minorHAnsi" w:cstheme="minorHAnsi"/>
          <w:sz w:val="24"/>
          <w:szCs w:val="24"/>
        </w:rPr>
        <w:t xml:space="preserve"> Limit roles to Principal Investigator, Co-Investigator, Faculty Advisor, Research Assistant, and Project Coordinator. When specific names are included, the research plan must be updated for consistency if/when the individual is removed from the study and can be easily overlooked.</w:t>
      </w:r>
    </w:p>
    <w:p w14:paraId="1A9DCF16" w14:textId="58B940E8" w:rsidR="005C463F" w:rsidRPr="00211CC9" w:rsidRDefault="0003335C" w:rsidP="00FB4B41">
      <w:pPr>
        <w:pStyle w:val="GuidanceIBullet2"/>
        <w:numPr>
          <w:ilvl w:val="0"/>
          <w:numId w:val="121"/>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 xml:space="preserve">If you are collaborating with other institutions or external researchers, briefly describe the role of the external personnel in this study (if applicable). Additional materials may be needed for the reliance (see </w:t>
      </w:r>
      <w:hyperlink r:id="rId62" w:history="1">
        <w:r w:rsidR="00FB4B41">
          <w:rPr>
            <w:rStyle w:val="Hyperlink"/>
            <w:rFonts w:asciiTheme="minorHAnsi" w:hAnsiTheme="minorHAnsi" w:cstheme="minorHAnsi"/>
            <w:sz w:val="24"/>
            <w:szCs w:val="24"/>
          </w:rPr>
          <w:t>RCS Collaborations and Reliance Agreements webpage</w:t>
        </w:r>
      </w:hyperlink>
      <w:r w:rsidRPr="00211CC9">
        <w:rPr>
          <w:rFonts w:asciiTheme="minorHAnsi" w:hAnsiTheme="minorHAnsi" w:cstheme="minorHAnsi"/>
          <w:sz w:val="24"/>
          <w:szCs w:val="24"/>
        </w:rPr>
        <w:t xml:space="preserve"> for more information).</w:t>
      </w:r>
    </w:p>
    <w:p w14:paraId="754D8113" w14:textId="635C9244" w:rsidR="0003335C" w:rsidRPr="00211CC9" w:rsidRDefault="00FB579A" w:rsidP="00C25891">
      <w:pPr>
        <w:pStyle w:val="Heading4"/>
      </w:pPr>
      <w:r w:rsidRPr="00211CC9">
        <w:t xml:space="preserve">iii. </w:t>
      </w:r>
      <w:r w:rsidR="005C463F" w:rsidRPr="00211CC9">
        <w:t>T</w:t>
      </w:r>
      <w:r w:rsidR="0003335C" w:rsidRPr="00211CC9">
        <w:t xml:space="preserve">raining and Oversight </w:t>
      </w:r>
    </w:p>
    <w:p w14:paraId="5FD5CD4B" w14:textId="77777777" w:rsidR="0003335C" w:rsidRPr="00211CC9" w:rsidRDefault="0003335C" w:rsidP="00FB4B41">
      <w:pPr>
        <w:pStyle w:val="GuidanceIBullet1"/>
        <w:numPr>
          <w:ilvl w:val="0"/>
          <w:numId w:val="122"/>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Describe how the study personnel will be adequately trained to conduct research activities in accordance with the approved protocol and in compliance with federal regulations and university policy.</w:t>
      </w:r>
    </w:p>
    <w:p w14:paraId="25860692" w14:textId="77777777" w:rsidR="0003335C" w:rsidRPr="00211CC9" w:rsidRDefault="0003335C" w:rsidP="00FB4B41">
      <w:pPr>
        <w:pStyle w:val="GuidanceIBullet1"/>
        <w:numPr>
          <w:ilvl w:val="0"/>
          <w:numId w:val="122"/>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 xml:space="preserve">Describe any specific training or expertise required for procedures proposed in this research. Explain all of the following: </w:t>
      </w:r>
    </w:p>
    <w:p w14:paraId="10D86241" w14:textId="77777777" w:rsidR="0003335C" w:rsidRPr="00211CC9" w:rsidRDefault="0003335C" w:rsidP="00FB4B41">
      <w:pPr>
        <w:pStyle w:val="GuidanceIBullet1"/>
        <w:numPr>
          <w:ilvl w:val="0"/>
          <w:numId w:val="122"/>
        </w:numPr>
        <w:spacing w:before="0" w:after="120" w:line="23" w:lineRule="atLeast"/>
        <w:ind w:left="1170" w:hanging="270"/>
        <w:rPr>
          <w:rFonts w:asciiTheme="minorHAnsi" w:hAnsiTheme="minorHAnsi" w:cstheme="minorHAnsi"/>
          <w:sz w:val="24"/>
          <w:szCs w:val="24"/>
        </w:rPr>
      </w:pPr>
      <w:r w:rsidRPr="00211CC9">
        <w:rPr>
          <w:rFonts w:asciiTheme="minorHAnsi" w:hAnsiTheme="minorHAnsi" w:cstheme="minorHAnsi"/>
          <w:sz w:val="24"/>
          <w:szCs w:val="24"/>
        </w:rPr>
        <w:t xml:space="preserve">Describe any specific training or expertise required for procedures proposed in this research. Explain all of the following: </w:t>
      </w:r>
    </w:p>
    <w:p w14:paraId="591AE5D7" w14:textId="77777777" w:rsidR="0003335C" w:rsidRPr="00211CC9" w:rsidRDefault="0003335C" w:rsidP="00FB4B41">
      <w:pPr>
        <w:pStyle w:val="GuidanceIBullet2"/>
        <w:numPr>
          <w:ilvl w:val="1"/>
          <w:numId w:val="122"/>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Training standards or requirements that must be met.</w:t>
      </w:r>
    </w:p>
    <w:p w14:paraId="4055789B" w14:textId="77777777" w:rsidR="0003335C" w:rsidRPr="00211CC9" w:rsidRDefault="0003335C" w:rsidP="00FB4B41">
      <w:pPr>
        <w:pStyle w:val="GuidanceIBullet2"/>
        <w:numPr>
          <w:ilvl w:val="1"/>
          <w:numId w:val="122"/>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Who will be providing the training?</w:t>
      </w:r>
    </w:p>
    <w:p w14:paraId="1551B823" w14:textId="77777777" w:rsidR="0003335C" w:rsidRPr="00211CC9" w:rsidRDefault="0003335C" w:rsidP="00FB4B41">
      <w:pPr>
        <w:pStyle w:val="GuidanceIBullet2"/>
        <w:numPr>
          <w:ilvl w:val="1"/>
          <w:numId w:val="122"/>
        </w:numPr>
        <w:spacing w:before="0" w:after="120" w:line="23" w:lineRule="atLeast"/>
        <w:ind w:hanging="270"/>
        <w:rPr>
          <w:rFonts w:asciiTheme="minorHAnsi" w:hAnsiTheme="minorHAnsi" w:cstheme="minorHAnsi"/>
          <w:sz w:val="24"/>
          <w:szCs w:val="24"/>
        </w:rPr>
      </w:pPr>
      <w:r w:rsidRPr="00211CC9">
        <w:rPr>
          <w:rFonts w:asciiTheme="minorHAnsi" w:hAnsiTheme="minorHAnsi" w:cstheme="minorHAnsi"/>
          <w:sz w:val="24"/>
          <w:szCs w:val="24"/>
        </w:rPr>
        <w:t>How will the training be tracked/documented?</w:t>
      </w:r>
    </w:p>
    <w:p w14:paraId="558EC62D" w14:textId="1A154AD2" w:rsidR="0003335C" w:rsidRPr="00211CC9" w:rsidRDefault="008B6D03" w:rsidP="00C25891">
      <w:pPr>
        <w:pStyle w:val="Heading4"/>
      </w:pPr>
      <w:r w:rsidRPr="00211CC9">
        <w:t xml:space="preserve">iv. </w:t>
      </w:r>
      <w:r w:rsidR="0003335C" w:rsidRPr="00211CC9">
        <w:t>Translator</w:t>
      </w:r>
    </w:p>
    <w:p w14:paraId="38F8984E" w14:textId="77777777" w:rsidR="0003335C" w:rsidRPr="00211CC9" w:rsidRDefault="0003335C" w:rsidP="00FB4B41">
      <w:pPr>
        <w:pStyle w:val="GuidanceIBullet1"/>
        <w:numPr>
          <w:ilvl w:val="5"/>
          <w:numId w:val="123"/>
        </w:numPr>
        <w:spacing w:before="0" w:after="120" w:line="23" w:lineRule="atLeast"/>
        <w:ind w:left="1260"/>
        <w:rPr>
          <w:rFonts w:asciiTheme="minorHAnsi" w:hAnsiTheme="minorHAnsi" w:cstheme="minorHAnsi"/>
          <w:sz w:val="24"/>
          <w:szCs w:val="24"/>
        </w:rPr>
      </w:pPr>
      <w:r w:rsidRPr="00211CC9">
        <w:rPr>
          <w:rFonts w:asciiTheme="minorHAnsi" w:hAnsiTheme="minorHAnsi" w:cstheme="minorHAnsi"/>
          <w:sz w:val="24"/>
          <w:szCs w:val="24"/>
        </w:rPr>
        <w:t xml:space="preserve">If a translator will be used for any aspects of the research, provide the translator’s name and qualifications for translation (e.g., native speaker, student of the language, etc.). See our </w:t>
      </w:r>
      <w:hyperlink r:id="rId63" w:history="1">
        <w:r w:rsidRPr="00211CC9">
          <w:rPr>
            <w:rStyle w:val="Hyperlink"/>
            <w:rFonts w:asciiTheme="minorHAnsi" w:hAnsiTheme="minorHAnsi" w:cstheme="minorHAnsi"/>
            <w:sz w:val="24"/>
            <w:szCs w:val="24"/>
          </w:rPr>
          <w:t>Translations and Translated Materials website</w:t>
        </w:r>
      </w:hyperlink>
      <w:r w:rsidRPr="00211CC9">
        <w:rPr>
          <w:rFonts w:asciiTheme="minorHAnsi" w:hAnsiTheme="minorHAnsi" w:cstheme="minorHAnsi"/>
          <w:sz w:val="24"/>
          <w:szCs w:val="24"/>
        </w:rPr>
        <w:t xml:space="preserve"> for considerations about who is a qualified translator. </w:t>
      </w:r>
    </w:p>
    <w:p w14:paraId="38F6DEE5" w14:textId="69CF68EC" w:rsidR="00F64081" w:rsidRPr="00211CC9" w:rsidRDefault="00F64081" w:rsidP="00231DC4">
      <w:pPr>
        <w:pStyle w:val="Heading2"/>
        <w:numPr>
          <w:ilvl w:val="0"/>
          <w:numId w:val="41"/>
        </w:numPr>
        <w:ind w:left="360" w:hanging="360"/>
      </w:pPr>
      <w:bookmarkStart w:id="24" w:name="_Toc241659207"/>
      <w:bookmarkStart w:id="25" w:name="_Toc387234978"/>
      <w:bookmarkStart w:id="26" w:name="_Ref387235509"/>
      <w:bookmarkStart w:id="27" w:name="_Ref387235852"/>
      <w:bookmarkStart w:id="28" w:name="_Toc427073988"/>
      <w:bookmarkStart w:id="29" w:name="_Toc506546292"/>
      <w:r w:rsidRPr="00211CC9">
        <w:t>Appendices to the Research Plan</w:t>
      </w:r>
      <w:bookmarkEnd w:id="24"/>
      <w:bookmarkEnd w:id="25"/>
      <w:bookmarkEnd w:id="26"/>
      <w:bookmarkEnd w:id="27"/>
      <w:bookmarkEnd w:id="28"/>
      <w:bookmarkEnd w:id="29"/>
    </w:p>
    <w:p w14:paraId="71D1D214" w14:textId="22CEC2EA" w:rsidR="00F64081" w:rsidRPr="00211CC9" w:rsidDel="004E09DD" w:rsidRDefault="00F64081" w:rsidP="00FB4B41">
      <w:pPr>
        <w:pStyle w:val="GuidanceIPara"/>
        <w:spacing w:before="0" w:after="120" w:line="23" w:lineRule="atLeast"/>
        <w:ind w:left="360"/>
        <w:rPr>
          <w:rFonts w:asciiTheme="minorHAnsi" w:hAnsiTheme="minorHAnsi" w:cstheme="minorHAnsi"/>
          <w:sz w:val="24"/>
          <w:szCs w:val="24"/>
        </w:rPr>
      </w:pPr>
      <w:r w:rsidRPr="00211CC9">
        <w:rPr>
          <w:rFonts w:asciiTheme="minorHAnsi" w:hAnsiTheme="minorHAnsi" w:cstheme="minorHAnsi"/>
          <w:sz w:val="24"/>
          <w:szCs w:val="24"/>
        </w:rPr>
        <w:t xml:space="preserve">Complete </w:t>
      </w:r>
      <w:r w:rsidR="009402DA" w:rsidRPr="00211CC9">
        <w:rPr>
          <w:rFonts w:asciiTheme="minorHAnsi" w:hAnsiTheme="minorHAnsi" w:cstheme="minorHAnsi"/>
          <w:sz w:val="24"/>
          <w:szCs w:val="24"/>
        </w:rPr>
        <w:t xml:space="preserve">applicable </w:t>
      </w:r>
      <w:hyperlink r:id="rId64" w:history="1">
        <w:r w:rsidR="009402DA" w:rsidRPr="00211CC9">
          <w:rPr>
            <w:rStyle w:val="Hyperlink"/>
            <w:rFonts w:asciiTheme="minorHAnsi" w:hAnsiTheme="minorHAnsi" w:cstheme="minorHAnsi"/>
            <w:sz w:val="24"/>
            <w:szCs w:val="24"/>
          </w:rPr>
          <w:t>appendices</w:t>
        </w:r>
        <w:r w:rsidR="009402DA" w:rsidRPr="00211CC9">
          <w:rPr>
            <w:rStyle w:val="Hyperlink"/>
            <w:rFonts w:asciiTheme="minorHAnsi" w:hAnsiTheme="minorHAnsi" w:cstheme="minorHAnsi"/>
            <w:sz w:val="24"/>
            <w:szCs w:val="24"/>
            <w:u w:val="none"/>
          </w:rPr>
          <w:t xml:space="preserve"> </w:t>
        </w:r>
      </w:hyperlink>
      <w:r w:rsidR="009402DA" w:rsidRPr="00211CC9">
        <w:rPr>
          <w:rFonts w:asciiTheme="minorHAnsi" w:hAnsiTheme="minorHAnsi" w:cstheme="minorHAnsi"/>
          <w:sz w:val="24"/>
          <w:szCs w:val="24"/>
        </w:rPr>
        <w:t xml:space="preserve">and </w:t>
      </w:r>
      <w:r w:rsidRPr="00211CC9">
        <w:rPr>
          <w:rFonts w:asciiTheme="minorHAnsi" w:hAnsiTheme="minorHAnsi" w:cstheme="minorHAnsi"/>
          <w:sz w:val="24"/>
          <w:szCs w:val="24"/>
        </w:rPr>
        <w:t xml:space="preserve">attach to the </w:t>
      </w:r>
      <w:r w:rsidR="00DB3FA6" w:rsidRPr="00211CC9">
        <w:rPr>
          <w:rFonts w:asciiTheme="minorHAnsi" w:hAnsiTheme="minorHAnsi" w:cstheme="minorHAnsi"/>
          <w:sz w:val="24"/>
          <w:szCs w:val="24"/>
        </w:rPr>
        <w:t xml:space="preserve">RAP (see </w:t>
      </w:r>
      <w:hyperlink r:id="rId65" w:anchor="RAP" w:history="1">
        <w:r w:rsidR="00DB3FA6" w:rsidRPr="00211CC9">
          <w:rPr>
            <w:rStyle w:val="Hyperlink"/>
            <w:rFonts w:asciiTheme="minorHAnsi" w:hAnsiTheme="minorHAnsi" w:cstheme="minorHAnsi"/>
            <w:sz w:val="24"/>
            <w:szCs w:val="24"/>
          </w:rPr>
          <w:t>Attachments guidance for RAP</w:t>
        </w:r>
      </w:hyperlink>
      <w:r w:rsidR="00DB3FA6" w:rsidRPr="00211CC9">
        <w:rPr>
          <w:rFonts w:asciiTheme="minorHAnsi" w:hAnsiTheme="minorHAnsi" w:cstheme="minorHAnsi"/>
          <w:sz w:val="24"/>
          <w:szCs w:val="24"/>
        </w:rPr>
        <w:t xml:space="preserve"> for where to upload)</w:t>
      </w:r>
      <w:r w:rsidR="009402DA" w:rsidRPr="00211CC9">
        <w:rPr>
          <w:rFonts w:asciiTheme="minorHAnsi" w:hAnsiTheme="minorHAnsi" w:cstheme="minorHAnsi"/>
          <w:sz w:val="24"/>
          <w:szCs w:val="24"/>
        </w:rPr>
        <w:t>.</w:t>
      </w:r>
      <w:r w:rsidR="00BE09E2" w:rsidRPr="00211CC9">
        <w:rPr>
          <w:rFonts w:asciiTheme="minorHAnsi" w:hAnsiTheme="minorHAnsi" w:cstheme="minorHAnsi"/>
          <w:sz w:val="24"/>
          <w:szCs w:val="24"/>
        </w:rPr>
        <w:t xml:space="preserve"> </w:t>
      </w:r>
      <w:r w:rsidR="009402DA" w:rsidRPr="00211CC9">
        <w:rPr>
          <w:rFonts w:asciiTheme="minorHAnsi" w:hAnsiTheme="minorHAnsi" w:cstheme="minorHAnsi"/>
          <w:sz w:val="24"/>
          <w:szCs w:val="24"/>
        </w:rPr>
        <w:t>If the following appendices do not apply to the research, do not include.</w:t>
      </w:r>
      <w:r w:rsidR="00BE09E2" w:rsidRPr="00211CC9">
        <w:rPr>
          <w:rFonts w:asciiTheme="minorHAnsi" w:hAnsiTheme="minorHAnsi" w:cstheme="minorHAnsi"/>
          <w:sz w:val="24"/>
          <w:szCs w:val="24"/>
        </w:rPr>
        <w:t xml:space="preserve"> </w:t>
      </w:r>
    </w:p>
    <w:p w14:paraId="3FB65EA0" w14:textId="44796502" w:rsidR="00F64081" w:rsidRPr="00211CC9" w:rsidRDefault="00F64081" w:rsidP="00211CC9">
      <w:pPr>
        <w:pStyle w:val="GuidanceIBullet1"/>
        <w:numPr>
          <w:ilvl w:val="5"/>
          <w:numId w:val="124"/>
        </w:numPr>
        <w:spacing w:before="0" w:after="120" w:line="23" w:lineRule="atLeast"/>
        <w:rPr>
          <w:rFonts w:asciiTheme="minorHAnsi" w:hAnsiTheme="minorHAnsi" w:cstheme="minorHAnsi"/>
          <w:sz w:val="24"/>
          <w:szCs w:val="24"/>
        </w:rPr>
      </w:pPr>
      <w:r w:rsidRPr="00211CC9">
        <w:rPr>
          <w:rFonts w:asciiTheme="minorHAnsi" w:hAnsiTheme="minorHAnsi" w:cstheme="minorHAnsi"/>
          <w:sz w:val="24"/>
          <w:szCs w:val="24"/>
        </w:rPr>
        <w:t>Appendix A - Drugs: for research involving the use of any drug, substances, or biologics.</w:t>
      </w:r>
      <w:r w:rsidR="00BE09E2" w:rsidRPr="00211CC9">
        <w:rPr>
          <w:rFonts w:asciiTheme="minorHAnsi" w:hAnsiTheme="minorHAnsi" w:cstheme="minorHAnsi"/>
          <w:sz w:val="24"/>
          <w:szCs w:val="24"/>
        </w:rPr>
        <w:t xml:space="preserve"> </w:t>
      </w:r>
    </w:p>
    <w:p w14:paraId="3985F565" w14:textId="19FCD13E" w:rsidR="00F64081" w:rsidRPr="00211CC9" w:rsidRDefault="00F64081" w:rsidP="00211CC9">
      <w:pPr>
        <w:pStyle w:val="GuidanceIBullet1"/>
        <w:numPr>
          <w:ilvl w:val="5"/>
          <w:numId w:val="124"/>
        </w:numPr>
        <w:spacing w:before="0" w:after="120" w:line="23" w:lineRule="atLeast"/>
        <w:rPr>
          <w:rFonts w:asciiTheme="minorHAnsi" w:hAnsiTheme="minorHAnsi" w:cstheme="minorHAnsi"/>
          <w:sz w:val="24"/>
          <w:szCs w:val="24"/>
        </w:rPr>
      </w:pPr>
      <w:r w:rsidRPr="00211CC9">
        <w:rPr>
          <w:rFonts w:asciiTheme="minorHAnsi" w:hAnsiTheme="minorHAnsi" w:cstheme="minorHAnsi"/>
          <w:sz w:val="24"/>
          <w:szCs w:val="24"/>
        </w:rPr>
        <w:t xml:space="preserve">Appendix B - Medical Devices: for research </w:t>
      </w:r>
      <w:r w:rsidR="008204AF" w:rsidRPr="00211CC9">
        <w:rPr>
          <w:rFonts w:asciiTheme="minorHAnsi" w:hAnsiTheme="minorHAnsi" w:cstheme="minorHAnsi"/>
          <w:sz w:val="24"/>
          <w:szCs w:val="24"/>
        </w:rPr>
        <w:t>where</w:t>
      </w:r>
      <w:r w:rsidRPr="00211CC9">
        <w:rPr>
          <w:rFonts w:asciiTheme="minorHAnsi" w:hAnsiTheme="minorHAnsi" w:cstheme="minorHAnsi"/>
          <w:sz w:val="24"/>
          <w:szCs w:val="24"/>
        </w:rPr>
        <w:t xml:space="preserve"> a medical device</w:t>
      </w:r>
      <w:r w:rsidR="008204AF" w:rsidRPr="00211CC9">
        <w:rPr>
          <w:rFonts w:asciiTheme="minorHAnsi" w:hAnsiTheme="minorHAnsi" w:cstheme="minorHAnsi"/>
          <w:sz w:val="24"/>
          <w:szCs w:val="24"/>
        </w:rPr>
        <w:t xml:space="preserve"> is being investigated as part of this research</w:t>
      </w:r>
    </w:p>
    <w:p w14:paraId="77717430" w14:textId="77777777" w:rsidR="00F64081" w:rsidRPr="00211CC9" w:rsidRDefault="00F64081" w:rsidP="00211CC9">
      <w:pPr>
        <w:pStyle w:val="GuidanceIBullet1"/>
        <w:numPr>
          <w:ilvl w:val="5"/>
          <w:numId w:val="124"/>
        </w:numPr>
        <w:spacing w:before="0" w:after="120" w:line="23" w:lineRule="atLeast"/>
        <w:rPr>
          <w:rFonts w:asciiTheme="minorHAnsi" w:hAnsiTheme="minorHAnsi" w:cstheme="minorHAnsi"/>
          <w:sz w:val="24"/>
          <w:szCs w:val="24"/>
        </w:rPr>
      </w:pPr>
      <w:r w:rsidRPr="00211CC9">
        <w:rPr>
          <w:rFonts w:asciiTheme="minorHAnsi" w:hAnsiTheme="minorHAnsi" w:cstheme="minorHAnsi"/>
          <w:sz w:val="24"/>
          <w:szCs w:val="24"/>
        </w:rPr>
        <w:t>Appendix C - Ionizing Radiation: for research involving the use of ionizing radiation (X-ray, DEXA scan, etc.).</w:t>
      </w:r>
    </w:p>
    <w:p w14:paraId="043A8BC7" w14:textId="77777777" w:rsidR="00F64081" w:rsidRPr="00211CC9" w:rsidRDefault="00F64081" w:rsidP="00211CC9">
      <w:pPr>
        <w:pStyle w:val="GuidanceIBullet1"/>
        <w:numPr>
          <w:ilvl w:val="5"/>
          <w:numId w:val="124"/>
        </w:numPr>
        <w:spacing w:before="0" w:after="120" w:line="23" w:lineRule="atLeast"/>
        <w:rPr>
          <w:rFonts w:asciiTheme="minorHAnsi" w:hAnsiTheme="minorHAnsi" w:cstheme="minorHAnsi"/>
          <w:sz w:val="24"/>
          <w:szCs w:val="24"/>
        </w:rPr>
      </w:pPr>
      <w:r w:rsidRPr="00211CC9">
        <w:rPr>
          <w:rFonts w:asciiTheme="minorHAnsi" w:hAnsiTheme="minorHAnsi" w:cstheme="minorHAnsi"/>
          <w:sz w:val="24"/>
          <w:szCs w:val="24"/>
        </w:rPr>
        <w:lastRenderedPageBreak/>
        <w:t>Appendix D - HIPAA: for research involving the use of Protected Health Information.</w:t>
      </w:r>
    </w:p>
    <w:p w14:paraId="425E45EE" w14:textId="5D09BC7C" w:rsidR="002F1B86" w:rsidRPr="00211CC9" w:rsidRDefault="00F64081" w:rsidP="00211CC9">
      <w:pPr>
        <w:pStyle w:val="GuidanceIBullet1"/>
        <w:numPr>
          <w:ilvl w:val="5"/>
          <w:numId w:val="124"/>
        </w:numPr>
        <w:spacing w:before="0" w:after="120" w:line="23" w:lineRule="atLeast"/>
        <w:rPr>
          <w:rFonts w:asciiTheme="minorHAnsi" w:hAnsiTheme="minorHAnsi" w:cstheme="minorHAnsi"/>
          <w:sz w:val="24"/>
          <w:szCs w:val="24"/>
        </w:rPr>
      </w:pPr>
      <w:r w:rsidRPr="00211CC9">
        <w:rPr>
          <w:rFonts w:asciiTheme="minorHAnsi" w:hAnsiTheme="minorHAnsi" w:cstheme="minorHAnsi"/>
          <w:sz w:val="24"/>
          <w:szCs w:val="24"/>
        </w:rPr>
        <w:t xml:space="preserve">Appendix E - Genetic Materials: for research involving </w:t>
      </w:r>
      <w:r w:rsidR="000A5064" w:rsidRPr="00211CC9">
        <w:rPr>
          <w:rFonts w:asciiTheme="minorHAnsi" w:hAnsiTheme="minorHAnsi" w:cstheme="minorHAnsi"/>
          <w:sz w:val="24"/>
          <w:szCs w:val="24"/>
        </w:rPr>
        <w:t>DNA samples/genetic information.</w:t>
      </w:r>
      <w:r w:rsidR="00BE09E2" w:rsidRPr="00211CC9">
        <w:rPr>
          <w:rFonts w:asciiTheme="minorHAnsi" w:hAnsiTheme="minorHAnsi" w:cstheme="minorHAnsi"/>
          <w:sz w:val="24"/>
          <w:szCs w:val="24"/>
        </w:rPr>
        <w:t xml:space="preserve"> </w:t>
      </w:r>
    </w:p>
    <w:sectPr w:rsidR="002F1B86" w:rsidRPr="00211CC9" w:rsidSect="00CF61BE">
      <w:headerReference w:type="default" r:id="rId66"/>
      <w:footerReference w:type="default" r:id="rId67"/>
      <w:pgSz w:w="12240" w:h="15840"/>
      <w:pgMar w:top="1080" w:right="1080" w:bottom="108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0129D" w14:textId="77777777" w:rsidR="004A71EA" w:rsidRDefault="004A71EA" w:rsidP="004E6C53">
      <w:r>
        <w:separator/>
      </w:r>
    </w:p>
  </w:endnote>
  <w:endnote w:type="continuationSeparator" w:id="0">
    <w:p w14:paraId="07CD0E1B" w14:textId="77777777" w:rsidR="004A71EA" w:rsidRDefault="004A71EA" w:rsidP="004E6C53">
      <w:r>
        <w:continuationSeparator/>
      </w:r>
    </w:p>
  </w:endnote>
  <w:endnote w:type="continuationNotice" w:id="1">
    <w:p w14:paraId="6224FFF5" w14:textId="77777777" w:rsidR="004A71EA" w:rsidRDefault="004A71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elior">
    <w:altName w:val="Rockwell"/>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8382975"/>
      <w:docPartObj>
        <w:docPartGallery w:val="Page Numbers (Bottom of Page)"/>
        <w:docPartUnique/>
      </w:docPartObj>
    </w:sdtPr>
    <w:sdtEndPr/>
    <w:sdtContent>
      <w:sdt>
        <w:sdtPr>
          <w:id w:val="1728636285"/>
          <w:docPartObj>
            <w:docPartGallery w:val="Page Numbers (Top of Page)"/>
            <w:docPartUnique/>
          </w:docPartObj>
        </w:sdtPr>
        <w:sdtEndPr/>
        <w:sdtContent>
          <w:p w14:paraId="7A133009" w14:textId="51CAAAB8" w:rsidR="00642642" w:rsidRDefault="0064264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EEEF30F" w14:textId="77777777" w:rsidR="00642642" w:rsidRDefault="006426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E7737" w14:textId="77777777" w:rsidR="004A71EA" w:rsidRDefault="004A71EA" w:rsidP="004E6C53">
      <w:r>
        <w:separator/>
      </w:r>
    </w:p>
  </w:footnote>
  <w:footnote w:type="continuationSeparator" w:id="0">
    <w:p w14:paraId="262363DB" w14:textId="77777777" w:rsidR="004A71EA" w:rsidRDefault="004A71EA" w:rsidP="004E6C53">
      <w:r>
        <w:continuationSeparator/>
      </w:r>
    </w:p>
  </w:footnote>
  <w:footnote w:type="continuationNotice" w:id="1">
    <w:p w14:paraId="2B5D7522" w14:textId="77777777" w:rsidR="004A71EA" w:rsidRDefault="004A71E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16" w:type="dxa"/>
      <w:tblInd w:w="-108" w:type="dxa"/>
      <w:tblLook w:val="04A0" w:firstRow="1" w:lastRow="0" w:firstColumn="1" w:lastColumn="0" w:noHBand="0" w:noVBand="1"/>
    </w:tblPr>
    <w:tblGrid>
      <w:gridCol w:w="4608"/>
      <w:gridCol w:w="6408"/>
    </w:tblGrid>
    <w:tr w:rsidR="00521713" w14:paraId="199A2FFA" w14:textId="77777777" w:rsidTr="00E66D4E">
      <w:tc>
        <w:tcPr>
          <w:tcW w:w="4608" w:type="dxa"/>
          <w:vAlign w:val="center"/>
        </w:tcPr>
        <w:p w14:paraId="199878B2" w14:textId="43EBD902" w:rsidR="00521713" w:rsidRPr="00425D74" w:rsidRDefault="00556787" w:rsidP="00E66D4E">
          <w:pPr>
            <w:pStyle w:val="Header"/>
            <w:tabs>
              <w:tab w:val="left" w:pos="5430"/>
            </w:tabs>
          </w:pPr>
          <w:r>
            <w:rPr>
              <w:noProof/>
            </w:rPr>
            <w:drawing>
              <wp:inline distT="0" distB="0" distL="0" distR="0" wp14:anchorId="4098E717" wp14:editId="3566797D">
                <wp:extent cx="1595282" cy="336499"/>
                <wp:effectExtent l="0" t="0" r="5080" b="6985"/>
                <wp:docPr id="1617642490" name="Picture 1" descr="University of Oreg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642490" name="Picture 1" descr="University of Oreg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066" cy="347000"/>
                        </a:xfrm>
                        <a:prstGeom prst="rect">
                          <a:avLst/>
                        </a:prstGeom>
                        <a:noFill/>
                        <a:ln>
                          <a:noFill/>
                        </a:ln>
                      </pic:spPr>
                    </pic:pic>
                  </a:graphicData>
                </a:graphic>
              </wp:inline>
            </w:drawing>
          </w:r>
        </w:p>
        <w:p w14:paraId="03C8996A" w14:textId="77777777" w:rsidR="00521713" w:rsidRPr="00425D74" w:rsidRDefault="00521713" w:rsidP="00E66D4E">
          <w:pPr>
            <w:tabs>
              <w:tab w:val="left" w:pos="720"/>
            </w:tabs>
            <w:rPr>
              <w:b/>
              <w:color w:val="015838"/>
              <w:sz w:val="14"/>
              <w:szCs w:val="14"/>
            </w:rPr>
          </w:pPr>
          <w:r w:rsidRPr="00425D74">
            <w:rPr>
              <w:b/>
              <w:color w:val="015838"/>
              <w:sz w:val="14"/>
              <w:szCs w:val="14"/>
            </w:rPr>
            <w:t xml:space="preserve">RESEARCH COMPLIANCE </w:t>
          </w:r>
          <w:r w:rsidRPr="00556787">
            <w:rPr>
              <w:b/>
              <w:color w:val="007030"/>
              <w:sz w:val="14"/>
              <w:szCs w:val="14"/>
            </w:rPr>
            <w:t>SERVICES</w:t>
          </w:r>
        </w:p>
      </w:tc>
      <w:tc>
        <w:tcPr>
          <w:tcW w:w="6408" w:type="dxa"/>
          <w:vAlign w:val="center"/>
        </w:tcPr>
        <w:p w14:paraId="6CABE5C2" w14:textId="3A8B2A4B" w:rsidR="00521713" w:rsidRPr="00425D74" w:rsidRDefault="00521713" w:rsidP="00E66D4E">
          <w:pPr>
            <w:tabs>
              <w:tab w:val="left" w:pos="720"/>
            </w:tabs>
            <w:jc w:val="center"/>
          </w:pPr>
        </w:p>
      </w:tc>
    </w:tr>
  </w:tbl>
  <w:p w14:paraId="6A6CD52C" w14:textId="05AAC25C" w:rsidR="00521713" w:rsidRDefault="00521713">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NiaD5Sq" int2:invalidationBookmarkName="" int2:hashCode="Q7znqH3Q5LjAm0" int2:id="VjiGTIM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4343"/>
    <w:multiLevelType w:val="hybridMultilevel"/>
    <w:tmpl w:val="F9806B50"/>
    <w:lvl w:ilvl="0" w:tplc="04090015">
      <w:start w:val="1"/>
      <w:numFmt w:val="upperLetter"/>
      <w:lvlText w:val="%1."/>
      <w:lvlJc w:val="left"/>
      <w:pPr>
        <w:ind w:left="1386" w:hanging="360"/>
      </w:pPr>
    </w:lvl>
    <w:lvl w:ilvl="1" w:tplc="04090019" w:tentative="1">
      <w:start w:val="1"/>
      <w:numFmt w:val="lowerLetter"/>
      <w:lvlText w:val="%2."/>
      <w:lvlJc w:val="left"/>
      <w:pPr>
        <w:ind w:left="2106" w:hanging="360"/>
      </w:pPr>
    </w:lvl>
    <w:lvl w:ilvl="2" w:tplc="0409001B" w:tentative="1">
      <w:start w:val="1"/>
      <w:numFmt w:val="lowerRoman"/>
      <w:lvlText w:val="%3."/>
      <w:lvlJc w:val="right"/>
      <w:pPr>
        <w:ind w:left="2826" w:hanging="180"/>
      </w:pPr>
    </w:lvl>
    <w:lvl w:ilvl="3" w:tplc="0409000F" w:tentative="1">
      <w:start w:val="1"/>
      <w:numFmt w:val="decimal"/>
      <w:lvlText w:val="%4."/>
      <w:lvlJc w:val="left"/>
      <w:pPr>
        <w:ind w:left="3546" w:hanging="360"/>
      </w:pPr>
    </w:lvl>
    <w:lvl w:ilvl="4" w:tplc="04090019" w:tentative="1">
      <w:start w:val="1"/>
      <w:numFmt w:val="lowerLetter"/>
      <w:lvlText w:val="%5."/>
      <w:lvlJc w:val="left"/>
      <w:pPr>
        <w:ind w:left="4266" w:hanging="360"/>
      </w:pPr>
    </w:lvl>
    <w:lvl w:ilvl="5" w:tplc="0409001B" w:tentative="1">
      <w:start w:val="1"/>
      <w:numFmt w:val="lowerRoman"/>
      <w:lvlText w:val="%6."/>
      <w:lvlJc w:val="right"/>
      <w:pPr>
        <w:ind w:left="4986" w:hanging="180"/>
      </w:pPr>
    </w:lvl>
    <w:lvl w:ilvl="6" w:tplc="0409000F" w:tentative="1">
      <w:start w:val="1"/>
      <w:numFmt w:val="decimal"/>
      <w:lvlText w:val="%7."/>
      <w:lvlJc w:val="left"/>
      <w:pPr>
        <w:ind w:left="5706" w:hanging="360"/>
      </w:pPr>
    </w:lvl>
    <w:lvl w:ilvl="7" w:tplc="04090019" w:tentative="1">
      <w:start w:val="1"/>
      <w:numFmt w:val="lowerLetter"/>
      <w:lvlText w:val="%8."/>
      <w:lvlJc w:val="left"/>
      <w:pPr>
        <w:ind w:left="6426" w:hanging="360"/>
      </w:pPr>
    </w:lvl>
    <w:lvl w:ilvl="8" w:tplc="0409001B" w:tentative="1">
      <w:start w:val="1"/>
      <w:numFmt w:val="lowerRoman"/>
      <w:lvlText w:val="%9."/>
      <w:lvlJc w:val="right"/>
      <w:pPr>
        <w:ind w:left="7146" w:hanging="180"/>
      </w:pPr>
    </w:lvl>
  </w:abstractNum>
  <w:abstractNum w:abstractNumId="1" w15:restartNumberingAfterBreak="0">
    <w:nsid w:val="01F70768"/>
    <w:multiLevelType w:val="hybridMultilevel"/>
    <w:tmpl w:val="AEC41C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740BB3"/>
    <w:multiLevelType w:val="hybridMultilevel"/>
    <w:tmpl w:val="FB7C811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6E823B5"/>
    <w:multiLevelType w:val="hybridMultilevel"/>
    <w:tmpl w:val="03FC413C"/>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15:restartNumberingAfterBreak="0">
    <w:nsid w:val="072B3C5D"/>
    <w:multiLevelType w:val="hybridMultilevel"/>
    <w:tmpl w:val="14BCE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8403FF"/>
    <w:multiLevelType w:val="hybridMultilevel"/>
    <w:tmpl w:val="5914A6DC"/>
    <w:lvl w:ilvl="0" w:tplc="FFFFFFFF">
      <w:start w:val="1"/>
      <w:numFmt w:val="bullet"/>
      <w:lvlText w:val=""/>
      <w:lvlJc w:val="left"/>
      <w:pPr>
        <w:ind w:left="1080" w:hanging="360"/>
      </w:pPr>
      <w:rPr>
        <w:rFonts w:ascii="Symbol" w:hAnsi="Symbol" w:hint="default"/>
      </w:rPr>
    </w:lvl>
    <w:lvl w:ilvl="1" w:tplc="7CFAFE80">
      <w:start w:val="1"/>
      <w:numFmt w:val="bullet"/>
      <w:lvlText w:val="o"/>
      <w:lvlJc w:val="left"/>
      <w:pPr>
        <w:ind w:left="630" w:hanging="360"/>
      </w:pPr>
      <w:rPr>
        <w:rFonts w:ascii="Courier New" w:hAnsi="Courier New" w:hint="default"/>
      </w:rPr>
    </w:lvl>
    <w:lvl w:ilvl="2" w:tplc="FFFFFFFF">
      <w:start w:val="1"/>
      <w:numFmt w:val="bullet"/>
      <w:lvlText w:val=""/>
      <w:lvlJc w:val="left"/>
      <w:pPr>
        <w:ind w:left="1350" w:hanging="360"/>
      </w:pPr>
      <w:rPr>
        <w:rFonts w:ascii="Wingdings" w:hAnsi="Wingdings" w:hint="default"/>
      </w:rPr>
    </w:lvl>
    <w:lvl w:ilvl="3" w:tplc="FFFFFFFF" w:tentative="1">
      <w:start w:val="1"/>
      <w:numFmt w:val="bullet"/>
      <w:lvlText w:val=""/>
      <w:lvlJc w:val="left"/>
      <w:pPr>
        <w:ind w:left="2070" w:hanging="360"/>
      </w:pPr>
      <w:rPr>
        <w:rFonts w:ascii="Symbol" w:hAnsi="Symbol" w:hint="default"/>
      </w:rPr>
    </w:lvl>
    <w:lvl w:ilvl="4" w:tplc="FFFFFFFF" w:tentative="1">
      <w:start w:val="1"/>
      <w:numFmt w:val="bullet"/>
      <w:lvlText w:val="o"/>
      <w:lvlJc w:val="left"/>
      <w:pPr>
        <w:ind w:left="2790" w:hanging="360"/>
      </w:pPr>
      <w:rPr>
        <w:rFonts w:ascii="Courier New" w:hAnsi="Courier New" w:cs="Courier New" w:hint="default"/>
      </w:rPr>
    </w:lvl>
    <w:lvl w:ilvl="5" w:tplc="FFFFFFFF" w:tentative="1">
      <w:start w:val="1"/>
      <w:numFmt w:val="bullet"/>
      <w:lvlText w:val=""/>
      <w:lvlJc w:val="left"/>
      <w:pPr>
        <w:ind w:left="3510" w:hanging="360"/>
      </w:pPr>
      <w:rPr>
        <w:rFonts w:ascii="Wingdings" w:hAnsi="Wingdings" w:hint="default"/>
      </w:rPr>
    </w:lvl>
    <w:lvl w:ilvl="6" w:tplc="FFFFFFFF" w:tentative="1">
      <w:start w:val="1"/>
      <w:numFmt w:val="bullet"/>
      <w:lvlText w:val=""/>
      <w:lvlJc w:val="left"/>
      <w:pPr>
        <w:ind w:left="4230" w:hanging="360"/>
      </w:pPr>
      <w:rPr>
        <w:rFonts w:ascii="Symbol" w:hAnsi="Symbol" w:hint="default"/>
      </w:rPr>
    </w:lvl>
    <w:lvl w:ilvl="7" w:tplc="FFFFFFFF" w:tentative="1">
      <w:start w:val="1"/>
      <w:numFmt w:val="bullet"/>
      <w:lvlText w:val="o"/>
      <w:lvlJc w:val="left"/>
      <w:pPr>
        <w:ind w:left="4950" w:hanging="360"/>
      </w:pPr>
      <w:rPr>
        <w:rFonts w:ascii="Courier New" w:hAnsi="Courier New" w:cs="Courier New" w:hint="default"/>
      </w:rPr>
    </w:lvl>
    <w:lvl w:ilvl="8" w:tplc="FFFFFFFF" w:tentative="1">
      <w:start w:val="1"/>
      <w:numFmt w:val="bullet"/>
      <w:lvlText w:val=""/>
      <w:lvlJc w:val="left"/>
      <w:pPr>
        <w:ind w:left="5670" w:hanging="360"/>
      </w:pPr>
      <w:rPr>
        <w:rFonts w:ascii="Wingdings" w:hAnsi="Wingdings" w:hint="default"/>
      </w:rPr>
    </w:lvl>
  </w:abstractNum>
  <w:abstractNum w:abstractNumId="6" w15:restartNumberingAfterBreak="0">
    <w:nsid w:val="08B00212"/>
    <w:multiLevelType w:val="hybridMultilevel"/>
    <w:tmpl w:val="2D3225A6"/>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 w15:restartNumberingAfterBreak="0">
    <w:nsid w:val="0A7B452C"/>
    <w:multiLevelType w:val="hybridMultilevel"/>
    <w:tmpl w:val="F1DC1ED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8" w15:restartNumberingAfterBreak="0">
    <w:nsid w:val="0CB36E40"/>
    <w:multiLevelType w:val="hybridMultilevel"/>
    <w:tmpl w:val="F258E52E"/>
    <w:lvl w:ilvl="0" w:tplc="24E611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EA281E"/>
    <w:multiLevelType w:val="hybridMultilevel"/>
    <w:tmpl w:val="A23414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D3E3E97"/>
    <w:multiLevelType w:val="hybridMultilevel"/>
    <w:tmpl w:val="BF90AAEC"/>
    <w:lvl w:ilvl="0" w:tplc="04090015">
      <w:start w:val="1"/>
      <w:numFmt w:val="upperLetter"/>
      <w:lvlText w:val="%1."/>
      <w:lvlJc w:val="left"/>
      <w:pPr>
        <w:ind w:left="1386" w:hanging="360"/>
      </w:pPr>
    </w:lvl>
    <w:lvl w:ilvl="1" w:tplc="04090019">
      <w:start w:val="1"/>
      <w:numFmt w:val="lowerLetter"/>
      <w:lvlText w:val="%2."/>
      <w:lvlJc w:val="left"/>
      <w:pPr>
        <w:ind w:left="2106" w:hanging="360"/>
      </w:pPr>
    </w:lvl>
    <w:lvl w:ilvl="2" w:tplc="0409001B" w:tentative="1">
      <w:start w:val="1"/>
      <w:numFmt w:val="lowerRoman"/>
      <w:lvlText w:val="%3."/>
      <w:lvlJc w:val="right"/>
      <w:pPr>
        <w:ind w:left="2826" w:hanging="180"/>
      </w:pPr>
    </w:lvl>
    <w:lvl w:ilvl="3" w:tplc="0409000F" w:tentative="1">
      <w:start w:val="1"/>
      <w:numFmt w:val="decimal"/>
      <w:lvlText w:val="%4."/>
      <w:lvlJc w:val="left"/>
      <w:pPr>
        <w:ind w:left="3546" w:hanging="360"/>
      </w:pPr>
    </w:lvl>
    <w:lvl w:ilvl="4" w:tplc="04090019" w:tentative="1">
      <w:start w:val="1"/>
      <w:numFmt w:val="lowerLetter"/>
      <w:lvlText w:val="%5."/>
      <w:lvlJc w:val="left"/>
      <w:pPr>
        <w:ind w:left="4266" w:hanging="360"/>
      </w:pPr>
    </w:lvl>
    <w:lvl w:ilvl="5" w:tplc="0409001B" w:tentative="1">
      <w:start w:val="1"/>
      <w:numFmt w:val="lowerRoman"/>
      <w:lvlText w:val="%6."/>
      <w:lvlJc w:val="right"/>
      <w:pPr>
        <w:ind w:left="4986" w:hanging="180"/>
      </w:pPr>
    </w:lvl>
    <w:lvl w:ilvl="6" w:tplc="0409000F" w:tentative="1">
      <w:start w:val="1"/>
      <w:numFmt w:val="decimal"/>
      <w:lvlText w:val="%7."/>
      <w:lvlJc w:val="left"/>
      <w:pPr>
        <w:ind w:left="5706" w:hanging="360"/>
      </w:pPr>
    </w:lvl>
    <w:lvl w:ilvl="7" w:tplc="04090019" w:tentative="1">
      <w:start w:val="1"/>
      <w:numFmt w:val="lowerLetter"/>
      <w:lvlText w:val="%8."/>
      <w:lvlJc w:val="left"/>
      <w:pPr>
        <w:ind w:left="6426" w:hanging="360"/>
      </w:pPr>
    </w:lvl>
    <w:lvl w:ilvl="8" w:tplc="0409001B" w:tentative="1">
      <w:start w:val="1"/>
      <w:numFmt w:val="lowerRoman"/>
      <w:lvlText w:val="%9."/>
      <w:lvlJc w:val="right"/>
      <w:pPr>
        <w:ind w:left="7146" w:hanging="180"/>
      </w:pPr>
    </w:lvl>
  </w:abstractNum>
  <w:abstractNum w:abstractNumId="11" w15:restartNumberingAfterBreak="0">
    <w:nsid w:val="0DBD3C91"/>
    <w:multiLevelType w:val="multilevel"/>
    <w:tmpl w:val="0F8AA4F2"/>
    <w:lvl w:ilvl="0">
      <w:start w:val="1"/>
      <w:numFmt w:val="upperRoman"/>
      <w:lvlText w:val="%1."/>
      <w:lvlJc w:val="left"/>
      <w:pPr>
        <w:ind w:left="666" w:hanging="576"/>
      </w:pPr>
      <w:rPr>
        <w:rFonts w:hint="default"/>
        <w:b/>
        <w:i w:val="0"/>
        <w:sz w:val="20"/>
      </w:rPr>
    </w:lvl>
    <w:lvl w:ilvl="1">
      <w:start w:val="1"/>
      <w:numFmt w:val="upperLetter"/>
      <w:lvlRestart w:val="0"/>
      <w:lvlText w:val="%2."/>
      <w:lvlJc w:val="left"/>
      <w:pPr>
        <w:ind w:left="450" w:firstLine="0"/>
      </w:pPr>
      <w:rPr>
        <w:rFonts w:ascii="Open Sans" w:hAnsi="Open Sans" w:hint="default"/>
        <w:b w:val="0"/>
        <w:bCs w:val="0"/>
        <w:i w:val="0"/>
        <w:sz w:val="20"/>
      </w:rPr>
    </w:lvl>
    <w:lvl w:ilvl="2">
      <w:start w:val="1"/>
      <w:numFmt w:val="bullet"/>
      <w:pStyle w:val="GuidanceABCBullet1"/>
      <w:lvlText w:val=""/>
      <w:lvlJc w:val="left"/>
      <w:pPr>
        <w:ind w:left="1530" w:hanging="360"/>
      </w:pPr>
      <w:rPr>
        <w:rFonts w:ascii="Symbol" w:hAnsi="Symbol" w:hint="default"/>
      </w:rPr>
    </w:lvl>
    <w:lvl w:ilvl="3">
      <w:start w:val="1"/>
      <w:numFmt w:val="bullet"/>
      <w:pStyle w:val="GuidanceABCBullet2"/>
      <w:lvlText w:val="o"/>
      <w:lvlJc w:val="left"/>
      <w:pPr>
        <w:ind w:left="1890" w:hanging="360"/>
      </w:pPr>
      <w:rPr>
        <w:rFonts w:ascii="Courier New" w:hAnsi="Courier New" w:hint="default"/>
      </w:rPr>
    </w:lvl>
    <w:lvl w:ilvl="4">
      <w:start w:val="1"/>
      <w:numFmt w:val="bullet"/>
      <w:pStyle w:val="GuidanceABCBullet3"/>
      <w:lvlText w:val=""/>
      <w:lvlJc w:val="left"/>
      <w:pPr>
        <w:ind w:left="2250" w:hanging="360"/>
      </w:pPr>
      <w:rPr>
        <w:rFonts w:ascii="Wingdings" w:hAnsi="Wingdings" w:hint="default"/>
      </w:rPr>
    </w:lvl>
    <w:lvl w:ilvl="5">
      <w:start w:val="1"/>
      <w:numFmt w:val="bullet"/>
      <w:pStyle w:val="GuidanceIBullet1"/>
      <w:lvlText w:val=""/>
      <w:lvlJc w:val="left"/>
      <w:pPr>
        <w:ind w:left="1530" w:hanging="360"/>
      </w:pPr>
      <w:rPr>
        <w:rFonts w:ascii="Symbol" w:hAnsi="Symbol" w:hint="default"/>
        <w:color w:val="auto"/>
      </w:rPr>
    </w:lvl>
    <w:lvl w:ilvl="6">
      <w:start w:val="1"/>
      <w:numFmt w:val="bullet"/>
      <w:pStyle w:val="GuidanceIBullet2"/>
      <w:lvlText w:val="o"/>
      <w:lvlJc w:val="left"/>
      <w:pPr>
        <w:ind w:left="2178" w:hanging="360"/>
      </w:pPr>
      <w:rPr>
        <w:rFonts w:ascii="Courier New" w:hAnsi="Courier New" w:hint="default"/>
        <w:color w:val="auto"/>
      </w:rPr>
    </w:lvl>
    <w:lvl w:ilvl="7">
      <w:start w:val="1"/>
      <w:numFmt w:val="bullet"/>
      <w:pStyle w:val="Guidance1Bullet3"/>
      <w:lvlText w:val=""/>
      <w:lvlJc w:val="left"/>
      <w:pPr>
        <w:ind w:left="2754" w:hanging="360"/>
      </w:pPr>
      <w:rPr>
        <w:rFonts w:ascii="Wingdings" w:hAnsi="Wingdings" w:hint="default"/>
      </w:rPr>
    </w:lvl>
    <w:lvl w:ilvl="8">
      <w:start w:val="1"/>
      <w:numFmt w:val="lowerRoman"/>
      <w:lvlText w:val="%9."/>
      <w:lvlJc w:val="left"/>
      <w:pPr>
        <w:ind w:left="3330" w:hanging="360"/>
      </w:pPr>
      <w:rPr>
        <w:rFonts w:hint="default"/>
      </w:rPr>
    </w:lvl>
  </w:abstractNum>
  <w:abstractNum w:abstractNumId="12" w15:restartNumberingAfterBreak="0">
    <w:nsid w:val="0E57622E"/>
    <w:multiLevelType w:val="hybridMultilevel"/>
    <w:tmpl w:val="D40E935C"/>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630" w:hanging="360"/>
      </w:pPr>
      <w:rPr>
        <w:rFonts w:ascii="Courier New" w:hAnsi="Courier New" w:cs="Courier New" w:hint="default"/>
      </w:rPr>
    </w:lvl>
    <w:lvl w:ilvl="2" w:tplc="04090001">
      <w:start w:val="1"/>
      <w:numFmt w:val="bullet"/>
      <w:lvlText w:val=""/>
      <w:lvlJc w:val="left"/>
      <w:pPr>
        <w:ind w:left="1080" w:hanging="360"/>
      </w:pPr>
      <w:rPr>
        <w:rFonts w:ascii="Symbol" w:hAnsi="Symbol" w:hint="default"/>
      </w:rPr>
    </w:lvl>
    <w:lvl w:ilvl="3" w:tplc="FFFFFFFF" w:tentative="1">
      <w:start w:val="1"/>
      <w:numFmt w:val="bullet"/>
      <w:lvlText w:val=""/>
      <w:lvlJc w:val="left"/>
      <w:pPr>
        <w:ind w:left="2070" w:hanging="360"/>
      </w:pPr>
      <w:rPr>
        <w:rFonts w:ascii="Symbol" w:hAnsi="Symbol" w:hint="default"/>
      </w:rPr>
    </w:lvl>
    <w:lvl w:ilvl="4" w:tplc="FFFFFFFF" w:tentative="1">
      <w:start w:val="1"/>
      <w:numFmt w:val="bullet"/>
      <w:lvlText w:val="o"/>
      <w:lvlJc w:val="left"/>
      <w:pPr>
        <w:ind w:left="2790" w:hanging="360"/>
      </w:pPr>
      <w:rPr>
        <w:rFonts w:ascii="Courier New" w:hAnsi="Courier New" w:cs="Courier New" w:hint="default"/>
      </w:rPr>
    </w:lvl>
    <w:lvl w:ilvl="5" w:tplc="FFFFFFFF" w:tentative="1">
      <w:start w:val="1"/>
      <w:numFmt w:val="bullet"/>
      <w:lvlText w:val=""/>
      <w:lvlJc w:val="left"/>
      <w:pPr>
        <w:ind w:left="3510" w:hanging="360"/>
      </w:pPr>
      <w:rPr>
        <w:rFonts w:ascii="Wingdings" w:hAnsi="Wingdings" w:hint="default"/>
      </w:rPr>
    </w:lvl>
    <w:lvl w:ilvl="6" w:tplc="FFFFFFFF" w:tentative="1">
      <w:start w:val="1"/>
      <w:numFmt w:val="bullet"/>
      <w:lvlText w:val=""/>
      <w:lvlJc w:val="left"/>
      <w:pPr>
        <w:ind w:left="4230" w:hanging="360"/>
      </w:pPr>
      <w:rPr>
        <w:rFonts w:ascii="Symbol" w:hAnsi="Symbol" w:hint="default"/>
      </w:rPr>
    </w:lvl>
    <w:lvl w:ilvl="7" w:tplc="FFFFFFFF" w:tentative="1">
      <w:start w:val="1"/>
      <w:numFmt w:val="bullet"/>
      <w:lvlText w:val="o"/>
      <w:lvlJc w:val="left"/>
      <w:pPr>
        <w:ind w:left="4950" w:hanging="360"/>
      </w:pPr>
      <w:rPr>
        <w:rFonts w:ascii="Courier New" w:hAnsi="Courier New" w:cs="Courier New" w:hint="default"/>
      </w:rPr>
    </w:lvl>
    <w:lvl w:ilvl="8" w:tplc="FFFFFFFF" w:tentative="1">
      <w:start w:val="1"/>
      <w:numFmt w:val="bullet"/>
      <w:lvlText w:val=""/>
      <w:lvlJc w:val="left"/>
      <w:pPr>
        <w:ind w:left="5670" w:hanging="360"/>
      </w:pPr>
      <w:rPr>
        <w:rFonts w:ascii="Wingdings" w:hAnsi="Wingdings" w:hint="default"/>
      </w:rPr>
    </w:lvl>
  </w:abstractNum>
  <w:abstractNum w:abstractNumId="13" w15:restartNumberingAfterBreak="0">
    <w:nsid w:val="0ED36058"/>
    <w:multiLevelType w:val="hybridMultilevel"/>
    <w:tmpl w:val="C87490B6"/>
    <w:lvl w:ilvl="0" w:tplc="04090015">
      <w:start w:val="1"/>
      <w:numFmt w:val="upperLetter"/>
      <w:lvlText w:val="%1."/>
      <w:lvlJc w:val="left"/>
      <w:pPr>
        <w:ind w:left="1386" w:hanging="360"/>
      </w:pPr>
    </w:lvl>
    <w:lvl w:ilvl="1" w:tplc="04090019">
      <w:start w:val="1"/>
      <w:numFmt w:val="lowerLetter"/>
      <w:lvlText w:val="%2."/>
      <w:lvlJc w:val="left"/>
      <w:pPr>
        <w:ind w:left="2106" w:hanging="360"/>
      </w:pPr>
    </w:lvl>
    <w:lvl w:ilvl="2" w:tplc="0409001B" w:tentative="1">
      <w:start w:val="1"/>
      <w:numFmt w:val="lowerRoman"/>
      <w:lvlText w:val="%3."/>
      <w:lvlJc w:val="right"/>
      <w:pPr>
        <w:ind w:left="2826" w:hanging="180"/>
      </w:pPr>
    </w:lvl>
    <w:lvl w:ilvl="3" w:tplc="0409000F" w:tentative="1">
      <w:start w:val="1"/>
      <w:numFmt w:val="decimal"/>
      <w:lvlText w:val="%4."/>
      <w:lvlJc w:val="left"/>
      <w:pPr>
        <w:ind w:left="3546" w:hanging="360"/>
      </w:pPr>
    </w:lvl>
    <w:lvl w:ilvl="4" w:tplc="04090019" w:tentative="1">
      <w:start w:val="1"/>
      <w:numFmt w:val="lowerLetter"/>
      <w:lvlText w:val="%5."/>
      <w:lvlJc w:val="left"/>
      <w:pPr>
        <w:ind w:left="4266" w:hanging="360"/>
      </w:pPr>
    </w:lvl>
    <w:lvl w:ilvl="5" w:tplc="0409001B" w:tentative="1">
      <w:start w:val="1"/>
      <w:numFmt w:val="lowerRoman"/>
      <w:lvlText w:val="%6."/>
      <w:lvlJc w:val="right"/>
      <w:pPr>
        <w:ind w:left="4986" w:hanging="180"/>
      </w:pPr>
    </w:lvl>
    <w:lvl w:ilvl="6" w:tplc="0409000F" w:tentative="1">
      <w:start w:val="1"/>
      <w:numFmt w:val="decimal"/>
      <w:lvlText w:val="%7."/>
      <w:lvlJc w:val="left"/>
      <w:pPr>
        <w:ind w:left="5706" w:hanging="360"/>
      </w:pPr>
    </w:lvl>
    <w:lvl w:ilvl="7" w:tplc="04090019" w:tentative="1">
      <w:start w:val="1"/>
      <w:numFmt w:val="lowerLetter"/>
      <w:lvlText w:val="%8."/>
      <w:lvlJc w:val="left"/>
      <w:pPr>
        <w:ind w:left="6426" w:hanging="360"/>
      </w:pPr>
    </w:lvl>
    <w:lvl w:ilvl="8" w:tplc="0409001B" w:tentative="1">
      <w:start w:val="1"/>
      <w:numFmt w:val="lowerRoman"/>
      <w:lvlText w:val="%9."/>
      <w:lvlJc w:val="right"/>
      <w:pPr>
        <w:ind w:left="7146" w:hanging="180"/>
      </w:pPr>
    </w:lvl>
  </w:abstractNum>
  <w:abstractNum w:abstractNumId="14" w15:restartNumberingAfterBreak="0">
    <w:nsid w:val="0F003002"/>
    <w:multiLevelType w:val="hybridMultilevel"/>
    <w:tmpl w:val="E4788D1A"/>
    <w:lvl w:ilvl="0" w:tplc="DC5A2C64">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5" w15:restartNumberingAfterBreak="0">
    <w:nsid w:val="0F63073C"/>
    <w:multiLevelType w:val="hybridMultilevel"/>
    <w:tmpl w:val="0EFEA046"/>
    <w:lvl w:ilvl="0" w:tplc="02A869A4">
      <w:start w:val="1"/>
      <w:numFmt w:val="bullet"/>
      <w:lvlText w:val=""/>
      <w:lvlJc w:val="left"/>
      <w:pPr>
        <w:ind w:left="1890" w:hanging="360"/>
      </w:pPr>
      <w:rPr>
        <w:rFonts w:ascii="Symbol" w:hAnsi="Symbol" w:hint="default"/>
      </w:rPr>
    </w:lvl>
    <w:lvl w:ilvl="1" w:tplc="04090001">
      <w:start w:val="1"/>
      <w:numFmt w:val="bullet"/>
      <w:lvlText w:val=""/>
      <w:lvlJc w:val="left"/>
      <w:pPr>
        <w:ind w:left="2610" w:hanging="360"/>
      </w:pPr>
      <w:rPr>
        <w:rFonts w:ascii="Symbol" w:hAnsi="Symbol" w:hint="default"/>
      </w:rPr>
    </w:lvl>
    <w:lvl w:ilvl="2" w:tplc="FFFFFFFF" w:tentative="1">
      <w:start w:val="1"/>
      <w:numFmt w:val="bullet"/>
      <w:lvlText w:val=""/>
      <w:lvlJc w:val="left"/>
      <w:pPr>
        <w:ind w:left="3330" w:hanging="360"/>
      </w:pPr>
      <w:rPr>
        <w:rFonts w:ascii="Wingdings" w:hAnsi="Wingdings" w:hint="default"/>
      </w:rPr>
    </w:lvl>
    <w:lvl w:ilvl="3" w:tplc="FFFFFFFF" w:tentative="1">
      <w:start w:val="1"/>
      <w:numFmt w:val="bullet"/>
      <w:lvlText w:val=""/>
      <w:lvlJc w:val="left"/>
      <w:pPr>
        <w:ind w:left="4050" w:hanging="360"/>
      </w:pPr>
      <w:rPr>
        <w:rFonts w:ascii="Symbol" w:hAnsi="Symbol" w:hint="default"/>
      </w:rPr>
    </w:lvl>
    <w:lvl w:ilvl="4" w:tplc="FFFFFFFF" w:tentative="1">
      <w:start w:val="1"/>
      <w:numFmt w:val="bullet"/>
      <w:lvlText w:val="o"/>
      <w:lvlJc w:val="left"/>
      <w:pPr>
        <w:ind w:left="4770" w:hanging="360"/>
      </w:pPr>
      <w:rPr>
        <w:rFonts w:ascii="Courier New" w:hAnsi="Courier New" w:cs="Courier New" w:hint="default"/>
      </w:rPr>
    </w:lvl>
    <w:lvl w:ilvl="5" w:tplc="FFFFFFFF" w:tentative="1">
      <w:start w:val="1"/>
      <w:numFmt w:val="bullet"/>
      <w:lvlText w:val=""/>
      <w:lvlJc w:val="left"/>
      <w:pPr>
        <w:ind w:left="5490" w:hanging="360"/>
      </w:pPr>
      <w:rPr>
        <w:rFonts w:ascii="Wingdings" w:hAnsi="Wingdings" w:hint="default"/>
      </w:rPr>
    </w:lvl>
    <w:lvl w:ilvl="6" w:tplc="FFFFFFFF" w:tentative="1">
      <w:start w:val="1"/>
      <w:numFmt w:val="bullet"/>
      <w:lvlText w:val=""/>
      <w:lvlJc w:val="left"/>
      <w:pPr>
        <w:ind w:left="6210" w:hanging="360"/>
      </w:pPr>
      <w:rPr>
        <w:rFonts w:ascii="Symbol" w:hAnsi="Symbol" w:hint="default"/>
      </w:rPr>
    </w:lvl>
    <w:lvl w:ilvl="7" w:tplc="FFFFFFFF" w:tentative="1">
      <w:start w:val="1"/>
      <w:numFmt w:val="bullet"/>
      <w:lvlText w:val="o"/>
      <w:lvlJc w:val="left"/>
      <w:pPr>
        <w:ind w:left="6930" w:hanging="360"/>
      </w:pPr>
      <w:rPr>
        <w:rFonts w:ascii="Courier New" w:hAnsi="Courier New" w:cs="Courier New" w:hint="default"/>
      </w:rPr>
    </w:lvl>
    <w:lvl w:ilvl="8" w:tplc="FFFFFFFF" w:tentative="1">
      <w:start w:val="1"/>
      <w:numFmt w:val="bullet"/>
      <w:lvlText w:val=""/>
      <w:lvlJc w:val="left"/>
      <w:pPr>
        <w:ind w:left="7650" w:hanging="360"/>
      </w:pPr>
      <w:rPr>
        <w:rFonts w:ascii="Wingdings" w:hAnsi="Wingdings" w:hint="default"/>
      </w:rPr>
    </w:lvl>
  </w:abstractNum>
  <w:abstractNum w:abstractNumId="16" w15:restartNumberingAfterBreak="0">
    <w:nsid w:val="0FB42583"/>
    <w:multiLevelType w:val="hybridMultilevel"/>
    <w:tmpl w:val="AD44A77C"/>
    <w:lvl w:ilvl="0" w:tplc="7CFAFE80">
      <w:start w:val="1"/>
      <w:numFmt w:val="bullet"/>
      <w:lvlText w:val="o"/>
      <w:lvlJc w:val="left"/>
      <w:pPr>
        <w:ind w:left="630" w:hanging="360"/>
      </w:pPr>
      <w:rPr>
        <w:rFonts w:ascii="Courier New" w:hAnsi="Courier New"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10CC1212"/>
    <w:multiLevelType w:val="hybridMultilevel"/>
    <w:tmpl w:val="E41A62F8"/>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1121CE9"/>
    <w:multiLevelType w:val="hybridMultilevel"/>
    <w:tmpl w:val="7C8EEF78"/>
    <w:lvl w:ilvl="0" w:tplc="DC5A2C6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265557D"/>
    <w:multiLevelType w:val="hybridMultilevel"/>
    <w:tmpl w:val="DBE0AD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32D6474"/>
    <w:multiLevelType w:val="hybridMultilevel"/>
    <w:tmpl w:val="7D70B422"/>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630" w:hanging="360"/>
      </w:pPr>
      <w:rPr>
        <w:rFonts w:ascii="Courier New" w:hAnsi="Courier New" w:cs="Courier New" w:hint="default"/>
      </w:rPr>
    </w:lvl>
    <w:lvl w:ilvl="2" w:tplc="154A1DD2">
      <w:start w:val="1"/>
      <w:numFmt w:val="bullet"/>
      <w:lvlText w:val=""/>
      <w:lvlJc w:val="left"/>
      <w:pPr>
        <w:ind w:left="1080" w:hanging="360"/>
      </w:pPr>
      <w:rPr>
        <w:rFonts w:ascii="Wingdings" w:hAnsi="Wingdings" w:hint="default"/>
      </w:rPr>
    </w:lvl>
    <w:lvl w:ilvl="3" w:tplc="FFFFFFFF">
      <w:start w:val="1"/>
      <w:numFmt w:val="bullet"/>
      <w:lvlText w:val=""/>
      <w:lvlJc w:val="left"/>
      <w:pPr>
        <w:ind w:left="2070" w:hanging="360"/>
      </w:pPr>
      <w:rPr>
        <w:rFonts w:ascii="Symbol" w:hAnsi="Symbol" w:hint="default"/>
      </w:rPr>
    </w:lvl>
    <w:lvl w:ilvl="4" w:tplc="FFFFFFFF">
      <w:start w:val="1"/>
      <w:numFmt w:val="bullet"/>
      <w:lvlText w:val="o"/>
      <w:lvlJc w:val="left"/>
      <w:pPr>
        <w:ind w:left="2790" w:hanging="360"/>
      </w:pPr>
      <w:rPr>
        <w:rFonts w:ascii="Courier New" w:hAnsi="Courier New" w:cs="Courier New" w:hint="default"/>
      </w:rPr>
    </w:lvl>
    <w:lvl w:ilvl="5" w:tplc="FFFFFFFF">
      <w:start w:val="1"/>
      <w:numFmt w:val="bullet"/>
      <w:lvlText w:val=""/>
      <w:lvlJc w:val="left"/>
      <w:pPr>
        <w:ind w:left="3510" w:hanging="360"/>
      </w:pPr>
      <w:rPr>
        <w:rFonts w:ascii="Wingdings" w:hAnsi="Wingdings" w:hint="default"/>
      </w:rPr>
    </w:lvl>
    <w:lvl w:ilvl="6" w:tplc="FFFFFFFF">
      <w:start w:val="1"/>
      <w:numFmt w:val="bullet"/>
      <w:lvlText w:val=""/>
      <w:lvlJc w:val="left"/>
      <w:pPr>
        <w:ind w:left="4230" w:hanging="360"/>
      </w:pPr>
      <w:rPr>
        <w:rFonts w:ascii="Symbol" w:hAnsi="Symbol" w:hint="default"/>
      </w:rPr>
    </w:lvl>
    <w:lvl w:ilvl="7" w:tplc="FFFFFFFF" w:tentative="1">
      <w:start w:val="1"/>
      <w:numFmt w:val="bullet"/>
      <w:lvlText w:val="o"/>
      <w:lvlJc w:val="left"/>
      <w:pPr>
        <w:ind w:left="4950" w:hanging="360"/>
      </w:pPr>
      <w:rPr>
        <w:rFonts w:ascii="Courier New" w:hAnsi="Courier New" w:cs="Courier New" w:hint="default"/>
      </w:rPr>
    </w:lvl>
    <w:lvl w:ilvl="8" w:tplc="FFFFFFFF" w:tentative="1">
      <w:start w:val="1"/>
      <w:numFmt w:val="bullet"/>
      <w:lvlText w:val=""/>
      <w:lvlJc w:val="left"/>
      <w:pPr>
        <w:ind w:left="5670" w:hanging="360"/>
      </w:pPr>
      <w:rPr>
        <w:rFonts w:ascii="Wingdings" w:hAnsi="Wingdings" w:hint="default"/>
      </w:rPr>
    </w:lvl>
  </w:abstractNum>
  <w:abstractNum w:abstractNumId="21" w15:restartNumberingAfterBreak="0">
    <w:nsid w:val="13682C82"/>
    <w:multiLevelType w:val="hybridMultilevel"/>
    <w:tmpl w:val="4282DE64"/>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2" w15:restartNumberingAfterBreak="0">
    <w:nsid w:val="14EE20FC"/>
    <w:multiLevelType w:val="hybridMultilevel"/>
    <w:tmpl w:val="1642382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159A6488"/>
    <w:multiLevelType w:val="hybridMultilevel"/>
    <w:tmpl w:val="EF621BB0"/>
    <w:lvl w:ilvl="0" w:tplc="04090015">
      <w:start w:val="1"/>
      <w:numFmt w:val="upperLetter"/>
      <w:lvlText w:val="%1."/>
      <w:lvlJc w:val="left"/>
      <w:pPr>
        <w:ind w:left="1386" w:hanging="360"/>
      </w:pPr>
    </w:lvl>
    <w:lvl w:ilvl="1" w:tplc="04090019">
      <w:start w:val="1"/>
      <w:numFmt w:val="lowerLetter"/>
      <w:lvlText w:val="%2."/>
      <w:lvlJc w:val="left"/>
      <w:pPr>
        <w:ind w:left="2106" w:hanging="360"/>
      </w:pPr>
    </w:lvl>
    <w:lvl w:ilvl="2" w:tplc="0409001B" w:tentative="1">
      <w:start w:val="1"/>
      <w:numFmt w:val="lowerRoman"/>
      <w:lvlText w:val="%3."/>
      <w:lvlJc w:val="right"/>
      <w:pPr>
        <w:ind w:left="2826" w:hanging="180"/>
      </w:pPr>
    </w:lvl>
    <w:lvl w:ilvl="3" w:tplc="0409000F" w:tentative="1">
      <w:start w:val="1"/>
      <w:numFmt w:val="decimal"/>
      <w:lvlText w:val="%4."/>
      <w:lvlJc w:val="left"/>
      <w:pPr>
        <w:ind w:left="3546" w:hanging="360"/>
      </w:pPr>
    </w:lvl>
    <w:lvl w:ilvl="4" w:tplc="04090019" w:tentative="1">
      <w:start w:val="1"/>
      <w:numFmt w:val="lowerLetter"/>
      <w:lvlText w:val="%5."/>
      <w:lvlJc w:val="left"/>
      <w:pPr>
        <w:ind w:left="4266" w:hanging="360"/>
      </w:pPr>
    </w:lvl>
    <w:lvl w:ilvl="5" w:tplc="0409001B" w:tentative="1">
      <w:start w:val="1"/>
      <w:numFmt w:val="lowerRoman"/>
      <w:lvlText w:val="%6."/>
      <w:lvlJc w:val="right"/>
      <w:pPr>
        <w:ind w:left="4986" w:hanging="180"/>
      </w:pPr>
    </w:lvl>
    <w:lvl w:ilvl="6" w:tplc="0409000F" w:tentative="1">
      <w:start w:val="1"/>
      <w:numFmt w:val="decimal"/>
      <w:lvlText w:val="%7."/>
      <w:lvlJc w:val="left"/>
      <w:pPr>
        <w:ind w:left="5706" w:hanging="360"/>
      </w:pPr>
    </w:lvl>
    <w:lvl w:ilvl="7" w:tplc="04090019" w:tentative="1">
      <w:start w:val="1"/>
      <w:numFmt w:val="lowerLetter"/>
      <w:lvlText w:val="%8."/>
      <w:lvlJc w:val="left"/>
      <w:pPr>
        <w:ind w:left="6426" w:hanging="360"/>
      </w:pPr>
    </w:lvl>
    <w:lvl w:ilvl="8" w:tplc="0409001B" w:tentative="1">
      <w:start w:val="1"/>
      <w:numFmt w:val="lowerRoman"/>
      <w:lvlText w:val="%9."/>
      <w:lvlJc w:val="right"/>
      <w:pPr>
        <w:ind w:left="7146" w:hanging="180"/>
      </w:pPr>
    </w:lvl>
  </w:abstractNum>
  <w:abstractNum w:abstractNumId="24" w15:restartNumberingAfterBreak="0">
    <w:nsid w:val="162239EC"/>
    <w:multiLevelType w:val="hybridMultilevel"/>
    <w:tmpl w:val="A944461A"/>
    <w:lvl w:ilvl="0" w:tplc="04090015">
      <w:start w:val="1"/>
      <w:numFmt w:val="upperLetter"/>
      <w:lvlText w:val="%1."/>
      <w:lvlJc w:val="left"/>
      <w:pPr>
        <w:ind w:left="784" w:hanging="360"/>
      </w:pPr>
    </w:lvl>
    <w:lvl w:ilvl="1" w:tplc="04090019">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5" w15:restartNumberingAfterBreak="0">
    <w:nsid w:val="178D2331"/>
    <w:multiLevelType w:val="hybridMultilevel"/>
    <w:tmpl w:val="A176C9AC"/>
    <w:lvl w:ilvl="0" w:tplc="04090015">
      <w:start w:val="1"/>
      <w:numFmt w:val="upperLetter"/>
      <w:lvlText w:val="%1."/>
      <w:lvlJc w:val="left"/>
      <w:pPr>
        <w:ind w:left="1386" w:hanging="360"/>
      </w:pPr>
    </w:lvl>
    <w:lvl w:ilvl="1" w:tplc="04090019">
      <w:start w:val="1"/>
      <w:numFmt w:val="lowerLetter"/>
      <w:lvlText w:val="%2."/>
      <w:lvlJc w:val="left"/>
      <w:pPr>
        <w:ind w:left="2106" w:hanging="360"/>
      </w:pPr>
    </w:lvl>
    <w:lvl w:ilvl="2" w:tplc="0409001B" w:tentative="1">
      <w:start w:val="1"/>
      <w:numFmt w:val="lowerRoman"/>
      <w:lvlText w:val="%3."/>
      <w:lvlJc w:val="right"/>
      <w:pPr>
        <w:ind w:left="2826" w:hanging="180"/>
      </w:pPr>
    </w:lvl>
    <w:lvl w:ilvl="3" w:tplc="0409000F" w:tentative="1">
      <w:start w:val="1"/>
      <w:numFmt w:val="decimal"/>
      <w:lvlText w:val="%4."/>
      <w:lvlJc w:val="left"/>
      <w:pPr>
        <w:ind w:left="3546" w:hanging="360"/>
      </w:pPr>
    </w:lvl>
    <w:lvl w:ilvl="4" w:tplc="04090019" w:tentative="1">
      <w:start w:val="1"/>
      <w:numFmt w:val="lowerLetter"/>
      <w:lvlText w:val="%5."/>
      <w:lvlJc w:val="left"/>
      <w:pPr>
        <w:ind w:left="4266" w:hanging="360"/>
      </w:pPr>
    </w:lvl>
    <w:lvl w:ilvl="5" w:tplc="0409001B" w:tentative="1">
      <w:start w:val="1"/>
      <w:numFmt w:val="lowerRoman"/>
      <w:lvlText w:val="%6."/>
      <w:lvlJc w:val="right"/>
      <w:pPr>
        <w:ind w:left="4986" w:hanging="180"/>
      </w:pPr>
    </w:lvl>
    <w:lvl w:ilvl="6" w:tplc="0409000F" w:tentative="1">
      <w:start w:val="1"/>
      <w:numFmt w:val="decimal"/>
      <w:lvlText w:val="%7."/>
      <w:lvlJc w:val="left"/>
      <w:pPr>
        <w:ind w:left="5706" w:hanging="360"/>
      </w:pPr>
    </w:lvl>
    <w:lvl w:ilvl="7" w:tplc="04090019" w:tentative="1">
      <w:start w:val="1"/>
      <w:numFmt w:val="lowerLetter"/>
      <w:lvlText w:val="%8."/>
      <w:lvlJc w:val="left"/>
      <w:pPr>
        <w:ind w:left="6426" w:hanging="360"/>
      </w:pPr>
    </w:lvl>
    <w:lvl w:ilvl="8" w:tplc="0409001B" w:tentative="1">
      <w:start w:val="1"/>
      <w:numFmt w:val="lowerRoman"/>
      <w:lvlText w:val="%9."/>
      <w:lvlJc w:val="right"/>
      <w:pPr>
        <w:ind w:left="7146" w:hanging="180"/>
      </w:pPr>
    </w:lvl>
  </w:abstractNum>
  <w:abstractNum w:abstractNumId="26" w15:restartNumberingAfterBreak="0">
    <w:nsid w:val="179F609E"/>
    <w:multiLevelType w:val="hybridMultilevel"/>
    <w:tmpl w:val="9FF276D2"/>
    <w:lvl w:ilvl="0" w:tplc="AC6E77EA">
      <w:start w:val="1"/>
      <w:numFmt w:val="bullet"/>
      <w:lvlText w:val="o"/>
      <w:lvlJc w:val="left"/>
      <w:pPr>
        <w:ind w:left="1890" w:hanging="360"/>
      </w:pPr>
      <w:rPr>
        <w:rFonts w:ascii="Courier New" w:hAnsi="Courier New" w:hint="default"/>
        <w:color w:val="auto"/>
      </w:rPr>
    </w:lvl>
    <w:lvl w:ilvl="1" w:tplc="FFFFFFFF">
      <w:start w:val="1"/>
      <w:numFmt w:val="bullet"/>
      <w:lvlText w:val=""/>
      <w:lvlJc w:val="left"/>
      <w:pPr>
        <w:ind w:left="2610" w:hanging="360"/>
      </w:pPr>
      <w:rPr>
        <w:rFonts w:ascii="Symbol" w:hAnsi="Symbol" w:hint="default"/>
      </w:rPr>
    </w:lvl>
    <w:lvl w:ilvl="2" w:tplc="FFFFFFFF" w:tentative="1">
      <w:start w:val="1"/>
      <w:numFmt w:val="bullet"/>
      <w:lvlText w:val=""/>
      <w:lvlJc w:val="left"/>
      <w:pPr>
        <w:ind w:left="3330" w:hanging="360"/>
      </w:pPr>
      <w:rPr>
        <w:rFonts w:ascii="Wingdings" w:hAnsi="Wingdings" w:hint="default"/>
      </w:rPr>
    </w:lvl>
    <w:lvl w:ilvl="3" w:tplc="FFFFFFFF" w:tentative="1">
      <w:start w:val="1"/>
      <w:numFmt w:val="bullet"/>
      <w:lvlText w:val=""/>
      <w:lvlJc w:val="left"/>
      <w:pPr>
        <w:ind w:left="4050" w:hanging="360"/>
      </w:pPr>
      <w:rPr>
        <w:rFonts w:ascii="Symbol" w:hAnsi="Symbol" w:hint="default"/>
      </w:rPr>
    </w:lvl>
    <w:lvl w:ilvl="4" w:tplc="FFFFFFFF" w:tentative="1">
      <w:start w:val="1"/>
      <w:numFmt w:val="bullet"/>
      <w:lvlText w:val="o"/>
      <w:lvlJc w:val="left"/>
      <w:pPr>
        <w:ind w:left="4770" w:hanging="360"/>
      </w:pPr>
      <w:rPr>
        <w:rFonts w:ascii="Courier New" w:hAnsi="Courier New" w:cs="Courier New" w:hint="default"/>
      </w:rPr>
    </w:lvl>
    <w:lvl w:ilvl="5" w:tplc="FFFFFFFF" w:tentative="1">
      <w:start w:val="1"/>
      <w:numFmt w:val="bullet"/>
      <w:lvlText w:val=""/>
      <w:lvlJc w:val="left"/>
      <w:pPr>
        <w:ind w:left="5490" w:hanging="360"/>
      </w:pPr>
      <w:rPr>
        <w:rFonts w:ascii="Wingdings" w:hAnsi="Wingdings" w:hint="default"/>
      </w:rPr>
    </w:lvl>
    <w:lvl w:ilvl="6" w:tplc="FFFFFFFF" w:tentative="1">
      <w:start w:val="1"/>
      <w:numFmt w:val="bullet"/>
      <w:lvlText w:val=""/>
      <w:lvlJc w:val="left"/>
      <w:pPr>
        <w:ind w:left="6210" w:hanging="360"/>
      </w:pPr>
      <w:rPr>
        <w:rFonts w:ascii="Symbol" w:hAnsi="Symbol" w:hint="default"/>
      </w:rPr>
    </w:lvl>
    <w:lvl w:ilvl="7" w:tplc="FFFFFFFF" w:tentative="1">
      <w:start w:val="1"/>
      <w:numFmt w:val="bullet"/>
      <w:lvlText w:val="o"/>
      <w:lvlJc w:val="left"/>
      <w:pPr>
        <w:ind w:left="6930" w:hanging="360"/>
      </w:pPr>
      <w:rPr>
        <w:rFonts w:ascii="Courier New" w:hAnsi="Courier New" w:cs="Courier New" w:hint="default"/>
      </w:rPr>
    </w:lvl>
    <w:lvl w:ilvl="8" w:tplc="FFFFFFFF" w:tentative="1">
      <w:start w:val="1"/>
      <w:numFmt w:val="bullet"/>
      <w:lvlText w:val=""/>
      <w:lvlJc w:val="left"/>
      <w:pPr>
        <w:ind w:left="7650" w:hanging="360"/>
      </w:pPr>
      <w:rPr>
        <w:rFonts w:ascii="Wingdings" w:hAnsi="Wingdings" w:hint="default"/>
      </w:rPr>
    </w:lvl>
  </w:abstractNum>
  <w:abstractNum w:abstractNumId="27" w15:restartNumberingAfterBreak="0">
    <w:nsid w:val="17EB5353"/>
    <w:multiLevelType w:val="hybridMultilevel"/>
    <w:tmpl w:val="C3C293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18B219DB"/>
    <w:multiLevelType w:val="hybridMultilevel"/>
    <w:tmpl w:val="3F7E22D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9" w15:restartNumberingAfterBreak="0">
    <w:nsid w:val="1A8B0A8A"/>
    <w:multiLevelType w:val="hybridMultilevel"/>
    <w:tmpl w:val="029EC596"/>
    <w:lvl w:ilvl="0" w:tplc="DC5A2C64">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0" w15:restartNumberingAfterBreak="0">
    <w:nsid w:val="1B343EF2"/>
    <w:multiLevelType w:val="hybridMultilevel"/>
    <w:tmpl w:val="22A6A056"/>
    <w:lvl w:ilvl="0" w:tplc="FFFFFFFF">
      <w:start w:val="1"/>
      <w:numFmt w:val="upperLetter"/>
      <w:lvlText w:val="%1."/>
      <w:lvlJc w:val="left"/>
      <w:pPr>
        <w:ind w:left="1026" w:hanging="360"/>
      </w:pPr>
      <w:rPr>
        <w:rFonts w:hint="default"/>
      </w:rPr>
    </w:lvl>
    <w:lvl w:ilvl="1" w:tplc="FFFFFFFF">
      <w:start w:val="1"/>
      <w:numFmt w:val="lowerLetter"/>
      <w:lvlText w:val="%2."/>
      <w:lvlJc w:val="left"/>
      <w:pPr>
        <w:ind w:left="1746" w:hanging="360"/>
      </w:pPr>
    </w:lvl>
    <w:lvl w:ilvl="2" w:tplc="FFFFFFFF" w:tentative="1">
      <w:start w:val="1"/>
      <w:numFmt w:val="lowerRoman"/>
      <w:lvlText w:val="%3."/>
      <w:lvlJc w:val="right"/>
      <w:pPr>
        <w:ind w:left="2466" w:hanging="180"/>
      </w:pPr>
    </w:lvl>
    <w:lvl w:ilvl="3" w:tplc="FFFFFFFF">
      <w:start w:val="1"/>
      <w:numFmt w:val="decimal"/>
      <w:lvlText w:val="%4."/>
      <w:lvlJc w:val="left"/>
      <w:pPr>
        <w:ind w:left="3186" w:hanging="360"/>
      </w:pPr>
    </w:lvl>
    <w:lvl w:ilvl="4" w:tplc="FFFFFFFF">
      <w:start w:val="1"/>
      <w:numFmt w:val="lowerLetter"/>
      <w:lvlText w:val="%5."/>
      <w:lvlJc w:val="left"/>
      <w:pPr>
        <w:ind w:left="3906" w:hanging="360"/>
      </w:pPr>
    </w:lvl>
    <w:lvl w:ilvl="5" w:tplc="FFFFFFFF">
      <w:start w:val="1"/>
      <w:numFmt w:val="lowerRoman"/>
      <w:lvlText w:val="%6."/>
      <w:lvlJc w:val="right"/>
      <w:pPr>
        <w:ind w:left="4626" w:hanging="180"/>
      </w:pPr>
    </w:lvl>
    <w:lvl w:ilvl="6" w:tplc="FFFFFFFF">
      <w:start w:val="1"/>
      <w:numFmt w:val="decimal"/>
      <w:lvlText w:val="%7."/>
      <w:lvlJc w:val="left"/>
      <w:pPr>
        <w:ind w:left="5346" w:hanging="360"/>
      </w:pPr>
    </w:lvl>
    <w:lvl w:ilvl="7" w:tplc="04090001">
      <w:start w:val="1"/>
      <w:numFmt w:val="bullet"/>
      <w:lvlText w:val=""/>
      <w:lvlJc w:val="left"/>
      <w:pPr>
        <w:ind w:left="5040" w:hanging="360"/>
      </w:pPr>
      <w:rPr>
        <w:rFonts w:ascii="Symbol" w:hAnsi="Symbol" w:hint="default"/>
      </w:rPr>
    </w:lvl>
    <w:lvl w:ilvl="8" w:tplc="FFFFFFFF">
      <w:start w:val="1"/>
      <w:numFmt w:val="lowerRoman"/>
      <w:lvlText w:val="%9."/>
      <w:lvlJc w:val="right"/>
      <w:pPr>
        <w:ind w:left="6786" w:hanging="180"/>
      </w:pPr>
    </w:lvl>
  </w:abstractNum>
  <w:abstractNum w:abstractNumId="31" w15:restartNumberingAfterBreak="0">
    <w:nsid w:val="1C6C1CDC"/>
    <w:multiLevelType w:val="hybridMultilevel"/>
    <w:tmpl w:val="80B4F900"/>
    <w:lvl w:ilvl="0" w:tplc="FFFFFFFF">
      <w:start w:val="1"/>
      <w:numFmt w:val="bullet"/>
      <w:lvlText w:val=""/>
      <w:lvlJc w:val="left"/>
      <w:pPr>
        <w:ind w:left="1080" w:hanging="360"/>
      </w:pPr>
      <w:rPr>
        <w:rFonts w:ascii="Symbol" w:hAnsi="Symbol" w:hint="default"/>
      </w:rPr>
    </w:lvl>
    <w:lvl w:ilvl="1" w:tplc="FFFFFFFF">
      <w:start w:val="1"/>
      <w:numFmt w:val="bullet"/>
      <w:lvlText w:val=""/>
      <w:lvlJc w:val="left"/>
      <w:pPr>
        <w:ind w:left="63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FFFFFFFF" w:tentative="1">
      <w:start w:val="1"/>
      <w:numFmt w:val="bullet"/>
      <w:lvlText w:val=""/>
      <w:lvlJc w:val="left"/>
      <w:pPr>
        <w:ind w:left="2070" w:hanging="360"/>
      </w:pPr>
      <w:rPr>
        <w:rFonts w:ascii="Symbol" w:hAnsi="Symbol" w:hint="default"/>
      </w:rPr>
    </w:lvl>
    <w:lvl w:ilvl="4" w:tplc="FFFFFFFF" w:tentative="1">
      <w:start w:val="1"/>
      <w:numFmt w:val="bullet"/>
      <w:lvlText w:val="o"/>
      <w:lvlJc w:val="left"/>
      <w:pPr>
        <w:ind w:left="2790" w:hanging="360"/>
      </w:pPr>
      <w:rPr>
        <w:rFonts w:ascii="Courier New" w:hAnsi="Courier New" w:cs="Courier New" w:hint="default"/>
      </w:rPr>
    </w:lvl>
    <w:lvl w:ilvl="5" w:tplc="FFFFFFFF" w:tentative="1">
      <w:start w:val="1"/>
      <w:numFmt w:val="bullet"/>
      <w:lvlText w:val=""/>
      <w:lvlJc w:val="left"/>
      <w:pPr>
        <w:ind w:left="3510" w:hanging="360"/>
      </w:pPr>
      <w:rPr>
        <w:rFonts w:ascii="Wingdings" w:hAnsi="Wingdings" w:hint="default"/>
      </w:rPr>
    </w:lvl>
    <w:lvl w:ilvl="6" w:tplc="FFFFFFFF" w:tentative="1">
      <w:start w:val="1"/>
      <w:numFmt w:val="bullet"/>
      <w:lvlText w:val=""/>
      <w:lvlJc w:val="left"/>
      <w:pPr>
        <w:ind w:left="4230" w:hanging="360"/>
      </w:pPr>
      <w:rPr>
        <w:rFonts w:ascii="Symbol" w:hAnsi="Symbol" w:hint="default"/>
      </w:rPr>
    </w:lvl>
    <w:lvl w:ilvl="7" w:tplc="FFFFFFFF" w:tentative="1">
      <w:start w:val="1"/>
      <w:numFmt w:val="bullet"/>
      <w:lvlText w:val="o"/>
      <w:lvlJc w:val="left"/>
      <w:pPr>
        <w:ind w:left="4950" w:hanging="360"/>
      </w:pPr>
      <w:rPr>
        <w:rFonts w:ascii="Courier New" w:hAnsi="Courier New" w:cs="Courier New" w:hint="default"/>
      </w:rPr>
    </w:lvl>
    <w:lvl w:ilvl="8" w:tplc="FFFFFFFF" w:tentative="1">
      <w:start w:val="1"/>
      <w:numFmt w:val="bullet"/>
      <w:lvlText w:val=""/>
      <w:lvlJc w:val="left"/>
      <w:pPr>
        <w:ind w:left="5670" w:hanging="360"/>
      </w:pPr>
      <w:rPr>
        <w:rFonts w:ascii="Wingdings" w:hAnsi="Wingdings" w:hint="default"/>
      </w:rPr>
    </w:lvl>
  </w:abstractNum>
  <w:abstractNum w:abstractNumId="32" w15:restartNumberingAfterBreak="0">
    <w:nsid w:val="1EFB42A5"/>
    <w:multiLevelType w:val="hybridMultilevel"/>
    <w:tmpl w:val="013CCAA4"/>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3" w15:restartNumberingAfterBreak="0">
    <w:nsid w:val="1FA538F5"/>
    <w:multiLevelType w:val="hybridMultilevel"/>
    <w:tmpl w:val="A9105968"/>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1FD02883"/>
    <w:multiLevelType w:val="hybridMultilevel"/>
    <w:tmpl w:val="E4504F70"/>
    <w:lvl w:ilvl="0" w:tplc="04090003">
      <w:start w:val="1"/>
      <w:numFmt w:val="bullet"/>
      <w:lvlText w:val="o"/>
      <w:lvlJc w:val="left"/>
      <w:pPr>
        <w:ind w:left="630" w:hanging="360"/>
      </w:pPr>
      <w:rPr>
        <w:rFonts w:ascii="Courier New" w:hAnsi="Courier New" w:cs="Courier New"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5" w15:restartNumberingAfterBreak="0">
    <w:nsid w:val="217C5C52"/>
    <w:multiLevelType w:val="hybridMultilevel"/>
    <w:tmpl w:val="0DBE7B44"/>
    <w:lvl w:ilvl="0" w:tplc="04090015">
      <w:start w:val="1"/>
      <w:numFmt w:val="upperLetter"/>
      <w:lvlText w:val="%1."/>
      <w:lvlJc w:val="left"/>
      <w:pPr>
        <w:ind w:left="1386" w:hanging="360"/>
      </w:pPr>
    </w:lvl>
    <w:lvl w:ilvl="1" w:tplc="04090019">
      <w:start w:val="1"/>
      <w:numFmt w:val="lowerLetter"/>
      <w:lvlText w:val="%2."/>
      <w:lvlJc w:val="left"/>
      <w:pPr>
        <w:ind w:left="2106" w:hanging="360"/>
      </w:pPr>
    </w:lvl>
    <w:lvl w:ilvl="2" w:tplc="0409001B" w:tentative="1">
      <w:start w:val="1"/>
      <w:numFmt w:val="lowerRoman"/>
      <w:lvlText w:val="%3."/>
      <w:lvlJc w:val="right"/>
      <w:pPr>
        <w:ind w:left="2826" w:hanging="180"/>
      </w:pPr>
    </w:lvl>
    <w:lvl w:ilvl="3" w:tplc="0409000F" w:tentative="1">
      <w:start w:val="1"/>
      <w:numFmt w:val="decimal"/>
      <w:lvlText w:val="%4."/>
      <w:lvlJc w:val="left"/>
      <w:pPr>
        <w:ind w:left="3546" w:hanging="360"/>
      </w:pPr>
    </w:lvl>
    <w:lvl w:ilvl="4" w:tplc="04090019" w:tentative="1">
      <w:start w:val="1"/>
      <w:numFmt w:val="lowerLetter"/>
      <w:lvlText w:val="%5."/>
      <w:lvlJc w:val="left"/>
      <w:pPr>
        <w:ind w:left="4266" w:hanging="360"/>
      </w:pPr>
    </w:lvl>
    <w:lvl w:ilvl="5" w:tplc="0409001B" w:tentative="1">
      <w:start w:val="1"/>
      <w:numFmt w:val="lowerRoman"/>
      <w:lvlText w:val="%6."/>
      <w:lvlJc w:val="right"/>
      <w:pPr>
        <w:ind w:left="4986" w:hanging="180"/>
      </w:pPr>
    </w:lvl>
    <w:lvl w:ilvl="6" w:tplc="0409000F" w:tentative="1">
      <w:start w:val="1"/>
      <w:numFmt w:val="decimal"/>
      <w:lvlText w:val="%7."/>
      <w:lvlJc w:val="left"/>
      <w:pPr>
        <w:ind w:left="5706" w:hanging="360"/>
      </w:pPr>
    </w:lvl>
    <w:lvl w:ilvl="7" w:tplc="04090019" w:tentative="1">
      <w:start w:val="1"/>
      <w:numFmt w:val="lowerLetter"/>
      <w:lvlText w:val="%8."/>
      <w:lvlJc w:val="left"/>
      <w:pPr>
        <w:ind w:left="6426" w:hanging="360"/>
      </w:pPr>
    </w:lvl>
    <w:lvl w:ilvl="8" w:tplc="0409001B" w:tentative="1">
      <w:start w:val="1"/>
      <w:numFmt w:val="lowerRoman"/>
      <w:lvlText w:val="%9."/>
      <w:lvlJc w:val="right"/>
      <w:pPr>
        <w:ind w:left="7146" w:hanging="180"/>
      </w:pPr>
    </w:lvl>
  </w:abstractNum>
  <w:abstractNum w:abstractNumId="36" w15:restartNumberingAfterBreak="0">
    <w:nsid w:val="21BF50BF"/>
    <w:multiLevelType w:val="hybridMultilevel"/>
    <w:tmpl w:val="EF80A8CA"/>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7" w15:restartNumberingAfterBreak="0">
    <w:nsid w:val="2335703F"/>
    <w:multiLevelType w:val="hybridMultilevel"/>
    <w:tmpl w:val="F3B029DE"/>
    <w:lvl w:ilvl="0" w:tplc="DC5A2C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3F23F78"/>
    <w:multiLevelType w:val="hybridMultilevel"/>
    <w:tmpl w:val="4A3682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4D40665"/>
    <w:multiLevelType w:val="hybridMultilevel"/>
    <w:tmpl w:val="FF224F34"/>
    <w:lvl w:ilvl="0" w:tplc="AC6E77EA">
      <w:start w:val="1"/>
      <w:numFmt w:val="bullet"/>
      <w:lvlText w:val="o"/>
      <w:lvlJc w:val="left"/>
      <w:pPr>
        <w:ind w:left="1080" w:hanging="360"/>
      </w:pPr>
      <w:rPr>
        <w:rFonts w:ascii="Courier New" w:hAnsi="Courier New" w:hint="default"/>
        <w:color w:val="auto"/>
      </w:rPr>
    </w:lvl>
    <w:lvl w:ilvl="1" w:tplc="FFFFFFFF">
      <w:start w:val="1"/>
      <w:numFmt w:val="bullet"/>
      <w:lvlText w:val="o"/>
      <w:lvlJc w:val="left"/>
      <w:pPr>
        <w:ind w:left="630" w:hanging="360"/>
      </w:pPr>
      <w:rPr>
        <w:rFonts w:ascii="Courier New" w:hAnsi="Courier New" w:cs="Courier New" w:hint="default"/>
      </w:rPr>
    </w:lvl>
    <w:lvl w:ilvl="2" w:tplc="FFFFFFFF">
      <w:start w:val="1"/>
      <w:numFmt w:val="bullet"/>
      <w:lvlText w:val=""/>
      <w:lvlJc w:val="left"/>
      <w:pPr>
        <w:ind w:left="1350" w:hanging="360"/>
      </w:pPr>
      <w:rPr>
        <w:rFonts w:ascii="Wingdings" w:hAnsi="Wingdings" w:hint="default"/>
      </w:rPr>
    </w:lvl>
    <w:lvl w:ilvl="3" w:tplc="FFFFFFFF" w:tentative="1">
      <w:start w:val="1"/>
      <w:numFmt w:val="bullet"/>
      <w:lvlText w:val=""/>
      <w:lvlJc w:val="left"/>
      <w:pPr>
        <w:ind w:left="2070" w:hanging="360"/>
      </w:pPr>
      <w:rPr>
        <w:rFonts w:ascii="Symbol" w:hAnsi="Symbol" w:hint="default"/>
      </w:rPr>
    </w:lvl>
    <w:lvl w:ilvl="4" w:tplc="FFFFFFFF" w:tentative="1">
      <w:start w:val="1"/>
      <w:numFmt w:val="bullet"/>
      <w:lvlText w:val="o"/>
      <w:lvlJc w:val="left"/>
      <w:pPr>
        <w:ind w:left="2790" w:hanging="360"/>
      </w:pPr>
      <w:rPr>
        <w:rFonts w:ascii="Courier New" w:hAnsi="Courier New" w:cs="Courier New" w:hint="default"/>
      </w:rPr>
    </w:lvl>
    <w:lvl w:ilvl="5" w:tplc="FFFFFFFF" w:tentative="1">
      <w:start w:val="1"/>
      <w:numFmt w:val="bullet"/>
      <w:lvlText w:val=""/>
      <w:lvlJc w:val="left"/>
      <w:pPr>
        <w:ind w:left="3510" w:hanging="360"/>
      </w:pPr>
      <w:rPr>
        <w:rFonts w:ascii="Wingdings" w:hAnsi="Wingdings" w:hint="default"/>
      </w:rPr>
    </w:lvl>
    <w:lvl w:ilvl="6" w:tplc="FFFFFFFF" w:tentative="1">
      <w:start w:val="1"/>
      <w:numFmt w:val="bullet"/>
      <w:lvlText w:val=""/>
      <w:lvlJc w:val="left"/>
      <w:pPr>
        <w:ind w:left="4230" w:hanging="360"/>
      </w:pPr>
      <w:rPr>
        <w:rFonts w:ascii="Symbol" w:hAnsi="Symbol" w:hint="default"/>
      </w:rPr>
    </w:lvl>
    <w:lvl w:ilvl="7" w:tplc="FFFFFFFF" w:tentative="1">
      <w:start w:val="1"/>
      <w:numFmt w:val="bullet"/>
      <w:lvlText w:val="o"/>
      <w:lvlJc w:val="left"/>
      <w:pPr>
        <w:ind w:left="4950" w:hanging="360"/>
      </w:pPr>
      <w:rPr>
        <w:rFonts w:ascii="Courier New" w:hAnsi="Courier New" w:cs="Courier New" w:hint="default"/>
      </w:rPr>
    </w:lvl>
    <w:lvl w:ilvl="8" w:tplc="FFFFFFFF" w:tentative="1">
      <w:start w:val="1"/>
      <w:numFmt w:val="bullet"/>
      <w:lvlText w:val=""/>
      <w:lvlJc w:val="left"/>
      <w:pPr>
        <w:ind w:left="5670" w:hanging="360"/>
      </w:pPr>
      <w:rPr>
        <w:rFonts w:ascii="Wingdings" w:hAnsi="Wingdings" w:hint="default"/>
      </w:rPr>
    </w:lvl>
  </w:abstractNum>
  <w:abstractNum w:abstractNumId="40" w15:restartNumberingAfterBreak="0">
    <w:nsid w:val="24DE09C3"/>
    <w:multiLevelType w:val="hybridMultilevel"/>
    <w:tmpl w:val="7200D960"/>
    <w:lvl w:ilvl="0" w:tplc="DC5A2C64">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1" w15:restartNumberingAfterBreak="0">
    <w:nsid w:val="271E56FD"/>
    <w:multiLevelType w:val="hybridMultilevel"/>
    <w:tmpl w:val="C6483C6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2" w15:restartNumberingAfterBreak="0">
    <w:nsid w:val="283C3154"/>
    <w:multiLevelType w:val="hybridMultilevel"/>
    <w:tmpl w:val="873A4C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86C670D"/>
    <w:multiLevelType w:val="hybridMultilevel"/>
    <w:tmpl w:val="E98EA4B2"/>
    <w:lvl w:ilvl="0" w:tplc="C0E4967A">
      <w:start w:val="1"/>
      <w:numFmt w:val="bullet"/>
      <w:pStyle w:val="Instructions-NOTE"/>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9A729CF"/>
    <w:multiLevelType w:val="hybridMultilevel"/>
    <w:tmpl w:val="A4E20316"/>
    <w:lvl w:ilvl="0" w:tplc="FFFFFFFF">
      <w:start w:val="3"/>
      <w:numFmt w:val="lowerRoman"/>
      <w:lvlText w:val="%1."/>
      <w:lvlJc w:val="right"/>
      <w:pPr>
        <w:ind w:left="846" w:hanging="18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04090001">
      <w:start w:val="1"/>
      <w:numFmt w:val="bullet"/>
      <w:lvlText w:val=""/>
      <w:lvlJc w:val="left"/>
      <w:pPr>
        <w:ind w:left="720" w:hanging="360"/>
      </w:pPr>
      <w:rPr>
        <w:rFonts w:ascii="Symbol" w:hAnsi="Symbol" w:hint="default"/>
      </w:r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A1B14C3"/>
    <w:multiLevelType w:val="multilevel"/>
    <w:tmpl w:val="BA4EC442"/>
    <w:lvl w:ilvl="0">
      <w:start w:val="1"/>
      <w:numFmt w:val="upperRoman"/>
      <w:lvlText w:val="%1."/>
      <w:lvlJc w:val="left"/>
      <w:pPr>
        <w:ind w:left="666" w:hanging="576"/>
      </w:pPr>
      <w:rPr>
        <w:rFonts w:hint="default"/>
        <w:b/>
        <w:i w:val="0"/>
        <w:sz w:val="20"/>
      </w:rPr>
    </w:lvl>
    <w:lvl w:ilvl="1">
      <w:start w:val="1"/>
      <w:numFmt w:val="upperLetter"/>
      <w:lvlText w:val="%2."/>
      <w:lvlJc w:val="left"/>
      <w:pPr>
        <w:ind w:left="810" w:hanging="360"/>
      </w:pPr>
    </w:lvl>
    <w:lvl w:ilvl="2">
      <w:start w:val="1"/>
      <w:numFmt w:val="bullet"/>
      <w:lvlText w:val=""/>
      <w:lvlJc w:val="left"/>
      <w:pPr>
        <w:ind w:left="1530" w:hanging="360"/>
      </w:pPr>
      <w:rPr>
        <w:rFonts w:ascii="Symbol" w:hAnsi="Symbol" w:hint="default"/>
      </w:rPr>
    </w:lvl>
    <w:lvl w:ilvl="3">
      <w:start w:val="1"/>
      <w:numFmt w:val="bullet"/>
      <w:lvlText w:val="o"/>
      <w:lvlJc w:val="left"/>
      <w:pPr>
        <w:ind w:left="1890" w:hanging="360"/>
      </w:pPr>
      <w:rPr>
        <w:rFonts w:ascii="Courier New" w:hAnsi="Courier New" w:hint="default"/>
      </w:rPr>
    </w:lvl>
    <w:lvl w:ilvl="4">
      <w:start w:val="1"/>
      <w:numFmt w:val="bullet"/>
      <w:lvlText w:val=""/>
      <w:lvlJc w:val="left"/>
      <w:pPr>
        <w:ind w:left="2250" w:hanging="360"/>
      </w:pPr>
      <w:rPr>
        <w:rFonts w:ascii="Wingdings" w:hAnsi="Wingdings" w:hint="default"/>
      </w:rPr>
    </w:lvl>
    <w:lvl w:ilvl="5">
      <w:start w:val="1"/>
      <w:numFmt w:val="bullet"/>
      <w:lvlText w:val=""/>
      <w:lvlJc w:val="left"/>
      <w:pPr>
        <w:ind w:left="1530" w:hanging="360"/>
      </w:pPr>
      <w:rPr>
        <w:rFonts w:ascii="Symbol" w:hAnsi="Symbol" w:hint="default"/>
        <w:color w:val="auto"/>
      </w:rPr>
    </w:lvl>
    <w:lvl w:ilvl="6">
      <w:start w:val="1"/>
      <w:numFmt w:val="bullet"/>
      <w:lvlText w:val="o"/>
      <w:lvlJc w:val="left"/>
      <w:pPr>
        <w:ind w:left="2178" w:hanging="360"/>
      </w:pPr>
      <w:rPr>
        <w:rFonts w:ascii="Courier New" w:hAnsi="Courier New" w:hint="default"/>
        <w:color w:val="auto"/>
      </w:rPr>
    </w:lvl>
    <w:lvl w:ilvl="7">
      <w:start w:val="1"/>
      <w:numFmt w:val="bullet"/>
      <w:lvlText w:val=""/>
      <w:lvlJc w:val="left"/>
      <w:pPr>
        <w:ind w:left="2754" w:hanging="360"/>
      </w:pPr>
      <w:rPr>
        <w:rFonts w:ascii="Wingdings" w:hAnsi="Wingdings" w:hint="default"/>
      </w:rPr>
    </w:lvl>
    <w:lvl w:ilvl="8">
      <w:start w:val="1"/>
      <w:numFmt w:val="lowerRoman"/>
      <w:lvlText w:val="%9."/>
      <w:lvlJc w:val="left"/>
      <w:pPr>
        <w:ind w:left="3330" w:hanging="360"/>
      </w:pPr>
      <w:rPr>
        <w:rFonts w:hint="default"/>
      </w:rPr>
    </w:lvl>
  </w:abstractNum>
  <w:abstractNum w:abstractNumId="46" w15:restartNumberingAfterBreak="0">
    <w:nsid w:val="2A286EEC"/>
    <w:multiLevelType w:val="hybridMultilevel"/>
    <w:tmpl w:val="06DEC1D4"/>
    <w:lvl w:ilvl="0" w:tplc="04090001">
      <w:start w:val="1"/>
      <w:numFmt w:val="bullet"/>
      <w:lvlText w:val=""/>
      <w:lvlJc w:val="left"/>
      <w:pPr>
        <w:ind w:left="1026" w:hanging="360"/>
      </w:pPr>
      <w:rPr>
        <w:rFonts w:ascii="Symbol" w:hAnsi="Symbol" w:hint="default"/>
        <w:color w:val="auto"/>
      </w:rPr>
    </w:lvl>
    <w:lvl w:ilvl="1" w:tplc="04090003" w:tentative="1">
      <w:start w:val="1"/>
      <w:numFmt w:val="bullet"/>
      <w:lvlText w:val="o"/>
      <w:lvlJc w:val="left"/>
      <w:pPr>
        <w:ind w:left="1026" w:hanging="360"/>
      </w:pPr>
      <w:rPr>
        <w:rFonts w:ascii="Courier New" w:hAnsi="Courier New" w:cs="Courier New" w:hint="default"/>
      </w:rPr>
    </w:lvl>
    <w:lvl w:ilvl="2" w:tplc="04090005" w:tentative="1">
      <w:start w:val="1"/>
      <w:numFmt w:val="bullet"/>
      <w:lvlText w:val=""/>
      <w:lvlJc w:val="left"/>
      <w:pPr>
        <w:ind w:left="1746" w:hanging="360"/>
      </w:pPr>
      <w:rPr>
        <w:rFonts w:ascii="Wingdings" w:hAnsi="Wingdings" w:hint="default"/>
      </w:rPr>
    </w:lvl>
    <w:lvl w:ilvl="3" w:tplc="04090001" w:tentative="1">
      <w:start w:val="1"/>
      <w:numFmt w:val="bullet"/>
      <w:lvlText w:val=""/>
      <w:lvlJc w:val="left"/>
      <w:pPr>
        <w:ind w:left="2466" w:hanging="360"/>
      </w:pPr>
      <w:rPr>
        <w:rFonts w:ascii="Symbol" w:hAnsi="Symbol" w:hint="default"/>
      </w:rPr>
    </w:lvl>
    <w:lvl w:ilvl="4" w:tplc="04090003" w:tentative="1">
      <w:start w:val="1"/>
      <w:numFmt w:val="bullet"/>
      <w:lvlText w:val="o"/>
      <w:lvlJc w:val="left"/>
      <w:pPr>
        <w:ind w:left="3186" w:hanging="360"/>
      </w:pPr>
      <w:rPr>
        <w:rFonts w:ascii="Courier New" w:hAnsi="Courier New" w:cs="Courier New" w:hint="default"/>
      </w:rPr>
    </w:lvl>
    <w:lvl w:ilvl="5" w:tplc="04090005" w:tentative="1">
      <w:start w:val="1"/>
      <w:numFmt w:val="bullet"/>
      <w:lvlText w:val=""/>
      <w:lvlJc w:val="left"/>
      <w:pPr>
        <w:ind w:left="3906" w:hanging="360"/>
      </w:pPr>
      <w:rPr>
        <w:rFonts w:ascii="Wingdings" w:hAnsi="Wingdings" w:hint="default"/>
      </w:rPr>
    </w:lvl>
    <w:lvl w:ilvl="6" w:tplc="04090001" w:tentative="1">
      <w:start w:val="1"/>
      <w:numFmt w:val="bullet"/>
      <w:lvlText w:val=""/>
      <w:lvlJc w:val="left"/>
      <w:pPr>
        <w:ind w:left="4626" w:hanging="360"/>
      </w:pPr>
      <w:rPr>
        <w:rFonts w:ascii="Symbol" w:hAnsi="Symbol" w:hint="default"/>
      </w:rPr>
    </w:lvl>
    <w:lvl w:ilvl="7" w:tplc="04090003" w:tentative="1">
      <w:start w:val="1"/>
      <w:numFmt w:val="bullet"/>
      <w:lvlText w:val="o"/>
      <w:lvlJc w:val="left"/>
      <w:pPr>
        <w:ind w:left="5346" w:hanging="360"/>
      </w:pPr>
      <w:rPr>
        <w:rFonts w:ascii="Courier New" w:hAnsi="Courier New" w:cs="Courier New" w:hint="default"/>
      </w:rPr>
    </w:lvl>
    <w:lvl w:ilvl="8" w:tplc="04090005" w:tentative="1">
      <w:start w:val="1"/>
      <w:numFmt w:val="bullet"/>
      <w:lvlText w:val=""/>
      <w:lvlJc w:val="left"/>
      <w:pPr>
        <w:ind w:left="6066" w:hanging="360"/>
      </w:pPr>
      <w:rPr>
        <w:rFonts w:ascii="Wingdings" w:hAnsi="Wingdings" w:hint="default"/>
      </w:rPr>
    </w:lvl>
  </w:abstractNum>
  <w:abstractNum w:abstractNumId="47" w15:restartNumberingAfterBreak="0">
    <w:nsid w:val="2A3B5539"/>
    <w:multiLevelType w:val="hybridMultilevel"/>
    <w:tmpl w:val="82F69C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2E687CB2"/>
    <w:multiLevelType w:val="hybridMultilevel"/>
    <w:tmpl w:val="8B6E5E5C"/>
    <w:lvl w:ilvl="0" w:tplc="FEAA50AC">
      <w:start w:val="1"/>
      <w:numFmt w:val="lowerLetter"/>
      <w:lvlText w:val="(%1)"/>
      <w:lvlJc w:val="left"/>
      <w:pPr>
        <w:ind w:left="1080" w:hanging="360"/>
      </w:pPr>
      <w:rPr>
        <w:rFonts w:hint="default"/>
      </w:rPr>
    </w:lvl>
    <w:lvl w:ilvl="1" w:tplc="4E241BE0">
      <w:start w:val="1"/>
      <w:numFmt w:val="bullet"/>
      <w:pStyle w:val="AGuidanceRoundBullet"/>
      <w:lvlText w:val="o"/>
      <w:lvlJc w:val="left"/>
      <w:pPr>
        <w:ind w:left="1800" w:hanging="360"/>
      </w:pPr>
      <w:rPr>
        <w:rFonts w:ascii="Courier New" w:hAnsi="Courier New" w:cs="Courier New" w:hint="default"/>
      </w:rPr>
    </w:lvl>
    <w:lvl w:ilvl="2" w:tplc="721AE8E0">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2E687D3A"/>
    <w:multiLevelType w:val="multilevel"/>
    <w:tmpl w:val="0D34C652"/>
    <w:styleLink w:val="ApplicationBulletLists"/>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2EB056A8"/>
    <w:multiLevelType w:val="hybridMultilevel"/>
    <w:tmpl w:val="7C00B14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1" w15:restartNumberingAfterBreak="0">
    <w:nsid w:val="2FA80594"/>
    <w:multiLevelType w:val="hybridMultilevel"/>
    <w:tmpl w:val="B8D8DC1E"/>
    <w:lvl w:ilvl="0" w:tplc="DFFC7B60">
      <w:start w:val="1"/>
      <w:numFmt w:val="upperLetter"/>
      <w:lvlText w:val="%1."/>
      <w:lvlJc w:val="left"/>
      <w:pPr>
        <w:ind w:left="1026" w:hanging="360"/>
      </w:pPr>
      <w:rPr>
        <w:rFonts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52" w15:restartNumberingAfterBreak="0">
    <w:nsid w:val="2FDA7C82"/>
    <w:multiLevelType w:val="hybridMultilevel"/>
    <w:tmpl w:val="C8482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24B1EA0"/>
    <w:multiLevelType w:val="hybridMultilevel"/>
    <w:tmpl w:val="C85CF126"/>
    <w:lvl w:ilvl="0" w:tplc="DC5A2C64">
      <w:start w:val="1"/>
      <w:numFmt w:val="bullet"/>
      <w:lvlText w:val=""/>
      <w:lvlJc w:val="left"/>
      <w:pPr>
        <w:ind w:left="720" w:hanging="360"/>
      </w:pPr>
      <w:rPr>
        <w:rFonts w:ascii="Symbol" w:hAnsi="Symbol" w:hint="default"/>
      </w:rPr>
    </w:lvl>
    <w:lvl w:ilvl="1" w:tplc="7CFAFE80">
      <w:start w:val="1"/>
      <w:numFmt w:val="bullet"/>
      <w:lvlText w:val="o"/>
      <w:lvlJc w:val="left"/>
      <w:pPr>
        <w:ind w:left="1440" w:hanging="360"/>
      </w:pPr>
      <w:rPr>
        <w:rFonts w:ascii="Courier New" w:hAnsi="Courier New" w:hint="default"/>
      </w:rPr>
    </w:lvl>
    <w:lvl w:ilvl="2" w:tplc="154A1DD2">
      <w:start w:val="1"/>
      <w:numFmt w:val="bullet"/>
      <w:lvlText w:val=""/>
      <w:lvlJc w:val="left"/>
      <w:pPr>
        <w:ind w:left="2160" w:hanging="360"/>
      </w:pPr>
      <w:rPr>
        <w:rFonts w:ascii="Wingdings" w:hAnsi="Wingdings" w:hint="default"/>
      </w:rPr>
    </w:lvl>
    <w:lvl w:ilvl="3" w:tplc="65086BD8">
      <w:start w:val="1"/>
      <w:numFmt w:val="bullet"/>
      <w:lvlText w:val=""/>
      <w:lvlJc w:val="left"/>
      <w:pPr>
        <w:ind w:left="2880" w:hanging="360"/>
      </w:pPr>
      <w:rPr>
        <w:rFonts w:ascii="Symbol" w:hAnsi="Symbol" w:hint="default"/>
      </w:rPr>
    </w:lvl>
    <w:lvl w:ilvl="4" w:tplc="B74084E8">
      <w:start w:val="1"/>
      <w:numFmt w:val="bullet"/>
      <w:lvlText w:val="o"/>
      <w:lvlJc w:val="left"/>
      <w:pPr>
        <w:ind w:left="3600" w:hanging="360"/>
      </w:pPr>
      <w:rPr>
        <w:rFonts w:ascii="Courier New" w:hAnsi="Courier New" w:hint="default"/>
      </w:rPr>
    </w:lvl>
    <w:lvl w:ilvl="5" w:tplc="4118AA26">
      <w:start w:val="1"/>
      <w:numFmt w:val="bullet"/>
      <w:lvlText w:val=""/>
      <w:lvlJc w:val="left"/>
      <w:pPr>
        <w:ind w:left="4320" w:hanging="360"/>
      </w:pPr>
      <w:rPr>
        <w:rFonts w:ascii="Wingdings" w:hAnsi="Wingdings" w:hint="default"/>
      </w:rPr>
    </w:lvl>
    <w:lvl w:ilvl="6" w:tplc="F4900374">
      <w:start w:val="1"/>
      <w:numFmt w:val="bullet"/>
      <w:lvlText w:val=""/>
      <w:lvlJc w:val="left"/>
      <w:pPr>
        <w:ind w:left="5040" w:hanging="360"/>
      </w:pPr>
      <w:rPr>
        <w:rFonts w:ascii="Symbol" w:hAnsi="Symbol" w:hint="default"/>
      </w:rPr>
    </w:lvl>
    <w:lvl w:ilvl="7" w:tplc="C440540A">
      <w:start w:val="1"/>
      <w:numFmt w:val="bullet"/>
      <w:lvlText w:val="o"/>
      <w:lvlJc w:val="left"/>
      <w:pPr>
        <w:ind w:left="5760" w:hanging="360"/>
      </w:pPr>
      <w:rPr>
        <w:rFonts w:ascii="Courier New" w:hAnsi="Courier New" w:hint="default"/>
      </w:rPr>
    </w:lvl>
    <w:lvl w:ilvl="8" w:tplc="77349CB0">
      <w:start w:val="1"/>
      <w:numFmt w:val="bullet"/>
      <w:lvlText w:val=""/>
      <w:lvlJc w:val="left"/>
      <w:pPr>
        <w:ind w:left="6480" w:hanging="360"/>
      </w:pPr>
      <w:rPr>
        <w:rFonts w:ascii="Wingdings" w:hAnsi="Wingdings" w:hint="default"/>
      </w:rPr>
    </w:lvl>
  </w:abstractNum>
  <w:abstractNum w:abstractNumId="54" w15:restartNumberingAfterBreak="0">
    <w:nsid w:val="33020EFC"/>
    <w:multiLevelType w:val="hybridMultilevel"/>
    <w:tmpl w:val="BB125334"/>
    <w:lvl w:ilvl="0" w:tplc="04090001">
      <w:start w:val="1"/>
      <w:numFmt w:val="bullet"/>
      <w:lvlText w:val=""/>
      <w:lvlJc w:val="left"/>
      <w:pPr>
        <w:ind w:left="1890" w:hanging="360"/>
      </w:pPr>
      <w:rPr>
        <w:rFonts w:ascii="Symbol" w:hAnsi="Symbol" w:hint="default"/>
      </w:rPr>
    </w:lvl>
    <w:lvl w:ilvl="1" w:tplc="FFFFFFFF">
      <w:start w:val="1"/>
      <w:numFmt w:val="bullet"/>
      <w:lvlText w:val="o"/>
      <w:lvlJc w:val="left"/>
      <w:pPr>
        <w:ind w:left="2610" w:hanging="360"/>
      </w:pPr>
      <w:rPr>
        <w:rFonts w:ascii="Courier New" w:hAnsi="Courier New" w:cs="Courier New" w:hint="default"/>
      </w:rPr>
    </w:lvl>
    <w:lvl w:ilvl="2" w:tplc="FFFFFFFF">
      <w:start w:val="1"/>
      <w:numFmt w:val="bullet"/>
      <w:lvlText w:val=""/>
      <w:lvlJc w:val="left"/>
      <w:pPr>
        <w:ind w:left="3330" w:hanging="360"/>
      </w:pPr>
      <w:rPr>
        <w:rFonts w:ascii="Wingdings" w:hAnsi="Wingdings" w:hint="default"/>
      </w:rPr>
    </w:lvl>
    <w:lvl w:ilvl="3" w:tplc="FFFFFFFF" w:tentative="1">
      <w:start w:val="1"/>
      <w:numFmt w:val="bullet"/>
      <w:lvlText w:val=""/>
      <w:lvlJc w:val="left"/>
      <w:pPr>
        <w:ind w:left="4050" w:hanging="360"/>
      </w:pPr>
      <w:rPr>
        <w:rFonts w:ascii="Symbol" w:hAnsi="Symbol" w:hint="default"/>
      </w:rPr>
    </w:lvl>
    <w:lvl w:ilvl="4" w:tplc="FFFFFFFF" w:tentative="1">
      <w:start w:val="1"/>
      <w:numFmt w:val="bullet"/>
      <w:lvlText w:val="o"/>
      <w:lvlJc w:val="left"/>
      <w:pPr>
        <w:ind w:left="4770" w:hanging="360"/>
      </w:pPr>
      <w:rPr>
        <w:rFonts w:ascii="Courier New" w:hAnsi="Courier New" w:cs="Courier New" w:hint="default"/>
      </w:rPr>
    </w:lvl>
    <w:lvl w:ilvl="5" w:tplc="FFFFFFFF" w:tentative="1">
      <w:start w:val="1"/>
      <w:numFmt w:val="bullet"/>
      <w:lvlText w:val=""/>
      <w:lvlJc w:val="left"/>
      <w:pPr>
        <w:ind w:left="5490" w:hanging="360"/>
      </w:pPr>
      <w:rPr>
        <w:rFonts w:ascii="Wingdings" w:hAnsi="Wingdings" w:hint="default"/>
      </w:rPr>
    </w:lvl>
    <w:lvl w:ilvl="6" w:tplc="FFFFFFFF" w:tentative="1">
      <w:start w:val="1"/>
      <w:numFmt w:val="bullet"/>
      <w:lvlText w:val=""/>
      <w:lvlJc w:val="left"/>
      <w:pPr>
        <w:ind w:left="6210" w:hanging="360"/>
      </w:pPr>
      <w:rPr>
        <w:rFonts w:ascii="Symbol" w:hAnsi="Symbol" w:hint="default"/>
      </w:rPr>
    </w:lvl>
    <w:lvl w:ilvl="7" w:tplc="FFFFFFFF" w:tentative="1">
      <w:start w:val="1"/>
      <w:numFmt w:val="bullet"/>
      <w:lvlText w:val="o"/>
      <w:lvlJc w:val="left"/>
      <w:pPr>
        <w:ind w:left="6930" w:hanging="360"/>
      </w:pPr>
      <w:rPr>
        <w:rFonts w:ascii="Courier New" w:hAnsi="Courier New" w:cs="Courier New" w:hint="default"/>
      </w:rPr>
    </w:lvl>
    <w:lvl w:ilvl="8" w:tplc="FFFFFFFF" w:tentative="1">
      <w:start w:val="1"/>
      <w:numFmt w:val="bullet"/>
      <w:lvlText w:val=""/>
      <w:lvlJc w:val="left"/>
      <w:pPr>
        <w:ind w:left="7650" w:hanging="360"/>
      </w:pPr>
      <w:rPr>
        <w:rFonts w:ascii="Wingdings" w:hAnsi="Wingdings" w:hint="default"/>
      </w:rPr>
    </w:lvl>
  </w:abstractNum>
  <w:abstractNum w:abstractNumId="55" w15:restartNumberingAfterBreak="0">
    <w:nsid w:val="34FD7C67"/>
    <w:multiLevelType w:val="hybridMultilevel"/>
    <w:tmpl w:val="90FEDFE4"/>
    <w:lvl w:ilvl="0" w:tplc="DC5A2C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5037C81"/>
    <w:multiLevelType w:val="hybridMultilevel"/>
    <w:tmpl w:val="56F8D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6214DAA"/>
    <w:multiLevelType w:val="hybridMultilevel"/>
    <w:tmpl w:val="66EA8A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67264BF"/>
    <w:multiLevelType w:val="hybridMultilevel"/>
    <w:tmpl w:val="6090D1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71E34A4"/>
    <w:multiLevelType w:val="hybridMultilevel"/>
    <w:tmpl w:val="822E901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0" w15:restartNumberingAfterBreak="0">
    <w:nsid w:val="39EB341F"/>
    <w:multiLevelType w:val="hybridMultilevel"/>
    <w:tmpl w:val="A91C36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BB67E70"/>
    <w:multiLevelType w:val="hybridMultilevel"/>
    <w:tmpl w:val="828E13E6"/>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63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04090001">
      <w:start w:val="1"/>
      <w:numFmt w:val="bullet"/>
      <w:lvlText w:val=""/>
      <w:lvlJc w:val="left"/>
      <w:pPr>
        <w:ind w:left="1080" w:hanging="360"/>
      </w:pPr>
      <w:rPr>
        <w:rFonts w:ascii="Symbol" w:hAnsi="Symbol" w:hint="default"/>
      </w:rPr>
    </w:lvl>
    <w:lvl w:ilvl="4" w:tplc="FFFFFFFF">
      <w:start w:val="1"/>
      <w:numFmt w:val="bullet"/>
      <w:lvlText w:val="o"/>
      <w:lvlJc w:val="left"/>
      <w:pPr>
        <w:ind w:left="2790" w:hanging="360"/>
      </w:pPr>
      <w:rPr>
        <w:rFonts w:ascii="Courier New" w:hAnsi="Courier New" w:cs="Courier New" w:hint="default"/>
      </w:rPr>
    </w:lvl>
    <w:lvl w:ilvl="5" w:tplc="FFFFFFFF">
      <w:start w:val="1"/>
      <w:numFmt w:val="bullet"/>
      <w:lvlText w:val=""/>
      <w:lvlJc w:val="left"/>
      <w:pPr>
        <w:ind w:left="3510" w:hanging="360"/>
      </w:pPr>
      <w:rPr>
        <w:rFonts w:ascii="Wingdings" w:hAnsi="Wingdings" w:hint="default"/>
      </w:rPr>
    </w:lvl>
    <w:lvl w:ilvl="6" w:tplc="FFFFFFFF">
      <w:start w:val="1"/>
      <w:numFmt w:val="bullet"/>
      <w:lvlText w:val=""/>
      <w:lvlJc w:val="left"/>
      <w:pPr>
        <w:ind w:left="4230" w:hanging="360"/>
      </w:pPr>
      <w:rPr>
        <w:rFonts w:ascii="Symbol" w:hAnsi="Symbol" w:hint="default"/>
      </w:rPr>
    </w:lvl>
    <w:lvl w:ilvl="7" w:tplc="FFFFFFFF" w:tentative="1">
      <w:start w:val="1"/>
      <w:numFmt w:val="bullet"/>
      <w:lvlText w:val="o"/>
      <w:lvlJc w:val="left"/>
      <w:pPr>
        <w:ind w:left="4950" w:hanging="360"/>
      </w:pPr>
      <w:rPr>
        <w:rFonts w:ascii="Courier New" w:hAnsi="Courier New" w:cs="Courier New" w:hint="default"/>
      </w:rPr>
    </w:lvl>
    <w:lvl w:ilvl="8" w:tplc="FFFFFFFF" w:tentative="1">
      <w:start w:val="1"/>
      <w:numFmt w:val="bullet"/>
      <w:lvlText w:val=""/>
      <w:lvlJc w:val="left"/>
      <w:pPr>
        <w:ind w:left="5670" w:hanging="360"/>
      </w:pPr>
      <w:rPr>
        <w:rFonts w:ascii="Wingdings" w:hAnsi="Wingdings" w:hint="default"/>
      </w:rPr>
    </w:lvl>
  </w:abstractNum>
  <w:abstractNum w:abstractNumId="62" w15:restartNumberingAfterBreak="0">
    <w:nsid w:val="3D651EDB"/>
    <w:multiLevelType w:val="hybridMultilevel"/>
    <w:tmpl w:val="C374BCB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3" w15:restartNumberingAfterBreak="0">
    <w:nsid w:val="3F1F44CB"/>
    <w:multiLevelType w:val="hybridMultilevel"/>
    <w:tmpl w:val="CF6887AA"/>
    <w:lvl w:ilvl="0" w:tplc="93280422">
      <w:start w:val="1"/>
      <w:numFmt w:val="bullet"/>
      <w:pStyle w:val="TOCBullet1"/>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0083918"/>
    <w:multiLevelType w:val="hybridMultilevel"/>
    <w:tmpl w:val="280A6DBC"/>
    <w:lvl w:ilvl="0" w:tplc="DC5A2C64">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5" w15:restartNumberingAfterBreak="0">
    <w:nsid w:val="40123BB8"/>
    <w:multiLevelType w:val="hybridMultilevel"/>
    <w:tmpl w:val="6776AA9E"/>
    <w:lvl w:ilvl="0" w:tplc="F0F6B820">
      <w:start w:val="3"/>
      <w:numFmt w:val="lowerRoman"/>
      <w:lvlText w:val="%1."/>
      <w:lvlJc w:val="right"/>
      <w:pPr>
        <w:ind w:left="846" w:hanging="1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15113C3"/>
    <w:multiLevelType w:val="hybridMultilevel"/>
    <w:tmpl w:val="A4EA3FAE"/>
    <w:lvl w:ilvl="0" w:tplc="EF6C8496">
      <w:start w:val="3"/>
      <w:numFmt w:val="lowerRoman"/>
      <w:lvlText w:val="%1."/>
      <w:lvlJc w:val="right"/>
      <w:pPr>
        <w:ind w:left="4626"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2310C2A"/>
    <w:multiLevelType w:val="hybridMultilevel"/>
    <w:tmpl w:val="D4AC6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281148D"/>
    <w:multiLevelType w:val="hybridMultilevel"/>
    <w:tmpl w:val="17A8C85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432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43E736CB"/>
    <w:multiLevelType w:val="multilevel"/>
    <w:tmpl w:val="AD14498C"/>
    <w:lvl w:ilvl="0">
      <w:start w:val="1"/>
      <w:numFmt w:val="upperRoman"/>
      <w:suff w:val="space"/>
      <w:lvlText w:val="Part %1:"/>
      <w:lvlJc w:val="left"/>
      <w:pPr>
        <w:ind w:left="0" w:firstLine="0"/>
      </w:pPr>
      <w:rPr>
        <w:rFonts w:hint="default"/>
        <w:b/>
        <w:i w:val="0"/>
        <w:sz w:val="22"/>
      </w:rPr>
    </w:lvl>
    <w:lvl w:ilvl="1">
      <w:start w:val="1"/>
      <w:numFmt w:val="decimal"/>
      <w:pStyle w:val="Application-SupplementalQuestions"/>
      <w:lvlText w:val="%2."/>
      <w:lvlJc w:val="left"/>
      <w:pPr>
        <w:tabs>
          <w:tab w:val="num" w:pos="360"/>
        </w:tabs>
        <w:ind w:left="360" w:hanging="360"/>
      </w:pPr>
      <w:rPr>
        <w:rFonts w:ascii="Melior" w:hAnsi="Melior" w:hint="default"/>
        <w:b/>
        <w:i w:val="0"/>
        <w:color w:val="auto"/>
        <w:sz w:val="22"/>
        <w:u w:val="none"/>
      </w:rPr>
    </w:lvl>
    <w:lvl w:ilvl="2">
      <w:start w:val="1"/>
      <w:numFmt w:val="lowerLetter"/>
      <w:pStyle w:val="Application-SupplementalQuestionsa"/>
      <w:lvlText w:val="(%2%3)"/>
      <w:lvlJc w:val="left"/>
      <w:pPr>
        <w:tabs>
          <w:tab w:val="num" w:pos="504"/>
        </w:tabs>
        <w:ind w:left="504" w:hanging="504"/>
      </w:pPr>
      <w:rPr>
        <w:rFonts w:ascii="Melior" w:hAnsi="Melior" w:hint="default"/>
        <w:b/>
        <w:i w:val="0"/>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0" w15:restartNumberingAfterBreak="0">
    <w:nsid w:val="43F5529C"/>
    <w:multiLevelType w:val="hybridMultilevel"/>
    <w:tmpl w:val="38847DDA"/>
    <w:lvl w:ilvl="0" w:tplc="FFFFFFFF">
      <w:start w:val="1"/>
      <w:numFmt w:val="upperLetter"/>
      <w:lvlText w:val="%1."/>
      <w:lvlJc w:val="left"/>
      <w:pPr>
        <w:ind w:left="1026" w:hanging="360"/>
      </w:pPr>
      <w:rPr>
        <w:rFonts w:hint="default"/>
      </w:rPr>
    </w:lvl>
    <w:lvl w:ilvl="1" w:tplc="FFFFFFFF">
      <w:start w:val="1"/>
      <w:numFmt w:val="lowerLetter"/>
      <w:lvlText w:val="%2."/>
      <w:lvlJc w:val="left"/>
      <w:pPr>
        <w:ind w:left="1746" w:hanging="360"/>
      </w:pPr>
    </w:lvl>
    <w:lvl w:ilvl="2" w:tplc="FFFFFFFF">
      <w:start w:val="1"/>
      <w:numFmt w:val="lowerRoman"/>
      <w:lvlText w:val="%3."/>
      <w:lvlJc w:val="right"/>
      <w:pPr>
        <w:ind w:left="2466" w:hanging="180"/>
      </w:pPr>
    </w:lvl>
    <w:lvl w:ilvl="3" w:tplc="FFFFFFFF">
      <w:start w:val="1"/>
      <w:numFmt w:val="decimal"/>
      <w:lvlText w:val="%4."/>
      <w:lvlJc w:val="left"/>
      <w:pPr>
        <w:ind w:left="3186" w:hanging="360"/>
      </w:pPr>
    </w:lvl>
    <w:lvl w:ilvl="4" w:tplc="FFFFFFFF">
      <w:start w:val="1"/>
      <w:numFmt w:val="lowerLetter"/>
      <w:lvlText w:val="%5."/>
      <w:lvlJc w:val="left"/>
      <w:pPr>
        <w:ind w:left="3906" w:hanging="360"/>
      </w:pPr>
    </w:lvl>
    <w:lvl w:ilvl="5" w:tplc="FFFFFFFF">
      <w:start w:val="1"/>
      <w:numFmt w:val="lowerRoman"/>
      <w:lvlText w:val="%6."/>
      <w:lvlJc w:val="right"/>
      <w:pPr>
        <w:ind w:left="4626" w:hanging="180"/>
      </w:pPr>
    </w:lvl>
    <w:lvl w:ilvl="6" w:tplc="04090001">
      <w:start w:val="1"/>
      <w:numFmt w:val="bullet"/>
      <w:lvlText w:val=""/>
      <w:lvlJc w:val="left"/>
      <w:pPr>
        <w:ind w:left="720" w:hanging="360"/>
      </w:pPr>
      <w:rPr>
        <w:rFonts w:ascii="Symbol" w:hAnsi="Symbol" w:hint="default"/>
      </w:rPr>
    </w:lvl>
    <w:lvl w:ilvl="7" w:tplc="FFFFFFFF">
      <w:start w:val="1"/>
      <w:numFmt w:val="lowerLetter"/>
      <w:lvlText w:val="%8."/>
      <w:lvlJc w:val="left"/>
      <w:pPr>
        <w:ind w:left="6066" w:hanging="360"/>
      </w:pPr>
    </w:lvl>
    <w:lvl w:ilvl="8" w:tplc="FFFFFFFF">
      <w:start w:val="1"/>
      <w:numFmt w:val="lowerRoman"/>
      <w:lvlText w:val="%9."/>
      <w:lvlJc w:val="right"/>
      <w:pPr>
        <w:ind w:left="6786" w:hanging="180"/>
      </w:pPr>
    </w:lvl>
  </w:abstractNum>
  <w:abstractNum w:abstractNumId="71" w15:restartNumberingAfterBreak="0">
    <w:nsid w:val="443156E0"/>
    <w:multiLevelType w:val="hybridMultilevel"/>
    <w:tmpl w:val="3AD8EE10"/>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start w:val="1"/>
      <w:numFmt w:val="bullet"/>
      <w:lvlText w:val=""/>
      <w:lvlJc w:val="left"/>
      <w:pPr>
        <w:ind w:left="5400" w:hanging="360"/>
      </w:pPr>
      <w:rPr>
        <w:rFonts w:ascii="Wingdings" w:hAnsi="Wingdings" w:hint="default"/>
      </w:rPr>
    </w:lvl>
    <w:lvl w:ilvl="3" w:tplc="04090001">
      <w:start w:val="1"/>
      <w:numFmt w:val="bullet"/>
      <w:lvlText w:val=""/>
      <w:lvlJc w:val="left"/>
      <w:pPr>
        <w:ind w:left="6120" w:hanging="360"/>
      </w:pPr>
      <w:rPr>
        <w:rFonts w:ascii="Symbol" w:hAnsi="Symbol" w:hint="default"/>
      </w:rPr>
    </w:lvl>
    <w:lvl w:ilvl="4" w:tplc="04090003">
      <w:start w:val="1"/>
      <w:numFmt w:val="bullet"/>
      <w:lvlText w:val="o"/>
      <w:lvlJc w:val="left"/>
      <w:pPr>
        <w:ind w:left="6840" w:hanging="360"/>
      </w:pPr>
      <w:rPr>
        <w:rFonts w:ascii="Courier New" w:hAnsi="Courier New" w:cs="Courier New" w:hint="default"/>
      </w:rPr>
    </w:lvl>
    <w:lvl w:ilvl="5" w:tplc="04090005">
      <w:start w:val="1"/>
      <w:numFmt w:val="bullet"/>
      <w:lvlText w:val=""/>
      <w:lvlJc w:val="left"/>
      <w:pPr>
        <w:ind w:left="7560" w:hanging="360"/>
      </w:pPr>
      <w:rPr>
        <w:rFonts w:ascii="Wingdings" w:hAnsi="Wingdings" w:hint="default"/>
      </w:rPr>
    </w:lvl>
    <w:lvl w:ilvl="6" w:tplc="04090001">
      <w:start w:val="1"/>
      <w:numFmt w:val="bullet"/>
      <w:lvlText w:val=""/>
      <w:lvlJc w:val="left"/>
      <w:pPr>
        <w:ind w:left="8280" w:hanging="360"/>
      </w:pPr>
      <w:rPr>
        <w:rFonts w:ascii="Symbol" w:hAnsi="Symbol" w:hint="default"/>
      </w:rPr>
    </w:lvl>
    <w:lvl w:ilvl="7" w:tplc="04090003">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72" w15:restartNumberingAfterBreak="0">
    <w:nsid w:val="44F22D14"/>
    <w:multiLevelType w:val="hybridMultilevel"/>
    <w:tmpl w:val="4CDC03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5BF690D"/>
    <w:multiLevelType w:val="hybridMultilevel"/>
    <w:tmpl w:val="B6206520"/>
    <w:lvl w:ilvl="0" w:tplc="04090015">
      <w:start w:val="1"/>
      <w:numFmt w:val="upperLetter"/>
      <w:lvlText w:val="%1."/>
      <w:lvlJc w:val="left"/>
      <w:pPr>
        <w:ind w:left="1386" w:hanging="360"/>
      </w:pPr>
    </w:lvl>
    <w:lvl w:ilvl="1" w:tplc="04090019" w:tentative="1">
      <w:start w:val="1"/>
      <w:numFmt w:val="lowerLetter"/>
      <w:lvlText w:val="%2."/>
      <w:lvlJc w:val="left"/>
      <w:pPr>
        <w:ind w:left="2106" w:hanging="360"/>
      </w:pPr>
    </w:lvl>
    <w:lvl w:ilvl="2" w:tplc="0409001B" w:tentative="1">
      <w:start w:val="1"/>
      <w:numFmt w:val="lowerRoman"/>
      <w:lvlText w:val="%3."/>
      <w:lvlJc w:val="right"/>
      <w:pPr>
        <w:ind w:left="2826" w:hanging="180"/>
      </w:pPr>
    </w:lvl>
    <w:lvl w:ilvl="3" w:tplc="0409000F" w:tentative="1">
      <w:start w:val="1"/>
      <w:numFmt w:val="decimal"/>
      <w:lvlText w:val="%4."/>
      <w:lvlJc w:val="left"/>
      <w:pPr>
        <w:ind w:left="3546" w:hanging="360"/>
      </w:pPr>
    </w:lvl>
    <w:lvl w:ilvl="4" w:tplc="04090019" w:tentative="1">
      <w:start w:val="1"/>
      <w:numFmt w:val="lowerLetter"/>
      <w:lvlText w:val="%5."/>
      <w:lvlJc w:val="left"/>
      <w:pPr>
        <w:ind w:left="4266" w:hanging="360"/>
      </w:pPr>
    </w:lvl>
    <w:lvl w:ilvl="5" w:tplc="0409001B" w:tentative="1">
      <w:start w:val="1"/>
      <w:numFmt w:val="lowerRoman"/>
      <w:lvlText w:val="%6."/>
      <w:lvlJc w:val="right"/>
      <w:pPr>
        <w:ind w:left="4986" w:hanging="180"/>
      </w:pPr>
    </w:lvl>
    <w:lvl w:ilvl="6" w:tplc="0409000F" w:tentative="1">
      <w:start w:val="1"/>
      <w:numFmt w:val="decimal"/>
      <w:lvlText w:val="%7."/>
      <w:lvlJc w:val="left"/>
      <w:pPr>
        <w:ind w:left="5706" w:hanging="360"/>
      </w:pPr>
    </w:lvl>
    <w:lvl w:ilvl="7" w:tplc="04090019" w:tentative="1">
      <w:start w:val="1"/>
      <w:numFmt w:val="lowerLetter"/>
      <w:lvlText w:val="%8."/>
      <w:lvlJc w:val="left"/>
      <w:pPr>
        <w:ind w:left="6426" w:hanging="360"/>
      </w:pPr>
    </w:lvl>
    <w:lvl w:ilvl="8" w:tplc="0409001B" w:tentative="1">
      <w:start w:val="1"/>
      <w:numFmt w:val="lowerRoman"/>
      <w:lvlText w:val="%9."/>
      <w:lvlJc w:val="right"/>
      <w:pPr>
        <w:ind w:left="7146" w:hanging="180"/>
      </w:pPr>
    </w:lvl>
  </w:abstractNum>
  <w:abstractNum w:abstractNumId="74" w15:restartNumberingAfterBreak="0">
    <w:nsid w:val="45F63FFB"/>
    <w:multiLevelType w:val="hybridMultilevel"/>
    <w:tmpl w:val="31165E60"/>
    <w:lvl w:ilvl="0" w:tplc="3C18C154">
      <w:start w:val="1"/>
      <w:numFmt w:val="upperLetter"/>
      <w:lvlText w:val="%1."/>
      <w:lvlJc w:val="left"/>
      <w:pPr>
        <w:ind w:left="1026" w:hanging="360"/>
      </w:pPr>
      <w:rPr>
        <w:rFonts w:hint="default"/>
      </w:rPr>
    </w:lvl>
    <w:lvl w:ilvl="1" w:tplc="04090019">
      <w:start w:val="1"/>
      <w:numFmt w:val="lowerLetter"/>
      <w:lvlText w:val="%2."/>
      <w:lvlJc w:val="left"/>
      <w:pPr>
        <w:ind w:left="1746" w:hanging="360"/>
      </w:pPr>
    </w:lvl>
    <w:lvl w:ilvl="2" w:tplc="0409001B">
      <w:start w:val="1"/>
      <w:numFmt w:val="lowerRoman"/>
      <w:lvlText w:val="%3."/>
      <w:lvlJc w:val="right"/>
      <w:pPr>
        <w:ind w:left="2466" w:hanging="180"/>
      </w:pPr>
    </w:lvl>
    <w:lvl w:ilvl="3" w:tplc="0409000F">
      <w:start w:val="1"/>
      <w:numFmt w:val="decimal"/>
      <w:lvlText w:val="%4."/>
      <w:lvlJc w:val="left"/>
      <w:pPr>
        <w:ind w:left="3186" w:hanging="360"/>
      </w:pPr>
    </w:lvl>
    <w:lvl w:ilvl="4" w:tplc="04090019">
      <w:start w:val="1"/>
      <w:numFmt w:val="lowerLetter"/>
      <w:lvlText w:val="%5."/>
      <w:lvlJc w:val="left"/>
      <w:pPr>
        <w:ind w:left="3906" w:hanging="360"/>
      </w:pPr>
    </w:lvl>
    <w:lvl w:ilvl="5" w:tplc="0409001B">
      <w:start w:val="1"/>
      <w:numFmt w:val="lowerRoman"/>
      <w:lvlText w:val="%6."/>
      <w:lvlJc w:val="right"/>
      <w:pPr>
        <w:ind w:left="4626" w:hanging="180"/>
      </w:pPr>
    </w:lvl>
    <w:lvl w:ilvl="6" w:tplc="0409000F">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75" w15:restartNumberingAfterBreak="0">
    <w:nsid w:val="46C0760C"/>
    <w:multiLevelType w:val="hybridMultilevel"/>
    <w:tmpl w:val="EBCCB59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6" w15:restartNumberingAfterBreak="0">
    <w:nsid w:val="47206896"/>
    <w:multiLevelType w:val="hybridMultilevel"/>
    <w:tmpl w:val="3C10ADD0"/>
    <w:lvl w:ilvl="0" w:tplc="04090001">
      <w:start w:val="1"/>
      <w:numFmt w:val="bullet"/>
      <w:lvlText w:val=""/>
      <w:lvlJc w:val="left"/>
      <w:pPr>
        <w:ind w:left="720" w:hanging="360"/>
      </w:pPr>
      <w:rPr>
        <w:rFonts w:ascii="Symbol" w:hAnsi="Symbol" w:hint="default"/>
      </w:rPr>
    </w:lvl>
    <w:lvl w:ilvl="1" w:tplc="AC6E77EA">
      <w:start w:val="1"/>
      <w:numFmt w:val="bullet"/>
      <w:lvlText w:val="o"/>
      <w:lvlJc w:val="left"/>
      <w:pPr>
        <w:ind w:left="1440" w:hanging="360"/>
      </w:pPr>
      <w:rPr>
        <w:rFonts w:ascii="Courier New" w:hAnsi="Courier New"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7E320E9"/>
    <w:multiLevelType w:val="hybridMultilevel"/>
    <w:tmpl w:val="E2A8F59C"/>
    <w:lvl w:ilvl="0" w:tplc="FFFFFFFF">
      <w:start w:val="1"/>
      <w:numFmt w:val="bullet"/>
      <w:lvlText w:val=""/>
      <w:lvlJc w:val="left"/>
      <w:pPr>
        <w:ind w:left="1080" w:hanging="360"/>
      </w:pPr>
      <w:rPr>
        <w:rFonts w:ascii="Symbol" w:hAnsi="Symbol" w:hint="default"/>
      </w:rPr>
    </w:lvl>
    <w:lvl w:ilvl="1" w:tplc="FFFFFFFF">
      <w:start w:val="1"/>
      <w:numFmt w:val="bullet"/>
      <w:lvlText w:val=""/>
      <w:lvlJc w:val="left"/>
      <w:pPr>
        <w:ind w:left="630" w:hanging="360"/>
      </w:pPr>
      <w:rPr>
        <w:rFonts w:ascii="Symbol" w:hAnsi="Symbol" w:hint="default"/>
      </w:rPr>
    </w:lvl>
    <w:lvl w:ilvl="2" w:tplc="04090003">
      <w:start w:val="1"/>
      <w:numFmt w:val="bullet"/>
      <w:lvlText w:val="o"/>
      <w:lvlJc w:val="left"/>
      <w:pPr>
        <w:ind w:left="630" w:hanging="360"/>
      </w:pPr>
      <w:rPr>
        <w:rFonts w:ascii="Courier New" w:hAnsi="Courier New" w:cs="Courier New" w:hint="default"/>
      </w:rPr>
    </w:lvl>
    <w:lvl w:ilvl="3" w:tplc="FFFFFFFF">
      <w:start w:val="1"/>
      <w:numFmt w:val="bullet"/>
      <w:lvlText w:val=""/>
      <w:lvlJc w:val="left"/>
      <w:pPr>
        <w:ind w:left="2070" w:hanging="360"/>
      </w:pPr>
      <w:rPr>
        <w:rFonts w:ascii="Symbol" w:hAnsi="Symbol" w:hint="default"/>
      </w:rPr>
    </w:lvl>
    <w:lvl w:ilvl="4" w:tplc="FFFFFFFF">
      <w:start w:val="1"/>
      <w:numFmt w:val="bullet"/>
      <w:lvlText w:val="o"/>
      <w:lvlJc w:val="left"/>
      <w:pPr>
        <w:ind w:left="2790" w:hanging="360"/>
      </w:pPr>
      <w:rPr>
        <w:rFonts w:ascii="Courier New" w:hAnsi="Courier New" w:cs="Courier New" w:hint="default"/>
      </w:rPr>
    </w:lvl>
    <w:lvl w:ilvl="5" w:tplc="FFFFFFFF">
      <w:start w:val="1"/>
      <w:numFmt w:val="bullet"/>
      <w:lvlText w:val=""/>
      <w:lvlJc w:val="left"/>
      <w:pPr>
        <w:ind w:left="3510" w:hanging="360"/>
      </w:pPr>
      <w:rPr>
        <w:rFonts w:ascii="Wingdings" w:hAnsi="Wingdings" w:hint="default"/>
      </w:rPr>
    </w:lvl>
    <w:lvl w:ilvl="6" w:tplc="FFFFFFFF" w:tentative="1">
      <w:start w:val="1"/>
      <w:numFmt w:val="bullet"/>
      <w:lvlText w:val=""/>
      <w:lvlJc w:val="left"/>
      <w:pPr>
        <w:ind w:left="4230" w:hanging="360"/>
      </w:pPr>
      <w:rPr>
        <w:rFonts w:ascii="Symbol" w:hAnsi="Symbol" w:hint="default"/>
      </w:rPr>
    </w:lvl>
    <w:lvl w:ilvl="7" w:tplc="FFFFFFFF" w:tentative="1">
      <w:start w:val="1"/>
      <w:numFmt w:val="bullet"/>
      <w:lvlText w:val="o"/>
      <w:lvlJc w:val="left"/>
      <w:pPr>
        <w:ind w:left="4950" w:hanging="360"/>
      </w:pPr>
      <w:rPr>
        <w:rFonts w:ascii="Courier New" w:hAnsi="Courier New" w:cs="Courier New" w:hint="default"/>
      </w:rPr>
    </w:lvl>
    <w:lvl w:ilvl="8" w:tplc="FFFFFFFF" w:tentative="1">
      <w:start w:val="1"/>
      <w:numFmt w:val="bullet"/>
      <w:lvlText w:val=""/>
      <w:lvlJc w:val="left"/>
      <w:pPr>
        <w:ind w:left="5670" w:hanging="360"/>
      </w:pPr>
      <w:rPr>
        <w:rFonts w:ascii="Wingdings" w:hAnsi="Wingdings" w:hint="default"/>
      </w:rPr>
    </w:lvl>
  </w:abstractNum>
  <w:abstractNum w:abstractNumId="78" w15:restartNumberingAfterBreak="0">
    <w:nsid w:val="487D3A66"/>
    <w:multiLevelType w:val="hybridMultilevel"/>
    <w:tmpl w:val="4094BA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4A834D72"/>
    <w:multiLevelType w:val="hybridMultilevel"/>
    <w:tmpl w:val="9DA436E4"/>
    <w:lvl w:ilvl="0" w:tplc="04090015">
      <w:start w:val="1"/>
      <w:numFmt w:val="upperLetter"/>
      <w:lvlText w:val="%1."/>
      <w:lvlJc w:val="left"/>
      <w:pPr>
        <w:ind w:left="1386" w:hanging="360"/>
      </w:pPr>
    </w:lvl>
    <w:lvl w:ilvl="1" w:tplc="04090019">
      <w:start w:val="1"/>
      <w:numFmt w:val="lowerLetter"/>
      <w:lvlText w:val="%2."/>
      <w:lvlJc w:val="left"/>
      <w:pPr>
        <w:ind w:left="2106" w:hanging="360"/>
      </w:pPr>
    </w:lvl>
    <w:lvl w:ilvl="2" w:tplc="0409001B" w:tentative="1">
      <w:start w:val="1"/>
      <w:numFmt w:val="lowerRoman"/>
      <w:lvlText w:val="%3."/>
      <w:lvlJc w:val="right"/>
      <w:pPr>
        <w:ind w:left="2826" w:hanging="180"/>
      </w:pPr>
    </w:lvl>
    <w:lvl w:ilvl="3" w:tplc="0409000F" w:tentative="1">
      <w:start w:val="1"/>
      <w:numFmt w:val="decimal"/>
      <w:lvlText w:val="%4."/>
      <w:lvlJc w:val="left"/>
      <w:pPr>
        <w:ind w:left="3546" w:hanging="360"/>
      </w:pPr>
    </w:lvl>
    <w:lvl w:ilvl="4" w:tplc="04090019" w:tentative="1">
      <w:start w:val="1"/>
      <w:numFmt w:val="lowerLetter"/>
      <w:lvlText w:val="%5."/>
      <w:lvlJc w:val="left"/>
      <w:pPr>
        <w:ind w:left="4266" w:hanging="360"/>
      </w:pPr>
    </w:lvl>
    <w:lvl w:ilvl="5" w:tplc="0409001B" w:tentative="1">
      <w:start w:val="1"/>
      <w:numFmt w:val="lowerRoman"/>
      <w:lvlText w:val="%6."/>
      <w:lvlJc w:val="right"/>
      <w:pPr>
        <w:ind w:left="4986" w:hanging="180"/>
      </w:pPr>
    </w:lvl>
    <w:lvl w:ilvl="6" w:tplc="0409000F" w:tentative="1">
      <w:start w:val="1"/>
      <w:numFmt w:val="decimal"/>
      <w:lvlText w:val="%7."/>
      <w:lvlJc w:val="left"/>
      <w:pPr>
        <w:ind w:left="5706" w:hanging="360"/>
      </w:pPr>
    </w:lvl>
    <w:lvl w:ilvl="7" w:tplc="04090019" w:tentative="1">
      <w:start w:val="1"/>
      <w:numFmt w:val="lowerLetter"/>
      <w:lvlText w:val="%8."/>
      <w:lvlJc w:val="left"/>
      <w:pPr>
        <w:ind w:left="6426" w:hanging="360"/>
      </w:pPr>
    </w:lvl>
    <w:lvl w:ilvl="8" w:tplc="0409001B" w:tentative="1">
      <w:start w:val="1"/>
      <w:numFmt w:val="lowerRoman"/>
      <w:lvlText w:val="%9."/>
      <w:lvlJc w:val="right"/>
      <w:pPr>
        <w:ind w:left="7146" w:hanging="180"/>
      </w:pPr>
    </w:lvl>
  </w:abstractNum>
  <w:abstractNum w:abstractNumId="80" w15:restartNumberingAfterBreak="0">
    <w:nsid w:val="4B373F20"/>
    <w:multiLevelType w:val="hybridMultilevel"/>
    <w:tmpl w:val="E81289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4B6B7CE6"/>
    <w:multiLevelType w:val="hybridMultilevel"/>
    <w:tmpl w:val="B49C7BE2"/>
    <w:lvl w:ilvl="0" w:tplc="7CFAFE80">
      <w:start w:val="1"/>
      <w:numFmt w:val="bullet"/>
      <w:lvlText w:val="o"/>
      <w:lvlJc w:val="left"/>
      <w:pPr>
        <w:ind w:left="630" w:hanging="360"/>
      </w:pPr>
      <w:rPr>
        <w:rFonts w:ascii="Courier New" w:hAnsi="Courier New"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2" w15:restartNumberingAfterBreak="0">
    <w:nsid w:val="4E5B34B0"/>
    <w:multiLevelType w:val="hybridMultilevel"/>
    <w:tmpl w:val="12EC4630"/>
    <w:lvl w:ilvl="0" w:tplc="26FAA85A">
      <w:start w:val="3"/>
      <w:numFmt w:val="lowerRoman"/>
      <w:lvlText w:val="%1."/>
      <w:lvlJc w:val="right"/>
      <w:pPr>
        <w:ind w:left="846" w:hanging="1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FA40362"/>
    <w:multiLevelType w:val="hybridMultilevel"/>
    <w:tmpl w:val="E50CA8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19470F6"/>
    <w:multiLevelType w:val="hybridMultilevel"/>
    <w:tmpl w:val="BF106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51A20CBE"/>
    <w:multiLevelType w:val="hybridMultilevel"/>
    <w:tmpl w:val="FDBA6584"/>
    <w:lvl w:ilvl="0" w:tplc="DC5A2C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2F959C8"/>
    <w:multiLevelType w:val="multilevel"/>
    <w:tmpl w:val="E10AB818"/>
    <w:styleLink w:val="GuidanceHeadings"/>
    <w:lvl w:ilvl="0">
      <w:start w:val="1"/>
      <w:numFmt w:val="upperRoman"/>
      <w:lvlText w:val="%1."/>
      <w:lvlJc w:val="left"/>
      <w:pPr>
        <w:ind w:left="576" w:hanging="576"/>
      </w:pPr>
      <w:rPr>
        <w:rFonts w:hint="default"/>
        <w:b/>
        <w:i w:val="0"/>
        <w:sz w:val="22"/>
      </w:rPr>
    </w:lvl>
    <w:lvl w:ilvl="1">
      <w:start w:val="1"/>
      <w:numFmt w:val="upperLetter"/>
      <w:lvlText w:val="%2."/>
      <w:lvlJc w:val="left"/>
      <w:pPr>
        <w:ind w:left="1008" w:hanging="432"/>
      </w:pPr>
      <w:rPr>
        <w:rFonts w:ascii="Melior" w:hAnsi="Melior" w:hint="default"/>
        <w:b/>
        <w:i w:val="0"/>
        <w:sz w:val="22"/>
      </w:rPr>
    </w:lvl>
    <w:lvl w:ilvl="2">
      <w:start w:val="1"/>
      <w:numFmt w:val="bullet"/>
      <w:lvlText w:val=""/>
      <w:lvlJc w:val="left"/>
      <w:pPr>
        <w:ind w:left="1440" w:hanging="360"/>
      </w:pPr>
      <w:rPr>
        <w:rFonts w:ascii="Symbol" w:hAnsi="Symbol" w:hint="default"/>
      </w:rPr>
    </w:lvl>
    <w:lvl w:ilvl="3">
      <w:start w:val="1"/>
      <w:numFmt w:val="bullet"/>
      <w:lvlText w:val="o"/>
      <w:lvlJc w:val="left"/>
      <w:pPr>
        <w:ind w:left="1800" w:hanging="360"/>
      </w:pPr>
      <w:rPr>
        <w:rFonts w:ascii="Courier New" w:hAnsi="Courier New" w:hint="default"/>
      </w:rPr>
    </w:lvl>
    <w:lvl w:ilvl="4">
      <w:start w:val="1"/>
      <w:numFmt w:val="bullet"/>
      <w:lvlText w:val=""/>
      <w:lvlJc w:val="left"/>
      <w:pPr>
        <w:ind w:left="2160" w:hanging="360"/>
      </w:pPr>
      <w:rPr>
        <w:rFonts w:ascii="Wingdings" w:hAnsi="Wingdings" w:hint="default"/>
      </w:rPr>
    </w:lvl>
    <w:lvl w:ilvl="5">
      <w:start w:val="1"/>
      <w:numFmt w:val="bullet"/>
      <w:lvlText w:val=""/>
      <w:lvlJc w:val="left"/>
      <w:pPr>
        <w:ind w:left="936" w:hanging="360"/>
      </w:pPr>
      <w:rPr>
        <w:rFonts w:ascii="Symbol" w:hAnsi="Symbol" w:hint="default"/>
      </w:rPr>
    </w:lvl>
    <w:lvl w:ilvl="6">
      <w:start w:val="1"/>
      <w:numFmt w:val="bullet"/>
      <w:lvlText w:val="o"/>
      <w:lvlJc w:val="left"/>
      <w:pPr>
        <w:ind w:left="1296" w:hanging="360"/>
      </w:pPr>
      <w:rPr>
        <w:rFonts w:ascii="Courier New" w:hAnsi="Courier New" w:hint="default"/>
      </w:rPr>
    </w:lvl>
    <w:lvl w:ilvl="7">
      <w:start w:val="1"/>
      <w:numFmt w:val="bullet"/>
      <w:lvlText w:val=""/>
      <w:lvlJc w:val="left"/>
      <w:pPr>
        <w:ind w:left="1656" w:hanging="360"/>
      </w:pPr>
      <w:rPr>
        <w:rFonts w:ascii="Wingdings" w:hAnsi="Wingdings" w:hint="default"/>
      </w:rPr>
    </w:lvl>
    <w:lvl w:ilvl="8">
      <w:start w:val="1"/>
      <w:numFmt w:val="lowerRoman"/>
      <w:lvlText w:val="%9."/>
      <w:lvlJc w:val="left"/>
      <w:pPr>
        <w:ind w:left="3240" w:hanging="360"/>
      </w:pPr>
      <w:rPr>
        <w:rFonts w:hint="default"/>
      </w:rPr>
    </w:lvl>
  </w:abstractNum>
  <w:abstractNum w:abstractNumId="87" w15:restartNumberingAfterBreak="0">
    <w:nsid w:val="557E071A"/>
    <w:multiLevelType w:val="hybridMultilevel"/>
    <w:tmpl w:val="248EC46C"/>
    <w:lvl w:ilvl="0" w:tplc="04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557F3969"/>
    <w:multiLevelType w:val="hybridMultilevel"/>
    <w:tmpl w:val="59D25D1E"/>
    <w:lvl w:ilvl="0" w:tplc="DC5A2C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5915824"/>
    <w:multiLevelType w:val="multilevel"/>
    <w:tmpl w:val="310E44C4"/>
    <w:styleLink w:val="ApplicationHeadings"/>
    <w:lvl w:ilvl="0">
      <w:start w:val="1"/>
      <w:numFmt w:val="upperRoman"/>
      <w:suff w:val="space"/>
      <w:lvlText w:val="Part %1:"/>
      <w:lvlJc w:val="left"/>
      <w:pPr>
        <w:ind w:left="0" w:firstLine="0"/>
      </w:pPr>
      <w:rPr>
        <w:rFonts w:hint="default"/>
        <w:b/>
        <w:i w:val="0"/>
        <w:sz w:val="20"/>
      </w:rPr>
    </w:lvl>
    <w:lvl w:ilvl="1">
      <w:start w:val="1"/>
      <w:numFmt w:val="decimal"/>
      <w:lvlText w:val="%2."/>
      <w:lvlJc w:val="left"/>
      <w:pPr>
        <w:tabs>
          <w:tab w:val="num" w:pos="360"/>
        </w:tabs>
        <w:ind w:left="360" w:hanging="360"/>
      </w:pPr>
      <w:rPr>
        <w:rFonts w:ascii="Melior" w:hAnsi="Melior" w:hint="default"/>
        <w:b/>
        <w:i w:val="0"/>
        <w:color w:val="auto"/>
        <w:sz w:val="22"/>
        <w:u w:val="none"/>
      </w:rPr>
    </w:lvl>
    <w:lvl w:ilvl="2">
      <w:start w:val="1"/>
      <w:numFmt w:val="lowerLetter"/>
      <w:lvlText w:val="(%2%3)"/>
      <w:lvlJc w:val="left"/>
      <w:pPr>
        <w:tabs>
          <w:tab w:val="num" w:pos="504"/>
        </w:tabs>
        <w:ind w:left="504" w:hanging="504"/>
      </w:pPr>
      <w:rPr>
        <w:rFonts w:ascii="Melior" w:hAnsi="Melior" w:hint="default"/>
        <w:b/>
        <w:i w:val="0"/>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0" w15:restartNumberingAfterBreak="0">
    <w:nsid w:val="570F2793"/>
    <w:multiLevelType w:val="hybridMultilevel"/>
    <w:tmpl w:val="B4221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8F60CDB"/>
    <w:multiLevelType w:val="hybridMultilevel"/>
    <w:tmpl w:val="C7CEC0E6"/>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start w:val="1"/>
      <w:numFmt w:val="bullet"/>
      <w:lvlText w:val=""/>
      <w:lvlJc w:val="left"/>
      <w:pPr>
        <w:ind w:left="8640" w:hanging="360"/>
      </w:pPr>
      <w:rPr>
        <w:rFonts w:ascii="Wingdings" w:hAnsi="Wingdings" w:hint="default"/>
      </w:rPr>
    </w:lvl>
    <w:lvl w:ilvl="6" w:tplc="0409000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92" w15:restartNumberingAfterBreak="0">
    <w:nsid w:val="5A331503"/>
    <w:multiLevelType w:val="hybridMultilevel"/>
    <w:tmpl w:val="911E8F50"/>
    <w:lvl w:ilvl="0" w:tplc="04090003">
      <w:start w:val="1"/>
      <w:numFmt w:val="bullet"/>
      <w:lvlText w:val="o"/>
      <w:lvlJc w:val="left"/>
      <w:pPr>
        <w:ind w:left="630" w:hanging="360"/>
      </w:pPr>
      <w:rPr>
        <w:rFonts w:ascii="Courier New" w:hAnsi="Courier New" w:cs="Courier New"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3" w15:restartNumberingAfterBreak="0">
    <w:nsid w:val="5ACD36F8"/>
    <w:multiLevelType w:val="hybridMultilevel"/>
    <w:tmpl w:val="CE4A894E"/>
    <w:lvl w:ilvl="0" w:tplc="FFFFFFFF">
      <w:start w:val="3"/>
      <w:numFmt w:val="lowerRoman"/>
      <w:lvlText w:val="%1."/>
      <w:lvlJc w:val="right"/>
      <w:pPr>
        <w:ind w:left="846" w:hanging="18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04090001">
      <w:start w:val="1"/>
      <w:numFmt w:val="bullet"/>
      <w:lvlText w:val=""/>
      <w:lvlJc w:val="left"/>
      <w:pPr>
        <w:ind w:left="720" w:hanging="360"/>
      </w:pPr>
      <w:rPr>
        <w:rFonts w:ascii="Symbol" w:hAnsi="Symbol" w:hint="default"/>
      </w:r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5BC01F25"/>
    <w:multiLevelType w:val="hybridMultilevel"/>
    <w:tmpl w:val="1D5A6D64"/>
    <w:lvl w:ilvl="0" w:tplc="FFFFFFFF">
      <w:start w:val="1"/>
      <w:numFmt w:val="upperLetter"/>
      <w:lvlText w:val="%1."/>
      <w:lvlJc w:val="left"/>
      <w:pPr>
        <w:ind w:left="1026" w:hanging="360"/>
      </w:pPr>
      <w:rPr>
        <w:rFonts w:hint="default"/>
      </w:rPr>
    </w:lvl>
    <w:lvl w:ilvl="1" w:tplc="FFFFFFFF">
      <w:start w:val="1"/>
      <w:numFmt w:val="lowerLetter"/>
      <w:lvlText w:val="%2."/>
      <w:lvlJc w:val="left"/>
      <w:pPr>
        <w:ind w:left="1746" w:hanging="360"/>
      </w:pPr>
    </w:lvl>
    <w:lvl w:ilvl="2" w:tplc="FFFFFFFF" w:tentative="1">
      <w:start w:val="1"/>
      <w:numFmt w:val="lowerRoman"/>
      <w:lvlText w:val="%3."/>
      <w:lvlJc w:val="right"/>
      <w:pPr>
        <w:ind w:left="2466" w:hanging="180"/>
      </w:pPr>
    </w:lvl>
    <w:lvl w:ilvl="3" w:tplc="FFFFFFFF">
      <w:start w:val="1"/>
      <w:numFmt w:val="decimal"/>
      <w:lvlText w:val="%4."/>
      <w:lvlJc w:val="left"/>
      <w:pPr>
        <w:ind w:left="3186" w:hanging="360"/>
      </w:pPr>
    </w:lvl>
    <w:lvl w:ilvl="4" w:tplc="FFFFFFFF">
      <w:start w:val="1"/>
      <w:numFmt w:val="lowerLetter"/>
      <w:lvlText w:val="%5."/>
      <w:lvlJc w:val="left"/>
      <w:pPr>
        <w:ind w:left="3906" w:hanging="360"/>
      </w:pPr>
    </w:lvl>
    <w:lvl w:ilvl="5" w:tplc="DC5A2C64">
      <w:start w:val="1"/>
      <w:numFmt w:val="bullet"/>
      <w:lvlText w:val=""/>
      <w:lvlJc w:val="left"/>
      <w:pPr>
        <w:ind w:left="720" w:hanging="360"/>
      </w:pPr>
      <w:rPr>
        <w:rFonts w:ascii="Symbol" w:hAnsi="Symbol" w:hint="default"/>
      </w:rPr>
    </w:lvl>
    <w:lvl w:ilvl="6" w:tplc="FFFFFFFF">
      <w:start w:val="1"/>
      <w:numFmt w:val="decimal"/>
      <w:lvlText w:val="%7."/>
      <w:lvlJc w:val="left"/>
      <w:pPr>
        <w:ind w:left="5346" w:hanging="360"/>
      </w:pPr>
    </w:lvl>
    <w:lvl w:ilvl="7" w:tplc="FFFFFFFF">
      <w:start w:val="1"/>
      <w:numFmt w:val="lowerLetter"/>
      <w:lvlText w:val="%8."/>
      <w:lvlJc w:val="left"/>
      <w:pPr>
        <w:ind w:left="6066" w:hanging="360"/>
      </w:pPr>
    </w:lvl>
    <w:lvl w:ilvl="8" w:tplc="FFFFFFFF">
      <w:start w:val="1"/>
      <w:numFmt w:val="lowerRoman"/>
      <w:lvlText w:val="%9."/>
      <w:lvlJc w:val="right"/>
      <w:pPr>
        <w:ind w:left="6786" w:hanging="180"/>
      </w:pPr>
    </w:lvl>
  </w:abstractNum>
  <w:abstractNum w:abstractNumId="95" w15:restartNumberingAfterBreak="0">
    <w:nsid w:val="5BE23069"/>
    <w:multiLevelType w:val="hybridMultilevel"/>
    <w:tmpl w:val="B4AE183C"/>
    <w:lvl w:ilvl="0" w:tplc="02A869A4">
      <w:start w:val="1"/>
      <w:numFmt w:val="bullet"/>
      <w:lvlText w:val=""/>
      <w:lvlJc w:val="left"/>
      <w:pPr>
        <w:ind w:left="360" w:hanging="360"/>
      </w:pPr>
      <w:rPr>
        <w:rFonts w:ascii="Symbol" w:hAnsi="Symbol" w:hint="default"/>
      </w:rPr>
    </w:lvl>
    <w:lvl w:ilvl="1" w:tplc="04090003">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630" w:hanging="360"/>
      </w:pPr>
      <w:rPr>
        <w:rFonts w:ascii="Wingdings" w:hAnsi="Wingdings" w:hint="default"/>
      </w:rPr>
    </w:lvl>
    <w:lvl w:ilvl="3" w:tplc="04090001" w:tentative="1">
      <w:start w:val="1"/>
      <w:numFmt w:val="bullet"/>
      <w:lvlText w:val=""/>
      <w:lvlJc w:val="left"/>
      <w:pPr>
        <w:ind w:left="1350" w:hanging="360"/>
      </w:pPr>
      <w:rPr>
        <w:rFonts w:ascii="Symbol" w:hAnsi="Symbol" w:hint="default"/>
      </w:rPr>
    </w:lvl>
    <w:lvl w:ilvl="4" w:tplc="04090003">
      <w:start w:val="1"/>
      <w:numFmt w:val="bullet"/>
      <w:lvlText w:val="o"/>
      <w:lvlJc w:val="left"/>
      <w:pPr>
        <w:ind w:left="2070" w:hanging="360"/>
      </w:pPr>
      <w:rPr>
        <w:rFonts w:ascii="Courier New" w:hAnsi="Courier New" w:cs="Courier New" w:hint="default"/>
      </w:rPr>
    </w:lvl>
    <w:lvl w:ilvl="5" w:tplc="04090005">
      <w:start w:val="1"/>
      <w:numFmt w:val="bullet"/>
      <w:lvlText w:val=""/>
      <w:lvlJc w:val="left"/>
      <w:pPr>
        <w:ind w:left="2790" w:hanging="360"/>
      </w:pPr>
      <w:rPr>
        <w:rFonts w:ascii="Wingdings" w:hAnsi="Wingdings" w:hint="default"/>
      </w:rPr>
    </w:lvl>
    <w:lvl w:ilvl="6" w:tplc="04090001" w:tentative="1">
      <w:start w:val="1"/>
      <w:numFmt w:val="bullet"/>
      <w:lvlText w:val=""/>
      <w:lvlJc w:val="left"/>
      <w:pPr>
        <w:ind w:left="3510" w:hanging="360"/>
      </w:pPr>
      <w:rPr>
        <w:rFonts w:ascii="Symbol" w:hAnsi="Symbol" w:hint="default"/>
      </w:rPr>
    </w:lvl>
    <w:lvl w:ilvl="7" w:tplc="04090003" w:tentative="1">
      <w:start w:val="1"/>
      <w:numFmt w:val="bullet"/>
      <w:lvlText w:val="o"/>
      <w:lvlJc w:val="left"/>
      <w:pPr>
        <w:ind w:left="4230" w:hanging="360"/>
      </w:pPr>
      <w:rPr>
        <w:rFonts w:ascii="Courier New" w:hAnsi="Courier New" w:cs="Courier New" w:hint="default"/>
      </w:rPr>
    </w:lvl>
    <w:lvl w:ilvl="8" w:tplc="04090005" w:tentative="1">
      <w:start w:val="1"/>
      <w:numFmt w:val="bullet"/>
      <w:lvlText w:val=""/>
      <w:lvlJc w:val="left"/>
      <w:pPr>
        <w:ind w:left="4950" w:hanging="360"/>
      </w:pPr>
      <w:rPr>
        <w:rFonts w:ascii="Wingdings" w:hAnsi="Wingdings" w:hint="default"/>
      </w:rPr>
    </w:lvl>
  </w:abstractNum>
  <w:abstractNum w:abstractNumId="96" w15:restartNumberingAfterBreak="0">
    <w:nsid w:val="5C625A5E"/>
    <w:multiLevelType w:val="multilevel"/>
    <w:tmpl w:val="18F27C8E"/>
    <w:styleLink w:val="Ack"/>
    <w:lvl w:ilvl="0">
      <w:start w:val="1"/>
      <w:numFmt w:val="upperLetter"/>
      <w:lvlText w:val="%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tabs>
          <w:tab w:val="num" w:pos="792"/>
        </w:tabs>
        <w:ind w:left="720" w:hanging="360"/>
      </w:pPr>
      <w:rPr>
        <w:rFonts w:hint="default"/>
      </w:rPr>
    </w:lvl>
    <w:lvl w:ilvl="2">
      <w:start w:val="1"/>
      <w:numFmt w:val="lowerLetter"/>
      <w:lvlText w:val="%3."/>
      <w:lvlJc w:val="right"/>
      <w:pPr>
        <w:ind w:left="180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7" w15:restartNumberingAfterBreak="0">
    <w:nsid w:val="5E5C2E45"/>
    <w:multiLevelType w:val="hybridMultilevel"/>
    <w:tmpl w:val="C4D46FDE"/>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630" w:hanging="360"/>
      </w:pPr>
      <w:rPr>
        <w:rFonts w:ascii="Symbol" w:hAnsi="Symbol" w:hint="default"/>
      </w:rPr>
    </w:lvl>
    <w:lvl w:ilvl="2" w:tplc="FFFFFFFF">
      <w:start w:val="1"/>
      <w:numFmt w:val="bullet"/>
      <w:lvlText w:val=""/>
      <w:lvlJc w:val="left"/>
      <w:pPr>
        <w:ind w:left="1350" w:hanging="360"/>
      </w:pPr>
      <w:rPr>
        <w:rFonts w:ascii="Wingdings" w:hAnsi="Wingdings" w:hint="default"/>
      </w:rPr>
    </w:lvl>
    <w:lvl w:ilvl="3" w:tplc="FFFFFFFF" w:tentative="1">
      <w:start w:val="1"/>
      <w:numFmt w:val="bullet"/>
      <w:lvlText w:val=""/>
      <w:lvlJc w:val="left"/>
      <w:pPr>
        <w:ind w:left="2070" w:hanging="360"/>
      </w:pPr>
      <w:rPr>
        <w:rFonts w:ascii="Symbol" w:hAnsi="Symbol" w:hint="default"/>
      </w:rPr>
    </w:lvl>
    <w:lvl w:ilvl="4" w:tplc="FFFFFFFF" w:tentative="1">
      <w:start w:val="1"/>
      <w:numFmt w:val="bullet"/>
      <w:lvlText w:val="o"/>
      <w:lvlJc w:val="left"/>
      <w:pPr>
        <w:ind w:left="2790" w:hanging="360"/>
      </w:pPr>
      <w:rPr>
        <w:rFonts w:ascii="Courier New" w:hAnsi="Courier New" w:cs="Courier New" w:hint="default"/>
      </w:rPr>
    </w:lvl>
    <w:lvl w:ilvl="5" w:tplc="FFFFFFFF" w:tentative="1">
      <w:start w:val="1"/>
      <w:numFmt w:val="bullet"/>
      <w:lvlText w:val=""/>
      <w:lvlJc w:val="left"/>
      <w:pPr>
        <w:ind w:left="3510" w:hanging="360"/>
      </w:pPr>
      <w:rPr>
        <w:rFonts w:ascii="Wingdings" w:hAnsi="Wingdings" w:hint="default"/>
      </w:rPr>
    </w:lvl>
    <w:lvl w:ilvl="6" w:tplc="FFFFFFFF" w:tentative="1">
      <w:start w:val="1"/>
      <w:numFmt w:val="bullet"/>
      <w:lvlText w:val=""/>
      <w:lvlJc w:val="left"/>
      <w:pPr>
        <w:ind w:left="4230" w:hanging="360"/>
      </w:pPr>
      <w:rPr>
        <w:rFonts w:ascii="Symbol" w:hAnsi="Symbol" w:hint="default"/>
      </w:rPr>
    </w:lvl>
    <w:lvl w:ilvl="7" w:tplc="FFFFFFFF" w:tentative="1">
      <w:start w:val="1"/>
      <w:numFmt w:val="bullet"/>
      <w:lvlText w:val="o"/>
      <w:lvlJc w:val="left"/>
      <w:pPr>
        <w:ind w:left="4950" w:hanging="360"/>
      </w:pPr>
      <w:rPr>
        <w:rFonts w:ascii="Courier New" w:hAnsi="Courier New" w:cs="Courier New" w:hint="default"/>
      </w:rPr>
    </w:lvl>
    <w:lvl w:ilvl="8" w:tplc="FFFFFFFF" w:tentative="1">
      <w:start w:val="1"/>
      <w:numFmt w:val="bullet"/>
      <w:lvlText w:val=""/>
      <w:lvlJc w:val="left"/>
      <w:pPr>
        <w:ind w:left="5670" w:hanging="360"/>
      </w:pPr>
      <w:rPr>
        <w:rFonts w:ascii="Wingdings" w:hAnsi="Wingdings" w:hint="default"/>
      </w:rPr>
    </w:lvl>
  </w:abstractNum>
  <w:abstractNum w:abstractNumId="98" w15:restartNumberingAfterBreak="0">
    <w:nsid w:val="5E7F66E1"/>
    <w:multiLevelType w:val="hybridMultilevel"/>
    <w:tmpl w:val="7A5E08EE"/>
    <w:lvl w:ilvl="0" w:tplc="D4AE99F6">
      <w:start w:val="1"/>
      <w:numFmt w:val="bullet"/>
      <w:pStyle w:val="Guidance-Note"/>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0D649B9"/>
    <w:multiLevelType w:val="hybridMultilevel"/>
    <w:tmpl w:val="0BE6B9B6"/>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630" w:hanging="360"/>
      </w:pPr>
      <w:rPr>
        <w:rFonts w:ascii="Symbol" w:hAnsi="Symbol" w:hint="default"/>
      </w:rPr>
    </w:lvl>
    <w:lvl w:ilvl="2" w:tplc="FFFFFFFF">
      <w:start w:val="1"/>
      <w:numFmt w:val="bullet"/>
      <w:lvlText w:val=""/>
      <w:lvlJc w:val="left"/>
      <w:pPr>
        <w:ind w:left="1350" w:hanging="360"/>
      </w:pPr>
      <w:rPr>
        <w:rFonts w:ascii="Wingdings" w:hAnsi="Wingdings" w:hint="default"/>
      </w:rPr>
    </w:lvl>
    <w:lvl w:ilvl="3" w:tplc="FFFFFFFF" w:tentative="1">
      <w:start w:val="1"/>
      <w:numFmt w:val="bullet"/>
      <w:lvlText w:val=""/>
      <w:lvlJc w:val="left"/>
      <w:pPr>
        <w:ind w:left="2070" w:hanging="360"/>
      </w:pPr>
      <w:rPr>
        <w:rFonts w:ascii="Symbol" w:hAnsi="Symbol" w:hint="default"/>
      </w:rPr>
    </w:lvl>
    <w:lvl w:ilvl="4" w:tplc="FFFFFFFF" w:tentative="1">
      <w:start w:val="1"/>
      <w:numFmt w:val="bullet"/>
      <w:lvlText w:val="o"/>
      <w:lvlJc w:val="left"/>
      <w:pPr>
        <w:ind w:left="2790" w:hanging="360"/>
      </w:pPr>
      <w:rPr>
        <w:rFonts w:ascii="Courier New" w:hAnsi="Courier New" w:cs="Courier New" w:hint="default"/>
      </w:rPr>
    </w:lvl>
    <w:lvl w:ilvl="5" w:tplc="FFFFFFFF" w:tentative="1">
      <w:start w:val="1"/>
      <w:numFmt w:val="bullet"/>
      <w:lvlText w:val=""/>
      <w:lvlJc w:val="left"/>
      <w:pPr>
        <w:ind w:left="3510" w:hanging="360"/>
      </w:pPr>
      <w:rPr>
        <w:rFonts w:ascii="Wingdings" w:hAnsi="Wingdings" w:hint="default"/>
      </w:rPr>
    </w:lvl>
    <w:lvl w:ilvl="6" w:tplc="FFFFFFFF" w:tentative="1">
      <w:start w:val="1"/>
      <w:numFmt w:val="bullet"/>
      <w:lvlText w:val=""/>
      <w:lvlJc w:val="left"/>
      <w:pPr>
        <w:ind w:left="4230" w:hanging="360"/>
      </w:pPr>
      <w:rPr>
        <w:rFonts w:ascii="Symbol" w:hAnsi="Symbol" w:hint="default"/>
      </w:rPr>
    </w:lvl>
    <w:lvl w:ilvl="7" w:tplc="FFFFFFFF" w:tentative="1">
      <w:start w:val="1"/>
      <w:numFmt w:val="bullet"/>
      <w:lvlText w:val="o"/>
      <w:lvlJc w:val="left"/>
      <w:pPr>
        <w:ind w:left="4950" w:hanging="360"/>
      </w:pPr>
      <w:rPr>
        <w:rFonts w:ascii="Courier New" w:hAnsi="Courier New" w:cs="Courier New" w:hint="default"/>
      </w:rPr>
    </w:lvl>
    <w:lvl w:ilvl="8" w:tplc="FFFFFFFF" w:tentative="1">
      <w:start w:val="1"/>
      <w:numFmt w:val="bullet"/>
      <w:lvlText w:val=""/>
      <w:lvlJc w:val="left"/>
      <w:pPr>
        <w:ind w:left="5670" w:hanging="360"/>
      </w:pPr>
      <w:rPr>
        <w:rFonts w:ascii="Wingdings" w:hAnsi="Wingdings" w:hint="default"/>
      </w:rPr>
    </w:lvl>
  </w:abstractNum>
  <w:abstractNum w:abstractNumId="100" w15:restartNumberingAfterBreak="0">
    <w:nsid w:val="60E77F86"/>
    <w:multiLevelType w:val="hybridMultilevel"/>
    <w:tmpl w:val="AD3A11C6"/>
    <w:lvl w:ilvl="0" w:tplc="369EC0E2">
      <w:start w:val="1"/>
      <w:numFmt w:val="bullet"/>
      <w:lvlText w:val=""/>
      <w:lvlJc w:val="left"/>
      <w:pPr>
        <w:ind w:left="720" w:hanging="360"/>
      </w:pPr>
      <w:rPr>
        <w:rFonts w:ascii="Symbol" w:hAnsi="Symbol" w:hint="default"/>
      </w:rPr>
    </w:lvl>
    <w:lvl w:ilvl="1" w:tplc="1304BC4A">
      <w:start w:val="1"/>
      <w:numFmt w:val="bullet"/>
      <w:lvlText w:val="o"/>
      <w:lvlJc w:val="left"/>
      <w:pPr>
        <w:ind w:left="1440" w:hanging="360"/>
      </w:pPr>
      <w:rPr>
        <w:rFonts w:ascii="Courier New" w:hAnsi="Courier New" w:hint="default"/>
      </w:rPr>
    </w:lvl>
    <w:lvl w:ilvl="2" w:tplc="0AA25C60">
      <w:start w:val="1"/>
      <w:numFmt w:val="bullet"/>
      <w:lvlText w:val=""/>
      <w:lvlJc w:val="left"/>
      <w:pPr>
        <w:ind w:left="2160" w:hanging="360"/>
      </w:pPr>
      <w:rPr>
        <w:rFonts w:ascii="Wingdings" w:hAnsi="Wingdings" w:hint="default"/>
      </w:rPr>
    </w:lvl>
    <w:lvl w:ilvl="3" w:tplc="4C1C3342">
      <w:start w:val="1"/>
      <w:numFmt w:val="bullet"/>
      <w:lvlText w:val=""/>
      <w:lvlJc w:val="left"/>
      <w:pPr>
        <w:ind w:left="2880" w:hanging="360"/>
      </w:pPr>
      <w:rPr>
        <w:rFonts w:ascii="Symbol" w:hAnsi="Symbol" w:hint="default"/>
      </w:rPr>
    </w:lvl>
    <w:lvl w:ilvl="4" w:tplc="E3B4FB1E">
      <w:start w:val="1"/>
      <w:numFmt w:val="bullet"/>
      <w:lvlText w:val="o"/>
      <w:lvlJc w:val="left"/>
      <w:pPr>
        <w:ind w:left="3600" w:hanging="360"/>
      </w:pPr>
      <w:rPr>
        <w:rFonts w:ascii="Courier New" w:hAnsi="Courier New" w:hint="default"/>
      </w:rPr>
    </w:lvl>
    <w:lvl w:ilvl="5" w:tplc="6432380A">
      <w:start w:val="1"/>
      <w:numFmt w:val="bullet"/>
      <w:lvlText w:val=""/>
      <w:lvlJc w:val="left"/>
      <w:pPr>
        <w:ind w:left="4320" w:hanging="360"/>
      </w:pPr>
      <w:rPr>
        <w:rFonts w:ascii="Wingdings" w:hAnsi="Wingdings" w:hint="default"/>
      </w:rPr>
    </w:lvl>
    <w:lvl w:ilvl="6" w:tplc="42005498">
      <w:start w:val="1"/>
      <w:numFmt w:val="bullet"/>
      <w:lvlText w:val=""/>
      <w:lvlJc w:val="left"/>
      <w:pPr>
        <w:ind w:left="5040" w:hanging="360"/>
      </w:pPr>
      <w:rPr>
        <w:rFonts w:ascii="Symbol" w:hAnsi="Symbol" w:hint="default"/>
      </w:rPr>
    </w:lvl>
    <w:lvl w:ilvl="7" w:tplc="CEAAD27A">
      <w:start w:val="1"/>
      <w:numFmt w:val="bullet"/>
      <w:lvlText w:val="o"/>
      <w:lvlJc w:val="left"/>
      <w:pPr>
        <w:ind w:left="5760" w:hanging="360"/>
      </w:pPr>
      <w:rPr>
        <w:rFonts w:ascii="Courier New" w:hAnsi="Courier New" w:hint="default"/>
      </w:rPr>
    </w:lvl>
    <w:lvl w:ilvl="8" w:tplc="34A4C7F0">
      <w:start w:val="1"/>
      <w:numFmt w:val="bullet"/>
      <w:lvlText w:val=""/>
      <w:lvlJc w:val="left"/>
      <w:pPr>
        <w:ind w:left="6480" w:hanging="360"/>
      </w:pPr>
      <w:rPr>
        <w:rFonts w:ascii="Wingdings" w:hAnsi="Wingdings" w:hint="default"/>
      </w:rPr>
    </w:lvl>
  </w:abstractNum>
  <w:abstractNum w:abstractNumId="101" w15:restartNumberingAfterBreak="0">
    <w:nsid w:val="61350C34"/>
    <w:multiLevelType w:val="hybridMultilevel"/>
    <w:tmpl w:val="B8F669E4"/>
    <w:lvl w:ilvl="0" w:tplc="04090015">
      <w:start w:val="1"/>
      <w:numFmt w:val="upperLetter"/>
      <w:lvlText w:val="%1."/>
      <w:lvlJc w:val="left"/>
      <w:pPr>
        <w:ind w:left="1386" w:hanging="360"/>
      </w:pPr>
    </w:lvl>
    <w:lvl w:ilvl="1" w:tplc="04090019">
      <w:start w:val="1"/>
      <w:numFmt w:val="lowerLetter"/>
      <w:lvlText w:val="%2."/>
      <w:lvlJc w:val="left"/>
      <w:pPr>
        <w:ind w:left="2106" w:hanging="360"/>
      </w:pPr>
    </w:lvl>
    <w:lvl w:ilvl="2" w:tplc="0409001B" w:tentative="1">
      <w:start w:val="1"/>
      <w:numFmt w:val="lowerRoman"/>
      <w:lvlText w:val="%3."/>
      <w:lvlJc w:val="right"/>
      <w:pPr>
        <w:ind w:left="2826" w:hanging="180"/>
      </w:pPr>
    </w:lvl>
    <w:lvl w:ilvl="3" w:tplc="0409000F" w:tentative="1">
      <w:start w:val="1"/>
      <w:numFmt w:val="decimal"/>
      <w:lvlText w:val="%4."/>
      <w:lvlJc w:val="left"/>
      <w:pPr>
        <w:ind w:left="3546" w:hanging="360"/>
      </w:pPr>
    </w:lvl>
    <w:lvl w:ilvl="4" w:tplc="04090019" w:tentative="1">
      <w:start w:val="1"/>
      <w:numFmt w:val="lowerLetter"/>
      <w:lvlText w:val="%5."/>
      <w:lvlJc w:val="left"/>
      <w:pPr>
        <w:ind w:left="4266" w:hanging="360"/>
      </w:pPr>
    </w:lvl>
    <w:lvl w:ilvl="5" w:tplc="0409001B" w:tentative="1">
      <w:start w:val="1"/>
      <w:numFmt w:val="lowerRoman"/>
      <w:lvlText w:val="%6."/>
      <w:lvlJc w:val="right"/>
      <w:pPr>
        <w:ind w:left="4986" w:hanging="180"/>
      </w:pPr>
    </w:lvl>
    <w:lvl w:ilvl="6" w:tplc="0409000F" w:tentative="1">
      <w:start w:val="1"/>
      <w:numFmt w:val="decimal"/>
      <w:lvlText w:val="%7."/>
      <w:lvlJc w:val="left"/>
      <w:pPr>
        <w:ind w:left="5706" w:hanging="360"/>
      </w:pPr>
    </w:lvl>
    <w:lvl w:ilvl="7" w:tplc="04090019" w:tentative="1">
      <w:start w:val="1"/>
      <w:numFmt w:val="lowerLetter"/>
      <w:lvlText w:val="%8."/>
      <w:lvlJc w:val="left"/>
      <w:pPr>
        <w:ind w:left="6426" w:hanging="360"/>
      </w:pPr>
    </w:lvl>
    <w:lvl w:ilvl="8" w:tplc="0409001B" w:tentative="1">
      <w:start w:val="1"/>
      <w:numFmt w:val="lowerRoman"/>
      <w:lvlText w:val="%9."/>
      <w:lvlJc w:val="right"/>
      <w:pPr>
        <w:ind w:left="7146" w:hanging="180"/>
      </w:pPr>
    </w:lvl>
  </w:abstractNum>
  <w:abstractNum w:abstractNumId="102" w15:restartNumberingAfterBreak="0">
    <w:nsid w:val="614301F9"/>
    <w:multiLevelType w:val="hybridMultilevel"/>
    <w:tmpl w:val="CE3EBB60"/>
    <w:lvl w:ilvl="0" w:tplc="DC5A2C64">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03" w15:restartNumberingAfterBreak="0">
    <w:nsid w:val="61E67F8E"/>
    <w:multiLevelType w:val="hybridMultilevel"/>
    <w:tmpl w:val="C7E2BB1A"/>
    <w:lvl w:ilvl="0" w:tplc="FFFFFFFF">
      <w:start w:val="1"/>
      <w:numFmt w:val="upperLetter"/>
      <w:lvlText w:val="%1."/>
      <w:lvlJc w:val="left"/>
      <w:pPr>
        <w:ind w:left="1026" w:hanging="360"/>
      </w:pPr>
      <w:rPr>
        <w:rFonts w:hint="default"/>
      </w:rPr>
    </w:lvl>
    <w:lvl w:ilvl="1" w:tplc="FFFFFFFF">
      <w:start w:val="1"/>
      <w:numFmt w:val="lowerLetter"/>
      <w:lvlText w:val="%2."/>
      <w:lvlJc w:val="left"/>
      <w:pPr>
        <w:ind w:left="1746" w:hanging="360"/>
      </w:pPr>
    </w:lvl>
    <w:lvl w:ilvl="2" w:tplc="FFFFFFFF">
      <w:start w:val="1"/>
      <w:numFmt w:val="lowerRoman"/>
      <w:lvlText w:val="%3."/>
      <w:lvlJc w:val="right"/>
      <w:pPr>
        <w:ind w:left="2466" w:hanging="180"/>
      </w:pPr>
    </w:lvl>
    <w:lvl w:ilvl="3" w:tplc="FFFFFFFF">
      <w:start w:val="1"/>
      <w:numFmt w:val="decimal"/>
      <w:lvlText w:val="%4."/>
      <w:lvlJc w:val="left"/>
      <w:pPr>
        <w:ind w:left="3186" w:hanging="360"/>
      </w:pPr>
    </w:lvl>
    <w:lvl w:ilvl="4" w:tplc="FFFFFFFF">
      <w:start w:val="1"/>
      <w:numFmt w:val="lowerLetter"/>
      <w:lvlText w:val="%5."/>
      <w:lvlJc w:val="left"/>
      <w:pPr>
        <w:ind w:left="3906" w:hanging="360"/>
      </w:pPr>
    </w:lvl>
    <w:lvl w:ilvl="5" w:tplc="FFFFFFFF">
      <w:start w:val="1"/>
      <w:numFmt w:val="lowerRoman"/>
      <w:lvlText w:val="%6."/>
      <w:lvlJc w:val="right"/>
      <w:pPr>
        <w:ind w:left="4626" w:hanging="180"/>
      </w:pPr>
    </w:lvl>
    <w:lvl w:ilvl="6" w:tplc="FFFFFFFF">
      <w:start w:val="1"/>
      <w:numFmt w:val="decimal"/>
      <w:lvlText w:val="%7."/>
      <w:lvlJc w:val="left"/>
      <w:pPr>
        <w:ind w:left="5346" w:hanging="360"/>
      </w:pPr>
    </w:lvl>
    <w:lvl w:ilvl="7" w:tplc="154A1DD2">
      <w:start w:val="1"/>
      <w:numFmt w:val="bullet"/>
      <w:lvlText w:val=""/>
      <w:lvlJc w:val="left"/>
      <w:pPr>
        <w:ind w:left="1080" w:hanging="360"/>
      </w:pPr>
      <w:rPr>
        <w:rFonts w:ascii="Wingdings" w:hAnsi="Wingdings" w:hint="default"/>
      </w:rPr>
    </w:lvl>
    <w:lvl w:ilvl="8" w:tplc="FFFFFFFF">
      <w:start w:val="1"/>
      <w:numFmt w:val="lowerRoman"/>
      <w:lvlText w:val="%9."/>
      <w:lvlJc w:val="right"/>
      <w:pPr>
        <w:ind w:left="6786" w:hanging="180"/>
      </w:pPr>
    </w:lvl>
  </w:abstractNum>
  <w:abstractNum w:abstractNumId="104" w15:restartNumberingAfterBreak="0">
    <w:nsid w:val="620640FF"/>
    <w:multiLevelType w:val="hybridMultilevel"/>
    <w:tmpl w:val="5BEE0F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26A4DD4"/>
    <w:multiLevelType w:val="hybridMultilevel"/>
    <w:tmpl w:val="A1E0BE1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432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6" w15:restartNumberingAfterBreak="0">
    <w:nsid w:val="64AA175C"/>
    <w:multiLevelType w:val="hybridMultilevel"/>
    <w:tmpl w:val="AF803F8E"/>
    <w:lvl w:ilvl="0" w:tplc="04090001">
      <w:start w:val="1"/>
      <w:numFmt w:val="bullet"/>
      <w:lvlText w:val=""/>
      <w:lvlJc w:val="left"/>
      <w:pPr>
        <w:ind w:left="1890" w:hanging="360"/>
      </w:pPr>
      <w:rPr>
        <w:rFonts w:ascii="Symbol" w:hAnsi="Symbol" w:hint="default"/>
      </w:rPr>
    </w:lvl>
    <w:lvl w:ilvl="1" w:tplc="FFFFFFFF">
      <w:start w:val="1"/>
      <w:numFmt w:val="bullet"/>
      <w:lvlText w:val="o"/>
      <w:lvlJc w:val="left"/>
      <w:pPr>
        <w:ind w:left="2610" w:hanging="360"/>
      </w:pPr>
      <w:rPr>
        <w:rFonts w:ascii="Courier New" w:hAnsi="Courier New" w:cs="Courier New" w:hint="default"/>
      </w:rPr>
    </w:lvl>
    <w:lvl w:ilvl="2" w:tplc="FFFFFFFF">
      <w:start w:val="1"/>
      <w:numFmt w:val="bullet"/>
      <w:lvlText w:val=""/>
      <w:lvlJc w:val="left"/>
      <w:pPr>
        <w:ind w:left="3330" w:hanging="360"/>
      </w:pPr>
      <w:rPr>
        <w:rFonts w:ascii="Wingdings" w:hAnsi="Wingdings" w:hint="default"/>
      </w:rPr>
    </w:lvl>
    <w:lvl w:ilvl="3" w:tplc="FFFFFFFF" w:tentative="1">
      <w:start w:val="1"/>
      <w:numFmt w:val="bullet"/>
      <w:lvlText w:val=""/>
      <w:lvlJc w:val="left"/>
      <w:pPr>
        <w:ind w:left="4050" w:hanging="360"/>
      </w:pPr>
      <w:rPr>
        <w:rFonts w:ascii="Symbol" w:hAnsi="Symbol" w:hint="default"/>
      </w:rPr>
    </w:lvl>
    <w:lvl w:ilvl="4" w:tplc="FFFFFFFF" w:tentative="1">
      <w:start w:val="1"/>
      <w:numFmt w:val="bullet"/>
      <w:lvlText w:val="o"/>
      <w:lvlJc w:val="left"/>
      <w:pPr>
        <w:ind w:left="4770" w:hanging="360"/>
      </w:pPr>
      <w:rPr>
        <w:rFonts w:ascii="Courier New" w:hAnsi="Courier New" w:cs="Courier New" w:hint="default"/>
      </w:rPr>
    </w:lvl>
    <w:lvl w:ilvl="5" w:tplc="FFFFFFFF" w:tentative="1">
      <w:start w:val="1"/>
      <w:numFmt w:val="bullet"/>
      <w:lvlText w:val=""/>
      <w:lvlJc w:val="left"/>
      <w:pPr>
        <w:ind w:left="5490" w:hanging="360"/>
      </w:pPr>
      <w:rPr>
        <w:rFonts w:ascii="Wingdings" w:hAnsi="Wingdings" w:hint="default"/>
      </w:rPr>
    </w:lvl>
    <w:lvl w:ilvl="6" w:tplc="FFFFFFFF" w:tentative="1">
      <w:start w:val="1"/>
      <w:numFmt w:val="bullet"/>
      <w:lvlText w:val=""/>
      <w:lvlJc w:val="left"/>
      <w:pPr>
        <w:ind w:left="6210" w:hanging="360"/>
      </w:pPr>
      <w:rPr>
        <w:rFonts w:ascii="Symbol" w:hAnsi="Symbol" w:hint="default"/>
      </w:rPr>
    </w:lvl>
    <w:lvl w:ilvl="7" w:tplc="FFFFFFFF" w:tentative="1">
      <w:start w:val="1"/>
      <w:numFmt w:val="bullet"/>
      <w:lvlText w:val="o"/>
      <w:lvlJc w:val="left"/>
      <w:pPr>
        <w:ind w:left="6930" w:hanging="360"/>
      </w:pPr>
      <w:rPr>
        <w:rFonts w:ascii="Courier New" w:hAnsi="Courier New" w:cs="Courier New" w:hint="default"/>
      </w:rPr>
    </w:lvl>
    <w:lvl w:ilvl="8" w:tplc="FFFFFFFF" w:tentative="1">
      <w:start w:val="1"/>
      <w:numFmt w:val="bullet"/>
      <w:lvlText w:val=""/>
      <w:lvlJc w:val="left"/>
      <w:pPr>
        <w:ind w:left="7650" w:hanging="360"/>
      </w:pPr>
      <w:rPr>
        <w:rFonts w:ascii="Wingdings" w:hAnsi="Wingdings" w:hint="default"/>
      </w:rPr>
    </w:lvl>
  </w:abstractNum>
  <w:abstractNum w:abstractNumId="107" w15:restartNumberingAfterBreak="0">
    <w:nsid w:val="65135909"/>
    <w:multiLevelType w:val="hybridMultilevel"/>
    <w:tmpl w:val="6EB2465E"/>
    <w:lvl w:ilvl="0" w:tplc="FFFFFFFF">
      <w:start w:val="1"/>
      <w:numFmt w:val="upperLetter"/>
      <w:lvlText w:val="%1."/>
      <w:lvlJc w:val="left"/>
      <w:pPr>
        <w:ind w:left="1026" w:hanging="360"/>
      </w:pPr>
      <w:rPr>
        <w:rFonts w:hint="default"/>
      </w:rPr>
    </w:lvl>
    <w:lvl w:ilvl="1" w:tplc="FFFFFFFF">
      <w:start w:val="1"/>
      <w:numFmt w:val="lowerLetter"/>
      <w:lvlText w:val="%2."/>
      <w:lvlJc w:val="left"/>
      <w:pPr>
        <w:ind w:left="1746" w:hanging="360"/>
      </w:pPr>
    </w:lvl>
    <w:lvl w:ilvl="2" w:tplc="FFFFFFFF" w:tentative="1">
      <w:start w:val="1"/>
      <w:numFmt w:val="lowerRoman"/>
      <w:lvlText w:val="%3."/>
      <w:lvlJc w:val="right"/>
      <w:pPr>
        <w:ind w:left="2466" w:hanging="180"/>
      </w:pPr>
    </w:lvl>
    <w:lvl w:ilvl="3" w:tplc="FFFFFFFF">
      <w:start w:val="1"/>
      <w:numFmt w:val="decimal"/>
      <w:lvlText w:val="%4."/>
      <w:lvlJc w:val="left"/>
      <w:pPr>
        <w:ind w:left="3186" w:hanging="360"/>
      </w:pPr>
    </w:lvl>
    <w:lvl w:ilvl="4" w:tplc="FFFFFFFF">
      <w:start w:val="1"/>
      <w:numFmt w:val="lowerLetter"/>
      <w:lvlText w:val="%5."/>
      <w:lvlJc w:val="left"/>
      <w:pPr>
        <w:ind w:left="3906" w:hanging="360"/>
      </w:pPr>
    </w:lvl>
    <w:lvl w:ilvl="5" w:tplc="DC5A2C64">
      <w:start w:val="1"/>
      <w:numFmt w:val="bullet"/>
      <w:lvlText w:val=""/>
      <w:lvlJc w:val="left"/>
      <w:pPr>
        <w:ind w:left="720" w:hanging="360"/>
      </w:pPr>
      <w:rPr>
        <w:rFonts w:ascii="Symbol" w:hAnsi="Symbol" w:hint="default"/>
      </w:rPr>
    </w:lvl>
    <w:lvl w:ilvl="6" w:tplc="FFFFFFFF">
      <w:start w:val="1"/>
      <w:numFmt w:val="decimal"/>
      <w:lvlText w:val="%7."/>
      <w:lvlJc w:val="left"/>
      <w:pPr>
        <w:ind w:left="5346" w:hanging="360"/>
      </w:pPr>
    </w:lvl>
    <w:lvl w:ilvl="7" w:tplc="FFFFFFFF">
      <w:start w:val="1"/>
      <w:numFmt w:val="lowerLetter"/>
      <w:lvlText w:val="%8."/>
      <w:lvlJc w:val="left"/>
      <w:pPr>
        <w:ind w:left="6066" w:hanging="360"/>
      </w:pPr>
    </w:lvl>
    <w:lvl w:ilvl="8" w:tplc="FFFFFFFF">
      <w:start w:val="1"/>
      <w:numFmt w:val="lowerRoman"/>
      <w:lvlText w:val="%9."/>
      <w:lvlJc w:val="right"/>
      <w:pPr>
        <w:ind w:left="6786" w:hanging="180"/>
      </w:pPr>
    </w:lvl>
  </w:abstractNum>
  <w:abstractNum w:abstractNumId="108" w15:restartNumberingAfterBreak="0">
    <w:nsid w:val="651C2313"/>
    <w:multiLevelType w:val="multilevel"/>
    <w:tmpl w:val="60FE46E6"/>
    <w:lvl w:ilvl="0">
      <w:start w:val="1"/>
      <w:numFmt w:val="bullet"/>
      <w:pStyle w:val="Application-FirstBullet"/>
      <w:lvlText w:val=""/>
      <w:lvlJc w:val="left"/>
      <w:pPr>
        <w:ind w:left="360" w:hanging="360"/>
      </w:pPr>
      <w:rPr>
        <w:rFonts w:ascii="Wingdings" w:hAnsi="Wingdings" w:hint="default"/>
      </w:rPr>
    </w:lvl>
    <w:lvl w:ilvl="1">
      <w:start w:val="1"/>
      <w:numFmt w:val="bullet"/>
      <w:pStyle w:val="Application-SecondBullet"/>
      <w:lvlText w:val=""/>
      <w:lvlJc w:val="left"/>
      <w:pPr>
        <w:ind w:left="450" w:firstLine="630"/>
      </w:pPr>
      <w:rPr>
        <w:rFonts w:ascii="Symbol" w:hAnsi="Symbol" w:hint="default"/>
        <w:sz w:val="24"/>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9" w15:restartNumberingAfterBreak="0">
    <w:nsid w:val="66580720"/>
    <w:multiLevelType w:val="hybridMultilevel"/>
    <w:tmpl w:val="65D89CBA"/>
    <w:lvl w:ilvl="0" w:tplc="04090001">
      <w:start w:val="1"/>
      <w:numFmt w:val="bullet"/>
      <w:lvlText w:val=""/>
      <w:lvlJc w:val="left"/>
      <w:pPr>
        <w:ind w:left="1368" w:hanging="360"/>
      </w:pPr>
      <w:rPr>
        <w:rFonts w:ascii="Symbol" w:hAnsi="Symbol" w:hint="default"/>
      </w:rPr>
    </w:lvl>
    <w:lvl w:ilvl="1" w:tplc="04090003">
      <w:start w:val="1"/>
      <w:numFmt w:val="bullet"/>
      <w:lvlText w:val="o"/>
      <w:lvlJc w:val="left"/>
      <w:pPr>
        <w:ind w:left="2088" w:hanging="360"/>
      </w:pPr>
      <w:rPr>
        <w:rFonts w:ascii="Courier New" w:hAnsi="Courier New" w:cs="Courier New" w:hint="default"/>
      </w:rPr>
    </w:lvl>
    <w:lvl w:ilvl="2" w:tplc="04090005">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110" w15:restartNumberingAfterBreak="0">
    <w:nsid w:val="666756C5"/>
    <w:multiLevelType w:val="hybridMultilevel"/>
    <w:tmpl w:val="2C900F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8F42720"/>
    <w:multiLevelType w:val="hybridMultilevel"/>
    <w:tmpl w:val="5F64086E"/>
    <w:lvl w:ilvl="0" w:tplc="04090015">
      <w:start w:val="1"/>
      <w:numFmt w:val="upperLetter"/>
      <w:lvlText w:val="%1."/>
      <w:lvlJc w:val="left"/>
      <w:pPr>
        <w:ind w:left="1386" w:hanging="360"/>
      </w:pPr>
    </w:lvl>
    <w:lvl w:ilvl="1" w:tplc="04090019">
      <w:start w:val="1"/>
      <w:numFmt w:val="lowerLetter"/>
      <w:lvlText w:val="%2."/>
      <w:lvlJc w:val="left"/>
      <w:pPr>
        <w:ind w:left="2106" w:hanging="360"/>
      </w:pPr>
    </w:lvl>
    <w:lvl w:ilvl="2" w:tplc="0409001B" w:tentative="1">
      <w:start w:val="1"/>
      <w:numFmt w:val="lowerRoman"/>
      <w:lvlText w:val="%3."/>
      <w:lvlJc w:val="right"/>
      <w:pPr>
        <w:ind w:left="2826" w:hanging="180"/>
      </w:pPr>
    </w:lvl>
    <w:lvl w:ilvl="3" w:tplc="0409000F" w:tentative="1">
      <w:start w:val="1"/>
      <w:numFmt w:val="decimal"/>
      <w:lvlText w:val="%4."/>
      <w:lvlJc w:val="left"/>
      <w:pPr>
        <w:ind w:left="3546" w:hanging="360"/>
      </w:pPr>
    </w:lvl>
    <w:lvl w:ilvl="4" w:tplc="04090019" w:tentative="1">
      <w:start w:val="1"/>
      <w:numFmt w:val="lowerLetter"/>
      <w:lvlText w:val="%5."/>
      <w:lvlJc w:val="left"/>
      <w:pPr>
        <w:ind w:left="4266" w:hanging="360"/>
      </w:pPr>
    </w:lvl>
    <w:lvl w:ilvl="5" w:tplc="0409001B" w:tentative="1">
      <w:start w:val="1"/>
      <w:numFmt w:val="lowerRoman"/>
      <w:lvlText w:val="%6."/>
      <w:lvlJc w:val="right"/>
      <w:pPr>
        <w:ind w:left="4986" w:hanging="180"/>
      </w:pPr>
    </w:lvl>
    <w:lvl w:ilvl="6" w:tplc="0409000F" w:tentative="1">
      <w:start w:val="1"/>
      <w:numFmt w:val="decimal"/>
      <w:lvlText w:val="%7."/>
      <w:lvlJc w:val="left"/>
      <w:pPr>
        <w:ind w:left="5706" w:hanging="360"/>
      </w:pPr>
    </w:lvl>
    <w:lvl w:ilvl="7" w:tplc="04090019" w:tentative="1">
      <w:start w:val="1"/>
      <w:numFmt w:val="lowerLetter"/>
      <w:lvlText w:val="%8."/>
      <w:lvlJc w:val="left"/>
      <w:pPr>
        <w:ind w:left="6426" w:hanging="360"/>
      </w:pPr>
    </w:lvl>
    <w:lvl w:ilvl="8" w:tplc="0409001B" w:tentative="1">
      <w:start w:val="1"/>
      <w:numFmt w:val="lowerRoman"/>
      <w:lvlText w:val="%9."/>
      <w:lvlJc w:val="right"/>
      <w:pPr>
        <w:ind w:left="7146" w:hanging="180"/>
      </w:pPr>
    </w:lvl>
  </w:abstractNum>
  <w:abstractNum w:abstractNumId="112" w15:restartNumberingAfterBreak="0">
    <w:nsid w:val="691340B8"/>
    <w:multiLevelType w:val="hybridMultilevel"/>
    <w:tmpl w:val="15D62FC8"/>
    <w:lvl w:ilvl="0" w:tplc="0409001B">
      <w:start w:val="1"/>
      <w:numFmt w:val="lowerRoman"/>
      <w:lvlText w:val="%1."/>
      <w:lvlJc w:val="right"/>
      <w:pPr>
        <w:ind w:left="3006" w:hanging="360"/>
      </w:pPr>
    </w:lvl>
    <w:lvl w:ilvl="1" w:tplc="04090019" w:tentative="1">
      <w:start w:val="1"/>
      <w:numFmt w:val="lowerLetter"/>
      <w:lvlText w:val="%2."/>
      <w:lvlJc w:val="left"/>
      <w:pPr>
        <w:ind w:left="3726" w:hanging="360"/>
      </w:pPr>
    </w:lvl>
    <w:lvl w:ilvl="2" w:tplc="0409001B">
      <w:start w:val="1"/>
      <w:numFmt w:val="lowerRoman"/>
      <w:lvlText w:val="%3."/>
      <w:lvlJc w:val="right"/>
      <w:pPr>
        <w:ind w:left="4446" w:hanging="180"/>
      </w:pPr>
    </w:lvl>
    <w:lvl w:ilvl="3" w:tplc="0409000F" w:tentative="1">
      <w:start w:val="1"/>
      <w:numFmt w:val="decimal"/>
      <w:lvlText w:val="%4."/>
      <w:lvlJc w:val="left"/>
      <w:pPr>
        <w:ind w:left="5166" w:hanging="360"/>
      </w:pPr>
    </w:lvl>
    <w:lvl w:ilvl="4" w:tplc="04090019" w:tentative="1">
      <w:start w:val="1"/>
      <w:numFmt w:val="lowerLetter"/>
      <w:lvlText w:val="%5."/>
      <w:lvlJc w:val="left"/>
      <w:pPr>
        <w:ind w:left="5886" w:hanging="360"/>
      </w:pPr>
    </w:lvl>
    <w:lvl w:ilvl="5" w:tplc="0409001B" w:tentative="1">
      <w:start w:val="1"/>
      <w:numFmt w:val="lowerRoman"/>
      <w:lvlText w:val="%6."/>
      <w:lvlJc w:val="right"/>
      <w:pPr>
        <w:ind w:left="6606" w:hanging="180"/>
      </w:pPr>
    </w:lvl>
    <w:lvl w:ilvl="6" w:tplc="0409000F" w:tentative="1">
      <w:start w:val="1"/>
      <w:numFmt w:val="decimal"/>
      <w:lvlText w:val="%7."/>
      <w:lvlJc w:val="left"/>
      <w:pPr>
        <w:ind w:left="7326" w:hanging="360"/>
      </w:pPr>
    </w:lvl>
    <w:lvl w:ilvl="7" w:tplc="04090019" w:tentative="1">
      <w:start w:val="1"/>
      <w:numFmt w:val="lowerLetter"/>
      <w:lvlText w:val="%8."/>
      <w:lvlJc w:val="left"/>
      <w:pPr>
        <w:ind w:left="8046" w:hanging="360"/>
      </w:pPr>
    </w:lvl>
    <w:lvl w:ilvl="8" w:tplc="0409001B" w:tentative="1">
      <w:start w:val="1"/>
      <w:numFmt w:val="lowerRoman"/>
      <w:lvlText w:val="%9."/>
      <w:lvlJc w:val="right"/>
      <w:pPr>
        <w:ind w:left="8766" w:hanging="180"/>
      </w:pPr>
    </w:lvl>
  </w:abstractNum>
  <w:abstractNum w:abstractNumId="113" w15:restartNumberingAfterBreak="0">
    <w:nsid w:val="6A127346"/>
    <w:multiLevelType w:val="hybridMultilevel"/>
    <w:tmpl w:val="21B0C6CC"/>
    <w:lvl w:ilvl="0" w:tplc="DC5A2C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A5E6CE9"/>
    <w:multiLevelType w:val="hybridMultilevel"/>
    <w:tmpl w:val="E65E6976"/>
    <w:lvl w:ilvl="0" w:tplc="47FCEAD6">
      <w:start w:val="1"/>
      <w:numFmt w:val="bullet"/>
      <w:pStyle w:val="IGuidance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A5F0F3C"/>
    <w:multiLevelType w:val="hybridMultilevel"/>
    <w:tmpl w:val="707814EA"/>
    <w:lvl w:ilvl="0" w:tplc="04090003">
      <w:start w:val="1"/>
      <w:numFmt w:val="bullet"/>
      <w:lvlText w:val="o"/>
      <w:lvlJc w:val="left"/>
      <w:pPr>
        <w:ind w:left="2310" w:hanging="360"/>
      </w:pPr>
      <w:rPr>
        <w:rFonts w:ascii="Courier New" w:hAnsi="Courier New" w:cs="Courier New" w:hint="default"/>
      </w:rPr>
    </w:lvl>
    <w:lvl w:ilvl="1" w:tplc="04090003">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start w:val="1"/>
      <w:numFmt w:val="bullet"/>
      <w:lvlText w:val=""/>
      <w:lvlJc w:val="left"/>
      <w:pPr>
        <w:ind w:left="5910" w:hanging="360"/>
      </w:pPr>
      <w:rPr>
        <w:rFonts w:ascii="Wingdings" w:hAnsi="Wingdings" w:hint="default"/>
      </w:rPr>
    </w:lvl>
    <w:lvl w:ilvl="6" w:tplc="04090001">
      <w:start w:val="1"/>
      <w:numFmt w:val="bullet"/>
      <w:lvlText w:val=""/>
      <w:lvlJc w:val="left"/>
      <w:pPr>
        <w:ind w:left="6630" w:hanging="360"/>
      </w:pPr>
      <w:rPr>
        <w:rFonts w:ascii="Symbol" w:hAnsi="Symbol" w:hint="default"/>
      </w:rPr>
    </w:lvl>
    <w:lvl w:ilvl="7" w:tplc="04090003">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116" w15:restartNumberingAfterBreak="0">
    <w:nsid w:val="6C012669"/>
    <w:multiLevelType w:val="hybridMultilevel"/>
    <w:tmpl w:val="95AEC832"/>
    <w:lvl w:ilvl="0" w:tplc="56A2182C">
      <w:start w:val="1"/>
      <w:numFmt w:val="bullet"/>
      <w:pStyle w:val="RPThird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6CCE6464"/>
    <w:multiLevelType w:val="hybridMultilevel"/>
    <w:tmpl w:val="4C42F8D8"/>
    <w:lvl w:ilvl="0" w:tplc="04090015">
      <w:start w:val="1"/>
      <w:numFmt w:val="upperLetter"/>
      <w:lvlText w:val="%1."/>
      <w:lvlJc w:val="left"/>
      <w:pPr>
        <w:ind w:left="1386" w:hanging="360"/>
      </w:pPr>
    </w:lvl>
    <w:lvl w:ilvl="1" w:tplc="04090019" w:tentative="1">
      <w:start w:val="1"/>
      <w:numFmt w:val="lowerLetter"/>
      <w:lvlText w:val="%2."/>
      <w:lvlJc w:val="left"/>
      <w:pPr>
        <w:ind w:left="2106" w:hanging="360"/>
      </w:pPr>
    </w:lvl>
    <w:lvl w:ilvl="2" w:tplc="0409001B" w:tentative="1">
      <w:start w:val="1"/>
      <w:numFmt w:val="lowerRoman"/>
      <w:lvlText w:val="%3."/>
      <w:lvlJc w:val="right"/>
      <w:pPr>
        <w:ind w:left="2826" w:hanging="180"/>
      </w:pPr>
    </w:lvl>
    <w:lvl w:ilvl="3" w:tplc="0409000F" w:tentative="1">
      <w:start w:val="1"/>
      <w:numFmt w:val="decimal"/>
      <w:lvlText w:val="%4."/>
      <w:lvlJc w:val="left"/>
      <w:pPr>
        <w:ind w:left="3546" w:hanging="360"/>
      </w:pPr>
    </w:lvl>
    <w:lvl w:ilvl="4" w:tplc="04090019" w:tentative="1">
      <w:start w:val="1"/>
      <w:numFmt w:val="lowerLetter"/>
      <w:lvlText w:val="%5."/>
      <w:lvlJc w:val="left"/>
      <w:pPr>
        <w:ind w:left="4266" w:hanging="360"/>
      </w:pPr>
    </w:lvl>
    <w:lvl w:ilvl="5" w:tplc="0409001B" w:tentative="1">
      <w:start w:val="1"/>
      <w:numFmt w:val="lowerRoman"/>
      <w:lvlText w:val="%6."/>
      <w:lvlJc w:val="right"/>
      <w:pPr>
        <w:ind w:left="4986" w:hanging="180"/>
      </w:pPr>
    </w:lvl>
    <w:lvl w:ilvl="6" w:tplc="0409000F" w:tentative="1">
      <w:start w:val="1"/>
      <w:numFmt w:val="decimal"/>
      <w:lvlText w:val="%7."/>
      <w:lvlJc w:val="left"/>
      <w:pPr>
        <w:ind w:left="5706" w:hanging="360"/>
      </w:pPr>
    </w:lvl>
    <w:lvl w:ilvl="7" w:tplc="04090019" w:tentative="1">
      <w:start w:val="1"/>
      <w:numFmt w:val="lowerLetter"/>
      <w:lvlText w:val="%8."/>
      <w:lvlJc w:val="left"/>
      <w:pPr>
        <w:ind w:left="6426" w:hanging="360"/>
      </w:pPr>
    </w:lvl>
    <w:lvl w:ilvl="8" w:tplc="0409001B" w:tentative="1">
      <w:start w:val="1"/>
      <w:numFmt w:val="lowerRoman"/>
      <w:lvlText w:val="%9."/>
      <w:lvlJc w:val="right"/>
      <w:pPr>
        <w:ind w:left="7146" w:hanging="180"/>
      </w:pPr>
    </w:lvl>
  </w:abstractNum>
  <w:abstractNum w:abstractNumId="118" w15:restartNumberingAfterBreak="0">
    <w:nsid w:val="6EFE42D3"/>
    <w:multiLevelType w:val="multilevel"/>
    <w:tmpl w:val="D4509BEA"/>
    <w:lvl w:ilvl="0">
      <w:start w:val="1"/>
      <w:numFmt w:val="decimal"/>
      <w:pStyle w:val="Guidance1"/>
      <w:lvlText w:val="%1."/>
      <w:lvlJc w:val="left"/>
      <w:pPr>
        <w:ind w:left="1008" w:hanging="28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9" w15:restartNumberingAfterBreak="0">
    <w:nsid w:val="704A23C0"/>
    <w:multiLevelType w:val="hybridMultilevel"/>
    <w:tmpl w:val="7E4A801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20" w15:restartNumberingAfterBreak="0">
    <w:nsid w:val="70A07FB0"/>
    <w:multiLevelType w:val="hybridMultilevel"/>
    <w:tmpl w:val="A03CB6D4"/>
    <w:lvl w:ilvl="0" w:tplc="AC6E77EA">
      <w:start w:val="1"/>
      <w:numFmt w:val="bullet"/>
      <w:lvlText w:val="o"/>
      <w:lvlJc w:val="left"/>
      <w:pPr>
        <w:ind w:left="1440" w:hanging="360"/>
      </w:pPr>
      <w:rPr>
        <w:rFonts w:ascii="Courier New" w:hAnsi="Courier New"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1" w15:restartNumberingAfterBreak="0">
    <w:nsid w:val="712913F6"/>
    <w:multiLevelType w:val="hybridMultilevel"/>
    <w:tmpl w:val="6AEA26FE"/>
    <w:lvl w:ilvl="0" w:tplc="04090015">
      <w:start w:val="1"/>
      <w:numFmt w:val="upperLetter"/>
      <w:lvlText w:val="%1."/>
      <w:lvlJc w:val="left"/>
      <w:pPr>
        <w:ind w:left="1026" w:hanging="360"/>
      </w:pPr>
      <w:rPr>
        <w:rFonts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122" w15:restartNumberingAfterBreak="0">
    <w:nsid w:val="75883457"/>
    <w:multiLevelType w:val="hybridMultilevel"/>
    <w:tmpl w:val="68B43D88"/>
    <w:lvl w:ilvl="0" w:tplc="DC5A2C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5B31918"/>
    <w:multiLevelType w:val="hybridMultilevel"/>
    <w:tmpl w:val="D896B5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6474627"/>
    <w:multiLevelType w:val="hybridMultilevel"/>
    <w:tmpl w:val="F1E6B8D8"/>
    <w:lvl w:ilvl="0" w:tplc="02A869A4">
      <w:start w:val="1"/>
      <w:numFmt w:val="bullet"/>
      <w:lvlText w:val=""/>
      <w:lvlJc w:val="left"/>
      <w:pPr>
        <w:ind w:left="189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703720D"/>
    <w:multiLevelType w:val="hybridMultilevel"/>
    <w:tmpl w:val="623049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630" w:hanging="360"/>
      </w:pPr>
      <w:rPr>
        <w:rFonts w:ascii="Courier New" w:hAnsi="Courier New" w:cs="Courier New" w:hint="default"/>
      </w:rPr>
    </w:lvl>
    <w:lvl w:ilvl="2" w:tplc="04090005">
      <w:start w:val="1"/>
      <w:numFmt w:val="bullet"/>
      <w:lvlText w:val=""/>
      <w:lvlJc w:val="left"/>
      <w:pPr>
        <w:ind w:left="1350" w:hanging="360"/>
      </w:pPr>
      <w:rPr>
        <w:rFonts w:ascii="Wingdings" w:hAnsi="Wingdings" w:hint="default"/>
      </w:rPr>
    </w:lvl>
    <w:lvl w:ilvl="3" w:tplc="0409000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26" w15:restartNumberingAfterBreak="0">
    <w:nsid w:val="7A1954CE"/>
    <w:multiLevelType w:val="hybridMultilevel"/>
    <w:tmpl w:val="797ABD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7" w15:restartNumberingAfterBreak="0">
    <w:nsid w:val="7AB00060"/>
    <w:multiLevelType w:val="hybridMultilevel"/>
    <w:tmpl w:val="CD8048DC"/>
    <w:lvl w:ilvl="0" w:tplc="B61E3D5C">
      <w:start w:val="1"/>
      <w:numFmt w:val="bullet"/>
      <w:pStyle w:val="RPSecond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7B5E29AC"/>
    <w:multiLevelType w:val="hybridMultilevel"/>
    <w:tmpl w:val="3F063A52"/>
    <w:lvl w:ilvl="0" w:tplc="E1F64F0E">
      <w:start w:val="1"/>
      <w:numFmt w:val="upperLetter"/>
      <w:lvlText w:val="%1."/>
      <w:lvlJc w:val="left"/>
      <w:pPr>
        <w:ind w:left="1026" w:hanging="360"/>
      </w:pPr>
      <w:rPr>
        <w:rFonts w:hint="default"/>
      </w:rPr>
    </w:lvl>
    <w:lvl w:ilvl="1" w:tplc="04090019">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start w:val="1"/>
      <w:numFmt w:val="decimal"/>
      <w:lvlText w:val="%4."/>
      <w:lvlJc w:val="left"/>
      <w:pPr>
        <w:ind w:left="3186" w:hanging="360"/>
      </w:pPr>
    </w:lvl>
    <w:lvl w:ilvl="4" w:tplc="04090019">
      <w:start w:val="1"/>
      <w:numFmt w:val="lowerLetter"/>
      <w:lvlText w:val="%5."/>
      <w:lvlJc w:val="left"/>
      <w:pPr>
        <w:ind w:left="3906" w:hanging="360"/>
      </w:pPr>
    </w:lvl>
    <w:lvl w:ilvl="5" w:tplc="0409001B">
      <w:start w:val="1"/>
      <w:numFmt w:val="lowerRoman"/>
      <w:lvlText w:val="%6."/>
      <w:lvlJc w:val="right"/>
      <w:pPr>
        <w:ind w:left="4626" w:hanging="180"/>
      </w:pPr>
    </w:lvl>
    <w:lvl w:ilvl="6" w:tplc="0409000F">
      <w:start w:val="1"/>
      <w:numFmt w:val="decimal"/>
      <w:lvlText w:val="%7."/>
      <w:lvlJc w:val="left"/>
      <w:pPr>
        <w:ind w:left="5346" w:hanging="360"/>
      </w:pPr>
    </w:lvl>
    <w:lvl w:ilvl="7" w:tplc="04090019">
      <w:start w:val="1"/>
      <w:numFmt w:val="lowerLetter"/>
      <w:lvlText w:val="%8."/>
      <w:lvlJc w:val="left"/>
      <w:pPr>
        <w:ind w:left="6066" w:hanging="360"/>
      </w:pPr>
    </w:lvl>
    <w:lvl w:ilvl="8" w:tplc="0409001B">
      <w:start w:val="1"/>
      <w:numFmt w:val="lowerRoman"/>
      <w:lvlText w:val="%9."/>
      <w:lvlJc w:val="right"/>
      <w:pPr>
        <w:ind w:left="6786" w:hanging="180"/>
      </w:pPr>
    </w:lvl>
  </w:abstractNum>
  <w:abstractNum w:abstractNumId="129" w15:restartNumberingAfterBreak="0">
    <w:nsid w:val="7D91056C"/>
    <w:multiLevelType w:val="hybridMultilevel"/>
    <w:tmpl w:val="949CBE6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08315916">
    <w:abstractNumId w:val="100"/>
  </w:num>
  <w:num w:numId="2" w16cid:durableId="421493814">
    <w:abstractNumId w:val="53"/>
  </w:num>
  <w:num w:numId="3" w16cid:durableId="5333654">
    <w:abstractNumId w:val="43"/>
  </w:num>
  <w:num w:numId="4" w16cid:durableId="602958220">
    <w:abstractNumId w:val="89"/>
  </w:num>
  <w:num w:numId="5" w16cid:durableId="820120054">
    <w:abstractNumId w:val="49"/>
  </w:num>
  <w:num w:numId="6" w16cid:durableId="5525938">
    <w:abstractNumId w:val="108"/>
  </w:num>
  <w:num w:numId="7" w16cid:durableId="1453472359">
    <w:abstractNumId w:val="96"/>
  </w:num>
  <w:num w:numId="8" w16cid:durableId="993414570">
    <w:abstractNumId w:val="69"/>
  </w:num>
  <w:num w:numId="9" w16cid:durableId="1238706488">
    <w:abstractNumId w:val="127"/>
  </w:num>
  <w:num w:numId="10" w16cid:durableId="258413650">
    <w:abstractNumId w:val="116"/>
  </w:num>
  <w:num w:numId="11" w16cid:durableId="302807017">
    <w:abstractNumId w:val="86"/>
  </w:num>
  <w:num w:numId="12" w16cid:durableId="604312836">
    <w:abstractNumId w:val="98"/>
  </w:num>
  <w:num w:numId="13" w16cid:durableId="577132932">
    <w:abstractNumId w:val="114"/>
  </w:num>
  <w:num w:numId="14" w16cid:durableId="1149398628">
    <w:abstractNumId w:val="63"/>
  </w:num>
  <w:num w:numId="15" w16cid:durableId="1927301815">
    <w:abstractNumId w:val="48"/>
  </w:num>
  <w:num w:numId="16" w16cid:durableId="1577856614">
    <w:abstractNumId w:val="11"/>
  </w:num>
  <w:num w:numId="17" w16cid:durableId="258873695">
    <w:abstractNumId w:val="118"/>
  </w:num>
  <w:num w:numId="18" w16cid:durableId="1941716526">
    <w:abstractNumId w:val="38"/>
  </w:num>
  <w:num w:numId="19" w16cid:durableId="125855859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96812502">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6295689">
    <w:abstractNumId w:val="109"/>
  </w:num>
  <w:num w:numId="22" w16cid:durableId="359163124">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80761009">
    <w:abstractNumId w:val="36"/>
  </w:num>
  <w:num w:numId="24" w16cid:durableId="238953603">
    <w:abstractNumId w:val="115"/>
  </w:num>
  <w:num w:numId="25" w16cid:durableId="1606766164">
    <w:abstractNumId w:val="121"/>
  </w:num>
  <w:num w:numId="26" w16cid:durableId="805968470">
    <w:abstractNumId w:val="24"/>
  </w:num>
  <w:num w:numId="27" w16cid:durableId="1057164937">
    <w:abstractNumId w:val="45"/>
  </w:num>
  <w:num w:numId="28" w16cid:durableId="1617903984">
    <w:abstractNumId w:val="23"/>
  </w:num>
  <w:num w:numId="29" w16cid:durableId="1785618158">
    <w:abstractNumId w:val="13"/>
  </w:num>
  <w:num w:numId="30" w16cid:durableId="1732266799">
    <w:abstractNumId w:val="35"/>
  </w:num>
  <w:num w:numId="31" w16cid:durableId="66458405">
    <w:abstractNumId w:val="25"/>
  </w:num>
  <w:num w:numId="32" w16cid:durableId="1153179816">
    <w:abstractNumId w:val="10"/>
  </w:num>
  <w:num w:numId="33" w16cid:durableId="1972247195">
    <w:abstractNumId w:val="101"/>
  </w:num>
  <w:num w:numId="34" w16cid:durableId="1985113897">
    <w:abstractNumId w:val="79"/>
  </w:num>
  <w:num w:numId="35" w16cid:durableId="395007180">
    <w:abstractNumId w:val="111"/>
  </w:num>
  <w:num w:numId="36" w16cid:durableId="244074468">
    <w:abstractNumId w:val="56"/>
  </w:num>
  <w:num w:numId="37" w16cid:durableId="361900294">
    <w:abstractNumId w:val="18"/>
  </w:num>
  <w:num w:numId="38" w16cid:durableId="598489034">
    <w:abstractNumId w:val="4"/>
  </w:num>
  <w:num w:numId="39" w16cid:durableId="1736664481">
    <w:abstractNumId w:val="28"/>
  </w:num>
  <w:num w:numId="40" w16cid:durableId="78138182">
    <w:abstractNumId w:val="3"/>
  </w:num>
  <w:num w:numId="41" w16cid:durableId="864563279">
    <w:abstractNumId w:val="8"/>
  </w:num>
  <w:num w:numId="42" w16cid:durableId="1943956116">
    <w:abstractNumId w:val="128"/>
  </w:num>
  <w:num w:numId="43" w16cid:durableId="1992950721">
    <w:abstractNumId w:val="50"/>
  </w:num>
  <w:num w:numId="44" w16cid:durableId="1156072959">
    <w:abstractNumId w:val="7"/>
  </w:num>
  <w:num w:numId="45" w16cid:durableId="983393422">
    <w:abstractNumId w:val="125"/>
  </w:num>
  <w:num w:numId="46" w16cid:durableId="866799394">
    <w:abstractNumId w:val="87"/>
  </w:num>
  <w:num w:numId="47" w16cid:durableId="2017071080">
    <w:abstractNumId w:val="17"/>
  </w:num>
  <w:num w:numId="48" w16cid:durableId="1405878963">
    <w:abstractNumId w:val="72"/>
  </w:num>
  <w:num w:numId="49" w16cid:durableId="1778259298">
    <w:abstractNumId w:val="6"/>
  </w:num>
  <w:num w:numId="50" w16cid:durableId="493030179">
    <w:abstractNumId w:val="54"/>
  </w:num>
  <w:num w:numId="51" w16cid:durableId="1542597910">
    <w:abstractNumId w:val="106"/>
  </w:num>
  <w:num w:numId="52" w16cid:durableId="920408830">
    <w:abstractNumId w:val="27"/>
  </w:num>
  <w:num w:numId="53" w16cid:durableId="883370124">
    <w:abstractNumId w:val="15"/>
  </w:num>
  <w:num w:numId="54" w16cid:durableId="1045443155">
    <w:abstractNumId w:val="33"/>
  </w:num>
  <w:num w:numId="55" w16cid:durableId="1257061550">
    <w:abstractNumId w:val="19"/>
  </w:num>
  <w:num w:numId="56" w16cid:durableId="473529247">
    <w:abstractNumId w:val="84"/>
  </w:num>
  <w:num w:numId="57" w16cid:durableId="1248151552">
    <w:abstractNumId w:val="97"/>
  </w:num>
  <w:num w:numId="58" w16cid:durableId="1702628921">
    <w:abstractNumId w:val="31"/>
  </w:num>
  <w:num w:numId="59" w16cid:durableId="346636405">
    <w:abstractNumId w:val="99"/>
  </w:num>
  <w:num w:numId="60" w16cid:durableId="1042369496">
    <w:abstractNumId w:val="12"/>
  </w:num>
  <w:num w:numId="61" w16cid:durableId="920724674">
    <w:abstractNumId w:val="77"/>
  </w:num>
  <w:num w:numId="62" w16cid:durableId="68311557">
    <w:abstractNumId w:val="20"/>
  </w:num>
  <w:num w:numId="63" w16cid:durableId="41490324">
    <w:abstractNumId w:val="5"/>
  </w:num>
  <w:num w:numId="64" w16cid:durableId="854196966">
    <w:abstractNumId w:val="88"/>
  </w:num>
  <w:num w:numId="65" w16cid:durableId="52511134">
    <w:abstractNumId w:val="94"/>
  </w:num>
  <w:num w:numId="66" w16cid:durableId="627392384">
    <w:abstractNumId w:val="90"/>
  </w:num>
  <w:num w:numId="67" w16cid:durableId="459884622">
    <w:abstractNumId w:val="30"/>
  </w:num>
  <w:num w:numId="68" w16cid:durableId="1745683009">
    <w:abstractNumId w:val="107"/>
  </w:num>
  <w:num w:numId="69" w16cid:durableId="1914196094">
    <w:abstractNumId w:val="55"/>
  </w:num>
  <w:num w:numId="70" w16cid:durableId="1204250591">
    <w:abstractNumId w:val="37"/>
  </w:num>
  <w:num w:numId="71" w16cid:durableId="747776658">
    <w:abstractNumId w:val="91"/>
  </w:num>
  <w:num w:numId="72" w16cid:durableId="1454521222">
    <w:abstractNumId w:val="85"/>
  </w:num>
  <w:num w:numId="73" w16cid:durableId="1515069435">
    <w:abstractNumId w:val="40"/>
  </w:num>
  <w:num w:numId="74" w16cid:durableId="917713328">
    <w:abstractNumId w:val="122"/>
  </w:num>
  <w:num w:numId="75" w16cid:durableId="1450467028">
    <w:abstractNumId w:val="64"/>
  </w:num>
  <w:num w:numId="76" w16cid:durableId="1729455767">
    <w:abstractNumId w:val="113"/>
  </w:num>
  <w:num w:numId="77" w16cid:durableId="40135319">
    <w:abstractNumId w:val="102"/>
  </w:num>
  <w:num w:numId="78" w16cid:durableId="810682605">
    <w:abstractNumId w:val="29"/>
  </w:num>
  <w:num w:numId="79" w16cid:durableId="284167089">
    <w:abstractNumId w:val="59"/>
  </w:num>
  <w:num w:numId="80" w16cid:durableId="1078475935">
    <w:abstractNumId w:val="119"/>
  </w:num>
  <w:num w:numId="81" w16cid:durableId="756513401">
    <w:abstractNumId w:val="62"/>
  </w:num>
  <w:num w:numId="82" w16cid:durableId="1536888122">
    <w:abstractNumId w:val="41"/>
  </w:num>
  <w:num w:numId="83" w16cid:durableId="1167131040">
    <w:abstractNumId w:val="21"/>
  </w:num>
  <w:num w:numId="84" w16cid:durableId="1023551744">
    <w:abstractNumId w:val="32"/>
  </w:num>
  <w:num w:numId="85" w16cid:durableId="295337403">
    <w:abstractNumId w:val="75"/>
  </w:num>
  <w:num w:numId="86" w16cid:durableId="1964966264">
    <w:abstractNumId w:val="14"/>
  </w:num>
  <w:num w:numId="87" w16cid:durableId="339509211">
    <w:abstractNumId w:val="71"/>
  </w:num>
  <w:num w:numId="88" w16cid:durableId="1705596265">
    <w:abstractNumId w:val="123"/>
  </w:num>
  <w:num w:numId="89" w16cid:durableId="93942039">
    <w:abstractNumId w:val="78"/>
  </w:num>
  <w:num w:numId="90" w16cid:durableId="1915043728">
    <w:abstractNumId w:val="81"/>
  </w:num>
  <w:num w:numId="91" w16cid:durableId="1637875971">
    <w:abstractNumId w:val="16"/>
  </w:num>
  <w:num w:numId="92" w16cid:durableId="1686443201">
    <w:abstractNumId w:val="92"/>
  </w:num>
  <w:num w:numId="93" w16cid:durableId="105934293">
    <w:abstractNumId w:val="110"/>
  </w:num>
  <w:num w:numId="94" w16cid:durableId="815338628">
    <w:abstractNumId w:val="83"/>
  </w:num>
  <w:num w:numId="95" w16cid:durableId="1657371366">
    <w:abstractNumId w:val="34"/>
  </w:num>
  <w:num w:numId="96" w16cid:durableId="816141990">
    <w:abstractNumId w:val="103"/>
  </w:num>
  <w:num w:numId="97" w16cid:durableId="1613902858">
    <w:abstractNumId w:val="70"/>
  </w:num>
  <w:num w:numId="98" w16cid:durableId="547763850">
    <w:abstractNumId w:val="126"/>
  </w:num>
  <w:num w:numId="99" w16cid:durableId="420034034">
    <w:abstractNumId w:val="58"/>
  </w:num>
  <w:num w:numId="100" w16cid:durableId="439380622">
    <w:abstractNumId w:val="22"/>
  </w:num>
  <w:num w:numId="101" w16cid:durableId="802314238">
    <w:abstractNumId w:val="1"/>
  </w:num>
  <w:num w:numId="102" w16cid:durableId="1927880093">
    <w:abstractNumId w:val="105"/>
  </w:num>
  <w:num w:numId="103" w16cid:durableId="392587434">
    <w:abstractNumId w:val="68"/>
  </w:num>
  <w:num w:numId="104" w16cid:durableId="684670461">
    <w:abstractNumId w:val="129"/>
  </w:num>
  <w:num w:numId="105" w16cid:durableId="264728406">
    <w:abstractNumId w:val="2"/>
  </w:num>
  <w:num w:numId="106" w16cid:durableId="933436193">
    <w:abstractNumId w:val="124"/>
  </w:num>
  <w:num w:numId="107" w16cid:durableId="928539046">
    <w:abstractNumId w:val="95"/>
  </w:num>
  <w:num w:numId="108" w16cid:durableId="1097211522">
    <w:abstractNumId w:val="47"/>
  </w:num>
  <w:num w:numId="109" w16cid:durableId="425924791">
    <w:abstractNumId w:val="76"/>
  </w:num>
  <w:num w:numId="110" w16cid:durableId="1684356247">
    <w:abstractNumId w:val="46"/>
  </w:num>
  <w:num w:numId="111" w16cid:durableId="592393334">
    <w:abstractNumId w:val="104"/>
  </w:num>
  <w:num w:numId="112" w16cid:durableId="1480537556">
    <w:abstractNumId w:val="80"/>
  </w:num>
  <w:num w:numId="113" w16cid:durableId="843933839">
    <w:abstractNumId w:val="9"/>
  </w:num>
  <w:num w:numId="114" w16cid:durableId="1939408956">
    <w:abstractNumId w:val="74"/>
  </w:num>
  <w:num w:numId="115" w16cid:durableId="394278460">
    <w:abstractNumId w:val="82"/>
  </w:num>
  <w:num w:numId="116" w16cid:durableId="1697077783">
    <w:abstractNumId w:val="112"/>
  </w:num>
  <w:num w:numId="117" w16cid:durableId="153880444">
    <w:abstractNumId w:val="65"/>
  </w:num>
  <w:num w:numId="118" w16cid:durableId="1920019410">
    <w:abstractNumId w:val="66"/>
  </w:num>
  <w:num w:numId="119" w16cid:durableId="826628543">
    <w:abstractNumId w:val="52"/>
  </w:num>
  <w:num w:numId="120" w16cid:durableId="2031831356">
    <w:abstractNumId w:val="67"/>
  </w:num>
  <w:num w:numId="121" w16cid:durableId="1266422432">
    <w:abstractNumId w:val="57"/>
  </w:num>
  <w:num w:numId="122" w16cid:durableId="453838892">
    <w:abstractNumId w:val="60"/>
  </w:num>
  <w:num w:numId="123" w16cid:durableId="565535148">
    <w:abstractNumId w:val="44"/>
  </w:num>
  <w:num w:numId="124" w16cid:durableId="251396778">
    <w:abstractNumId w:val="93"/>
  </w:num>
  <w:num w:numId="125" w16cid:durableId="1010567186">
    <w:abstractNumId w:val="42"/>
  </w:num>
  <w:num w:numId="126" w16cid:durableId="1617761062">
    <w:abstractNumId w:val="26"/>
  </w:num>
  <w:num w:numId="127" w16cid:durableId="1186137646">
    <w:abstractNumId w:val="120"/>
  </w:num>
  <w:num w:numId="128" w16cid:durableId="1844080890">
    <w:abstractNumId w:val="39"/>
  </w:num>
  <w:num w:numId="129" w16cid:durableId="1649168000">
    <w:abstractNumId w:val="61"/>
  </w:num>
  <w:num w:numId="130" w16cid:durableId="96339058">
    <w:abstractNumId w:val="73"/>
  </w:num>
  <w:num w:numId="131" w16cid:durableId="1667635434">
    <w:abstractNumId w:val="51"/>
  </w:num>
  <w:num w:numId="132" w16cid:durableId="1460879219">
    <w:abstractNumId w:val="117"/>
  </w:num>
  <w:num w:numId="133" w16cid:durableId="2074741109">
    <w:abstractNumId w:val="0"/>
  </w:num>
  <w:num w:numId="134" w16cid:durableId="1107044379">
    <w:abstractNumId w:val="11"/>
  </w:num>
  <w:num w:numId="135" w16cid:durableId="2025010217">
    <w:abstractNumId w:val="11"/>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C53"/>
    <w:rsid w:val="00000275"/>
    <w:rsid w:val="0000298C"/>
    <w:rsid w:val="00002E7A"/>
    <w:rsid w:val="00005A7B"/>
    <w:rsid w:val="0000760E"/>
    <w:rsid w:val="0000795B"/>
    <w:rsid w:val="000109D2"/>
    <w:rsid w:val="00011D35"/>
    <w:rsid w:val="00011DF6"/>
    <w:rsid w:val="000129CC"/>
    <w:rsid w:val="0001376B"/>
    <w:rsid w:val="00014012"/>
    <w:rsid w:val="00017493"/>
    <w:rsid w:val="00017A25"/>
    <w:rsid w:val="000213C3"/>
    <w:rsid w:val="00021DEE"/>
    <w:rsid w:val="0002298F"/>
    <w:rsid w:val="00022997"/>
    <w:rsid w:val="000235EA"/>
    <w:rsid w:val="00023ECA"/>
    <w:rsid w:val="00024F37"/>
    <w:rsid w:val="000251C6"/>
    <w:rsid w:val="00026E4C"/>
    <w:rsid w:val="00027A2D"/>
    <w:rsid w:val="00027EC5"/>
    <w:rsid w:val="00030FC5"/>
    <w:rsid w:val="000321C7"/>
    <w:rsid w:val="00032D83"/>
    <w:rsid w:val="00033200"/>
    <w:rsid w:val="0003335C"/>
    <w:rsid w:val="00035C45"/>
    <w:rsid w:val="000410B0"/>
    <w:rsid w:val="00041B56"/>
    <w:rsid w:val="00041C9F"/>
    <w:rsid w:val="00042677"/>
    <w:rsid w:val="00043052"/>
    <w:rsid w:val="000442B9"/>
    <w:rsid w:val="0004481C"/>
    <w:rsid w:val="0004706B"/>
    <w:rsid w:val="0005020F"/>
    <w:rsid w:val="000513CA"/>
    <w:rsid w:val="000527D2"/>
    <w:rsid w:val="00053778"/>
    <w:rsid w:val="00054CF9"/>
    <w:rsid w:val="00057BE8"/>
    <w:rsid w:val="0006093A"/>
    <w:rsid w:val="000634B6"/>
    <w:rsid w:val="000635A3"/>
    <w:rsid w:val="00063AEA"/>
    <w:rsid w:val="000651A8"/>
    <w:rsid w:val="00066234"/>
    <w:rsid w:val="000662B6"/>
    <w:rsid w:val="00066A57"/>
    <w:rsid w:val="00066D9B"/>
    <w:rsid w:val="00070ECE"/>
    <w:rsid w:val="00072AA4"/>
    <w:rsid w:val="000759C1"/>
    <w:rsid w:val="00075F42"/>
    <w:rsid w:val="00076105"/>
    <w:rsid w:val="00076AA0"/>
    <w:rsid w:val="0007701D"/>
    <w:rsid w:val="00077512"/>
    <w:rsid w:val="0008134B"/>
    <w:rsid w:val="00081952"/>
    <w:rsid w:val="00084C31"/>
    <w:rsid w:val="00084FD3"/>
    <w:rsid w:val="0008533F"/>
    <w:rsid w:val="00091150"/>
    <w:rsid w:val="00092E44"/>
    <w:rsid w:val="000944C5"/>
    <w:rsid w:val="00094E47"/>
    <w:rsid w:val="00095CA1"/>
    <w:rsid w:val="00097EFB"/>
    <w:rsid w:val="000A2AFF"/>
    <w:rsid w:val="000A4012"/>
    <w:rsid w:val="000A5064"/>
    <w:rsid w:val="000A6C19"/>
    <w:rsid w:val="000A7BAC"/>
    <w:rsid w:val="000B07D2"/>
    <w:rsid w:val="000B18E0"/>
    <w:rsid w:val="000B20CE"/>
    <w:rsid w:val="000B26C0"/>
    <w:rsid w:val="000B4BA3"/>
    <w:rsid w:val="000B515A"/>
    <w:rsid w:val="000B59D1"/>
    <w:rsid w:val="000B7AB4"/>
    <w:rsid w:val="000B7AE7"/>
    <w:rsid w:val="000B7EA3"/>
    <w:rsid w:val="000C0202"/>
    <w:rsid w:val="000C07CF"/>
    <w:rsid w:val="000C0C94"/>
    <w:rsid w:val="000C0D35"/>
    <w:rsid w:val="000C2D90"/>
    <w:rsid w:val="000C618C"/>
    <w:rsid w:val="000C6CC2"/>
    <w:rsid w:val="000C7503"/>
    <w:rsid w:val="000C7D85"/>
    <w:rsid w:val="000C7F6F"/>
    <w:rsid w:val="000D02B4"/>
    <w:rsid w:val="000D0DF9"/>
    <w:rsid w:val="000D1154"/>
    <w:rsid w:val="000D17D7"/>
    <w:rsid w:val="000D27C5"/>
    <w:rsid w:val="000D3109"/>
    <w:rsid w:val="000D415A"/>
    <w:rsid w:val="000D4A19"/>
    <w:rsid w:val="000D7BEC"/>
    <w:rsid w:val="000E1148"/>
    <w:rsid w:val="000E3C66"/>
    <w:rsid w:val="000E5E43"/>
    <w:rsid w:val="000E7767"/>
    <w:rsid w:val="000F2094"/>
    <w:rsid w:val="000F2B3C"/>
    <w:rsid w:val="000F2E2C"/>
    <w:rsid w:val="000F35BB"/>
    <w:rsid w:val="000F3899"/>
    <w:rsid w:val="000F5F51"/>
    <w:rsid w:val="000F62B6"/>
    <w:rsid w:val="000F63DC"/>
    <w:rsid w:val="00101132"/>
    <w:rsid w:val="00103447"/>
    <w:rsid w:val="001034EF"/>
    <w:rsid w:val="001042B5"/>
    <w:rsid w:val="001044C3"/>
    <w:rsid w:val="00105E95"/>
    <w:rsid w:val="00107038"/>
    <w:rsid w:val="00112342"/>
    <w:rsid w:val="001128FE"/>
    <w:rsid w:val="001133A9"/>
    <w:rsid w:val="001133DC"/>
    <w:rsid w:val="0011495A"/>
    <w:rsid w:val="00114C53"/>
    <w:rsid w:val="00114DC9"/>
    <w:rsid w:val="00121422"/>
    <w:rsid w:val="00121D10"/>
    <w:rsid w:val="001222A8"/>
    <w:rsid w:val="001226A1"/>
    <w:rsid w:val="00122945"/>
    <w:rsid w:val="001239BB"/>
    <w:rsid w:val="001252AE"/>
    <w:rsid w:val="001257CE"/>
    <w:rsid w:val="00125CCE"/>
    <w:rsid w:val="00126DC7"/>
    <w:rsid w:val="00131AFE"/>
    <w:rsid w:val="00132CB7"/>
    <w:rsid w:val="00132D09"/>
    <w:rsid w:val="001341BD"/>
    <w:rsid w:val="00134F91"/>
    <w:rsid w:val="0013536F"/>
    <w:rsid w:val="0014201A"/>
    <w:rsid w:val="001428A4"/>
    <w:rsid w:val="00142E0F"/>
    <w:rsid w:val="001444E2"/>
    <w:rsid w:val="00145CAB"/>
    <w:rsid w:val="00146F08"/>
    <w:rsid w:val="00147400"/>
    <w:rsid w:val="001501C5"/>
    <w:rsid w:val="00152040"/>
    <w:rsid w:val="00152AB9"/>
    <w:rsid w:val="00153ACD"/>
    <w:rsid w:val="00154E46"/>
    <w:rsid w:val="00154F87"/>
    <w:rsid w:val="00156518"/>
    <w:rsid w:val="00156EA7"/>
    <w:rsid w:val="00156F4B"/>
    <w:rsid w:val="0015739F"/>
    <w:rsid w:val="001573DB"/>
    <w:rsid w:val="00157FB9"/>
    <w:rsid w:val="00163E6D"/>
    <w:rsid w:val="001642B9"/>
    <w:rsid w:val="001668DB"/>
    <w:rsid w:val="00166CA9"/>
    <w:rsid w:val="00171E1C"/>
    <w:rsid w:val="00174AAC"/>
    <w:rsid w:val="00175AB6"/>
    <w:rsid w:val="00175AFF"/>
    <w:rsid w:val="00176DBF"/>
    <w:rsid w:val="001771A6"/>
    <w:rsid w:val="00177682"/>
    <w:rsid w:val="00177958"/>
    <w:rsid w:val="00177F96"/>
    <w:rsid w:val="001814D4"/>
    <w:rsid w:val="001817E9"/>
    <w:rsid w:val="001824A7"/>
    <w:rsid w:val="001846AE"/>
    <w:rsid w:val="0018740A"/>
    <w:rsid w:val="00190383"/>
    <w:rsid w:val="001919BD"/>
    <w:rsid w:val="00193B66"/>
    <w:rsid w:val="00194613"/>
    <w:rsid w:val="00195D1A"/>
    <w:rsid w:val="00196D9F"/>
    <w:rsid w:val="00196F65"/>
    <w:rsid w:val="001A1273"/>
    <w:rsid w:val="001A1C53"/>
    <w:rsid w:val="001A1E95"/>
    <w:rsid w:val="001A1EDB"/>
    <w:rsid w:val="001A3201"/>
    <w:rsid w:val="001A363F"/>
    <w:rsid w:val="001A5BBC"/>
    <w:rsid w:val="001A6BD6"/>
    <w:rsid w:val="001A77AA"/>
    <w:rsid w:val="001B3D0A"/>
    <w:rsid w:val="001B3E35"/>
    <w:rsid w:val="001B53EC"/>
    <w:rsid w:val="001B6903"/>
    <w:rsid w:val="001C2FBC"/>
    <w:rsid w:val="001C3C87"/>
    <w:rsid w:val="001C5EB3"/>
    <w:rsid w:val="001C62FC"/>
    <w:rsid w:val="001D0112"/>
    <w:rsid w:val="001D0A0C"/>
    <w:rsid w:val="001D3AFD"/>
    <w:rsid w:val="001D411B"/>
    <w:rsid w:val="001D4D6B"/>
    <w:rsid w:val="001D6377"/>
    <w:rsid w:val="001D638A"/>
    <w:rsid w:val="001E087A"/>
    <w:rsid w:val="001E0CEB"/>
    <w:rsid w:val="001E22D4"/>
    <w:rsid w:val="001E4004"/>
    <w:rsid w:val="001E414A"/>
    <w:rsid w:val="001F0438"/>
    <w:rsid w:val="001F0A1C"/>
    <w:rsid w:val="001F2288"/>
    <w:rsid w:val="001F233E"/>
    <w:rsid w:val="001F2B97"/>
    <w:rsid w:val="001F5233"/>
    <w:rsid w:val="001F64B0"/>
    <w:rsid w:val="001F6BDD"/>
    <w:rsid w:val="00200B10"/>
    <w:rsid w:val="00200CB4"/>
    <w:rsid w:val="00200F03"/>
    <w:rsid w:val="0020122B"/>
    <w:rsid w:val="00201A36"/>
    <w:rsid w:val="00202473"/>
    <w:rsid w:val="0020286D"/>
    <w:rsid w:val="00202B5E"/>
    <w:rsid w:val="002051CC"/>
    <w:rsid w:val="00207039"/>
    <w:rsid w:val="00207AB8"/>
    <w:rsid w:val="00211CC9"/>
    <w:rsid w:val="00211E59"/>
    <w:rsid w:val="002124A2"/>
    <w:rsid w:val="00212678"/>
    <w:rsid w:val="00212B49"/>
    <w:rsid w:val="002132DA"/>
    <w:rsid w:val="00215064"/>
    <w:rsid w:val="0021547E"/>
    <w:rsid w:val="00216C9D"/>
    <w:rsid w:val="00217E34"/>
    <w:rsid w:val="0022010E"/>
    <w:rsid w:val="002210B3"/>
    <w:rsid w:val="0022147D"/>
    <w:rsid w:val="00221D34"/>
    <w:rsid w:val="00222F5B"/>
    <w:rsid w:val="00223977"/>
    <w:rsid w:val="00224673"/>
    <w:rsid w:val="00224821"/>
    <w:rsid w:val="00225BC3"/>
    <w:rsid w:val="00227778"/>
    <w:rsid w:val="00230D88"/>
    <w:rsid w:val="00231544"/>
    <w:rsid w:val="00231DC4"/>
    <w:rsid w:val="00231F02"/>
    <w:rsid w:val="002329BC"/>
    <w:rsid w:val="002350BE"/>
    <w:rsid w:val="00235CC1"/>
    <w:rsid w:val="00241AFD"/>
    <w:rsid w:val="0024210E"/>
    <w:rsid w:val="0024260A"/>
    <w:rsid w:val="002428A9"/>
    <w:rsid w:val="00243352"/>
    <w:rsid w:val="002450C0"/>
    <w:rsid w:val="00246290"/>
    <w:rsid w:val="002467A5"/>
    <w:rsid w:val="00251C9C"/>
    <w:rsid w:val="00251D5F"/>
    <w:rsid w:val="00252211"/>
    <w:rsid w:val="002544FC"/>
    <w:rsid w:val="002550BA"/>
    <w:rsid w:val="00255485"/>
    <w:rsid w:val="002612D3"/>
    <w:rsid w:val="0026295E"/>
    <w:rsid w:val="00265CD3"/>
    <w:rsid w:val="00266081"/>
    <w:rsid w:val="00266D9E"/>
    <w:rsid w:val="0027086C"/>
    <w:rsid w:val="00270932"/>
    <w:rsid w:val="00270FD4"/>
    <w:rsid w:val="00271215"/>
    <w:rsid w:val="00271933"/>
    <w:rsid w:val="002738A7"/>
    <w:rsid w:val="002739F1"/>
    <w:rsid w:val="00274DFB"/>
    <w:rsid w:val="00276D48"/>
    <w:rsid w:val="002813C8"/>
    <w:rsid w:val="00281D0F"/>
    <w:rsid w:val="00281D2A"/>
    <w:rsid w:val="0029113D"/>
    <w:rsid w:val="002938BA"/>
    <w:rsid w:val="002940A1"/>
    <w:rsid w:val="0029728A"/>
    <w:rsid w:val="002A0BDA"/>
    <w:rsid w:val="002A171B"/>
    <w:rsid w:val="002A1E09"/>
    <w:rsid w:val="002A3549"/>
    <w:rsid w:val="002A4ED7"/>
    <w:rsid w:val="002A6C3F"/>
    <w:rsid w:val="002B0B6F"/>
    <w:rsid w:val="002B12AE"/>
    <w:rsid w:val="002B2591"/>
    <w:rsid w:val="002B2901"/>
    <w:rsid w:val="002B31C8"/>
    <w:rsid w:val="002B4100"/>
    <w:rsid w:val="002B6D23"/>
    <w:rsid w:val="002C051D"/>
    <w:rsid w:val="002C1CA1"/>
    <w:rsid w:val="002C2B33"/>
    <w:rsid w:val="002C58CA"/>
    <w:rsid w:val="002C5B9B"/>
    <w:rsid w:val="002C6125"/>
    <w:rsid w:val="002C763F"/>
    <w:rsid w:val="002C777B"/>
    <w:rsid w:val="002D0845"/>
    <w:rsid w:val="002D23FF"/>
    <w:rsid w:val="002D2A3B"/>
    <w:rsid w:val="002D371F"/>
    <w:rsid w:val="002D5DB6"/>
    <w:rsid w:val="002D6B02"/>
    <w:rsid w:val="002E0A46"/>
    <w:rsid w:val="002E0CA5"/>
    <w:rsid w:val="002E2227"/>
    <w:rsid w:val="002E2BB8"/>
    <w:rsid w:val="002E38E1"/>
    <w:rsid w:val="002E4C2E"/>
    <w:rsid w:val="002E660E"/>
    <w:rsid w:val="002F090C"/>
    <w:rsid w:val="002F151C"/>
    <w:rsid w:val="002F1940"/>
    <w:rsid w:val="002F19FE"/>
    <w:rsid w:val="002F1B86"/>
    <w:rsid w:val="002F1D3F"/>
    <w:rsid w:val="002F31C6"/>
    <w:rsid w:val="002F3C53"/>
    <w:rsid w:val="002F5707"/>
    <w:rsid w:val="002F6D69"/>
    <w:rsid w:val="002F7DE8"/>
    <w:rsid w:val="00301CA1"/>
    <w:rsid w:val="00302BE7"/>
    <w:rsid w:val="00303215"/>
    <w:rsid w:val="00303395"/>
    <w:rsid w:val="0030481B"/>
    <w:rsid w:val="00305A8C"/>
    <w:rsid w:val="00306440"/>
    <w:rsid w:val="00306780"/>
    <w:rsid w:val="003178C1"/>
    <w:rsid w:val="003207C2"/>
    <w:rsid w:val="00320B82"/>
    <w:rsid w:val="003223BE"/>
    <w:rsid w:val="003233C0"/>
    <w:rsid w:val="00323403"/>
    <w:rsid w:val="0032386E"/>
    <w:rsid w:val="00330497"/>
    <w:rsid w:val="003306F7"/>
    <w:rsid w:val="00331841"/>
    <w:rsid w:val="0033327C"/>
    <w:rsid w:val="00333DBD"/>
    <w:rsid w:val="00334033"/>
    <w:rsid w:val="00334863"/>
    <w:rsid w:val="00335010"/>
    <w:rsid w:val="003367F3"/>
    <w:rsid w:val="0034196E"/>
    <w:rsid w:val="00343113"/>
    <w:rsid w:val="00344E29"/>
    <w:rsid w:val="00345783"/>
    <w:rsid w:val="00346135"/>
    <w:rsid w:val="00346D71"/>
    <w:rsid w:val="00350FDA"/>
    <w:rsid w:val="0035348D"/>
    <w:rsid w:val="003558E2"/>
    <w:rsid w:val="00355B72"/>
    <w:rsid w:val="00357C11"/>
    <w:rsid w:val="00357E6E"/>
    <w:rsid w:val="00357FCD"/>
    <w:rsid w:val="00360475"/>
    <w:rsid w:val="0036186B"/>
    <w:rsid w:val="0036569D"/>
    <w:rsid w:val="00365B27"/>
    <w:rsid w:val="00366250"/>
    <w:rsid w:val="00366B96"/>
    <w:rsid w:val="003716D8"/>
    <w:rsid w:val="0037252B"/>
    <w:rsid w:val="00373119"/>
    <w:rsid w:val="00375F9D"/>
    <w:rsid w:val="0037664B"/>
    <w:rsid w:val="00376CEA"/>
    <w:rsid w:val="00377BAA"/>
    <w:rsid w:val="003832D2"/>
    <w:rsid w:val="00383A66"/>
    <w:rsid w:val="0038757B"/>
    <w:rsid w:val="0039084E"/>
    <w:rsid w:val="00390ADA"/>
    <w:rsid w:val="00391CBE"/>
    <w:rsid w:val="00392CD3"/>
    <w:rsid w:val="00393B53"/>
    <w:rsid w:val="00394A2F"/>
    <w:rsid w:val="003958D4"/>
    <w:rsid w:val="003965DB"/>
    <w:rsid w:val="00396DAC"/>
    <w:rsid w:val="003A165B"/>
    <w:rsid w:val="003A19ED"/>
    <w:rsid w:val="003A1D84"/>
    <w:rsid w:val="003A25E6"/>
    <w:rsid w:val="003A3651"/>
    <w:rsid w:val="003A4B28"/>
    <w:rsid w:val="003A6718"/>
    <w:rsid w:val="003A7A66"/>
    <w:rsid w:val="003B217F"/>
    <w:rsid w:val="003B22E1"/>
    <w:rsid w:val="003B2FD4"/>
    <w:rsid w:val="003B5B4A"/>
    <w:rsid w:val="003B759F"/>
    <w:rsid w:val="003C2854"/>
    <w:rsid w:val="003C5C68"/>
    <w:rsid w:val="003C7256"/>
    <w:rsid w:val="003D04C0"/>
    <w:rsid w:val="003D0B26"/>
    <w:rsid w:val="003D1A62"/>
    <w:rsid w:val="003D309C"/>
    <w:rsid w:val="003D35F0"/>
    <w:rsid w:val="003D4BB4"/>
    <w:rsid w:val="003D7534"/>
    <w:rsid w:val="003D7CD2"/>
    <w:rsid w:val="003E0835"/>
    <w:rsid w:val="003E112F"/>
    <w:rsid w:val="003E189E"/>
    <w:rsid w:val="003E2345"/>
    <w:rsid w:val="003E29FF"/>
    <w:rsid w:val="003E3711"/>
    <w:rsid w:val="003E6E19"/>
    <w:rsid w:val="003F099E"/>
    <w:rsid w:val="003F2655"/>
    <w:rsid w:val="003F2829"/>
    <w:rsid w:val="003F34B6"/>
    <w:rsid w:val="003F421E"/>
    <w:rsid w:val="003F6291"/>
    <w:rsid w:val="003F671D"/>
    <w:rsid w:val="003F74C8"/>
    <w:rsid w:val="003F7CDC"/>
    <w:rsid w:val="003F7FB7"/>
    <w:rsid w:val="004023B6"/>
    <w:rsid w:val="00402A34"/>
    <w:rsid w:val="004041A6"/>
    <w:rsid w:val="004046DE"/>
    <w:rsid w:val="00407432"/>
    <w:rsid w:val="004076EF"/>
    <w:rsid w:val="00407EF9"/>
    <w:rsid w:val="00410361"/>
    <w:rsid w:val="00412705"/>
    <w:rsid w:val="0041378A"/>
    <w:rsid w:val="00414598"/>
    <w:rsid w:val="00415EB4"/>
    <w:rsid w:val="00416395"/>
    <w:rsid w:val="0041745B"/>
    <w:rsid w:val="004208C7"/>
    <w:rsid w:val="00420E86"/>
    <w:rsid w:val="00423F94"/>
    <w:rsid w:val="00424400"/>
    <w:rsid w:val="00426096"/>
    <w:rsid w:val="00427034"/>
    <w:rsid w:val="00427FC9"/>
    <w:rsid w:val="00430AC1"/>
    <w:rsid w:val="0043114C"/>
    <w:rsid w:val="0043176B"/>
    <w:rsid w:val="00436E24"/>
    <w:rsid w:val="00436E82"/>
    <w:rsid w:val="00437B2C"/>
    <w:rsid w:val="00442214"/>
    <w:rsid w:val="0044289C"/>
    <w:rsid w:val="0044430D"/>
    <w:rsid w:val="0044583F"/>
    <w:rsid w:val="00445974"/>
    <w:rsid w:val="00446359"/>
    <w:rsid w:val="00446C87"/>
    <w:rsid w:val="00452F2A"/>
    <w:rsid w:val="004534FB"/>
    <w:rsid w:val="00454314"/>
    <w:rsid w:val="004575C5"/>
    <w:rsid w:val="00457602"/>
    <w:rsid w:val="004578DB"/>
    <w:rsid w:val="00460B0C"/>
    <w:rsid w:val="00460B72"/>
    <w:rsid w:val="00461C66"/>
    <w:rsid w:val="004623E1"/>
    <w:rsid w:val="00463CB8"/>
    <w:rsid w:val="00463D7B"/>
    <w:rsid w:val="0046624A"/>
    <w:rsid w:val="0046782F"/>
    <w:rsid w:val="00471DFC"/>
    <w:rsid w:val="00472C0A"/>
    <w:rsid w:val="004744DD"/>
    <w:rsid w:val="00475A02"/>
    <w:rsid w:val="00475CA0"/>
    <w:rsid w:val="004763EB"/>
    <w:rsid w:val="004764A8"/>
    <w:rsid w:val="00476936"/>
    <w:rsid w:val="00477143"/>
    <w:rsid w:val="0048048F"/>
    <w:rsid w:val="004819D7"/>
    <w:rsid w:val="00483D76"/>
    <w:rsid w:val="00484348"/>
    <w:rsid w:val="004860EE"/>
    <w:rsid w:val="004909B6"/>
    <w:rsid w:val="00494682"/>
    <w:rsid w:val="00494A21"/>
    <w:rsid w:val="00494E2B"/>
    <w:rsid w:val="004966CC"/>
    <w:rsid w:val="00497880"/>
    <w:rsid w:val="004A01C5"/>
    <w:rsid w:val="004A14C5"/>
    <w:rsid w:val="004A2733"/>
    <w:rsid w:val="004A71EA"/>
    <w:rsid w:val="004A7965"/>
    <w:rsid w:val="004A7ECF"/>
    <w:rsid w:val="004B2D50"/>
    <w:rsid w:val="004B4B8C"/>
    <w:rsid w:val="004B62CB"/>
    <w:rsid w:val="004C0583"/>
    <w:rsid w:val="004C0FD8"/>
    <w:rsid w:val="004C133B"/>
    <w:rsid w:val="004C1650"/>
    <w:rsid w:val="004C1BBE"/>
    <w:rsid w:val="004C2028"/>
    <w:rsid w:val="004C568B"/>
    <w:rsid w:val="004C6C23"/>
    <w:rsid w:val="004D03DB"/>
    <w:rsid w:val="004D2268"/>
    <w:rsid w:val="004D3099"/>
    <w:rsid w:val="004D4734"/>
    <w:rsid w:val="004D4AA8"/>
    <w:rsid w:val="004D5B7F"/>
    <w:rsid w:val="004D5CDC"/>
    <w:rsid w:val="004D6DDA"/>
    <w:rsid w:val="004E104F"/>
    <w:rsid w:val="004E13F3"/>
    <w:rsid w:val="004E1D90"/>
    <w:rsid w:val="004E23E7"/>
    <w:rsid w:val="004E2C00"/>
    <w:rsid w:val="004E6C53"/>
    <w:rsid w:val="004F086F"/>
    <w:rsid w:val="004F0EF7"/>
    <w:rsid w:val="004F0FD3"/>
    <w:rsid w:val="004F1418"/>
    <w:rsid w:val="004F222D"/>
    <w:rsid w:val="004F2356"/>
    <w:rsid w:val="004F23E9"/>
    <w:rsid w:val="004F277F"/>
    <w:rsid w:val="004F3147"/>
    <w:rsid w:val="004F4593"/>
    <w:rsid w:val="004F4EDB"/>
    <w:rsid w:val="004F52CA"/>
    <w:rsid w:val="004F5C20"/>
    <w:rsid w:val="004F71F4"/>
    <w:rsid w:val="00500F72"/>
    <w:rsid w:val="00503C8B"/>
    <w:rsid w:val="005040BC"/>
    <w:rsid w:val="0050608E"/>
    <w:rsid w:val="00506662"/>
    <w:rsid w:val="00507370"/>
    <w:rsid w:val="00507D55"/>
    <w:rsid w:val="005112EA"/>
    <w:rsid w:val="005142D3"/>
    <w:rsid w:val="00516BF7"/>
    <w:rsid w:val="00517F99"/>
    <w:rsid w:val="00520704"/>
    <w:rsid w:val="005214EF"/>
    <w:rsid w:val="00521713"/>
    <w:rsid w:val="005221A3"/>
    <w:rsid w:val="00522660"/>
    <w:rsid w:val="0052316B"/>
    <w:rsid w:val="00524E2A"/>
    <w:rsid w:val="005253E0"/>
    <w:rsid w:val="00525FEC"/>
    <w:rsid w:val="00526C56"/>
    <w:rsid w:val="00527EF4"/>
    <w:rsid w:val="00533D6F"/>
    <w:rsid w:val="00534C08"/>
    <w:rsid w:val="0053517D"/>
    <w:rsid w:val="00536716"/>
    <w:rsid w:val="00536F23"/>
    <w:rsid w:val="0053757C"/>
    <w:rsid w:val="00537A53"/>
    <w:rsid w:val="00540619"/>
    <w:rsid w:val="0054092B"/>
    <w:rsid w:val="00543241"/>
    <w:rsid w:val="00544979"/>
    <w:rsid w:val="00545CE4"/>
    <w:rsid w:val="0054665D"/>
    <w:rsid w:val="00547D6C"/>
    <w:rsid w:val="005520FB"/>
    <w:rsid w:val="0055496A"/>
    <w:rsid w:val="00554E4F"/>
    <w:rsid w:val="00555765"/>
    <w:rsid w:val="0055583D"/>
    <w:rsid w:val="00555B86"/>
    <w:rsid w:val="00555FB7"/>
    <w:rsid w:val="00555FEB"/>
    <w:rsid w:val="00556787"/>
    <w:rsid w:val="00556D1D"/>
    <w:rsid w:val="005570F3"/>
    <w:rsid w:val="00561628"/>
    <w:rsid w:val="00563BE8"/>
    <w:rsid w:val="00564965"/>
    <w:rsid w:val="005658EF"/>
    <w:rsid w:val="0056627E"/>
    <w:rsid w:val="005676C2"/>
    <w:rsid w:val="005709C6"/>
    <w:rsid w:val="00570AD5"/>
    <w:rsid w:val="0057147A"/>
    <w:rsid w:val="00573452"/>
    <w:rsid w:val="005745BA"/>
    <w:rsid w:val="00574E66"/>
    <w:rsid w:val="00576D0F"/>
    <w:rsid w:val="00576E9A"/>
    <w:rsid w:val="005775AC"/>
    <w:rsid w:val="00577FF2"/>
    <w:rsid w:val="00583116"/>
    <w:rsid w:val="005839EB"/>
    <w:rsid w:val="00584EA3"/>
    <w:rsid w:val="005850EC"/>
    <w:rsid w:val="00585BED"/>
    <w:rsid w:val="005872E8"/>
    <w:rsid w:val="00587934"/>
    <w:rsid w:val="00590601"/>
    <w:rsid w:val="005908E2"/>
    <w:rsid w:val="00590B3C"/>
    <w:rsid w:val="005915B9"/>
    <w:rsid w:val="00591D00"/>
    <w:rsid w:val="00591F0E"/>
    <w:rsid w:val="00592B89"/>
    <w:rsid w:val="0059438F"/>
    <w:rsid w:val="00595652"/>
    <w:rsid w:val="00595963"/>
    <w:rsid w:val="005976E1"/>
    <w:rsid w:val="005A0189"/>
    <w:rsid w:val="005A0802"/>
    <w:rsid w:val="005A13E7"/>
    <w:rsid w:val="005A1B02"/>
    <w:rsid w:val="005A3876"/>
    <w:rsid w:val="005A399F"/>
    <w:rsid w:val="005A3E2F"/>
    <w:rsid w:val="005A47EF"/>
    <w:rsid w:val="005A71E9"/>
    <w:rsid w:val="005B1267"/>
    <w:rsid w:val="005B12B7"/>
    <w:rsid w:val="005B1885"/>
    <w:rsid w:val="005B2F70"/>
    <w:rsid w:val="005B437D"/>
    <w:rsid w:val="005B4869"/>
    <w:rsid w:val="005B5531"/>
    <w:rsid w:val="005B7D62"/>
    <w:rsid w:val="005C1993"/>
    <w:rsid w:val="005C246F"/>
    <w:rsid w:val="005C2CBB"/>
    <w:rsid w:val="005C2D2E"/>
    <w:rsid w:val="005C2E4C"/>
    <w:rsid w:val="005C2F8C"/>
    <w:rsid w:val="005C3886"/>
    <w:rsid w:val="005C4492"/>
    <w:rsid w:val="005C463F"/>
    <w:rsid w:val="005C52F3"/>
    <w:rsid w:val="005C5A25"/>
    <w:rsid w:val="005C6BE5"/>
    <w:rsid w:val="005D07D0"/>
    <w:rsid w:val="005D0E6B"/>
    <w:rsid w:val="005D2846"/>
    <w:rsid w:val="005D2CFC"/>
    <w:rsid w:val="005D369C"/>
    <w:rsid w:val="005D54B9"/>
    <w:rsid w:val="005D5F7F"/>
    <w:rsid w:val="005D6BEC"/>
    <w:rsid w:val="005D6C85"/>
    <w:rsid w:val="005D74ED"/>
    <w:rsid w:val="005D7506"/>
    <w:rsid w:val="005D7E8D"/>
    <w:rsid w:val="005E3B41"/>
    <w:rsid w:val="005E4470"/>
    <w:rsid w:val="005E4C41"/>
    <w:rsid w:val="005E68D1"/>
    <w:rsid w:val="005F0FFC"/>
    <w:rsid w:val="005F180C"/>
    <w:rsid w:val="005F2A34"/>
    <w:rsid w:val="005F41CA"/>
    <w:rsid w:val="005F56F4"/>
    <w:rsid w:val="005F6854"/>
    <w:rsid w:val="005F79E7"/>
    <w:rsid w:val="005F7A63"/>
    <w:rsid w:val="00603D67"/>
    <w:rsid w:val="0060452B"/>
    <w:rsid w:val="00604D43"/>
    <w:rsid w:val="00605432"/>
    <w:rsid w:val="006075DB"/>
    <w:rsid w:val="00611182"/>
    <w:rsid w:val="006117FC"/>
    <w:rsid w:val="00614D11"/>
    <w:rsid w:val="00615AF8"/>
    <w:rsid w:val="006162F7"/>
    <w:rsid w:val="0061666E"/>
    <w:rsid w:val="0062107A"/>
    <w:rsid w:val="00623256"/>
    <w:rsid w:val="00623860"/>
    <w:rsid w:val="00623E9F"/>
    <w:rsid w:val="00624E82"/>
    <w:rsid w:val="006276C5"/>
    <w:rsid w:val="00627E97"/>
    <w:rsid w:val="00632CA4"/>
    <w:rsid w:val="00642642"/>
    <w:rsid w:val="00642AAE"/>
    <w:rsid w:val="006431F8"/>
    <w:rsid w:val="00643A63"/>
    <w:rsid w:val="00643C42"/>
    <w:rsid w:val="0064416E"/>
    <w:rsid w:val="006453E5"/>
    <w:rsid w:val="00651264"/>
    <w:rsid w:val="00652EF6"/>
    <w:rsid w:val="006532A9"/>
    <w:rsid w:val="006534B8"/>
    <w:rsid w:val="00655462"/>
    <w:rsid w:val="0065578E"/>
    <w:rsid w:val="00655A5E"/>
    <w:rsid w:val="0065724F"/>
    <w:rsid w:val="006572D0"/>
    <w:rsid w:val="00657E98"/>
    <w:rsid w:val="0066026B"/>
    <w:rsid w:val="0066043D"/>
    <w:rsid w:val="006609A9"/>
    <w:rsid w:val="00660EBA"/>
    <w:rsid w:val="0066180C"/>
    <w:rsid w:val="006624A0"/>
    <w:rsid w:val="0066302B"/>
    <w:rsid w:val="006637AF"/>
    <w:rsid w:val="00663BCD"/>
    <w:rsid w:val="00663F1C"/>
    <w:rsid w:val="0066437A"/>
    <w:rsid w:val="006649B7"/>
    <w:rsid w:val="00665080"/>
    <w:rsid w:val="0066524F"/>
    <w:rsid w:val="006662AF"/>
    <w:rsid w:val="00667B43"/>
    <w:rsid w:val="00670F0D"/>
    <w:rsid w:val="006710B8"/>
    <w:rsid w:val="00671D1F"/>
    <w:rsid w:val="00672C3C"/>
    <w:rsid w:val="00673083"/>
    <w:rsid w:val="00673465"/>
    <w:rsid w:val="006739EB"/>
    <w:rsid w:val="00673C0C"/>
    <w:rsid w:val="00675CCF"/>
    <w:rsid w:val="006775FE"/>
    <w:rsid w:val="00677E08"/>
    <w:rsid w:val="00682A39"/>
    <w:rsid w:val="006841F3"/>
    <w:rsid w:val="0068507E"/>
    <w:rsid w:val="006855D2"/>
    <w:rsid w:val="006856E1"/>
    <w:rsid w:val="006857C7"/>
    <w:rsid w:val="006859EA"/>
    <w:rsid w:val="0068667F"/>
    <w:rsid w:val="00686E24"/>
    <w:rsid w:val="00690447"/>
    <w:rsid w:val="00690D01"/>
    <w:rsid w:val="0069130C"/>
    <w:rsid w:val="00691F6A"/>
    <w:rsid w:val="0069236E"/>
    <w:rsid w:val="00693E8B"/>
    <w:rsid w:val="00694EB4"/>
    <w:rsid w:val="00694EC2"/>
    <w:rsid w:val="00696896"/>
    <w:rsid w:val="00696956"/>
    <w:rsid w:val="00696C31"/>
    <w:rsid w:val="0069781F"/>
    <w:rsid w:val="006A01EB"/>
    <w:rsid w:val="006A0F00"/>
    <w:rsid w:val="006A142F"/>
    <w:rsid w:val="006A1CBF"/>
    <w:rsid w:val="006A2027"/>
    <w:rsid w:val="006A25FF"/>
    <w:rsid w:val="006A41B7"/>
    <w:rsid w:val="006A608B"/>
    <w:rsid w:val="006A6A71"/>
    <w:rsid w:val="006A74C7"/>
    <w:rsid w:val="006B153B"/>
    <w:rsid w:val="006B2107"/>
    <w:rsid w:val="006B25AC"/>
    <w:rsid w:val="006B2730"/>
    <w:rsid w:val="006B2C90"/>
    <w:rsid w:val="006B2E8D"/>
    <w:rsid w:val="006B3028"/>
    <w:rsid w:val="006B4244"/>
    <w:rsid w:val="006B45FA"/>
    <w:rsid w:val="006B7A4E"/>
    <w:rsid w:val="006C212B"/>
    <w:rsid w:val="006C36CE"/>
    <w:rsid w:val="006C471F"/>
    <w:rsid w:val="006C5C20"/>
    <w:rsid w:val="006D07E3"/>
    <w:rsid w:val="006D0BD6"/>
    <w:rsid w:val="006D34ED"/>
    <w:rsid w:val="006D4FDB"/>
    <w:rsid w:val="006D5C90"/>
    <w:rsid w:val="006E1239"/>
    <w:rsid w:val="006E18D9"/>
    <w:rsid w:val="006E1A32"/>
    <w:rsid w:val="006E27DC"/>
    <w:rsid w:val="006E3FF1"/>
    <w:rsid w:val="006E5A70"/>
    <w:rsid w:val="006E67C8"/>
    <w:rsid w:val="006E6BBE"/>
    <w:rsid w:val="006E7474"/>
    <w:rsid w:val="006F0780"/>
    <w:rsid w:val="006F09C7"/>
    <w:rsid w:val="006F1532"/>
    <w:rsid w:val="006F400E"/>
    <w:rsid w:val="006F4F04"/>
    <w:rsid w:val="006F55C4"/>
    <w:rsid w:val="006F758D"/>
    <w:rsid w:val="00700149"/>
    <w:rsid w:val="007004A7"/>
    <w:rsid w:val="0070090C"/>
    <w:rsid w:val="00700C86"/>
    <w:rsid w:val="00701498"/>
    <w:rsid w:val="007034F8"/>
    <w:rsid w:val="00705148"/>
    <w:rsid w:val="0070632F"/>
    <w:rsid w:val="00706B0A"/>
    <w:rsid w:val="00706D7E"/>
    <w:rsid w:val="00706FEB"/>
    <w:rsid w:val="0071300B"/>
    <w:rsid w:val="007135E2"/>
    <w:rsid w:val="00714925"/>
    <w:rsid w:val="00714CB5"/>
    <w:rsid w:val="00716D4F"/>
    <w:rsid w:val="00717478"/>
    <w:rsid w:val="00721C04"/>
    <w:rsid w:val="007223A9"/>
    <w:rsid w:val="0072283B"/>
    <w:rsid w:val="0072579D"/>
    <w:rsid w:val="007309CE"/>
    <w:rsid w:val="00730C63"/>
    <w:rsid w:val="0073188F"/>
    <w:rsid w:val="00732071"/>
    <w:rsid w:val="00732E39"/>
    <w:rsid w:val="00732EAA"/>
    <w:rsid w:val="00732ECE"/>
    <w:rsid w:val="00734326"/>
    <w:rsid w:val="00734A0B"/>
    <w:rsid w:val="00736F14"/>
    <w:rsid w:val="00737CAA"/>
    <w:rsid w:val="00740EBE"/>
    <w:rsid w:val="00741127"/>
    <w:rsid w:val="00741BDC"/>
    <w:rsid w:val="007447A8"/>
    <w:rsid w:val="0074568F"/>
    <w:rsid w:val="00751379"/>
    <w:rsid w:val="00751F22"/>
    <w:rsid w:val="007524AB"/>
    <w:rsid w:val="00753E93"/>
    <w:rsid w:val="00755AB9"/>
    <w:rsid w:val="00755E9A"/>
    <w:rsid w:val="0075699F"/>
    <w:rsid w:val="0076009B"/>
    <w:rsid w:val="00760BC9"/>
    <w:rsid w:val="00761F73"/>
    <w:rsid w:val="00763AA3"/>
    <w:rsid w:val="00763B18"/>
    <w:rsid w:val="007644F2"/>
    <w:rsid w:val="00764ADE"/>
    <w:rsid w:val="00764D94"/>
    <w:rsid w:val="007700A9"/>
    <w:rsid w:val="00770AE1"/>
    <w:rsid w:val="0077114A"/>
    <w:rsid w:val="00773C49"/>
    <w:rsid w:val="00774398"/>
    <w:rsid w:val="00775867"/>
    <w:rsid w:val="00775D09"/>
    <w:rsid w:val="0077666B"/>
    <w:rsid w:val="007767AC"/>
    <w:rsid w:val="00777C9C"/>
    <w:rsid w:val="00777DB8"/>
    <w:rsid w:val="007819A7"/>
    <w:rsid w:val="0078269D"/>
    <w:rsid w:val="007827A0"/>
    <w:rsid w:val="00783281"/>
    <w:rsid w:val="00783585"/>
    <w:rsid w:val="00786508"/>
    <w:rsid w:val="00786877"/>
    <w:rsid w:val="00786EA7"/>
    <w:rsid w:val="00786FC7"/>
    <w:rsid w:val="00787207"/>
    <w:rsid w:val="007874BF"/>
    <w:rsid w:val="00787505"/>
    <w:rsid w:val="00787DB3"/>
    <w:rsid w:val="00790120"/>
    <w:rsid w:val="00792ED6"/>
    <w:rsid w:val="00793474"/>
    <w:rsid w:val="00794335"/>
    <w:rsid w:val="00794E79"/>
    <w:rsid w:val="007951EB"/>
    <w:rsid w:val="007A02EF"/>
    <w:rsid w:val="007A08A4"/>
    <w:rsid w:val="007A15A2"/>
    <w:rsid w:val="007A284A"/>
    <w:rsid w:val="007A3AD9"/>
    <w:rsid w:val="007A3B73"/>
    <w:rsid w:val="007A42E7"/>
    <w:rsid w:val="007A4DB9"/>
    <w:rsid w:val="007A5CF8"/>
    <w:rsid w:val="007A654D"/>
    <w:rsid w:val="007A7BC7"/>
    <w:rsid w:val="007B0BC9"/>
    <w:rsid w:val="007B1053"/>
    <w:rsid w:val="007B3BA5"/>
    <w:rsid w:val="007B5CE3"/>
    <w:rsid w:val="007B6544"/>
    <w:rsid w:val="007B7A55"/>
    <w:rsid w:val="007C0897"/>
    <w:rsid w:val="007C0C34"/>
    <w:rsid w:val="007C1318"/>
    <w:rsid w:val="007C24C6"/>
    <w:rsid w:val="007C3059"/>
    <w:rsid w:val="007C4503"/>
    <w:rsid w:val="007C4E06"/>
    <w:rsid w:val="007C6442"/>
    <w:rsid w:val="007D4180"/>
    <w:rsid w:val="007D4222"/>
    <w:rsid w:val="007D58B2"/>
    <w:rsid w:val="007D5B14"/>
    <w:rsid w:val="007D6A4A"/>
    <w:rsid w:val="007E0D39"/>
    <w:rsid w:val="007E1304"/>
    <w:rsid w:val="007E2FFB"/>
    <w:rsid w:val="007E3755"/>
    <w:rsid w:val="007E37A6"/>
    <w:rsid w:val="007E3B7D"/>
    <w:rsid w:val="007E4602"/>
    <w:rsid w:val="007E67C6"/>
    <w:rsid w:val="007E770D"/>
    <w:rsid w:val="007E7C8E"/>
    <w:rsid w:val="007F0141"/>
    <w:rsid w:val="007F0420"/>
    <w:rsid w:val="007F146C"/>
    <w:rsid w:val="007F45E2"/>
    <w:rsid w:val="007F52A2"/>
    <w:rsid w:val="00800445"/>
    <w:rsid w:val="00800872"/>
    <w:rsid w:val="00801F1A"/>
    <w:rsid w:val="008020E4"/>
    <w:rsid w:val="0080247D"/>
    <w:rsid w:val="008024D6"/>
    <w:rsid w:val="0080265E"/>
    <w:rsid w:val="00803916"/>
    <w:rsid w:val="008046FB"/>
    <w:rsid w:val="008048DB"/>
    <w:rsid w:val="008105EA"/>
    <w:rsid w:val="00810777"/>
    <w:rsid w:val="00810A2B"/>
    <w:rsid w:val="008135C0"/>
    <w:rsid w:val="00815D48"/>
    <w:rsid w:val="00816BA5"/>
    <w:rsid w:val="008204AF"/>
    <w:rsid w:val="00820C99"/>
    <w:rsid w:val="00820E61"/>
    <w:rsid w:val="00820E7D"/>
    <w:rsid w:val="0082161C"/>
    <w:rsid w:val="008234A5"/>
    <w:rsid w:val="00827383"/>
    <w:rsid w:val="00830A5B"/>
    <w:rsid w:val="00830B5B"/>
    <w:rsid w:val="008311B4"/>
    <w:rsid w:val="008312B2"/>
    <w:rsid w:val="00833408"/>
    <w:rsid w:val="00833B54"/>
    <w:rsid w:val="00835352"/>
    <w:rsid w:val="0083625B"/>
    <w:rsid w:val="00842C91"/>
    <w:rsid w:val="00845FCC"/>
    <w:rsid w:val="00847AA7"/>
    <w:rsid w:val="00852AB1"/>
    <w:rsid w:val="00853FDE"/>
    <w:rsid w:val="00855373"/>
    <w:rsid w:val="00856A32"/>
    <w:rsid w:val="00860B4C"/>
    <w:rsid w:val="00860BC5"/>
    <w:rsid w:val="0086210D"/>
    <w:rsid w:val="00862740"/>
    <w:rsid w:val="00864F2C"/>
    <w:rsid w:val="00865142"/>
    <w:rsid w:val="008651E1"/>
    <w:rsid w:val="008670B4"/>
    <w:rsid w:val="00867D46"/>
    <w:rsid w:val="00871048"/>
    <w:rsid w:val="00872946"/>
    <w:rsid w:val="0087478C"/>
    <w:rsid w:val="008762F3"/>
    <w:rsid w:val="008763CF"/>
    <w:rsid w:val="0088021E"/>
    <w:rsid w:val="008823E0"/>
    <w:rsid w:val="00882B95"/>
    <w:rsid w:val="00885054"/>
    <w:rsid w:val="0089170E"/>
    <w:rsid w:val="0089171A"/>
    <w:rsid w:val="008941A0"/>
    <w:rsid w:val="00894961"/>
    <w:rsid w:val="008958F1"/>
    <w:rsid w:val="008A0A49"/>
    <w:rsid w:val="008A0DDC"/>
    <w:rsid w:val="008A59FE"/>
    <w:rsid w:val="008B264C"/>
    <w:rsid w:val="008B2FEA"/>
    <w:rsid w:val="008B415F"/>
    <w:rsid w:val="008B443F"/>
    <w:rsid w:val="008B5333"/>
    <w:rsid w:val="008B6A28"/>
    <w:rsid w:val="008B6D03"/>
    <w:rsid w:val="008B7D42"/>
    <w:rsid w:val="008C0CB9"/>
    <w:rsid w:val="008C1770"/>
    <w:rsid w:val="008C185E"/>
    <w:rsid w:val="008C2565"/>
    <w:rsid w:val="008C270A"/>
    <w:rsid w:val="008C6394"/>
    <w:rsid w:val="008C6C9C"/>
    <w:rsid w:val="008C6F75"/>
    <w:rsid w:val="008D0306"/>
    <w:rsid w:val="008D0909"/>
    <w:rsid w:val="008D15D0"/>
    <w:rsid w:val="008D1927"/>
    <w:rsid w:val="008D19EE"/>
    <w:rsid w:val="008D3EB5"/>
    <w:rsid w:val="008D53C5"/>
    <w:rsid w:val="008D630A"/>
    <w:rsid w:val="008D7298"/>
    <w:rsid w:val="008E0E47"/>
    <w:rsid w:val="008E11C2"/>
    <w:rsid w:val="008E3AED"/>
    <w:rsid w:val="008E5064"/>
    <w:rsid w:val="008E522F"/>
    <w:rsid w:val="008E628E"/>
    <w:rsid w:val="008F18A1"/>
    <w:rsid w:val="008F2010"/>
    <w:rsid w:val="008F2294"/>
    <w:rsid w:val="008F33E2"/>
    <w:rsid w:val="008F3900"/>
    <w:rsid w:val="008F3D6C"/>
    <w:rsid w:val="008F47F0"/>
    <w:rsid w:val="008F5553"/>
    <w:rsid w:val="008F57CD"/>
    <w:rsid w:val="008F61E4"/>
    <w:rsid w:val="00900645"/>
    <w:rsid w:val="00900EA0"/>
    <w:rsid w:val="00901517"/>
    <w:rsid w:val="00901931"/>
    <w:rsid w:val="00901A19"/>
    <w:rsid w:val="00902200"/>
    <w:rsid w:val="00902B01"/>
    <w:rsid w:val="00902D84"/>
    <w:rsid w:val="0090477F"/>
    <w:rsid w:val="00905074"/>
    <w:rsid w:val="00905BCD"/>
    <w:rsid w:val="00906DFD"/>
    <w:rsid w:val="00906F6E"/>
    <w:rsid w:val="0090721D"/>
    <w:rsid w:val="00910766"/>
    <w:rsid w:val="00910E31"/>
    <w:rsid w:val="00911E48"/>
    <w:rsid w:val="00915A78"/>
    <w:rsid w:val="00915EE4"/>
    <w:rsid w:val="00916645"/>
    <w:rsid w:val="009166FB"/>
    <w:rsid w:val="00916D38"/>
    <w:rsid w:val="00917044"/>
    <w:rsid w:val="0091734F"/>
    <w:rsid w:val="00920122"/>
    <w:rsid w:val="00920256"/>
    <w:rsid w:val="00920847"/>
    <w:rsid w:val="00924B32"/>
    <w:rsid w:val="009267F5"/>
    <w:rsid w:val="00927610"/>
    <w:rsid w:val="00927D04"/>
    <w:rsid w:val="0093290D"/>
    <w:rsid w:val="009329F7"/>
    <w:rsid w:val="00934B81"/>
    <w:rsid w:val="00935462"/>
    <w:rsid w:val="00935A92"/>
    <w:rsid w:val="00937263"/>
    <w:rsid w:val="0093765C"/>
    <w:rsid w:val="009378DE"/>
    <w:rsid w:val="009402DA"/>
    <w:rsid w:val="009403D7"/>
    <w:rsid w:val="00942829"/>
    <w:rsid w:val="009436E5"/>
    <w:rsid w:val="00943861"/>
    <w:rsid w:val="009438B1"/>
    <w:rsid w:val="00944971"/>
    <w:rsid w:val="0094531F"/>
    <w:rsid w:val="009454C0"/>
    <w:rsid w:val="00945A5C"/>
    <w:rsid w:val="00947E88"/>
    <w:rsid w:val="00950903"/>
    <w:rsid w:val="00950C01"/>
    <w:rsid w:val="009519EB"/>
    <w:rsid w:val="00952501"/>
    <w:rsid w:val="009535ED"/>
    <w:rsid w:val="00954930"/>
    <w:rsid w:val="00961356"/>
    <w:rsid w:val="0096165E"/>
    <w:rsid w:val="00961AA7"/>
    <w:rsid w:val="00962965"/>
    <w:rsid w:val="00962FF8"/>
    <w:rsid w:val="009637D3"/>
    <w:rsid w:val="0096399E"/>
    <w:rsid w:val="00963A4A"/>
    <w:rsid w:val="00963F44"/>
    <w:rsid w:val="0096428F"/>
    <w:rsid w:val="00965916"/>
    <w:rsid w:val="00966B60"/>
    <w:rsid w:val="0097007E"/>
    <w:rsid w:val="00970DEF"/>
    <w:rsid w:val="009719B1"/>
    <w:rsid w:val="0097263A"/>
    <w:rsid w:val="00972A32"/>
    <w:rsid w:val="00973773"/>
    <w:rsid w:val="009742B5"/>
    <w:rsid w:val="00975976"/>
    <w:rsid w:val="00976EEA"/>
    <w:rsid w:val="009807FA"/>
    <w:rsid w:val="009811FC"/>
    <w:rsid w:val="00984951"/>
    <w:rsid w:val="00985DE2"/>
    <w:rsid w:val="00987603"/>
    <w:rsid w:val="0098767B"/>
    <w:rsid w:val="00990404"/>
    <w:rsid w:val="00990707"/>
    <w:rsid w:val="00995526"/>
    <w:rsid w:val="00995B99"/>
    <w:rsid w:val="0099FB3F"/>
    <w:rsid w:val="009A0823"/>
    <w:rsid w:val="009A156D"/>
    <w:rsid w:val="009A2F16"/>
    <w:rsid w:val="009A3038"/>
    <w:rsid w:val="009A4042"/>
    <w:rsid w:val="009A6294"/>
    <w:rsid w:val="009A7A47"/>
    <w:rsid w:val="009B014A"/>
    <w:rsid w:val="009B0398"/>
    <w:rsid w:val="009B207D"/>
    <w:rsid w:val="009B2B17"/>
    <w:rsid w:val="009B393A"/>
    <w:rsid w:val="009B6B8B"/>
    <w:rsid w:val="009B7483"/>
    <w:rsid w:val="009C24AF"/>
    <w:rsid w:val="009C2A0C"/>
    <w:rsid w:val="009C3810"/>
    <w:rsid w:val="009C3FB5"/>
    <w:rsid w:val="009C60AE"/>
    <w:rsid w:val="009C656A"/>
    <w:rsid w:val="009D0761"/>
    <w:rsid w:val="009D1047"/>
    <w:rsid w:val="009D2B3C"/>
    <w:rsid w:val="009D57BA"/>
    <w:rsid w:val="009D735B"/>
    <w:rsid w:val="009D743E"/>
    <w:rsid w:val="009E2AB6"/>
    <w:rsid w:val="009E3F28"/>
    <w:rsid w:val="009E3F70"/>
    <w:rsid w:val="009E4F65"/>
    <w:rsid w:val="009E5075"/>
    <w:rsid w:val="009E5F69"/>
    <w:rsid w:val="009E76CB"/>
    <w:rsid w:val="009F0114"/>
    <w:rsid w:val="009F07AD"/>
    <w:rsid w:val="009F0BEF"/>
    <w:rsid w:val="009F11C9"/>
    <w:rsid w:val="009F15B5"/>
    <w:rsid w:val="009F300F"/>
    <w:rsid w:val="009F3C22"/>
    <w:rsid w:val="009F40F0"/>
    <w:rsid w:val="009F7346"/>
    <w:rsid w:val="009F754D"/>
    <w:rsid w:val="009F757D"/>
    <w:rsid w:val="009F7AEE"/>
    <w:rsid w:val="00A0004D"/>
    <w:rsid w:val="00A00AE2"/>
    <w:rsid w:val="00A02D2F"/>
    <w:rsid w:val="00A05737"/>
    <w:rsid w:val="00A06BCD"/>
    <w:rsid w:val="00A0775A"/>
    <w:rsid w:val="00A100DE"/>
    <w:rsid w:val="00A105E5"/>
    <w:rsid w:val="00A11130"/>
    <w:rsid w:val="00A111B2"/>
    <w:rsid w:val="00A11457"/>
    <w:rsid w:val="00A11BF1"/>
    <w:rsid w:val="00A135EC"/>
    <w:rsid w:val="00A13B91"/>
    <w:rsid w:val="00A15503"/>
    <w:rsid w:val="00A16B00"/>
    <w:rsid w:val="00A17218"/>
    <w:rsid w:val="00A1733B"/>
    <w:rsid w:val="00A204B2"/>
    <w:rsid w:val="00A20B35"/>
    <w:rsid w:val="00A24B12"/>
    <w:rsid w:val="00A24DCA"/>
    <w:rsid w:val="00A25C4C"/>
    <w:rsid w:val="00A267AD"/>
    <w:rsid w:val="00A26C2F"/>
    <w:rsid w:val="00A29CC3"/>
    <w:rsid w:val="00A32B45"/>
    <w:rsid w:val="00A32DA1"/>
    <w:rsid w:val="00A32E90"/>
    <w:rsid w:val="00A35EE7"/>
    <w:rsid w:val="00A36513"/>
    <w:rsid w:val="00A36B85"/>
    <w:rsid w:val="00A37CDD"/>
    <w:rsid w:val="00A41ED6"/>
    <w:rsid w:val="00A42633"/>
    <w:rsid w:val="00A42B6B"/>
    <w:rsid w:val="00A43A84"/>
    <w:rsid w:val="00A44481"/>
    <w:rsid w:val="00A447D4"/>
    <w:rsid w:val="00A46128"/>
    <w:rsid w:val="00A46A96"/>
    <w:rsid w:val="00A46FDC"/>
    <w:rsid w:val="00A47A4B"/>
    <w:rsid w:val="00A508E1"/>
    <w:rsid w:val="00A516B1"/>
    <w:rsid w:val="00A524D7"/>
    <w:rsid w:val="00A556C1"/>
    <w:rsid w:val="00A55890"/>
    <w:rsid w:val="00A570BB"/>
    <w:rsid w:val="00A577FB"/>
    <w:rsid w:val="00A61EFD"/>
    <w:rsid w:val="00A63428"/>
    <w:rsid w:val="00A648AC"/>
    <w:rsid w:val="00A65A17"/>
    <w:rsid w:val="00A65F9A"/>
    <w:rsid w:val="00A660DA"/>
    <w:rsid w:val="00A70C9F"/>
    <w:rsid w:val="00A71710"/>
    <w:rsid w:val="00A75E9E"/>
    <w:rsid w:val="00A762DB"/>
    <w:rsid w:val="00A77688"/>
    <w:rsid w:val="00A82DC5"/>
    <w:rsid w:val="00A86506"/>
    <w:rsid w:val="00A86795"/>
    <w:rsid w:val="00A86B31"/>
    <w:rsid w:val="00A87F6D"/>
    <w:rsid w:val="00A9026F"/>
    <w:rsid w:val="00A904F8"/>
    <w:rsid w:val="00A90CAC"/>
    <w:rsid w:val="00A91C30"/>
    <w:rsid w:val="00A91E80"/>
    <w:rsid w:val="00A92B31"/>
    <w:rsid w:val="00A93080"/>
    <w:rsid w:val="00A93267"/>
    <w:rsid w:val="00A9415B"/>
    <w:rsid w:val="00A94499"/>
    <w:rsid w:val="00A9531F"/>
    <w:rsid w:val="00A9590A"/>
    <w:rsid w:val="00A96389"/>
    <w:rsid w:val="00A978EC"/>
    <w:rsid w:val="00AA2C72"/>
    <w:rsid w:val="00AA39D1"/>
    <w:rsid w:val="00AA47F0"/>
    <w:rsid w:val="00AA5F25"/>
    <w:rsid w:val="00AA6D98"/>
    <w:rsid w:val="00AB30B4"/>
    <w:rsid w:val="00AB38D7"/>
    <w:rsid w:val="00AB475B"/>
    <w:rsid w:val="00AB5B5C"/>
    <w:rsid w:val="00AC0205"/>
    <w:rsid w:val="00AC2C4D"/>
    <w:rsid w:val="00AC5100"/>
    <w:rsid w:val="00AC6BD7"/>
    <w:rsid w:val="00AC7304"/>
    <w:rsid w:val="00AD0D26"/>
    <w:rsid w:val="00AD0F44"/>
    <w:rsid w:val="00AD17B3"/>
    <w:rsid w:val="00AD2DDD"/>
    <w:rsid w:val="00AD446C"/>
    <w:rsid w:val="00AD5EDE"/>
    <w:rsid w:val="00AD6737"/>
    <w:rsid w:val="00AD6D1E"/>
    <w:rsid w:val="00AD7FFA"/>
    <w:rsid w:val="00AE07E4"/>
    <w:rsid w:val="00AE335C"/>
    <w:rsid w:val="00AE3E4C"/>
    <w:rsid w:val="00AE45F7"/>
    <w:rsid w:val="00AE6E3B"/>
    <w:rsid w:val="00AF017D"/>
    <w:rsid w:val="00AF26AD"/>
    <w:rsid w:val="00AF3AB4"/>
    <w:rsid w:val="00AF512E"/>
    <w:rsid w:val="00AF53A5"/>
    <w:rsid w:val="00B01510"/>
    <w:rsid w:val="00B0414B"/>
    <w:rsid w:val="00B07013"/>
    <w:rsid w:val="00B10D79"/>
    <w:rsid w:val="00B1120F"/>
    <w:rsid w:val="00B14049"/>
    <w:rsid w:val="00B14BC4"/>
    <w:rsid w:val="00B160D2"/>
    <w:rsid w:val="00B1693C"/>
    <w:rsid w:val="00B17570"/>
    <w:rsid w:val="00B22B46"/>
    <w:rsid w:val="00B25C61"/>
    <w:rsid w:val="00B25D80"/>
    <w:rsid w:val="00B263E5"/>
    <w:rsid w:val="00B26548"/>
    <w:rsid w:val="00B2781B"/>
    <w:rsid w:val="00B3031B"/>
    <w:rsid w:val="00B305E0"/>
    <w:rsid w:val="00B3286A"/>
    <w:rsid w:val="00B33132"/>
    <w:rsid w:val="00B36B47"/>
    <w:rsid w:val="00B37EE0"/>
    <w:rsid w:val="00B37FEE"/>
    <w:rsid w:val="00B40CCA"/>
    <w:rsid w:val="00B41E27"/>
    <w:rsid w:val="00B41E67"/>
    <w:rsid w:val="00B424E0"/>
    <w:rsid w:val="00B429D5"/>
    <w:rsid w:val="00B43064"/>
    <w:rsid w:val="00B44AF2"/>
    <w:rsid w:val="00B51EB4"/>
    <w:rsid w:val="00B53CC6"/>
    <w:rsid w:val="00B5685D"/>
    <w:rsid w:val="00B56F1E"/>
    <w:rsid w:val="00B570B6"/>
    <w:rsid w:val="00B57AD4"/>
    <w:rsid w:val="00B60782"/>
    <w:rsid w:val="00B607BA"/>
    <w:rsid w:val="00B61355"/>
    <w:rsid w:val="00B62A94"/>
    <w:rsid w:val="00B64994"/>
    <w:rsid w:val="00B64A48"/>
    <w:rsid w:val="00B66718"/>
    <w:rsid w:val="00B708E3"/>
    <w:rsid w:val="00B74DCE"/>
    <w:rsid w:val="00B80077"/>
    <w:rsid w:val="00B813CB"/>
    <w:rsid w:val="00B82ED5"/>
    <w:rsid w:val="00B84596"/>
    <w:rsid w:val="00B84D04"/>
    <w:rsid w:val="00B84DF4"/>
    <w:rsid w:val="00B86008"/>
    <w:rsid w:val="00B87014"/>
    <w:rsid w:val="00B903D8"/>
    <w:rsid w:val="00B939C0"/>
    <w:rsid w:val="00B96422"/>
    <w:rsid w:val="00B97DE0"/>
    <w:rsid w:val="00B99C82"/>
    <w:rsid w:val="00BA0237"/>
    <w:rsid w:val="00BA523E"/>
    <w:rsid w:val="00BB07FC"/>
    <w:rsid w:val="00BB0ACB"/>
    <w:rsid w:val="00BB0B18"/>
    <w:rsid w:val="00BB2DB4"/>
    <w:rsid w:val="00BB5161"/>
    <w:rsid w:val="00BB5BFE"/>
    <w:rsid w:val="00BB7188"/>
    <w:rsid w:val="00BB74F7"/>
    <w:rsid w:val="00BB77CE"/>
    <w:rsid w:val="00BB77F3"/>
    <w:rsid w:val="00BC2E42"/>
    <w:rsid w:val="00BC3880"/>
    <w:rsid w:val="00BC53A3"/>
    <w:rsid w:val="00BC5410"/>
    <w:rsid w:val="00BC5727"/>
    <w:rsid w:val="00BC6793"/>
    <w:rsid w:val="00BC6EB5"/>
    <w:rsid w:val="00BC7F87"/>
    <w:rsid w:val="00BD05D4"/>
    <w:rsid w:val="00BD30DE"/>
    <w:rsid w:val="00BD4244"/>
    <w:rsid w:val="00BD4CE9"/>
    <w:rsid w:val="00BD7BAD"/>
    <w:rsid w:val="00BE0772"/>
    <w:rsid w:val="00BE09E2"/>
    <w:rsid w:val="00BE13DD"/>
    <w:rsid w:val="00BE3911"/>
    <w:rsid w:val="00BE5D60"/>
    <w:rsid w:val="00BE6452"/>
    <w:rsid w:val="00BE78AC"/>
    <w:rsid w:val="00BF207F"/>
    <w:rsid w:val="00BF307A"/>
    <w:rsid w:val="00BF496F"/>
    <w:rsid w:val="00BF5317"/>
    <w:rsid w:val="00BF5856"/>
    <w:rsid w:val="00BF63B5"/>
    <w:rsid w:val="00BF68CB"/>
    <w:rsid w:val="00C0215C"/>
    <w:rsid w:val="00C02C99"/>
    <w:rsid w:val="00C02CF7"/>
    <w:rsid w:val="00C03FC4"/>
    <w:rsid w:val="00C04E4E"/>
    <w:rsid w:val="00C05C6B"/>
    <w:rsid w:val="00C06767"/>
    <w:rsid w:val="00C07184"/>
    <w:rsid w:val="00C071A9"/>
    <w:rsid w:val="00C10E11"/>
    <w:rsid w:val="00C116A6"/>
    <w:rsid w:val="00C118E0"/>
    <w:rsid w:val="00C13F8F"/>
    <w:rsid w:val="00C144C1"/>
    <w:rsid w:val="00C14801"/>
    <w:rsid w:val="00C154DC"/>
    <w:rsid w:val="00C15D8F"/>
    <w:rsid w:val="00C1762E"/>
    <w:rsid w:val="00C17B3C"/>
    <w:rsid w:val="00C20ED8"/>
    <w:rsid w:val="00C2151F"/>
    <w:rsid w:val="00C23063"/>
    <w:rsid w:val="00C23B6F"/>
    <w:rsid w:val="00C24094"/>
    <w:rsid w:val="00C24239"/>
    <w:rsid w:val="00C25891"/>
    <w:rsid w:val="00C27F7C"/>
    <w:rsid w:val="00C305BC"/>
    <w:rsid w:val="00C31FF4"/>
    <w:rsid w:val="00C33C50"/>
    <w:rsid w:val="00C35176"/>
    <w:rsid w:val="00C36DD0"/>
    <w:rsid w:val="00C4137C"/>
    <w:rsid w:val="00C413D7"/>
    <w:rsid w:val="00C4142F"/>
    <w:rsid w:val="00C43219"/>
    <w:rsid w:val="00C43BD5"/>
    <w:rsid w:val="00C460AC"/>
    <w:rsid w:val="00C461BD"/>
    <w:rsid w:val="00C46A08"/>
    <w:rsid w:val="00C4792F"/>
    <w:rsid w:val="00C4794D"/>
    <w:rsid w:val="00C50A29"/>
    <w:rsid w:val="00C510AE"/>
    <w:rsid w:val="00C51622"/>
    <w:rsid w:val="00C52CDC"/>
    <w:rsid w:val="00C54AB7"/>
    <w:rsid w:val="00C56372"/>
    <w:rsid w:val="00C56DBE"/>
    <w:rsid w:val="00C57FE8"/>
    <w:rsid w:val="00C60773"/>
    <w:rsid w:val="00C63EFC"/>
    <w:rsid w:val="00C66769"/>
    <w:rsid w:val="00C7153D"/>
    <w:rsid w:val="00C7274F"/>
    <w:rsid w:val="00C72E7A"/>
    <w:rsid w:val="00C73428"/>
    <w:rsid w:val="00C7386B"/>
    <w:rsid w:val="00C76D1C"/>
    <w:rsid w:val="00C777FB"/>
    <w:rsid w:val="00C804B0"/>
    <w:rsid w:val="00C807B6"/>
    <w:rsid w:val="00C835AC"/>
    <w:rsid w:val="00C8413E"/>
    <w:rsid w:val="00C85F86"/>
    <w:rsid w:val="00C865AE"/>
    <w:rsid w:val="00C86F57"/>
    <w:rsid w:val="00C87226"/>
    <w:rsid w:val="00C87DA4"/>
    <w:rsid w:val="00C90531"/>
    <w:rsid w:val="00C90D49"/>
    <w:rsid w:val="00C90FC3"/>
    <w:rsid w:val="00C92103"/>
    <w:rsid w:val="00C92499"/>
    <w:rsid w:val="00C94989"/>
    <w:rsid w:val="00C9536B"/>
    <w:rsid w:val="00C96863"/>
    <w:rsid w:val="00CA0282"/>
    <w:rsid w:val="00CA3700"/>
    <w:rsid w:val="00CA5EBC"/>
    <w:rsid w:val="00CA795A"/>
    <w:rsid w:val="00CB3792"/>
    <w:rsid w:val="00CB4CB3"/>
    <w:rsid w:val="00CB5212"/>
    <w:rsid w:val="00CB5667"/>
    <w:rsid w:val="00CB5D7F"/>
    <w:rsid w:val="00CB7659"/>
    <w:rsid w:val="00CB7AFB"/>
    <w:rsid w:val="00CC00FC"/>
    <w:rsid w:val="00CC27F2"/>
    <w:rsid w:val="00CC2E9D"/>
    <w:rsid w:val="00CC3461"/>
    <w:rsid w:val="00CC4B67"/>
    <w:rsid w:val="00CC5631"/>
    <w:rsid w:val="00CC5DA4"/>
    <w:rsid w:val="00CC6CBF"/>
    <w:rsid w:val="00CC76F1"/>
    <w:rsid w:val="00CD0342"/>
    <w:rsid w:val="00CD23AD"/>
    <w:rsid w:val="00CD34F3"/>
    <w:rsid w:val="00CD3979"/>
    <w:rsid w:val="00CD39B1"/>
    <w:rsid w:val="00CD3E40"/>
    <w:rsid w:val="00CD40B6"/>
    <w:rsid w:val="00CD66BD"/>
    <w:rsid w:val="00CD73F7"/>
    <w:rsid w:val="00CE09C9"/>
    <w:rsid w:val="00CE245B"/>
    <w:rsid w:val="00CE2E9E"/>
    <w:rsid w:val="00CE3FB5"/>
    <w:rsid w:val="00CE58E4"/>
    <w:rsid w:val="00CE5DE5"/>
    <w:rsid w:val="00CE777F"/>
    <w:rsid w:val="00CF01D4"/>
    <w:rsid w:val="00CF165D"/>
    <w:rsid w:val="00CF17A0"/>
    <w:rsid w:val="00CF2148"/>
    <w:rsid w:val="00CF2865"/>
    <w:rsid w:val="00CF61BE"/>
    <w:rsid w:val="00CF6644"/>
    <w:rsid w:val="00D00A0F"/>
    <w:rsid w:val="00D02592"/>
    <w:rsid w:val="00D02836"/>
    <w:rsid w:val="00D04470"/>
    <w:rsid w:val="00D046BC"/>
    <w:rsid w:val="00D0479A"/>
    <w:rsid w:val="00D059AB"/>
    <w:rsid w:val="00D06DD8"/>
    <w:rsid w:val="00D07084"/>
    <w:rsid w:val="00D0726C"/>
    <w:rsid w:val="00D10BE8"/>
    <w:rsid w:val="00D12117"/>
    <w:rsid w:val="00D12EBB"/>
    <w:rsid w:val="00D15031"/>
    <w:rsid w:val="00D15B88"/>
    <w:rsid w:val="00D1683E"/>
    <w:rsid w:val="00D16C10"/>
    <w:rsid w:val="00D17688"/>
    <w:rsid w:val="00D201AC"/>
    <w:rsid w:val="00D217B9"/>
    <w:rsid w:val="00D21F4F"/>
    <w:rsid w:val="00D22769"/>
    <w:rsid w:val="00D24FB7"/>
    <w:rsid w:val="00D26ED8"/>
    <w:rsid w:val="00D26F08"/>
    <w:rsid w:val="00D309A2"/>
    <w:rsid w:val="00D30F5B"/>
    <w:rsid w:val="00D33212"/>
    <w:rsid w:val="00D33A83"/>
    <w:rsid w:val="00D33C42"/>
    <w:rsid w:val="00D348B8"/>
    <w:rsid w:val="00D34FB6"/>
    <w:rsid w:val="00D35B37"/>
    <w:rsid w:val="00D3752F"/>
    <w:rsid w:val="00D37CE1"/>
    <w:rsid w:val="00D407F4"/>
    <w:rsid w:val="00D4126A"/>
    <w:rsid w:val="00D41ADE"/>
    <w:rsid w:val="00D43C0C"/>
    <w:rsid w:val="00D4417B"/>
    <w:rsid w:val="00D45307"/>
    <w:rsid w:val="00D45BD2"/>
    <w:rsid w:val="00D47A2A"/>
    <w:rsid w:val="00D5077D"/>
    <w:rsid w:val="00D51C81"/>
    <w:rsid w:val="00D51DB0"/>
    <w:rsid w:val="00D53C75"/>
    <w:rsid w:val="00D5428A"/>
    <w:rsid w:val="00D55C42"/>
    <w:rsid w:val="00D56B5E"/>
    <w:rsid w:val="00D57151"/>
    <w:rsid w:val="00D626FF"/>
    <w:rsid w:val="00D6304E"/>
    <w:rsid w:val="00D63146"/>
    <w:rsid w:val="00D63E21"/>
    <w:rsid w:val="00D64BBF"/>
    <w:rsid w:val="00D702E2"/>
    <w:rsid w:val="00D73C75"/>
    <w:rsid w:val="00D75F7E"/>
    <w:rsid w:val="00D77881"/>
    <w:rsid w:val="00D82131"/>
    <w:rsid w:val="00D83CC5"/>
    <w:rsid w:val="00D86868"/>
    <w:rsid w:val="00D86995"/>
    <w:rsid w:val="00D86D83"/>
    <w:rsid w:val="00D90DAF"/>
    <w:rsid w:val="00D91E4B"/>
    <w:rsid w:val="00D93183"/>
    <w:rsid w:val="00D955A9"/>
    <w:rsid w:val="00D95D4E"/>
    <w:rsid w:val="00DA0411"/>
    <w:rsid w:val="00DA139E"/>
    <w:rsid w:val="00DA21B4"/>
    <w:rsid w:val="00DA2606"/>
    <w:rsid w:val="00DA350A"/>
    <w:rsid w:val="00DA553D"/>
    <w:rsid w:val="00DA596D"/>
    <w:rsid w:val="00DA60DA"/>
    <w:rsid w:val="00DB126C"/>
    <w:rsid w:val="00DB1478"/>
    <w:rsid w:val="00DB219D"/>
    <w:rsid w:val="00DB3FA6"/>
    <w:rsid w:val="00DB5D0D"/>
    <w:rsid w:val="00DB5E39"/>
    <w:rsid w:val="00DB68B8"/>
    <w:rsid w:val="00DB75EC"/>
    <w:rsid w:val="00DB7F06"/>
    <w:rsid w:val="00DC129C"/>
    <w:rsid w:val="00DC1B9E"/>
    <w:rsid w:val="00DC3868"/>
    <w:rsid w:val="00DC4790"/>
    <w:rsid w:val="00DC69DD"/>
    <w:rsid w:val="00DD0F8F"/>
    <w:rsid w:val="00DD12C4"/>
    <w:rsid w:val="00DD1822"/>
    <w:rsid w:val="00DD2071"/>
    <w:rsid w:val="00DD2BC1"/>
    <w:rsid w:val="00DD4BBE"/>
    <w:rsid w:val="00DD59D4"/>
    <w:rsid w:val="00DD6AC3"/>
    <w:rsid w:val="00DD7259"/>
    <w:rsid w:val="00DE0442"/>
    <w:rsid w:val="00DE0E02"/>
    <w:rsid w:val="00DE10C8"/>
    <w:rsid w:val="00DE26DF"/>
    <w:rsid w:val="00DE3949"/>
    <w:rsid w:val="00DE527C"/>
    <w:rsid w:val="00DE5829"/>
    <w:rsid w:val="00DE5DA6"/>
    <w:rsid w:val="00DE79D8"/>
    <w:rsid w:val="00DF0C23"/>
    <w:rsid w:val="00DF168E"/>
    <w:rsid w:val="00DF247F"/>
    <w:rsid w:val="00DF4FF4"/>
    <w:rsid w:val="00DF51C0"/>
    <w:rsid w:val="00DF61A0"/>
    <w:rsid w:val="00DF7834"/>
    <w:rsid w:val="00E003D5"/>
    <w:rsid w:val="00E00437"/>
    <w:rsid w:val="00E01606"/>
    <w:rsid w:val="00E0273A"/>
    <w:rsid w:val="00E027BC"/>
    <w:rsid w:val="00E03E0C"/>
    <w:rsid w:val="00E058A8"/>
    <w:rsid w:val="00E06232"/>
    <w:rsid w:val="00E07154"/>
    <w:rsid w:val="00E07BF3"/>
    <w:rsid w:val="00E100DF"/>
    <w:rsid w:val="00E10B1D"/>
    <w:rsid w:val="00E11858"/>
    <w:rsid w:val="00E12CFB"/>
    <w:rsid w:val="00E1362F"/>
    <w:rsid w:val="00E1541C"/>
    <w:rsid w:val="00E17D7F"/>
    <w:rsid w:val="00E20EF1"/>
    <w:rsid w:val="00E20F2F"/>
    <w:rsid w:val="00E21CDC"/>
    <w:rsid w:val="00E222FA"/>
    <w:rsid w:val="00E2314E"/>
    <w:rsid w:val="00E2433B"/>
    <w:rsid w:val="00E24F91"/>
    <w:rsid w:val="00E250F8"/>
    <w:rsid w:val="00E2572E"/>
    <w:rsid w:val="00E26103"/>
    <w:rsid w:val="00E3267C"/>
    <w:rsid w:val="00E32BDE"/>
    <w:rsid w:val="00E33D5B"/>
    <w:rsid w:val="00E34035"/>
    <w:rsid w:val="00E363B5"/>
    <w:rsid w:val="00E367C1"/>
    <w:rsid w:val="00E401FA"/>
    <w:rsid w:val="00E40B15"/>
    <w:rsid w:val="00E41E95"/>
    <w:rsid w:val="00E426AC"/>
    <w:rsid w:val="00E43A32"/>
    <w:rsid w:val="00E440E4"/>
    <w:rsid w:val="00E442D9"/>
    <w:rsid w:val="00E447B9"/>
    <w:rsid w:val="00E44E1D"/>
    <w:rsid w:val="00E45137"/>
    <w:rsid w:val="00E45C61"/>
    <w:rsid w:val="00E46ABD"/>
    <w:rsid w:val="00E46F61"/>
    <w:rsid w:val="00E5002B"/>
    <w:rsid w:val="00E50C86"/>
    <w:rsid w:val="00E532EA"/>
    <w:rsid w:val="00E54E3C"/>
    <w:rsid w:val="00E56D47"/>
    <w:rsid w:val="00E573AD"/>
    <w:rsid w:val="00E60E1D"/>
    <w:rsid w:val="00E610DC"/>
    <w:rsid w:val="00E64054"/>
    <w:rsid w:val="00E66A72"/>
    <w:rsid w:val="00E66D4E"/>
    <w:rsid w:val="00E7007F"/>
    <w:rsid w:val="00E70427"/>
    <w:rsid w:val="00E70726"/>
    <w:rsid w:val="00E72B31"/>
    <w:rsid w:val="00E73598"/>
    <w:rsid w:val="00E7463B"/>
    <w:rsid w:val="00E74F96"/>
    <w:rsid w:val="00E76962"/>
    <w:rsid w:val="00E82881"/>
    <w:rsid w:val="00E8363A"/>
    <w:rsid w:val="00E853C0"/>
    <w:rsid w:val="00E859D0"/>
    <w:rsid w:val="00E86DBA"/>
    <w:rsid w:val="00E876C1"/>
    <w:rsid w:val="00E902DF"/>
    <w:rsid w:val="00E90F72"/>
    <w:rsid w:val="00E91572"/>
    <w:rsid w:val="00E91EBB"/>
    <w:rsid w:val="00E91EF0"/>
    <w:rsid w:val="00E9222B"/>
    <w:rsid w:val="00E934CB"/>
    <w:rsid w:val="00E945C4"/>
    <w:rsid w:val="00E9525B"/>
    <w:rsid w:val="00E953BD"/>
    <w:rsid w:val="00E95AEB"/>
    <w:rsid w:val="00E96900"/>
    <w:rsid w:val="00E9697D"/>
    <w:rsid w:val="00E97B9F"/>
    <w:rsid w:val="00EA1106"/>
    <w:rsid w:val="00EA110C"/>
    <w:rsid w:val="00EA13D1"/>
    <w:rsid w:val="00EA36DF"/>
    <w:rsid w:val="00EA3744"/>
    <w:rsid w:val="00EA3F1F"/>
    <w:rsid w:val="00EA583A"/>
    <w:rsid w:val="00EA5B03"/>
    <w:rsid w:val="00EA6C71"/>
    <w:rsid w:val="00EA7AC0"/>
    <w:rsid w:val="00EA7B17"/>
    <w:rsid w:val="00EA7D68"/>
    <w:rsid w:val="00EB1627"/>
    <w:rsid w:val="00EB1E62"/>
    <w:rsid w:val="00EB2DD2"/>
    <w:rsid w:val="00EB4DCA"/>
    <w:rsid w:val="00EB60FA"/>
    <w:rsid w:val="00EB7066"/>
    <w:rsid w:val="00EB772A"/>
    <w:rsid w:val="00EC0478"/>
    <w:rsid w:val="00EC0A87"/>
    <w:rsid w:val="00EC136E"/>
    <w:rsid w:val="00EC2CC7"/>
    <w:rsid w:val="00EC3487"/>
    <w:rsid w:val="00EC3D75"/>
    <w:rsid w:val="00EC41BD"/>
    <w:rsid w:val="00EC4665"/>
    <w:rsid w:val="00EC4778"/>
    <w:rsid w:val="00EC7F23"/>
    <w:rsid w:val="00ED0D7A"/>
    <w:rsid w:val="00ED14BA"/>
    <w:rsid w:val="00ED1AF4"/>
    <w:rsid w:val="00ED2477"/>
    <w:rsid w:val="00ED45FB"/>
    <w:rsid w:val="00ED4F93"/>
    <w:rsid w:val="00ED524D"/>
    <w:rsid w:val="00ED5957"/>
    <w:rsid w:val="00ED668B"/>
    <w:rsid w:val="00ED6727"/>
    <w:rsid w:val="00EE20D8"/>
    <w:rsid w:val="00EE2C5A"/>
    <w:rsid w:val="00EE3FD1"/>
    <w:rsid w:val="00EF062D"/>
    <w:rsid w:val="00EF1C50"/>
    <w:rsid w:val="00EF5875"/>
    <w:rsid w:val="00EF7800"/>
    <w:rsid w:val="00F00FF6"/>
    <w:rsid w:val="00F0290F"/>
    <w:rsid w:val="00F043C1"/>
    <w:rsid w:val="00F0582A"/>
    <w:rsid w:val="00F06D4C"/>
    <w:rsid w:val="00F07170"/>
    <w:rsid w:val="00F10E78"/>
    <w:rsid w:val="00F118F5"/>
    <w:rsid w:val="00F127A9"/>
    <w:rsid w:val="00F13970"/>
    <w:rsid w:val="00F13D0A"/>
    <w:rsid w:val="00F20CE3"/>
    <w:rsid w:val="00F23EDB"/>
    <w:rsid w:val="00F25A2E"/>
    <w:rsid w:val="00F25C0A"/>
    <w:rsid w:val="00F26527"/>
    <w:rsid w:val="00F2700F"/>
    <w:rsid w:val="00F30109"/>
    <w:rsid w:val="00F32070"/>
    <w:rsid w:val="00F324B4"/>
    <w:rsid w:val="00F3325D"/>
    <w:rsid w:val="00F35A4B"/>
    <w:rsid w:val="00F36C1B"/>
    <w:rsid w:val="00F3709C"/>
    <w:rsid w:val="00F431D6"/>
    <w:rsid w:val="00F445FB"/>
    <w:rsid w:val="00F463A9"/>
    <w:rsid w:val="00F46682"/>
    <w:rsid w:val="00F469F3"/>
    <w:rsid w:val="00F47C90"/>
    <w:rsid w:val="00F47CB6"/>
    <w:rsid w:val="00F47F06"/>
    <w:rsid w:val="00F47FD0"/>
    <w:rsid w:val="00F50AED"/>
    <w:rsid w:val="00F5167C"/>
    <w:rsid w:val="00F532D9"/>
    <w:rsid w:val="00F53349"/>
    <w:rsid w:val="00F53981"/>
    <w:rsid w:val="00F557E1"/>
    <w:rsid w:val="00F609A5"/>
    <w:rsid w:val="00F61627"/>
    <w:rsid w:val="00F61927"/>
    <w:rsid w:val="00F61B5E"/>
    <w:rsid w:val="00F61D64"/>
    <w:rsid w:val="00F621CD"/>
    <w:rsid w:val="00F64081"/>
    <w:rsid w:val="00F64540"/>
    <w:rsid w:val="00F65279"/>
    <w:rsid w:val="00F65A78"/>
    <w:rsid w:val="00F66E2C"/>
    <w:rsid w:val="00F674B5"/>
    <w:rsid w:val="00F7066A"/>
    <w:rsid w:val="00F70A5F"/>
    <w:rsid w:val="00F723CC"/>
    <w:rsid w:val="00F738D2"/>
    <w:rsid w:val="00F74686"/>
    <w:rsid w:val="00F75C1E"/>
    <w:rsid w:val="00F75FE1"/>
    <w:rsid w:val="00F76171"/>
    <w:rsid w:val="00F7718D"/>
    <w:rsid w:val="00F776BF"/>
    <w:rsid w:val="00F77B20"/>
    <w:rsid w:val="00F8101F"/>
    <w:rsid w:val="00F81378"/>
    <w:rsid w:val="00F81A4A"/>
    <w:rsid w:val="00F82B1D"/>
    <w:rsid w:val="00F83B81"/>
    <w:rsid w:val="00F847B3"/>
    <w:rsid w:val="00F8691C"/>
    <w:rsid w:val="00F87E15"/>
    <w:rsid w:val="00F9056D"/>
    <w:rsid w:val="00F91083"/>
    <w:rsid w:val="00F9148B"/>
    <w:rsid w:val="00F91FCB"/>
    <w:rsid w:val="00F9399F"/>
    <w:rsid w:val="00F941ED"/>
    <w:rsid w:val="00F961F7"/>
    <w:rsid w:val="00F96906"/>
    <w:rsid w:val="00FA0197"/>
    <w:rsid w:val="00FA1196"/>
    <w:rsid w:val="00FA3C44"/>
    <w:rsid w:val="00FA4C7F"/>
    <w:rsid w:val="00FA4DE4"/>
    <w:rsid w:val="00FA5708"/>
    <w:rsid w:val="00FA5BC7"/>
    <w:rsid w:val="00FA5CB0"/>
    <w:rsid w:val="00FA78BD"/>
    <w:rsid w:val="00FB3415"/>
    <w:rsid w:val="00FB44B5"/>
    <w:rsid w:val="00FB4B39"/>
    <w:rsid w:val="00FB4B41"/>
    <w:rsid w:val="00FB579A"/>
    <w:rsid w:val="00FB7D0E"/>
    <w:rsid w:val="00FB7E82"/>
    <w:rsid w:val="00FC28B3"/>
    <w:rsid w:val="00FC4202"/>
    <w:rsid w:val="00FC5418"/>
    <w:rsid w:val="00FC55C3"/>
    <w:rsid w:val="00FD1B70"/>
    <w:rsid w:val="00FD3A25"/>
    <w:rsid w:val="00FD3A40"/>
    <w:rsid w:val="00FD5413"/>
    <w:rsid w:val="00FD7B91"/>
    <w:rsid w:val="00FE2F5A"/>
    <w:rsid w:val="00FE338F"/>
    <w:rsid w:val="00FE35CE"/>
    <w:rsid w:val="00FE6236"/>
    <w:rsid w:val="00FE6707"/>
    <w:rsid w:val="00FE6FFB"/>
    <w:rsid w:val="00FE78E8"/>
    <w:rsid w:val="00FE7BE6"/>
    <w:rsid w:val="00FF122B"/>
    <w:rsid w:val="00FF1D7F"/>
    <w:rsid w:val="00FF26FC"/>
    <w:rsid w:val="00FF2885"/>
    <w:rsid w:val="00FF35DB"/>
    <w:rsid w:val="00FF3D06"/>
    <w:rsid w:val="00FF442E"/>
    <w:rsid w:val="00FF7073"/>
    <w:rsid w:val="00FF7DA1"/>
    <w:rsid w:val="0115AAB7"/>
    <w:rsid w:val="011A0BA9"/>
    <w:rsid w:val="0151F10C"/>
    <w:rsid w:val="01E77DE8"/>
    <w:rsid w:val="01E91278"/>
    <w:rsid w:val="025B50F4"/>
    <w:rsid w:val="025CA392"/>
    <w:rsid w:val="02B6DDB4"/>
    <w:rsid w:val="02DFB204"/>
    <w:rsid w:val="03082C31"/>
    <w:rsid w:val="032CFA52"/>
    <w:rsid w:val="035206DE"/>
    <w:rsid w:val="036A25EC"/>
    <w:rsid w:val="036BBA5C"/>
    <w:rsid w:val="03B25823"/>
    <w:rsid w:val="03E2B4FC"/>
    <w:rsid w:val="043AC5F4"/>
    <w:rsid w:val="0448583E"/>
    <w:rsid w:val="045BF752"/>
    <w:rsid w:val="045D4B30"/>
    <w:rsid w:val="0476D484"/>
    <w:rsid w:val="0518079A"/>
    <w:rsid w:val="05193DAC"/>
    <w:rsid w:val="05403E80"/>
    <w:rsid w:val="05430771"/>
    <w:rsid w:val="057A4EA0"/>
    <w:rsid w:val="05CBF391"/>
    <w:rsid w:val="05DB9F62"/>
    <w:rsid w:val="05F7EE6D"/>
    <w:rsid w:val="0604D5FF"/>
    <w:rsid w:val="06414320"/>
    <w:rsid w:val="064823D8"/>
    <w:rsid w:val="065A4E75"/>
    <w:rsid w:val="0694DC8E"/>
    <w:rsid w:val="06BF7FD0"/>
    <w:rsid w:val="06D47E8D"/>
    <w:rsid w:val="06EC1B66"/>
    <w:rsid w:val="06EDE0DA"/>
    <w:rsid w:val="06F27A02"/>
    <w:rsid w:val="072D3B03"/>
    <w:rsid w:val="076CC236"/>
    <w:rsid w:val="0772666D"/>
    <w:rsid w:val="079840BA"/>
    <w:rsid w:val="07BCB7E8"/>
    <w:rsid w:val="082CCEE6"/>
    <w:rsid w:val="0858643F"/>
    <w:rsid w:val="089077C7"/>
    <w:rsid w:val="08AAA596"/>
    <w:rsid w:val="08B143A2"/>
    <w:rsid w:val="08D3ABF3"/>
    <w:rsid w:val="08D43BFC"/>
    <w:rsid w:val="093F906A"/>
    <w:rsid w:val="094A5288"/>
    <w:rsid w:val="09500EB4"/>
    <w:rsid w:val="09831BD1"/>
    <w:rsid w:val="09C52434"/>
    <w:rsid w:val="09D01120"/>
    <w:rsid w:val="0A0CBA31"/>
    <w:rsid w:val="0A374A41"/>
    <w:rsid w:val="0A6ABE91"/>
    <w:rsid w:val="0A8563BD"/>
    <w:rsid w:val="0A96E086"/>
    <w:rsid w:val="0AD467D3"/>
    <w:rsid w:val="0AD57C90"/>
    <w:rsid w:val="0B19ACA2"/>
    <w:rsid w:val="0B306D9E"/>
    <w:rsid w:val="0B666BAD"/>
    <w:rsid w:val="0BA7196A"/>
    <w:rsid w:val="0BC58F8B"/>
    <w:rsid w:val="0BE66C59"/>
    <w:rsid w:val="0BECCD30"/>
    <w:rsid w:val="0C004383"/>
    <w:rsid w:val="0C1A056E"/>
    <w:rsid w:val="0C827B83"/>
    <w:rsid w:val="0C8A9666"/>
    <w:rsid w:val="0CB0B407"/>
    <w:rsid w:val="0CCC38E9"/>
    <w:rsid w:val="0CE22BC3"/>
    <w:rsid w:val="0CE88393"/>
    <w:rsid w:val="0D177853"/>
    <w:rsid w:val="0D1A9457"/>
    <w:rsid w:val="0D2E49E4"/>
    <w:rsid w:val="0D3208E4"/>
    <w:rsid w:val="0D904A5A"/>
    <w:rsid w:val="0D95AB41"/>
    <w:rsid w:val="0D9BB092"/>
    <w:rsid w:val="0DAC4E09"/>
    <w:rsid w:val="0DB02CF6"/>
    <w:rsid w:val="0DBC1F81"/>
    <w:rsid w:val="0E2AFC5E"/>
    <w:rsid w:val="0E675EEF"/>
    <w:rsid w:val="0EB2C196"/>
    <w:rsid w:val="0ECAD5A5"/>
    <w:rsid w:val="0EF4D12C"/>
    <w:rsid w:val="0F1B6BCC"/>
    <w:rsid w:val="0F4E0A71"/>
    <w:rsid w:val="0FC8428A"/>
    <w:rsid w:val="1001DC32"/>
    <w:rsid w:val="10170363"/>
    <w:rsid w:val="1041AFB3"/>
    <w:rsid w:val="10426FF9"/>
    <w:rsid w:val="106BDFA8"/>
    <w:rsid w:val="1070E5CE"/>
    <w:rsid w:val="10742A4B"/>
    <w:rsid w:val="1078D39D"/>
    <w:rsid w:val="1087C373"/>
    <w:rsid w:val="10965B0A"/>
    <w:rsid w:val="10A35DDB"/>
    <w:rsid w:val="10DACF0F"/>
    <w:rsid w:val="117B33BC"/>
    <w:rsid w:val="118A225E"/>
    <w:rsid w:val="11A01546"/>
    <w:rsid w:val="12039CF2"/>
    <w:rsid w:val="123C4C07"/>
    <w:rsid w:val="1267FEEC"/>
    <w:rsid w:val="126FA4A1"/>
    <w:rsid w:val="127C163E"/>
    <w:rsid w:val="12BE747D"/>
    <w:rsid w:val="12D0B370"/>
    <w:rsid w:val="12DED781"/>
    <w:rsid w:val="12E8B840"/>
    <w:rsid w:val="1309C663"/>
    <w:rsid w:val="131B29C5"/>
    <w:rsid w:val="13397CF4"/>
    <w:rsid w:val="13722214"/>
    <w:rsid w:val="13AD243B"/>
    <w:rsid w:val="13EDD8B6"/>
    <w:rsid w:val="140B100C"/>
    <w:rsid w:val="149B83A8"/>
    <w:rsid w:val="15052B61"/>
    <w:rsid w:val="1514C4E8"/>
    <w:rsid w:val="15208905"/>
    <w:rsid w:val="1526432A"/>
    <w:rsid w:val="1580CBA2"/>
    <w:rsid w:val="15857C7D"/>
    <w:rsid w:val="15A4FF92"/>
    <w:rsid w:val="15F976C7"/>
    <w:rsid w:val="1625ED1A"/>
    <w:rsid w:val="1633A330"/>
    <w:rsid w:val="163E8283"/>
    <w:rsid w:val="16699A3F"/>
    <w:rsid w:val="1695010D"/>
    <w:rsid w:val="16A3A2FA"/>
    <w:rsid w:val="16ABFDBD"/>
    <w:rsid w:val="16B1C2D0"/>
    <w:rsid w:val="16E75C22"/>
    <w:rsid w:val="170E2039"/>
    <w:rsid w:val="171A8CE5"/>
    <w:rsid w:val="17301E82"/>
    <w:rsid w:val="173F8C8B"/>
    <w:rsid w:val="175556A8"/>
    <w:rsid w:val="1788D8C6"/>
    <w:rsid w:val="179AD73B"/>
    <w:rsid w:val="17A1B96B"/>
    <w:rsid w:val="17A4B4D6"/>
    <w:rsid w:val="17CA1050"/>
    <w:rsid w:val="184A11DA"/>
    <w:rsid w:val="1858166F"/>
    <w:rsid w:val="1869C93A"/>
    <w:rsid w:val="18819916"/>
    <w:rsid w:val="189831CB"/>
    <w:rsid w:val="18A180E7"/>
    <w:rsid w:val="18AFE539"/>
    <w:rsid w:val="18F237BF"/>
    <w:rsid w:val="1924998F"/>
    <w:rsid w:val="192E0166"/>
    <w:rsid w:val="194C406E"/>
    <w:rsid w:val="197E0386"/>
    <w:rsid w:val="1980ED21"/>
    <w:rsid w:val="19850B1E"/>
    <w:rsid w:val="19B68C21"/>
    <w:rsid w:val="19BDF94B"/>
    <w:rsid w:val="19D13812"/>
    <w:rsid w:val="1A1678C0"/>
    <w:rsid w:val="1A3FF1C2"/>
    <w:rsid w:val="1A41838B"/>
    <w:rsid w:val="1A71596A"/>
    <w:rsid w:val="1A9CF908"/>
    <w:rsid w:val="1AA011BC"/>
    <w:rsid w:val="1AF53E45"/>
    <w:rsid w:val="1B51BC1A"/>
    <w:rsid w:val="1B58D556"/>
    <w:rsid w:val="1B7140CA"/>
    <w:rsid w:val="1B939FF2"/>
    <w:rsid w:val="1B94AA5D"/>
    <w:rsid w:val="1BC7448B"/>
    <w:rsid w:val="1BC9957F"/>
    <w:rsid w:val="1BCF83D3"/>
    <w:rsid w:val="1BEDFE08"/>
    <w:rsid w:val="1BF0227E"/>
    <w:rsid w:val="1BF880A1"/>
    <w:rsid w:val="1C780994"/>
    <w:rsid w:val="1C799B30"/>
    <w:rsid w:val="1C9CDE6B"/>
    <w:rsid w:val="1D5F1E8B"/>
    <w:rsid w:val="1DA393C5"/>
    <w:rsid w:val="1DA67520"/>
    <w:rsid w:val="1DCF1F8F"/>
    <w:rsid w:val="1E115E2F"/>
    <w:rsid w:val="1E27A27B"/>
    <w:rsid w:val="1E306248"/>
    <w:rsid w:val="1E684D18"/>
    <w:rsid w:val="1E858610"/>
    <w:rsid w:val="1E876565"/>
    <w:rsid w:val="1EDCD598"/>
    <w:rsid w:val="1F45B3B1"/>
    <w:rsid w:val="1F4AC62E"/>
    <w:rsid w:val="1F8A0DD0"/>
    <w:rsid w:val="1F9B7A4B"/>
    <w:rsid w:val="1F9FF4D3"/>
    <w:rsid w:val="1FA433C0"/>
    <w:rsid w:val="1FB9BF92"/>
    <w:rsid w:val="2027F1F4"/>
    <w:rsid w:val="2034D21F"/>
    <w:rsid w:val="203852AF"/>
    <w:rsid w:val="20429F6E"/>
    <w:rsid w:val="204F2E4D"/>
    <w:rsid w:val="20B0BE94"/>
    <w:rsid w:val="20D01451"/>
    <w:rsid w:val="20F48418"/>
    <w:rsid w:val="21757C46"/>
    <w:rsid w:val="21760CA6"/>
    <w:rsid w:val="218E9FB2"/>
    <w:rsid w:val="219CBD9E"/>
    <w:rsid w:val="22105C05"/>
    <w:rsid w:val="221841B7"/>
    <w:rsid w:val="2220B242"/>
    <w:rsid w:val="22405607"/>
    <w:rsid w:val="2252EA42"/>
    <w:rsid w:val="22A7A2B2"/>
    <w:rsid w:val="22AB2B7D"/>
    <w:rsid w:val="22FD7381"/>
    <w:rsid w:val="23413D81"/>
    <w:rsid w:val="237421C6"/>
    <w:rsid w:val="239AF364"/>
    <w:rsid w:val="23BC321A"/>
    <w:rsid w:val="23CB6584"/>
    <w:rsid w:val="23DB6896"/>
    <w:rsid w:val="24032287"/>
    <w:rsid w:val="240653DC"/>
    <w:rsid w:val="24A0EB65"/>
    <w:rsid w:val="24B1C574"/>
    <w:rsid w:val="24B38C07"/>
    <w:rsid w:val="2558B241"/>
    <w:rsid w:val="2571A5E6"/>
    <w:rsid w:val="2581459B"/>
    <w:rsid w:val="25910CB9"/>
    <w:rsid w:val="26166636"/>
    <w:rsid w:val="26657643"/>
    <w:rsid w:val="26D907AC"/>
    <w:rsid w:val="26F096DF"/>
    <w:rsid w:val="2716CAAA"/>
    <w:rsid w:val="2730E71A"/>
    <w:rsid w:val="273798EB"/>
    <w:rsid w:val="2796D474"/>
    <w:rsid w:val="2807F5DD"/>
    <w:rsid w:val="28389CAD"/>
    <w:rsid w:val="28799311"/>
    <w:rsid w:val="288BC88A"/>
    <w:rsid w:val="288F1443"/>
    <w:rsid w:val="28B21524"/>
    <w:rsid w:val="28B358B3"/>
    <w:rsid w:val="29136605"/>
    <w:rsid w:val="292BF42F"/>
    <w:rsid w:val="295E36A4"/>
    <w:rsid w:val="2998FFE1"/>
    <w:rsid w:val="29D8C611"/>
    <w:rsid w:val="29ED7DB2"/>
    <w:rsid w:val="29F804CB"/>
    <w:rsid w:val="2A25E88C"/>
    <w:rsid w:val="2A492ECA"/>
    <w:rsid w:val="2A968FA0"/>
    <w:rsid w:val="2AAA9644"/>
    <w:rsid w:val="2AAAF2C5"/>
    <w:rsid w:val="2ADA0489"/>
    <w:rsid w:val="2B254FA4"/>
    <w:rsid w:val="2BA74FB2"/>
    <w:rsid w:val="2BFE276D"/>
    <w:rsid w:val="2BFFF0F8"/>
    <w:rsid w:val="2C2EE3F4"/>
    <w:rsid w:val="2C453C14"/>
    <w:rsid w:val="2C7046E4"/>
    <w:rsid w:val="2C91CD65"/>
    <w:rsid w:val="2C9502FF"/>
    <w:rsid w:val="2D538997"/>
    <w:rsid w:val="2DA090D3"/>
    <w:rsid w:val="2DAEF178"/>
    <w:rsid w:val="2DB896C2"/>
    <w:rsid w:val="2DC2E24A"/>
    <w:rsid w:val="2DFD8CEC"/>
    <w:rsid w:val="2DFDF872"/>
    <w:rsid w:val="2E0BF36B"/>
    <w:rsid w:val="2E2320DA"/>
    <w:rsid w:val="2E96BF82"/>
    <w:rsid w:val="2EE0091B"/>
    <w:rsid w:val="2EE19FD0"/>
    <w:rsid w:val="2EE7A78D"/>
    <w:rsid w:val="2F22D69A"/>
    <w:rsid w:val="2F39AFFB"/>
    <w:rsid w:val="2F6AC59B"/>
    <w:rsid w:val="2F927E93"/>
    <w:rsid w:val="2F97A27A"/>
    <w:rsid w:val="2FAB2143"/>
    <w:rsid w:val="2FBBA843"/>
    <w:rsid w:val="2FF56986"/>
    <w:rsid w:val="3001F044"/>
    <w:rsid w:val="301127B5"/>
    <w:rsid w:val="306EFC6B"/>
    <w:rsid w:val="3088E0D4"/>
    <w:rsid w:val="30A8BECA"/>
    <w:rsid w:val="30BD4AAE"/>
    <w:rsid w:val="31254AC1"/>
    <w:rsid w:val="313C213D"/>
    <w:rsid w:val="3175BE29"/>
    <w:rsid w:val="317DACD5"/>
    <w:rsid w:val="31885265"/>
    <w:rsid w:val="31B22D8B"/>
    <w:rsid w:val="320B28A8"/>
    <w:rsid w:val="322680D4"/>
    <w:rsid w:val="326C05BE"/>
    <w:rsid w:val="32CC92A2"/>
    <w:rsid w:val="32E0AE79"/>
    <w:rsid w:val="33462EBF"/>
    <w:rsid w:val="33582183"/>
    <w:rsid w:val="33889421"/>
    <w:rsid w:val="34244712"/>
    <w:rsid w:val="3430AE5E"/>
    <w:rsid w:val="343F02A2"/>
    <w:rsid w:val="3457BCBE"/>
    <w:rsid w:val="3463A993"/>
    <w:rsid w:val="347443B4"/>
    <w:rsid w:val="3491FEDD"/>
    <w:rsid w:val="349FF82A"/>
    <w:rsid w:val="34A62EED"/>
    <w:rsid w:val="34D7C72F"/>
    <w:rsid w:val="34DEB119"/>
    <w:rsid w:val="36012C39"/>
    <w:rsid w:val="36024D54"/>
    <w:rsid w:val="361A372E"/>
    <w:rsid w:val="36207D14"/>
    <w:rsid w:val="362FA685"/>
    <w:rsid w:val="366284A3"/>
    <w:rsid w:val="366D673E"/>
    <w:rsid w:val="366FA8E6"/>
    <w:rsid w:val="36902036"/>
    <w:rsid w:val="36B41C9B"/>
    <w:rsid w:val="36CEF184"/>
    <w:rsid w:val="36DB288C"/>
    <w:rsid w:val="370C8B59"/>
    <w:rsid w:val="374E7F0C"/>
    <w:rsid w:val="37657111"/>
    <w:rsid w:val="379DD13B"/>
    <w:rsid w:val="37C540E7"/>
    <w:rsid w:val="37DFC5DE"/>
    <w:rsid w:val="37E4BEAB"/>
    <w:rsid w:val="38CDEEB3"/>
    <w:rsid w:val="39231F07"/>
    <w:rsid w:val="3940E6CC"/>
    <w:rsid w:val="394F821F"/>
    <w:rsid w:val="3951FD9F"/>
    <w:rsid w:val="395387B5"/>
    <w:rsid w:val="395FB02B"/>
    <w:rsid w:val="39BD3F70"/>
    <w:rsid w:val="39C58C43"/>
    <w:rsid w:val="3A18FC17"/>
    <w:rsid w:val="3A50D63A"/>
    <w:rsid w:val="3A58DF0D"/>
    <w:rsid w:val="3A9D91AB"/>
    <w:rsid w:val="3AA596C2"/>
    <w:rsid w:val="3AADE2C7"/>
    <w:rsid w:val="3AAE5739"/>
    <w:rsid w:val="3AF1FFDE"/>
    <w:rsid w:val="3B0D695C"/>
    <w:rsid w:val="3B496761"/>
    <w:rsid w:val="3B7BA2E4"/>
    <w:rsid w:val="3BC57F83"/>
    <w:rsid w:val="3BCB305B"/>
    <w:rsid w:val="3BCC65FA"/>
    <w:rsid w:val="3BE2B6C8"/>
    <w:rsid w:val="3BE4C98A"/>
    <w:rsid w:val="3BF246A3"/>
    <w:rsid w:val="3C492203"/>
    <w:rsid w:val="3C525F90"/>
    <w:rsid w:val="3C8229F8"/>
    <w:rsid w:val="3C8E8D95"/>
    <w:rsid w:val="3CCD1914"/>
    <w:rsid w:val="3CECAC2E"/>
    <w:rsid w:val="3D281557"/>
    <w:rsid w:val="3D39F51B"/>
    <w:rsid w:val="3D5072E3"/>
    <w:rsid w:val="3EB6F84B"/>
    <w:rsid w:val="3EBB0C43"/>
    <w:rsid w:val="3ECAC1C8"/>
    <w:rsid w:val="3EF2A8CF"/>
    <w:rsid w:val="3F1ADE2F"/>
    <w:rsid w:val="3F40AB87"/>
    <w:rsid w:val="3F60B5DD"/>
    <w:rsid w:val="3F6B5F9E"/>
    <w:rsid w:val="3FA62C1B"/>
    <w:rsid w:val="401D4F6E"/>
    <w:rsid w:val="40416235"/>
    <w:rsid w:val="40511D60"/>
    <w:rsid w:val="407F9334"/>
    <w:rsid w:val="40B66353"/>
    <w:rsid w:val="40C58F00"/>
    <w:rsid w:val="40D2429A"/>
    <w:rsid w:val="40DBA541"/>
    <w:rsid w:val="40E6E061"/>
    <w:rsid w:val="40F4D72F"/>
    <w:rsid w:val="40FDA095"/>
    <w:rsid w:val="410D6892"/>
    <w:rsid w:val="41778911"/>
    <w:rsid w:val="41A5C96D"/>
    <w:rsid w:val="41A77C56"/>
    <w:rsid w:val="41D27C1E"/>
    <w:rsid w:val="41FDD308"/>
    <w:rsid w:val="42233A6B"/>
    <w:rsid w:val="423495D4"/>
    <w:rsid w:val="42784C49"/>
    <w:rsid w:val="42E1C142"/>
    <w:rsid w:val="42E76FD1"/>
    <w:rsid w:val="42FB21A1"/>
    <w:rsid w:val="4366B203"/>
    <w:rsid w:val="43717214"/>
    <w:rsid w:val="43ACC4F5"/>
    <w:rsid w:val="43CBA5F4"/>
    <w:rsid w:val="44520C47"/>
    <w:rsid w:val="4478CB4E"/>
    <w:rsid w:val="447B6611"/>
    <w:rsid w:val="447F6EB2"/>
    <w:rsid w:val="4487A148"/>
    <w:rsid w:val="44C56BEC"/>
    <w:rsid w:val="44FDE7F9"/>
    <w:rsid w:val="450773AA"/>
    <w:rsid w:val="450BCCD4"/>
    <w:rsid w:val="45250AA3"/>
    <w:rsid w:val="45BF4516"/>
    <w:rsid w:val="45C8A5C2"/>
    <w:rsid w:val="461E6C5B"/>
    <w:rsid w:val="464F09BC"/>
    <w:rsid w:val="46C61DF3"/>
    <w:rsid w:val="46D330AB"/>
    <w:rsid w:val="4710D572"/>
    <w:rsid w:val="4712BFE7"/>
    <w:rsid w:val="47170E6C"/>
    <w:rsid w:val="4729F5F7"/>
    <w:rsid w:val="4743847B"/>
    <w:rsid w:val="4788D0C3"/>
    <w:rsid w:val="47A6184D"/>
    <w:rsid w:val="47D31D34"/>
    <w:rsid w:val="481BF088"/>
    <w:rsid w:val="484E791A"/>
    <w:rsid w:val="486744F2"/>
    <w:rsid w:val="48ADAFD9"/>
    <w:rsid w:val="48BF5766"/>
    <w:rsid w:val="48BFCAB5"/>
    <w:rsid w:val="48DD50CD"/>
    <w:rsid w:val="48EB559E"/>
    <w:rsid w:val="49050CEB"/>
    <w:rsid w:val="4917E42E"/>
    <w:rsid w:val="4938BE07"/>
    <w:rsid w:val="49414594"/>
    <w:rsid w:val="496B5543"/>
    <w:rsid w:val="498C603D"/>
    <w:rsid w:val="4990E88E"/>
    <w:rsid w:val="49B8CE2D"/>
    <w:rsid w:val="49E097A7"/>
    <w:rsid w:val="49F3B8FE"/>
    <w:rsid w:val="4A1324A1"/>
    <w:rsid w:val="4A144F12"/>
    <w:rsid w:val="4A52ABC8"/>
    <w:rsid w:val="4A5A92E2"/>
    <w:rsid w:val="4A610B33"/>
    <w:rsid w:val="4A61D7F6"/>
    <w:rsid w:val="4A7DBD15"/>
    <w:rsid w:val="4A83A996"/>
    <w:rsid w:val="4B008B31"/>
    <w:rsid w:val="4B0E08F1"/>
    <w:rsid w:val="4B281D19"/>
    <w:rsid w:val="4B4141FD"/>
    <w:rsid w:val="4B47C48A"/>
    <w:rsid w:val="4B4C6C09"/>
    <w:rsid w:val="4BEB0BAA"/>
    <w:rsid w:val="4C6104B2"/>
    <w:rsid w:val="4C993AA3"/>
    <w:rsid w:val="4C9D2B4B"/>
    <w:rsid w:val="4CC953A9"/>
    <w:rsid w:val="4D16F893"/>
    <w:rsid w:val="4D460B26"/>
    <w:rsid w:val="4D467332"/>
    <w:rsid w:val="4D7562DA"/>
    <w:rsid w:val="4DCC7403"/>
    <w:rsid w:val="4DD7D7C9"/>
    <w:rsid w:val="4DE2A2CE"/>
    <w:rsid w:val="4E23E979"/>
    <w:rsid w:val="4E2A3297"/>
    <w:rsid w:val="4E34C01B"/>
    <w:rsid w:val="4E4C4A68"/>
    <w:rsid w:val="4EAE0CE3"/>
    <w:rsid w:val="4EC90F2A"/>
    <w:rsid w:val="4EDCAE47"/>
    <w:rsid w:val="4EF605C7"/>
    <w:rsid w:val="4EFDB37F"/>
    <w:rsid w:val="4F173A4F"/>
    <w:rsid w:val="4F4CE593"/>
    <w:rsid w:val="4F524EEF"/>
    <w:rsid w:val="4F524F3B"/>
    <w:rsid w:val="4F5BF098"/>
    <w:rsid w:val="4F851684"/>
    <w:rsid w:val="4F94922A"/>
    <w:rsid w:val="4FA54AF7"/>
    <w:rsid w:val="4FAB1837"/>
    <w:rsid w:val="4FE41E59"/>
    <w:rsid w:val="4FF877D3"/>
    <w:rsid w:val="501F97DF"/>
    <w:rsid w:val="506B1163"/>
    <w:rsid w:val="508AAFC3"/>
    <w:rsid w:val="50A7D0F9"/>
    <w:rsid w:val="50C2FE4E"/>
    <w:rsid w:val="50DA4AD1"/>
    <w:rsid w:val="50F7B76F"/>
    <w:rsid w:val="510452CF"/>
    <w:rsid w:val="510DE83C"/>
    <w:rsid w:val="515666FB"/>
    <w:rsid w:val="51571337"/>
    <w:rsid w:val="51806DF3"/>
    <w:rsid w:val="51F58C7B"/>
    <w:rsid w:val="5201413D"/>
    <w:rsid w:val="521D3559"/>
    <w:rsid w:val="5251A20E"/>
    <w:rsid w:val="525B77D7"/>
    <w:rsid w:val="525CF74B"/>
    <w:rsid w:val="52CAEA48"/>
    <w:rsid w:val="52D77027"/>
    <w:rsid w:val="52F9E993"/>
    <w:rsid w:val="52FF5D17"/>
    <w:rsid w:val="531B85FA"/>
    <w:rsid w:val="5334D327"/>
    <w:rsid w:val="534F5308"/>
    <w:rsid w:val="535E683B"/>
    <w:rsid w:val="5372B9B7"/>
    <w:rsid w:val="5373D622"/>
    <w:rsid w:val="538008B0"/>
    <w:rsid w:val="53CAE0DE"/>
    <w:rsid w:val="54204500"/>
    <w:rsid w:val="544A67F2"/>
    <w:rsid w:val="54510B06"/>
    <w:rsid w:val="548DEA1B"/>
    <w:rsid w:val="54E2B770"/>
    <w:rsid w:val="54ED34F5"/>
    <w:rsid w:val="54EF4A21"/>
    <w:rsid w:val="54F1D6AE"/>
    <w:rsid w:val="5536F4F7"/>
    <w:rsid w:val="554A9CAD"/>
    <w:rsid w:val="554C3B0B"/>
    <w:rsid w:val="558EC5BE"/>
    <w:rsid w:val="5590C09A"/>
    <w:rsid w:val="55BAE6F0"/>
    <w:rsid w:val="55C0AA62"/>
    <w:rsid w:val="55DB8C74"/>
    <w:rsid w:val="55DE0270"/>
    <w:rsid w:val="55FD6C3B"/>
    <w:rsid w:val="56239797"/>
    <w:rsid w:val="56526A8E"/>
    <w:rsid w:val="56734B67"/>
    <w:rsid w:val="56A4AA94"/>
    <w:rsid w:val="56EC2127"/>
    <w:rsid w:val="57785102"/>
    <w:rsid w:val="57855388"/>
    <w:rsid w:val="57891DB7"/>
    <w:rsid w:val="57CA2E92"/>
    <w:rsid w:val="57EF0BCD"/>
    <w:rsid w:val="5886CF90"/>
    <w:rsid w:val="58C98489"/>
    <w:rsid w:val="59165ED0"/>
    <w:rsid w:val="595B7FA8"/>
    <w:rsid w:val="59ABB8E5"/>
    <w:rsid w:val="59AFA632"/>
    <w:rsid w:val="59C06F41"/>
    <w:rsid w:val="59CF0A33"/>
    <w:rsid w:val="59D3CC3B"/>
    <w:rsid w:val="5A294EDB"/>
    <w:rsid w:val="5A2BCBAA"/>
    <w:rsid w:val="5A510C0C"/>
    <w:rsid w:val="5A6744F0"/>
    <w:rsid w:val="5A704E5D"/>
    <w:rsid w:val="5A7D4E40"/>
    <w:rsid w:val="5ABB9C71"/>
    <w:rsid w:val="5AE0EB3D"/>
    <w:rsid w:val="5B5B07D9"/>
    <w:rsid w:val="5B5DC8A3"/>
    <w:rsid w:val="5B6140FF"/>
    <w:rsid w:val="5B81B03B"/>
    <w:rsid w:val="5B9D155F"/>
    <w:rsid w:val="5BAEA126"/>
    <w:rsid w:val="5BDB0740"/>
    <w:rsid w:val="5BE0947A"/>
    <w:rsid w:val="5BFFD201"/>
    <w:rsid w:val="5C102239"/>
    <w:rsid w:val="5C6FA99E"/>
    <w:rsid w:val="5C94545B"/>
    <w:rsid w:val="5CD43F53"/>
    <w:rsid w:val="5CDA1D9A"/>
    <w:rsid w:val="5CE620F9"/>
    <w:rsid w:val="5D06B426"/>
    <w:rsid w:val="5D275B2C"/>
    <w:rsid w:val="5D2B2657"/>
    <w:rsid w:val="5D915FD0"/>
    <w:rsid w:val="5D9D82B6"/>
    <w:rsid w:val="5DC1B738"/>
    <w:rsid w:val="5DE9A35E"/>
    <w:rsid w:val="5E117D0F"/>
    <w:rsid w:val="5E31737D"/>
    <w:rsid w:val="5E40D48C"/>
    <w:rsid w:val="5E43368F"/>
    <w:rsid w:val="5E484EAC"/>
    <w:rsid w:val="5E55BF6C"/>
    <w:rsid w:val="5E9993C5"/>
    <w:rsid w:val="5EB24EC7"/>
    <w:rsid w:val="5EC60876"/>
    <w:rsid w:val="5ECBA0BE"/>
    <w:rsid w:val="5EE2667D"/>
    <w:rsid w:val="5F143266"/>
    <w:rsid w:val="5F30C198"/>
    <w:rsid w:val="5F325057"/>
    <w:rsid w:val="5F53C6F8"/>
    <w:rsid w:val="5FA2E549"/>
    <w:rsid w:val="5FAC1604"/>
    <w:rsid w:val="5FD2FB27"/>
    <w:rsid w:val="6050B215"/>
    <w:rsid w:val="605D46F9"/>
    <w:rsid w:val="60781418"/>
    <w:rsid w:val="60C59773"/>
    <w:rsid w:val="60C8868A"/>
    <w:rsid w:val="60DAD1A6"/>
    <w:rsid w:val="61033B57"/>
    <w:rsid w:val="6126906B"/>
    <w:rsid w:val="6139F2BE"/>
    <w:rsid w:val="616922C0"/>
    <w:rsid w:val="61B28E07"/>
    <w:rsid w:val="61BBD504"/>
    <w:rsid w:val="61CB6FCE"/>
    <w:rsid w:val="623C12BC"/>
    <w:rsid w:val="6257058A"/>
    <w:rsid w:val="6261A8D9"/>
    <w:rsid w:val="633774B5"/>
    <w:rsid w:val="634F0FAF"/>
    <w:rsid w:val="635597BE"/>
    <w:rsid w:val="6372C704"/>
    <w:rsid w:val="63C130E1"/>
    <w:rsid w:val="63D516BF"/>
    <w:rsid w:val="63F73838"/>
    <w:rsid w:val="64183C7F"/>
    <w:rsid w:val="643907F8"/>
    <w:rsid w:val="64629C64"/>
    <w:rsid w:val="6469AFB2"/>
    <w:rsid w:val="64794D7C"/>
    <w:rsid w:val="64955813"/>
    <w:rsid w:val="64DAFC8F"/>
    <w:rsid w:val="650A195A"/>
    <w:rsid w:val="65488E8E"/>
    <w:rsid w:val="6584F4AB"/>
    <w:rsid w:val="6590018A"/>
    <w:rsid w:val="65987B10"/>
    <w:rsid w:val="65F7159E"/>
    <w:rsid w:val="662517ED"/>
    <w:rsid w:val="666BC232"/>
    <w:rsid w:val="669B409D"/>
    <w:rsid w:val="66B10CE6"/>
    <w:rsid w:val="66E7FA9C"/>
    <w:rsid w:val="67235A5F"/>
    <w:rsid w:val="672628AD"/>
    <w:rsid w:val="674FDD41"/>
    <w:rsid w:val="67AB7299"/>
    <w:rsid w:val="67D256A5"/>
    <w:rsid w:val="684DA7A6"/>
    <w:rsid w:val="6887E615"/>
    <w:rsid w:val="68C7C4B0"/>
    <w:rsid w:val="68D61D8C"/>
    <w:rsid w:val="68EE9E3C"/>
    <w:rsid w:val="699132E3"/>
    <w:rsid w:val="69C1F8B4"/>
    <w:rsid w:val="69F0F2A5"/>
    <w:rsid w:val="6A0C8EAA"/>
    <w:rsid w:val="6A18F354"/>
    <w:rsid w:val="6A6242B0"/>
    <w:rsid w:val="6AD1909A"/>
    <w:rsid w:val="6AD6CBB1"/>
    <w:rsid w:val="6AF75C4B"/>
    <w:rsid w:val="6B55CE56"/>
    <w:rsid w:val="6B756F2D"/>
    <w:rsid w:val="6B7F6204"/>
    <w:rsid w:val="6B91EA8E"/>
    <w:rsid w:val="6B9AF385"/>
    <w:rsid w:val="6BCFFDB4"/>
    <w:rsid w:val="6BE182D2"/>
    <w:rsid w:val="6C43C90E"/>
    <w:rsid w:val="6C5A7A95"/>
    <w:rsid w:val="6C64DAEE"/>
    <w:rsid w:val="6C8EB945"/>
    <w:rsid w:val="6CA20B47"/>
    <w:rsid w:val="6D1C8ED0"/>
    <w:rsid w:val="6D2B5707"/>
    <w:rsid w:val="6D2E5995"/>
    <w:rsid w:val="6D6C5655"/>
    <w:rsid w:val="6D928075"/>
    <w:rsid w:val="6DBEE417"/>
    <w:rsid w:val="6DDE4730"/>
    <w:rsid w:val="6E278E11"/>
    <w:rsid w:val="6E557EBA"/>
    <w:rsid w:val="6E6373D6"/>
    <w:rsid w:val="6E685DB5"/>
    <w:rsid w:val="6EBDD742"/>
    <w:rsid w:val="6EC324CF"/>
    <w:rsid w:val="6ED0D15D"/>
    <w:rsid w:val="6EE00352"/>
    <w:rsid w:val="6F21B4B7"/>
    <w:rsid w:val="6F33DA1D"/>
    <w:rsid w:val="6F5D4683"/>
    <w:rsid w:val="6F864434"/>
    <w:rsid w:val="6FF15D67"/>
    <w:rsid w:val="6FF7024E"/>
    <w:rsid w:val="70A34B73"/>
    <w:rsid w:val="70EA03D8"/>
    <w:rsid w:val="7127B5BF"/>
    <w:rsid w:val="7128FFFA"/>
    <w:rsid w:val="713D0B7E"/>
    <w:rsid w:val="7144B4C7"/>
    <w:rsid w:val="714621AD"/>
    <w:rsid w:val="7157948A"/>
    <w:rsid w:val="7193AC9F"/>
    <w:rsid w:val="71A75B26"/>
    <w:rsid w:val="71B3BE2F"/>
    <w:rsid w:val="72583BE3"/>
    <w:rsid w:val="7266D03A"/>
    <w:rsid w:val="7280D6F5"/>
    <w:rsid w:val="72EFF982"/>
    <w:rsid w:val="7310B567"/>
    <w:rsid w:val="731CC931"/>
    <w:rsid w:val="733A538E"/>
    <w:rsid w:val="7352AB6A"/>
    <w:rsid w:val="736DED73"/>
    <w:rsid w:val="73C922B9"/>
    <w:rsid w:val="73FB9F38"/>
    <w:rsid w:val="746D1372"/>
    <w:rsid w:val="751BF826"/>
    <w:rsid w:val="75550C45"/>
    <w:rsid w:val="755C4537"/>
    <w:rsid w:val="756FE1BD"/>
    <w:rsid w:val="7576F288"/>
    <w:rsid w:val="758C83AE"/>
    <w:rsid w:val="75DDE2F7"/>
    <w:rsid w:val="75FE8396"/>
    <w:rsid w:val="7656C2D4"/>
    <w:rsid w:val="76F757F7"/>
    <w:rsid w:val="7711CB02"/>
    <w:rsid w:val="777F9207"/>
    <w:rsid w:val="77AD6183"/>
    <w:rsid w:val="77D6AE16"/>
    <w:rsid w:val="77F866DD"/>
    <w:rsid w:val="78633C79"/>
    <w:rsid w:val="7874151F"/>
    <w:rsid w:val="787F6260"/>
    <w:rsid w:val="78A0CAE8"/>
    <w:rsid w:val="78C05F62"/>
    <w:rsid w:val="78C22187"/>
    <w:rsid w:val="78F37856"/>
    <w:rsid w:val="7918CDF5"/>
    <w:rsid w:val="7958A70F"/>
    <w:rsid w:val="79881DEB"/>
    <w:rsid w:val="7991E437"/>
    <w:rsid w:val="79FFF4D8"/>
    <w:rsid w:val="7A082011"/>
    <w:rsid w:val="7A5E42D0"/>
    <w:rsid w:val="7A688419"/>
    <w:rsid w:val="7A84BE4F"/>
    <w:rsid w:val="7AAC9D73"/>
    <w:rsid w:val="7B0BB23A"/>
    <w:rsid w:val="7B100D54"/>
    <w:rsid w:val="7B2082D2"/>
    <w:rsid w:val="7B5601B9"/>
    <w:rsid w:val="7B58F30C"/>
    <w:rsid w:val="7B6B352D"/>
    <w:rsid w:val="7B783C63"/>
    <w:rsid w:val="7B9D10DB"/>
    <w:rsid w:val="7BA9FF01"/>
    <w:rsid w:val="7BC6D2FA"/>
    <w:rsid w:val="7BD020F7"/>
    <w:rsid w:val="7BF5A486"/>
    <w:rsid w:val="7C11A66C"/>
    <w:rsid w:val="7C2E72AA"/>
    <w:rsid w:val="7C533BA0"/>
    <w:rsid w:val="7C66CB81"/>
    <w:rsid w:val="7C9428C8"/>
    <w:rsid w:val="7CB10C54"/>
    <w:rsid w:val="7CD26E4F"/>
    <w:rsid w:val="7CE0CEAC"/>
    <w:rsid w:val="7CE2CE33"/>
    <w:rsid w:val="7CFE26F8"/>
    <w:rsid w:val="7D0CFC55"/>
    <w:rsid w:val="7D136F02"/>
    <w:rsid w:val="7D31CBC6"/>
    <w:rsid w:val="7D897AE8"/>
    <w:rsid w:val="7DFDFDAC"/>
    <w:rsid w:val="7E00CEE5"/>
    <w:rsid w:val="7E315A76"/>
    <w:rsid w:val="7E594D47"/>
    <w:rsid w:val="7E59862D"/>
    <w:rsid w:val="7E5F4924"/>
    <w:rsid w:val="7E6CADAF"/>
    <w:rsid w:val="7E769B66"/>
    <w:rsid w:val="7EA7398F"/>
    <w:rsid w:val="7EA7B61E"/>
    <w:rsid w:val="7EAFDD25"/>
    <w:rsid w:val="7EC7D929"/>
    <w:rsid w:val="7EF1A7FD"/>
    <w:rsid w:val="7F39ACCF"/>
    <w:rsid w:val="7F49AD3F"/>
    <w:rsid w:val="7F966745"/>
    <w:rsid w:val="7FA55E2D"/>
    <w:rsid w:val="7FB49C98"/>
    <w:rsid w:val="7FC5F1A0"/>
    <w:rsid w:val="7FD1B08B"/>
    <w:rsid w:val="7FD1BC74"/>
    <w:rsid w:val="7FD57602"/>
    <w:rsid w:val="7FF84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D2B70"/>
  <w15:docId w15:val="{F6DD1240-4377-4429-A54B-A1D441532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5CE"/>
    <w:rPr>
      <w:rFonts w:ascii="Open Sans" w:hAnsi="Open Sans"/>
      <w:sz w:val="20"/>
    </w:rPr>
  </w:style>
  <w:style w:type="paragraph" w:styleId="Heading1">
    <w:name w:val="heading 1"/>
    <w:basedOn w:val="Normal"/>
    <w:next w:val="Normal"/>
    <w:link w:val="Heading1Char"/>
    <w:autoRedefine/>
    <w:uiPriority w:val="9"/>
    <w:qFormat/>
    <w:rsid w:val="00C25891"/>
    <w:pPr>
      <w:keepNext/>
      <w:keepLines/>
      <w:spacing w:after="120" w:line="23" w:lineRule="atLeast"/>
      <w:jc w:val="center"/>
      <w:outlineLvl w:val="0"/>
    </w:pPr>
    <w:rPr>
      <w:rFonts w:ascii="Calibri" w:eastAsiaTheme="majorEastAsia" w:hAnsi="Calibri" w:cstheme="majorBidi"/>
      <w:b/>
      <w:bCs/>
      <w:sz w:val="24"/>
      <w:szCs w:val="28"/>
    </w:rPr>
  </w:style>
  <w:style w:type="paragraph" w:styleId="Heading2">
    <w:name w:val="heading 2"/>
    <w:basedOn w:val="Heading1"/>
    <w:next w:val="Normal"/>
    <w:link w:val="Heading2Char"/>
    <w:uiPriority w:val="9"/>
    <w:unhideWhenUsed/>
    <w:qFormat/>
    <w:rsid w:val="00DA350A"/>
    <w:pPr>
      <w:numPr>
        <w:ilvl w:val="1"/>
      </w:numPr>
      <w:shd w:val="clear" w:color="auto" w:fill="D9D9D9" w:themeFill="background1" w:themeFillShade="D9"/>
      <w:ind w:left="666"/>
      <w:jc w:val="left"/>
      <w:outlineLvl w:val="1"/>
    </w:pPr>
    <w:rPr>
      <w:b w:val="0"/>
      <w:bCs w:val="0"/>
      <w:color w:val="1F497D" w:themeColor="text2"/>
      <w:szCs w:val="26"/>
    </w:rPr>
  </w:style>
  <w:style w:type="paragraph" w:styleId="Heading3">
    <w:name w:val="heading 3"/>
    <w:basedOn w:val="Heading2"/>
    <w:next w:val="Normal"/>
    <w:link w:val="Heading3Char"/>
    <w:uiPriority w:val="9"/>
    <w:unhideWhenUsed/>
    <w:qFormat/>
    <w:rsid w:val="005C463F"/>
    <w:pPr>
      <w:outlineLvl w:val="2"/>
    </w:pPr>
    <w:rPr>
      <w:b/>
      <w:bCs/>
    </w:rPr>
  </w:style>
  <w:style w:type="paragraph" w:styleId="Heading4">
    <w:name w:val="heading 4"/>
    <w:basedOn w:val="Heading3"/>
    <w:next w:val="Normal"/>
    <w:link w:val="Heading4Char"/>
    <w:uiPriority w:val="9"/>
    <w:unhideWhenUsed/>
    <w:qFormat/>
    <w:rsid w:val="005C463F"/>
    <w:pPr>
      <w:shd w:val="clear" w:color="auto" w:fill="auto"/>
      <w:outlineLvl w:val="3"/>
    </w:pPr>
    <w:rPr>
      <w:b w:val="0"/>
      <w:bCs w:val="0"/>
      <w:iCs/>
    </w:rPr>
  </w:style>
  <w:style w:type="paragraph" w:styleId="Heading5">
    <w:name w:val="heading 5"/>
    <w:basedOn w:val="Heading4"/>
    <w:next w:val="Normal"/>
    <w:link w:val="Heading5Char"/>
    <w:uiPriority w:val="9"/>
    <w:semiHidden/>
    <w:unhideWhenUsed/>
    <w:qFormat/>
    <w:rsid w:val="00A26C2F"/>
    <w:pPr>
      <w:outlineLvl w:val="4"/>
    </w:pPr>
  </w:style>
  <w:style w:type="paragraph" w:styleId="Heading6">
    <w:name w:val="heading 6"/>
    <w:basedOn w:val="Heading5"/>
    <w:next w:val="Normal"/>
    <w:link w:val="Heading6Char"/>
    <w:uiPriority w:val="9"/>
    <w:semiHidden/>
    <w:unhideWhenUsed/>
    <w:qFormat/>
    <w:rsid w:val="00A26C2F"/>
    <w:pPr>
      <w:outlineLvl w:val="5"/>
    </w:pPr>
    <w:rPr>
      <w:iCs w:val="0"/>
    </w:rPr>
  </w:style>
  <w:style w:type="paragraph" w:styleId="Heading7">
    <w:name w:val="heading 7"/>
    <w:basedOn w:val="Heading6"/>
    <w:next w:val="Normal"/>
    <w:link w:val="Heading7Char"/>
    <w:uiPriority w:val="9"/>
    <w:semiHidden/>
    <w:unhideWhenUsed/>
    <w:qFormat/>
    <w:rsid w:val="00A26C2F"/>
    <w:pPr>
      <w:outlineLvl w:val="6"/>
    </w:pPr>
    <w:rPr>
      <w:iCs/>
    </w:rPr>
  </w:style>
  <w:style w:type="paragraph" w:styleId="Heading8">
    <w:name w:val="heading 8"/>
    <w:basedOn w:val="Heading7"/>
    <w:next w:val="Normal"/>
    <w:link w:val="Heading8Char"/>
    <w:uiPriority w:val="9"/>
    <w:semiHidden/>
    <w:unhideWhenUsed/>
    <w:qFormat/>
    <w:rsid w:val="00A26C2F"/>
    <w:pPr>
      <w:outlineLvl w:val="7"/>
    </w:pPr>
    <w:rPr>
      <w:color w:val="404040" w:themeColor="text1" w:themeTint="BF"/>
      <w:szCs w:val="20"/>
    </w:rPr>
  </w:style>
  <w:style w:type="paragraph" w:styleId="Heading9">
    <w:name w:val="heading 9"/>
    <w:basedOn w:val="Heading8"/>
    <w:next w:val="Normal"/>
    <w:link w:val="Heading9Char"/>
    <w:uiPriority w:val="9"/>
    <w:semiHidden/>
    <w:unhideWhenUsed/>
    <w:qFormat/>
    <w:rsid w:val="00A26C2F"/>
    <w:pPr>
      <w:outlineLvl w:val="8"/>
    </w:pPr>
    <w:rPr>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C2F"/>
    <w:pPr>
      <w:tabs>
        <w:tab w:val="center" w:pos="4680"/>
        <w:tab w:val="right" w:pos="9360"/>
      </w:tabs>
    </w:pPr>
  </w:style>
  <w:style w:type="character" w:customStyle="1" w:styleId="HeaderChar">
    <w:name w:val="Header Char"/>
    <w:basedOn w:val="DefaultParagraphFont"/>
    <w:link w:val="Header"/>
    <w:uiPriority w:val="99"/>
    <w:rsid w:val="00A26C2F"/>
    <w:rPr>
      <w:rFonts w:ascii="Melior" w:hAnsi="Melior"/>
    </w:rPr>
  </w:style>
  <w:style w:type="paragraph" w:styleId="Footer">
    <w:name w:val="footer"/>
    <w:basedOn w:val="Normal"/>
    <w:link w:val="FooterChar"/>
    <w:uiPriority w:val="99"/>
    <w:unhideWhenUsed/>
    <w:rsid w:val="00A26C2F"/>
    <w:pPr>
      <w:tabs>
        <w:tab w:val="center" w:pos="4680"/>
        <w:tab w:val="right" w:pos="9360"/>
      </w:tabs>
    </w:pPr>
    <w:rPr>
      <w:sz w:val="16"/>
    </w:rPr>
  </w:style>
  <w:style w:type="character" w:customStyle="1" w:styleId="FooterChar">
    <w:name w:val="Footer Char"/>
    <w:basedOn w:val="DefaultParagraphFont"/>
    <w:link w:val="Footer"/>
    <w:uiPriority w:val="99"/>
    <w:rsid w:val="00A26C2F"/>
    <w:rPr>
      <w:rFonts w:ascii="Melior" w:hAnsi="Melior"/>
      <w:sz w:val="16"/>
    </w:rPr>
  </w:style>
  <w:style w:type="paragraph" w:styleId="BalloonText">
    <w:name w:val="Balloon Text"/>
    <w:basedOn w:val="Normal"/>
    <w:link w:val="BalloonTextChar"/>
    <w:uiPriority w:val="99"/>
    <w:semiHidden/>
    <w:unhideWhenUsed/>
    <w:rsid w:val="00A26C2F"/>
    <w:rPr>
      <w:rFonts w:ascii="Tahoma" w:hAnsi="Tahoma" w:cs="Tahoma"/>
      <w:sz w:val="16"/>
      <w:szCs w:val="16"/>
    </w:rPr>
  </w:style>
  <w:style w:type="character" w:customStyle="1" w:styleId="BalloonTextChar">
    <w:name w:val="Balloon Text Char"/>
    <w:basedOn w:val="DefaultParagraphFont"/>
    <w:link w:val="BalloonText"/>
    <w:uiPriority w:val="99"/>
    <w:semiHidden/>
    <w:rsid w:val="00A26C2F"/>
    <w:rPr>
      <w:rFonts w:ascii="Tahoma" w:hAnsi="Tahoma" w:cs="Tahoma"/>
      <w:sz w:val="16"/>
      <w:szCs w:val="16"/>
    </w:rPr>
  </w:style>
  <w:style w:type="paragraph" w:customStyle="1" w:styleId="Instructions">
    <w:name w:val="Instructions"/>
    <w:qFormat/>
    <w:rsid w:val="00FE35CE"/>
    <w:pPr>
      <w:contextualSpacing/>
    </w:pPr>
    <w:rPr>
      <w:rFonts w:ascii="Open Sans" w:eastAsia="Times New Roman" w:hAnsi="Open Sans" w:cs="Times New Roman"/>
      <w:color w:val="015838"/>
      <w:sz w:val="18"/>
    </w:rPr>
  </w:style>
  <w:style w:type="character" w:styleId="Hyperlink">
    <w:name w:val="Hyperlink"/>
    <w:basedOn w:val="DefaultParagraphFont"/>
    <w:uiPriority w:val="99"/>
    <w:unhideWhenUsed/>
    <w:rsid w:val="00C25891"/>
    <w:rPr>
      <w:rFonts w:ascii="Open Sans" w:hAnsi="Open Sans"/>
      <w:color w:val="0563C1"/>
      <w:u w:val="single"/>
    </w:rPr>
  </w:style>
  <w:style w:type="character" w:styleId="CommentReference">
    <w:name w:val="annotation reference"/>
    <w:basedOn w:val="DefaultParagraphFont"/>
    <w:uiPriority w:val="99"/>
    <w:semiHidden/>
    <w:unhideWhenUsed/>
    <w:rsid w:val="00A26C2F"/>
    <w:rPr>
      <w:sz w:val="16"/>
      <w:szCs w:val="16"/>
    </w:rPr>
  </w:style>
  <w:style w:type="paragraph" w:styleId="CommentText">
    <w:name w:val="annotation text"/>
    <w:basedOn w:val="Normal"/>
    <w:link w:val="CommentTextChar"/>
    <w:uiPriority w:val="99"/>
    <w:unhideWhenUsed/>
    <w:rsid w:val="00A26C2F"/>
    <w:pPr>
      <w:spacing w:after="200"/>
    </w:pPr>
    <w:rPr>
      <w:rFonts w:asciiTheme="minorHAnsi" w:hAnsiTheme="minorHAnsi"/>
      <w:szCs w:val="20"/>
    </w:rPr>
  </w:style>
  <w:style w:type="character" w:customStyle="1" w:styleId="CommentTextChar">
    <w:name w:val="Comment Text Char"/>
    <w:basedOn w:val="DefaultParagraphFont"/>
    <w:link w:val="CommentText"/>
    <w:uiPriority w:val="99"/>
    <w:rsid w:val="00A26C2F"/>
    <w:rPr>
      <w:sz w:val="20"/>
      <w:szCs w:val="20"/>
    </w:rPr>
  </w:style>
  <w:style w:type="character" w:styleId="FollowedHyperlink">
    <w:name w:val="FollowedHyperlink"/>
    <w:basedOn w:val="DefaultParagraphFont"/>
    <w:uiPriority w:val="99"/>
    <w:semiHidden/>
    <w:unhideWhenUsed/>
    <w:rsid w:val="00C4137C"/>
    <w:rPr>
      <w:color w:val="800080" w:themeColor="followedHyperlink"/>
      <w:u w:val="single"/>
    </w:rPr>
  </w:style>
  <w:style w:type="paragraph" w:styleId="ListParagraph">
    <w:name w:val="List Paragraph"/>
    <w:basedOn w:val="Normal"/>
    <w:uiPriority w:val="34"/>
    <w:qFormat/>
    <w:rsid w:val="00A26C2F"/>
    <w:pPr>
      <w:ind w:left="720"/>
      <w:contextualSpacing/>
    </w:pPr>
  </w:style>
  <w:style w:type="table" w:styleId="TableGrid">
    <w:name w:val="Table Grid"/>
    <w:basedOn w:val="TableNormal"/>
    <w:uiPriority w:val="59"/>
    <w:rsid w:val="00A461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25891"/>
    <w:rPr>
      <w:rFonts w:ascii="Calibri" w:eastAsiaTheme="majorEastAsia" w:hAnsi="Calibri" w:cstheme="majorBidi"/>
      <w:b/>
      <w:bCs/>
      <w:sz w:val="24"/>
      <w:szCs w:val="28"/>
    </w:rPr>
  </w:style>
  <w:style w:type="paragraph" w:customStyle="1" w:styleId="Application-FirstBullet">
    <w:name w:val="Application - First Bullet"/>
    <w:basedOn w:val="ListParagraph"/>
    <w:qFormat/>
    <w:rsid w:val="006A1CBF"/>
    <w:pPr>
      <w:numPr>
        <w:numId w:val="6"/>
      </w:numPr>
      <w:contextualSpacing w:val="0"/>
    </w:pPr>
  </w:style>
  <w:style w:type="character" w:styleId="PlaceholderText">
    <w:name w:val="Placeholder Text"/>
    <w:basedOn w:val="DefaultParagraphFont"/>
    <w:uiPriority w:val="99"/>
    <w:semiHidden/>
    <w:rsid w:val="00595963"/>
    <w:rPr>
      <w:color w:val="808080"/>
    </w:rPr>
  </w:style>
  <w:style w:type="paragraph" w:styleId="CommentSubject">
    <w:name w:val="annotation subject"/>
    <w:basedOn w:val="CommentText"/>
    <w:next w:val="CommentText"/>
    <w:link w:val="CommentSubjectChar"/>
    <w:uiPriority w:val="99"/>
    <w:semiHidden/>
    <w:unhideWhenUsed/>
    <w:rsid w:val="007F52A2"/>
    <w:rPr>
      <w:rFonts w:ascii="Melior" w:hAnsi="Melior"/>
      <w:b/>
      <w:bCs/>
    </w:rPr>
  </w:style>
  <w:style w:type="character" w:customStyle="1" w:styleId="CommentSubjectChar">
    <w:name w:val="Comment Subject Char"/>
    <w:basedOn w:val="CommentTextChar"/>
    <w:link w:val="CommentSubject"/>
    <w:uiPriority w:val="99"/>
    <w:semiHidden/>
    <w:rsid w:val="007F52A2"/>
    <w:rPr>
      <w:rFonts w:ascii="Melior" w:eastAsia="Times New Roman" w:hAnsi="Melior" w:cs="Arial"/>
      <w:b/>
      <w:bCs/>
      <w:sz w:val="20"/>
      <w:szCs w:val="20"/>
    </w:rPr>
  </w:style>
  <w:style w:type="paragraph" w:customStyle="1" w:styleId="Application-SupplementalAttachmentsIfYes">
    <w:name w:val="Application - Supplemental Attachments &quot;If Yes&quot;"/>
    <w:qFormat/>
    <w:rsid w:val="00CC00FC"/>
    <w:pPr>
      <w:spacing w:before="120"/>
      <w:ind w:left="720"/>
    </w:pPr>
    <w:rPr>
      <w:rFonts w:ascii="Melior" w:hAnsi="Melior"/>
      <w:sz w:val="20"/>
    </w:rPr>
  </w:style>
  <w:style w:type="paragraph" w:customStyle="1" w:styleId="Application-SupplementalQuestions">
    <w:name w:val="Application - Supplemental Questions"/>
    <w:next w:val="Normal"/>
    <w:qFormat/>
    <w:rsid w:val="000B7AB4"/>
    <w:pPr>
      <w:keepNext/>
      <w:numPr>
        <w:ilvl w:val="1"/>
        <w:numId w:val="8"/>
      </w:numPr>
    </w:pPr>
    <w:rPr>
      <w:rFonts w:ascii="Melior" w:hAnsi="Melior"/>
      <w:b/>
      <w:sz w:val="20"/>
    </w:rPr>
  </w:style>
  <w:style w:type="paragraph" w:customStyle="1" w:styleId="Application-Supplementalyesno">
    <w:name w:val="Application - Supplemental yes/no"/>
    <w:qFormat/>
    <w:rsid w:val="00CC00FC"/>
    <w:pPr>
      <w:spacing w:after="240"/>
    </w:pPr>
    <w:rPr>
      <w:rFonts w:ascii="Melior" w:hAnsi="Melior"/>
      <w:sz w:val="18"/>
    </w:rPr>
  </w:style>
  <w:style w:type="paragraph" w:customStyle="1" w:styleId="Application-InvestigatorInfo">
    <w:name w:val="Application - Investigator Info"/>
    <w:qFormat/>
    <w:rsid w:val="00CC00FC"/>
    <w:pPr>
      <w:keepNext/>
      <w:jc w:val="right"/>
    </w:pPr>
    <w:rPr>
      <w:rFonts w:ascii="Melior" w:hAnsi="Melior"/>
      <w:b/>
      <w:sz w:val="18"/>
      <w:szCs w:val="18"/>
    </w:rPr>
  </w:style>
  <w:style w:type="paragraph" w:styleId="Revision">
    <w:name w:val="Revision"/>
    <w:hidden/>
    <w:uiPriority w:val="99"/>
    <w:semiHidden/>
    <w:rsid w:val="00383A66"/>
    <w:rPr>
      <w:rFonts w:ascii="Melior" w:hAnsi="Melior"/>
      <w:sz w:val="20"/>
    </w:rPr>
  </w:style>
  <w:style w:type="paragraph" w:customStyle="1" w:styleId="Application-InvestigatorInfoFields">
    <w:name w:val="Application - Investigator Info Fields"/>
    <w:qFormat/>
    <w:rsid w:val="00CC00FC"/>
    <w:pPr>
      <w:keepNext/>
      <w:tabs>
        <w:tab w:val="right" w:pos="9238"/>
      </w:tabs>
    </w:pPr>
    <w:rPr>
      <w:rFonts w:ascii="Melior" w:hAnsi="Melior"/>
      <w:sz w:val="20"/>
    </w:rPr>
  </w:style>
  <w:style w:type="character" w:customStyle="1" w:styleId="Heading2Char">
    <w:name w:val="Heading 2 Char"/>
    <w:basedOn w:val="DefaultParagraphFont"/>
    <w:link w:val="Heading2"/>
    <w:uiPriority w:val="9"/>
    <w:rsid w:val="00DA350A"/>
    <w:rPr>
      <w:rFonts w:ascii="Calibri" w:eastAsiaTheme="majorEastAsia" w:hAnsi="Calibri" w:cstheme="majorBidi"/>
      <w:color w:val="1F497D" w:themeColor="text2"/>
      <w:sz w:val="24"/>
      <w:szCs w:val="26"/>
      <w:shd w:val="clear" w:color="auto" w:fill="D9D9D9" w:themeFill="background1" w:themeFillShade="D9"/>
    </w:rPr>
  </w:style>
  <w:style w:type="character" w:customStyle="1" w:styleId="Heading3Char">
    <w:name w:val="Heading 3 Char"/>
    <w:basedOn w:val="DefaultParagraphFont"/>
    <w:link w:val="Heading3"/>
    <w:uiPriority w:val="9"/>
    <w:rsid w:val="005C463F"/>
    <w:rPr>
      <w:rFonts w:ascii="Calibri" w:eastAsiaTheme="majorEastAsia" w:hAnsi="Calibri" w:cstheme="majorBidi"/>
      <w:b/>
      <w:bCs/>
      <w:color w:val="1F497D" w:themeColor="text2"/>
      <w:sz w:val="24"/>
      <w:szCs w:val="26"/>
      <w:shd w:val="clear" w:color="auto" w:fill="D9D9D9" w:themeFill="background1" w:themeFillShade="D9"/>
    </w:rPr>
  </w:style>
  <w:style w:type="character" w:customStyle="1" w:styleId="Heading4Char">
    <w:name w:val="Heading 4 Char"/>
    <w:basedOn w:val="DefaultParagraphFont"/>
    <w:link w:val="Heading4"/>
    <w:uiPriority w:val="9"/>
    <w:rsid w:val="005C463F"/>
    <w:rPr>
      <w:rFonts w:ascii="Calibri" w:eastAsiaTheme="majorEastAsia" w:hAnsi="Calibri" w:cstheme="majorBidi"/>
      <w:iCs/>
      <w:color w:val="1F497D" w:themeColor="text2"/>
      <w:sz w:val="24"/>
      <w:szCs w:val="26"/>
    </w:rPr>
  </w:style>
  <w:style w:type="character" w:customStyle="1" w:styleId="Heading5Char">
    <w:name w:val="Heading 5 Char"/>
    <w:basedOn w:val="DefaultParagraphFont"/>
    <w:link w:val="Heading5"/>
    <w:uiPriority w:val="9"/>
    <w:semiHidden/>
    <w:rsid w:val="00A26C2F"/>
    <w:rPr>
      <w:rFonts w:ascii="Open Sans" w:eastAsiaTheme="majorEastAsia" w:hAnsi="Open Sans" w:cstheme="majorBidi"/>
      <w:b/>
      <w:iCs/>
      <w:sz w:val="20"/>
      <w:szCs w:val="26"/>
    </w:rPr>
  </w:style>
  <w:style w:type="character" w:customStyle="1" w:styleId="Heading6Char">
    <w:name w:val="Heading 6 Char"/>
    <w:basedOn w:val="DefaultParagraphFont"/>
    <w:link w:val="Heading6"/>
    <w:uiPriority w:val="9"/>
    <w:semiHidden/>
    <w:rsid w:val="00A26C2F"/>
    <w:rPr>
      <w:rFonts w:ascii="Open Sans" w:eastAsiaTheme="majorEastAsia" w:hAnsi="Open Sans" w:cstheme="majorBidi"/>
      <w:b/>
      <w:sz w:val="20"/>
      <w:szCs w:val="26"/>
    </w:rPr>
  </w:style>
  <w:style w:type="character" w:customStyle="1" w:styleId="Heading7Char">
    <w:name w:val="Heading 7 Char"/>
    <w:basedOn w:val="DefaultParagraphFont"/>
    <w:link w:val="Heading7"/>
    <w:uiPriority w:val="9"/>
    <w:semiHidden/>
    <w:rsid w:val="00A26C2F"/>
    <w:rPr>
      <w:rFonts w:ascii="Open Sans" w:eastAsiaTheme="majorEastAsia" w:hAnsi="Open Sans" w:cstheme="majorBidi"/>
      <w:b/>
      <w:iCs/>
      <w:sz w:val="20"/>
      <w:szCs w:val="26"/>
    </w:rPr>
  </w:style>
  <w:style w:type="character" w:customStyle="1" w:styleId="Heading8Char">
    <w:name w:val="Heading 8 Char"/>
    <w:basedOn w:val="DefaultParagraphFont"/>
    <w:link w:val="Heading8"/>
    <w:uiPriority w:val="9"/>
    <w:semiHidden/>
    <w:rsid w:val="00A26C2F"/>
    <w:rPr>
      <w:rFonts w:ascii="Open Sans" w:eastAsiaTheme="majorEastAsia" w:hAnsi="Open Sans" w:cstheme="majorBidi"/>
      <w:b/>
      <w:iCs/>
      <w:color w:val="404040" w:themeColor="text1" w:themeTint="BF"/>
      <w:sz w:val="20"/>
      <w:szCs w:val="20"/>
    </w:rPr>
  </w:style>
  <w:style w:type="character" w:customStyle="1" w:styleId="Heading9Char">
    <w:name w:val="Heading 9 Char"/>
    <w:basedOn w:val="DefaultParagraphFont"/>
    <w:link w:val="Heading9"/>
    <w:uiPriority w:val="9"/>
    <w:semiHidden/>
    <w:rsid w:val="00A26C2F"/>
    <w:rPr>
      <w:rFonts w:ascii="Open Sans" w:eastAsiaTheme="majorEastAsia" w:hAnsi="Open Sans" w:cstheme="majorBidi"/>
      <w:b/>
      <w:color w:val="404040" w:themeColor="text1" w:themeTint="BF"/>
      <w:sz w:val="20"/>
      <w:szCs w:val="20"/>
    </w:rPr>
  </w:style>
  <w:style w:type="numbering" w:customStyle="1" w:styleId="ApplicationHeadings">
    <w:name w:val="Application Headings"/>
    <w:uiPriority w:val="99"/>
    <w:rsid w:val="000B7AB4"/>
    <w:pPr>
      <w:numPr>
        <w:numId w:val="4"/>
      </w:numPr>
    </w:pPr>
  </w:style>
  <w:style w:type="paragraph" w:customStyle="1" w:styleId="Application-OtherText">
    <w:name w:val="Application - Other Text"/>
    <w:qFormat/>
    <w:rsid w:val="00CC00FC"/>
    <w:pPr>
      <w:keepNext/>
    </w:pPr>
    <w:rPr>
      <w:rFonts w:ascii="Melior" w:hAnsi="Melior"/>
      <w:sz w:val="20"/>
    </w:rPr>
  </w:style>
  <w:style w:type="paragraph" w:customStyle="1" w:styleId="Instructions-NOTE">
    <w:name w:val="Instructions - NOTE"/>
    <w:basedOn w:val="Instructions"/>
    <w:qFormat/>
    <w:rsid w:val="00B57AD4"/>
    <w:pPr>
      <w:numPr>
        <w:numId w:val="3"/>
      </w:numPr>
      <w:spacing w:before="120"/>
      <w:contextualSpacing w:val="0"/>
    </w:pPr>
    <w:rPr>
      <w:szCs w:val="20"/>
    </w:rPr>
  </w:style>
  <w:style w:type="paragraph" w:customStyle="1" w:styleId="Application-Checklist-9">
    <w:name w:val="Application - Checklist - 9"/>
    <w:qFormat/>
    <w:rsid w:val="00CC00FC"/>
    <w:rPr>
      <w:rFonts w:ascii="Melior" w:hAnsi="Melior"/>
      <w:sz w:val="18"/>
      <w:szCs w:val="18"/>
    </w:rPr>
  </w:style>
  <w:style w:type="paragraph" w:customStyle="1" w:styleId="Application-SpaceBetweenTables">
    <w:name w:val="Application - Space Between Tables"/>
    <w:qFormat/>
    <w:rsid w:val="00CC00FC"/>
    <w:pPr>
      <w:tabs>
        <w:tab w:val="left" w:pos="720"/>
        <w:tab w:val="left" w:pos="1080"/>
      </w:tabs>
      <w:ind w:left="1080" w:right="720" w:hanging="1080"/>
    </w:pPr>
    <w:rPr>
      <w:rFonts w:ascii="Melior" w:hAnsi="Melior"/>
      <w:bCs/>
      <w:sz w:val="20"/>
      <w:szCs w:val="20"/>
    </w:rPr>
  </w:style>
  <w:style w:type="paragraph" w:styleId="NoSpacing">
    <w:name w:val="No Spacing"/>
    <w:uiPriority w:val="1"/>
    <w:qFormat/>
    <w:rsid w:val="00CC00FC"/>
    <w:rPr>
      <w:rFonts w:ascii="Melior" w:hAnsi="Melior"/>
      <w:sz w:val="20"/>
    </w:rPr>
  </w:style>
  <w:style w:type="paragraph" w:customStyle="1" w:styleId="Application-Divider">
    <w:name w:val="Application - Divider"/>
    <w:qFormat/>
    <w:rsid w:val="00A570BB"/>
    <w:pPr>
      <w:keepNext/>
      <w:spacing w:before="60" w:after="60"/>
    </w:pPr>
    <w:rPr>
      <w:rFonts w:ascii="Melior" w:hAnsi="Melior"/>
      <w:sz w:val="12"/>
    </w:rPr>
  </w:style>
  <w:style w:type="paragraph" w:customStyle="1" w:styleId="Application-Note">
    <w:name w:val="Application - Note"/>
    <w:qFormat/>
    <w:rsid w:val="00700149"/>
    <w:rPr>
      <w:rFonts w:ascii="Melior" w:eastAsia="Times New Roman" w:hAnsi="Melior" w:cs="Times New Roman"/>
      <w:sz w:val="20"/>
      <w:szCs w:val="20"/>
    </w:rPr>
  </w:style>
  <w:style w:type="numbering" w:customStyle="1" w:styleId="ApplicationBulletLists">
    <w:name w:val="Application Bullet Lists"/>
    <w:uiPriority w:val="99"/>
    <w:rsid w:val="00706FEB"/>
    <w:pPr>
      <w:numPr>
        <w:numId w:val="5"/>
      </w:numPr>
    </w:pPr>
  </w:style>
  <w:style w:type="paragraph" w:customStyle="1" w:styleId="Application-SecondBullet">
    <w:name w:val="Application - Second Bullet"/>
    <w:basedOn w:val="Application-FirstBullet"/>
    <w:qFormat/>
    <w:rsid w:val="006A1CBF"/>
    <w:pPr>
      <w:numPr>
        <w:ilvl w:val="1"/>
      </w:numPr>
    </w:pPr>
  </w:style>
  <w:style w:type="paragraph" w:customStyle="1" w:styleId="Default">
    <w:name w:val="Default"/>
    <w:rsid w:val="00F324B4"/>
    <w:pPr>
      <w:autoSpaceDE w:val="0"/>
      <w:autoSpaceDN w:val="0"/>
      <w:adjustRightInd w:val="0"/>
    </w:pPr>
    <w:rPr>
      <w:rFonts w:ascii="Times New Roman" w:hAnsi="Times New Roman" w:cs="Times New Roman"/>
      <w:color w:val="000000"/>
      <w:sz w:val="24"/>
      <w:szCs w:val="24"/>
    </w:rPr>
  </w:style>
  <w:style w:type="paragraph" w:customStyle="1" w:styleId="Application-AckABC">
    <w:name w:val="Application - Ack ABC"/>
    <w:basedOn w:val="ListParagraph"/>
    <w:rsid w:val="006A1CBF"/>
    <w:pPr>
      <w:spacing w:before="120" w:line="276" w:lineRule="auto"/>
      <w:ind w:left="0"/>
    </w:pPr>
    <w:rPr>
      <w:b/>
      <w:iCs/>
      <w:szCs w:val="20"/>
    </w:rPr>
  </w:style>
  <w:style w:type="paragraph" w:customStyle="1" w:styleId="Application-Ack123">
    <w:name w:val="Application - Ack 123"/>
    <w:basedOn w:val="ListParagraph"/>
    <w:qFormat/>
    <w:rsid w:val="003A4B28"/>
    <w:pPr>
      <w:spacing w:before="120"/>
      <w:ind w:left="0"/>
      <w:contextualSpacing w:val="0"/>
    </w:pPr>
    <w:rPr>
      <w:szCs w:val="20"/>
    </w:rPr>
  </w:style>
  <w:style w:type="paragraph" w:customStyle="1" w:styleId="Application-Ackabc0">
    <w:name w:val="Application - Ack abc"/>
    <w:basedOn w:val="Default"/>
    <w:rsid w:val="003A4B28"/>
    <w:pPr>
      <w:spacing w:before="120"/>
      <w:contextualSpacing/>
    </w:pPr>
    <w:rPr>
      <w:rFonts w:ascii="Melior" w:hAnsi="Melior"/>
      <w:iCs/>
      <w:sz w:val="20"/>
      <w:szCs w:val="20"/>
    </w:rPr>
  </w:style>
  <w:style w:type="numbering" w:customStyle="1" w:styleId="Ack">
    <w:name w:val="Ack"/>
    <w:uiPriority w:val="99"/>
    <w:rsid w:val="00B07013"/>
    <w:pPr>
      <w:numPr>
        <w:numId w:val="7"/>
      </w:numPr>
    </w:pPr>
  </w:style>
  <w:style w:type="numbering" w:customStyle="1" w:styleId="ApplicationHeadings1">
    <w:name w:val="Application Headings1"/>
    <w:uiPriority w:val="99"/>
    <w:rsid w:val="001226A1"/>
  </w:style>
  <w:style w:type="paragraph" w:customStyle="1" w:styleId="Application-SupplementalQuestionsa">
    <w:name w:val="Application - Supplemental Questions a"/>
    <w:aliases w:val="b,c,Part - a"/>
    <w:basedOn w:val="Normal"/>
    <w:qFormat/>
    <w:rsid w:val="000B7AB4"/>
    <w:pPr>
      <w:numPr>
        <w:ilvl w:val="2"/>
        <w:numId w:val="8"/>
      </w:numPr>
      <w:spacing w:before="120" w:after="120"/>
    </w:pPr>
  </w:style>
  <w:style w:type="paragraph" w:customStyle="1" w:styleId="Parts">
    <w:name w:val="Parts"/>
    <w:basedOn w:val="Heading1"/>
    <w:qFormat/>
    <w:rsid w:val="00E01606"/>
    <w:pPr>
      <w:tabs>
        <w:tab w:val="num" w:pos="360"/>
        <w:tab w:val="left" w:pos="864"/>
      </w:tabs>
    </w:pPr>
  </w:style>
  <w:style w:type="paragraph" w:customStyle="1" w:styleId="Parts-1">
    <w:name w:val="Parts - 1"/>
    <w:aliases w:val="2,3"/>
    <w:basedOn w:val="ListParagraph"/>
    <w:qFormat/>
    <w:rsid w:val="00E01606"/>
    <w:pPr>
      <w:keepNext/>
      <w:tabs>
        <w:tab w:val="num" w:pos="360"/>
      </w:tabs>
      <w:spacing w:before="120" w:after="120"/>
      <w:ind w:left="360" w:hanging="360"/>
      <w:contextualSpacing w:val="0"/>
    </w:pPr>
    <w:rPr>
      <w:b/>
      <w:szCs w:val="20"/>
    </w:rPr>
  </w:style>
  <w:style w:type="paragraph" w:customStyle="1" w:styleId="GuidanceIPara">
    <w:name w:val="Guidance I Para"/>
    <w:basedOn w:val="GuidanceABCPara"/>
    <w:qFormat/>
    <w:rsid w:val="00F64081"/>
    <w:pPr>
      <w:spacing w:before="120"/>
      <w:ind w:left="720"/>
    </w:pPr>
  </w:style>
  <w:style w:type="paragraph" w:customStyle="1" w:styleId="RPItalicsInstructions">
    <w:name w:val="RP Italics Instructions"/>
    <w:basedOn w:val="Normal"/>
    <w:qFormat/>
    <w:rsid w:val="00800445"/>
    <w:pPr>
      <w:spacing w:before="120"/>
      <w:ind w:left="720"/>
    </w:pPr>
    <w:rPr>
      <w:i/>
    </w:rPr>
  </w:style>
  <w:style w:type="paragraph" w:customStyle="1" w:styleId="RPFirstBullet">
    <w:name w:val="RP First Bullet"/>
    <w:basedOn w:val="Application-SecondBullet"/>
    <w:qFormat/>
    <w:rsid w:val="008A0A49"/>
    <w:pPr>
      <w:spacing w:before="120"/>
      <w:ind w:left="1080" w:firstLine="1800"/>
    </w:pPr>
  </w:style>
  <w:style w:type="paragraph" w:customStyle="1" w:styleId="RPSecondBullet">
    <w:name w:val="RP Second Bullet"/>
    <w:basedOn w:val="Application-SecondBullet"/>
    <w:qFormat/>
    <w:rsid w:val="00A135EC"/>
    <w:pPr>
      <w:numPr>
        <w:ilvl w:val="0"/>
        <w:numId w:val="9"/>
      </w:numPr>
      <w:ind w:left="360"/>
    </w:pPr>
  </w:style>
  <w:style w:type="paragraph" w:customStyle="1" w:styleId="RPThirdBullet">
    <w:name w:val="RP Third Bullet"/>
    <w:basedOn w:val="RPSecondBullet"/>
    <w:qFormat/>
    <w:rsid w:val="00A135EC"/>
    <w:pPr>
      <w:numPr>
        <w:numId w:val="10"/>
      </w:numPr>
      <w:ind w:left="360"/>
    </w:pPr>
  </w:style>
  <w:style w:type="paragraph" w:customStyle="1" w:styleId="AppFirstBulletBold">
    <w:name w:val="App First Bullet Bold"/>
    <w:basedOn w:val="Application-FirstBullet"/>
    <w:rsid w:val="00935462"/>
    <w:rPr>
      <w:b/>
    </w:rPr>
  </w:style>
  <w:style w:type="paragraph" w:customStyle="1" w:styleId="Style1">
    <w:name w:val="Style1"/>
    <w:basedOn w:val="Normal"/>
    <w:qFormat/>
    <w:rsid w:val="00F64081"/>
    <w:pPr>
      <w:spacing w:before="120"/>
      <w:ind w:left="1800" w:firstLine="360"/>
    </w:pPr>
  </w:style>
  <w:style w:type="paragraph" w:styleId="TOC1">
    <w:name w:val="toc 1"/>
    <w:basedOn w:val="Normal"/>
    <w:next w:val="Normal"/>
    <w:link w:val="TOC1Char"/>
    <w:autoRedefine/>
    <w:uiPriority w:val="39"/>
    <w:unhideWhenUsed/>
    <w:qFormat/>
    <w:rsid w:val="00962965"/>
    <w:pPr>
      <w:tabs>
        <w:tab w:val="left" w:leader="dot" w:pos="864"/>
        <w:tab w:val="left" w:pos="1440"/>
        <w:tab w:val="right" w:pos="10080"/>
      </w:tabs>
      <w:spacing w:after="40" w:line="276" w:lineRule="auto"/>
      <w:ind w:left="288"/>
    </w:pPr>
    <w:rPr>
      <w:rFonts w:eastAsiaTheme="minorEastAsia"/>
      <w:b/>
      <w:noProof/>
      <w:color w:val="0000FF"/>
      <w:u w:val="single"/>
      <w:lang w:eastAsia="ja-JP"/>
    </w:rPr>
  </w:style>
  <w:style w:type="paragraph" w:styleId="TOC2">
    <w:name w:val="toc 2"/>
    <w:basedOn w:val="Normal"/>
    <w:next w:val="Normal"/>
    <w:autoRedefine/>
    <w:uiPriority w:val="39"/>
    <w:unhideWhenUsed/>
    <w:rsid w:val="00962965"/>
    <w:pPr>
      <w:tabs>
        <w:tab w:val="left" w:pos="810"/>
        <w:tab w:val="right" w:pos="10070"/>
      </w:tabs>
      <w:ind w:left="810" w:hanging="450"/>
    </w:pPr>
    <w:rPr>
      <w:color w:val="0000FF"/>
    </w:rPr>
  </w:style>
  <w:style w:type="numbering" w:customStyle="1" w:styleId="GuidanceHeadings">
    <w:name w:val="Guidance Headings"/>
    <w:uiPriority w:val="99"/>
    <w:rsid w:val="00A26C2F"/>
    <w:pPr>
      <w:numPr>
        <w:numId w:val="11"/>
      </w:numPr>
    </w:pPr>
  </w:style>
  <w:style w:type="paragraph" w:customStyle="1" w:styleId="GuidanceABCBullet1">
    <w:name w:val="Guidance ABC Bullet 1"/>
    <w:basedOn w:val="Normal"/>
    <w:qFormat/>
    <w:rsid w:val="00A26C2F"/>
    <w:pPr>
      <w:numPr>
        <w:ilvl w:val="2"/>
        <w:numId w:val="16"/>
      </w:numPr>
      <w:spacing w:before="60"/>
    </w:pPr>
  </w:style>
  <w:style w:type="paragraph" w:customStyle="1" w:styleId="GuidanceABCPara">
    <w:name w:val="Guidance ABC Para"/>
    <w:basedOn w:val="Normal"/>
    <w:qFormat/>
    <w:rsid w:val="00A26C2F"/>
    <w:pPr>
      <w:spacing w:before="60"/>
      <w:ind w:left="1008"/>
    </w:pPr>
  </w:style>
  <w:style w:type="paragraph" w:customStyle="1" w:styleId="Guidance-Note">
    <w:name w:val="Guidance - Note"/>
    <w:basedOn w:val="ListParagraph"/>
    <w:qFormat/>
    <w:rsid w:val="00A26C2F"/>
    <w:pPr>
      <w:numPr>
        <w:numId w:val="12"/>
      </w:numPr>
      <w:spacing w:before="120"/>
      <w:ind w:left="1800"/>
    </w:pPr>
  </w:style>
  <w:style w:type="paragraph" w:customStyle="1" w:styleId="IGuidanceBullet">
    <w:name w:val="I Guidance Bullet"/>
    <w:basedOn w:val="Normal"/>
    <w:qFormat/>
    <w:rsid w:val="00A26C2F"/>
    <w:pPr>
      <w:numPr>
        <w:numId w:val="13"/>
      </w:numPr>
      <w:spacing w:before="120"/>
    </w:pPr>
    <w:rPr>
      <w:rFonts w:eastAsia="Times New Roman" w:cs="Times New Roman"/>
      <w:szCs w:val="20"/>
    </w:rPr>
  </w:style>
  <w:style w:type="paragraph" w:customStyle="1" w:styleId="GuidanceIBullet1">
    <w:name w:val="Guidance I Bullet 1"/>
    <w:basedOn w:val="Normal"/>
    <w:qFormat/>
    <w:rsid w:val="00DF7834"/>
    <w:pPr>
      <w:numPr>
        <w:ilvl w:val="5"/>
        <w:numId w:val="16"/>
      </w:numPr>
      <w:spacing w:before="120"/>
    </w:pPr>
  </w:style>
  <w:style w:type="paragraph" w:customStyle="1" w:styleId="GuidanceIBullet2">
    <w:name w:val="Guidance I Bullet 2"/>
    <w:basedOn w:val="Normal"/>
    <w:qFormat/>
    <w:rsid w:val="00266081"/>
    <w:pPr>
      <w:numPr>
        <w:ilvl w:val="6"/>
        <w:numId w:val="16"/>
      </w:numPr>
      <w:spacing w:before="120"/>
    </w:pPr>
  </w:style>
  <w:style w:type="paragraph" w:customStyle="1" w:styleId="GuidanceABCBullet2">
    <w:name w:val="Guidance ABC Bullet 2"/>
    <w:basedOn w:val="Normal"/>
    <w:qFormat/>
    <w:rsid w:val="00A26C2F"/>
    <w:pPr>
      <w:numPr>
        <w:ilvl w:val="3"/>
        <w:numId w:val="16"/>
      </w:numPr>
      <w:spacing w:before="60"/>
    </w:pPr>
  </w:style>
  <w:style w:type="paragraph" w:customStyle="1" w:styleId="TOCBullet1">
    <w:name w:val="TOC Bullet 1"/>
    <w:basedOn w:val="ListParagraph"/>
    <w:autoRedefine/>
    <w:qFormat/>
    <w:rsid w:val="00A26C2F"/>
    <w:pPr>
      <w:numPr>
        <w:numId w:val="14"/>
      </w:numPr>
      <w:tabs>
        <w:tab w:val="left" w:pos="360"/>
      </w:tabs>
      <w:spacing w:before="240" w:after="60"/>
    </w:pPr>
    <w:rPr>
      <w:b/>
      <w:color w:val="0000FF"/>
      <w:u w:val="single"/>
    </w:rPr>
  </w:style>
  <w:style w:type="paragraph" w:customStyle="1" w:styleId="TOCBullet2">
    <w:name w:val="TOC Bullet 2"/>
    <w:basedOn w:val="Normal"/>
    <w:autoRedefine/>
    <w:qFormat/>
    <w:rsid w:val="00A26C2F"/>
    <w:pPr>
      <w:ind w:left="720"/>
    </w:pPr>
    <w:rPr>
      <w:color w:val="0000FF"/>
      <w:u w:val="single"/>
    </w:rPr>
  </w:style>
  <w:style w:type="paragraph" w:customStyle="1" w:styleId="AGuidanceRoundBullet">
    <w:name w:val="A Guidance Round Bullet"/>
    <w:basedOn w:val="Normal"/>
    <w:qFormat/>
    <w:rsid w:val="00A26C2F"/>
    <w:pPr>
      <w:numPr>
        <w:ilvl w:val="1"/>
        <w:numId w:val="15"/>
      </w:numPr>
      <w:spacing w:before="120"/>
      <w:ind w:left="1440"/>
    </w:pPr>
    <w:rPr>
      <w:rFonts w:eastAsia="Times New Roman" w:cs="Times New Roman"/>
      <w:szCs w:val="20"/>
    </w:rPr>
  </w:style>
  <w:style w:type="paragraph" w:customStyle="1" w:styleId="GuidanceABCBullet3">
    <w:name w:val="Guidance ABC Bullet 3"/>
    <w:basedOn w:val="GuidanceABCBullet2"/>
    <w:qFormat/>
    <w:rsid w:val="00497880"/>
    <w:pPr>
      <w:numPr>
        <w:ilvl w:val="4"/>
      </w:numPr>
      <w:spacing w:before="120"/>
    </w:pPr>
  </w:style>
  <w:style w:type="paragraph" w:customStyle="1" w:styleId="Guidance1Bullet3">
    <w:name w:val="Guidance 1 Bullet 3"/>
    <w:basedOn w:val="GuidanceIBullet2"/>
    <w:qFormat/>
    <w:rsid w:val="00A26C2F"/>
    <w:pPr>
      <w:numPr>
        <w:ilvl w:val="7"/>
      </w:numPr>
    </w:pPr>
  </w:style>
  <w:style w:type="character" w:customStyle="1" w:styleId="TOC1Char">
    <w:name w:val="TOC 1 Char"/>
    <w:basedOn w:val="DefaultParagraphFont"/>
    <w:link w:val="TOC1"/>
    <w:uiPriority w:val="39"/>
    <w:rsid w:val="00962965"/>
    <w:rPr>
      <w:rFonts w:ascii="Open Sans" w:eastAsiaTheme="minorEastAsia" w:hAnsi="Open Sans"/>
      <w:b/>
      <w:noProof/>
      <w:color w:val="0000FF"/>
      <w:sz w:val="20"/>
      <w:u w:val="single"/>
      <w:lang w:eastAsia="ja-JP"/>
    </w:rPr>
  </w:style>
  <w:style w:type="paragraph" w:customStyle="1" w:styleId="GuidanceIParaBold">
    <w:name w:val="Guidance I Para Bold"/>
    <w:basedOn w:val="GuidanceIPara"/>
    <w:qFormat/>
    <w:rsid w:val="00BD4CE9"/>
    <w:rPr>
      <w:b/>
    </w:rPr>
  </w:style>
  <w:style w:type="paragraph" w:customStyle="1" w:styleId="HeadingforRPContent">
    <w:name w:val="Heading for RP Content"/>
    <w:basedOn w:val="Heading1"/>
    <w:qFormat/>
    <w:rsid w:val="008A0A49"/>
    <w:pPr>
      <w:spacing w:after="240"/>
    </w:pPr>
    <w:rPr>
      <w:szCs w:val="16"/>
    </w:rPr>
  </w:style>
  <w:style w:type="paragraph" w:customStyle="1" w:styleId="Guidance1">
    <w:name w:val="Guidance #1"/>
    <w:basedOn w:val="Normal"/>
    <w:qFormat/>
    <w:rsid w:val="00437B2C"/>
    <w:pPr>
      <w:keepNext/>
      <w:numPr>
        <w:numId w:val="17"/>
      </w:numPr>
      <w:spacing w:before="240"/>
    </w:pPr>
    <w:rPr>
      <w:b/>
    </w:rPr>
  </w:style>
  <w:style w:type="character" w:styleId="UnresolvedMention">
    <w:name w:val="Unresolved Mention"/>
    <w:basedOn w:val="DefaultParagraphFont"/>
    <w:uiPriority w:val="99"/>
    <w:semiHidden/>
    <w:unhideWhenUsed/>
    <w:rsid w:val="00255485"/>
    <w:rPr>
      <w:color w:val="605E5C"/>
      <w:shd w:val="clear" w:color="auto" w:fill="E1DFDD"/>
    </w:rPr>
  </w:style>
  <w:style w:type="paragraph" w:styleId="TOCHeading">
    <w:name w:val="TOC Heading"/>
    <w:basedOn w:val="Heading1"/>
    <w:next w:val="Normal"/>
    <w:uiPriority w:val="39"/>
    <w:unhideWhenUsed/>
    <w:qFormat/>
    <w:rsid w:val="001F6BDD"/>
    <w:pPr>
      <w:spacing w:line="259" w:lineRule="auto"/>
      <w:outlineLvl w:val="9"/>
    </w:pPr>
    <w:rPr>
      <w:rFonts w:asciiTheme="majorHAnsi" w:hAnsiTheme="majorHAnsi"/>
      <w:b w:val="0"/>
      <w:bCs w:val="0"/>
      <w:color w:val="365F91" w:themeColor="accent1" w:themeShade="BF"/>
      <w:sz w:val="32"/>
      <w:szCs w:val="32"/>
    </w:rPr>
  </w:style>
  <w:style w:type="paragraph" w:styleId="TOC3">
    <w:name w:val="toc 3"/>
    <w:basedOn w:val="Normal"/>
    <w:next w:val="Normal"/>
    <w:autoRedefine/>
    <w:uiPriority w:val="39"/>
    <w:unhideWhenUsed/>
    <w:rsid w:val="00962965"/>
    <w:pPr>
      <w:tabs>
        <w:tab w:val="right" w:pos="10070"/>
      </w:tabs>
      <w:spacing w:after="100"/>
      <w:ind w:left="8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29910">
      <w:bodyDiv w:val="1"/>
      <w:marLeft w:val="0"/>
      <w:marRight w:val="0"/>
      <w:marTop w:val="0"/>
      <w:marBottom w:val="0"/>
      <w:divBdr>
        <w:top w:val="none" w:sz="0" w:space="0" w:color="auto"/>
        <w:left w:val="none" w:sz="0" w:space="0" w:color="auto"/>
        <w:bottom w:val="none" w:sz="0" w:space="0" w:color="auto"/>
        <w:right w:val="none" w:sz="0" w:space="0" w:color="auto"/>
      </w:divBdr>
      <w:divsChild>
        <w:div w:id="1589584489">
          <w:marLeft w:val="0"/>
          <w:marRight w:val="0"/>
          <w:marTop w:val="60"/>
          <w:marBottom w:val="60"/>
          <w:divBdr>
            <w:top w:val="none" w:sz="0" w:space="0" w:color="auto"/>
            <w:left w:val="none" w:sz="0" w:space="0" w:color="auto"/>
            <w:bottom w:val="none" w:sz="0" w:space="0" w:color="auto"/>
            <w:right w:val="none" w:sz="0" w:space="0" w:color="auto"/>
          </w:divBdr>
        </w:div>
      </w:divsChild>
    </w:div>
    <w:div w:id="80610274">
      <w:bodyDiv w:val="1"/>
      <w:marLeft w:val="0"/>
      <w:marRight w:val="0"/>
      <w:marTop w:val="0"/>
      <w:marBottom w:val="0"/>
      <w:divBdr>
        <w:top w:val="none" w:sz="0" w:space="0" w:color="auto"/>
        <w:left w:val="none" w:sz="0" w:space="0" w:color="auto"/>
        <w:bottom w:val="none" w:sz="0" w:space="0" w:color="auto"/>
        <w:right w:val="none" w:sz="0" w:space="0" w:color="auto"/>
      </w:divBdr>
    </w:div>
    <w:div w:id="178469058">
      <w:bodyDiv w:val="1"/>
      <w:marLeft w:val="0"/>
      <w:marRight w:val="0"/>
      <w:marTop w:val="0"/>
      <w:marBottom w:val="0"/>
      <w:divBdr>
        <w:top w:val="none" w:sz="0" w:space="0" w:color="auto"/>
        <w:left w:val="none" w:sz="0" w:space="0" w:color="auto"/>
        <w:bottom w:val="none" w:sz="0" w:space="0" w:color="auto"/>
        <w:right w:val="none" w:sz="0" w:space="0" w:color="auto"/>
      </w:divBdr>
    </w:div>
    <w:div w:id="427509406">
      <w:bodyDiv w:val="1"/>
      <w:marLeft w:val="0"/>
      <w:marRight w:val="0"/>
      <w:marTop w:val="0"/>
      <w:marBottom w:val="0"/>
      <w:divBdr>
        <w:top w:val="none" w:sz="0" w:space="0" w:color="auto"/>
        <w:left w:val="none" w:sz="0" w:space="0" w:color="auto"/>
        <w:bottom w:val="none" w:sz="0" w:space="0" w:color="auto"/>
        <w:right w:val="none" w:sz="0" w:space="0" w:color="auto"/>
      </w:divBdr>
    </w:div>
    <w:div w:id="774130434">
      <w:bodyDiv w:val="1"/>
      <w:marLeft w:val="0"/>
      <w:marRight w:val="0"/>
      <w:marTop w:val="0"/>
      <w:marBottom w:val="0"/>
      <w:divBdr>
        <w:top w:val="none" w:sz="0" w:space="0" w:color="auto"/>
        <w:left w:val="none" w:sz="0" w:space="0" w:color="auto"/>
        <w:bottom w:val="none" w:sz="0" w:space="0" w:color="auto"/>
        <w:right w:val="none" w:sz="0" w:space="0" w:color="auto"/>
      </w:divBdr>
    </w:div>
    <w:div w:id="1152596929">
      <w:bodyDiv w:val="1"/>
      <w:marLeft w:val="0"/>
      <w:marRight w:val="0"/>
      <w:marTop w:val="0"/>
      <w:marBottom w:val="0"/>
      <w:divBdr>
        <w:top w:val="none" w:sz="0" w:space="0" w:color="auto"/>
        <w:left w:val="none" w:sz="0" w:space="0" w:color="auto"/>
        <w:bottom w:val="none" w:sz="0" w:space="0" w:color="auto"/>
        <w:right w:val="none" w:sz="0" w:space="0" w:color="auto"/>
      </w:divBdr>
    </w:div>
    <w:div w:id="1308509255">
      <w:bodyDiv w:val="1"/>
      <w:marLeft w:val="0"/>
      <w:marRight w:val="0"/>
      <w:marTop w:val="0"/>
      <w:marBottom w:val="0"/>
      <w:divBdr>
        <w:top w:val="none" w:sz="0" w:space="0" w:color="auto"/>
        <w:left w:val="none" w:sz="0" w:space="0" w:color="auto"/>
        <w:bottom w:val="none" w:sz="0" w:space="0" w:color="auto"/>
        <w:right w:val="none" w:sz="0" w:space="0" w:color="auto"/>
      </w:divBdr>
    </w:div>
    <w:div w:id="176411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search.uoregon.edu/sites/default/files/2023-07/hrp-931_-_template_-_appendix_a_-_drugs_and_other_substances.docx" TargetMode="External"/><Relationship Id="rId21" Type="http://schemas.openxmlformats.org/officeDocument/2006/relationships/hyperlink" Target="https://research.uoregon.edu/manage/integrity-compliance/human-subjects-research/guidance-library/definitions-human-subjects-research" TargetMode="External"/><Relationship Id="rId42" Type="http://schemas.openxmlformats.org/officeDocument/2006/relationships/hyperlink" Target="https://research.uoregon.edu/manage/integrity-compliance/human-subjects-research/guidance-library/children-in-research" TargetMode="External"/><Relationship Id="rId47" Type="http://schemas.openxmlformats.org/officeDocument/2006/relationships/hyperlink" Target="https://research.uoregon.edu/manage/integrity-compliance/human-subjects-research/guidance-library/definitions-human-subjects-research" TargetMode="External"/><Relationship Id="rId63" Type="http://schemas.openxmlformats.org/officeDocument/2006/relationships/hyperlink" Target="https://research.uoregon.edu/manage/research-integrity-compliance/human-subjects-research/translations-translated-materials"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irb.rap.uoregon.edu/" TargetMode="External"/><Relationship Id="rId29" Type="http://schemas.openxmlformats.org/officeDocument/2006/relationships/hyperlink" Target="https://research.uoregon.edu/manage/integrity-compliance/human-subjects-research/guidance-library/ferpa" TargetMode="External"/><Relationship Id="rId11" Type="http://schemas.openxmlformats.org/officeDocument/2006/relationships/hyperlink" Target="https://www.hhs.gov/ohrp/regulations-and-policy/regulations/45-cfr-46/index.html" TargetMode="External"/><Relationship Id="rId24" Type="http://schemas.openxmlformats.org/officeDocument/2006/relationships/hyperlink" Target="https://safety.uoregon.edu/environmental-health-and-safety" TargetMode="External"/><Relationship Id="rId32" Type="http://schemas.openxmlformats.org/officeDocument/2006/relationships/hyperlink" Target="https://research.uoregon.edu/manage/export-controls" TargetMode="External"/><Relationship Id="rId37" Type="http://schemas.openxmlformats.org/officeDocument/2006/relationships/hyperlink" Target="https://research.uoregon.edu/manage/research-integrity-compliance/human-subjects-research/informed-consent" TargetMode="External"/><Relationship Id="rId40" Type="http://schemas.openxmlformats.org/officeDocument/2006/relationships/hyperlink" Target="https://www.ecfr.gov/current/title-21/chapter-I/subchapter-A/part-11/subpart-C/section-11.100" TargetMode="External"/><Relationship Id="rId45" Type="http://schemas.openxmlformats.org/officeDocument/2006/relationships/hyperlink" Target="https://safety.uoregon.edu/hipaa" TargetMode="External"/><Relationship Id="rId53" Type="http://schemas.openxmlformats.org/officeDocument/2006/relationships/hyperlink" Target="mailto:registrar@uoregon.edu" TargetMode="External"/><Relationship Id="rId58" Type="http://schemas.openxmlformats.org/officeDocument/2006/relationships/hyperlink" Target="https://research.uoregon.edu/manage/research-integrity-compliance/human-subjects-research/safety-monitoring-participant-privacy-confidentiality-data" TargetMode="External"/><Relationship Id="rId66"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https://www.hhs.gov/ohrp/regulations-and-policy/informed-consent-posting/index.html" TargetMode="External"/><Relationship Id="rId19" Type="http://schemas.openxmlformats.org/officeDocument/2006/relationships/hyperlink" Target="mailto:researchcompliance@uoregon.edu" TargetMode="External"/><Relationship Id="rId14" Type="http://schemas.openxmlformats.org/officeDocument/2006/relationships/hyperlink" Target="https://www.ecfr.gov/current/title-21/chapter-I/subchapter-D/part-312" TargetMode="External"/><Relationship Id="rId22" Type="http://schemas.openxmlformats.org/officeDocument/2006/relationships/hyperlink" Target="https://research.uoregon.edu/manage/research-integrity-compliance/human-subjects-research/principal-investigator-eligibility-faculty-advisors-research-personnel-requirements" TargetMode="External"/><Relationship Id="rId27" Type="http://schemas.openxmlformats.org/officeDocument/2006/relationships/hyperlink" Target="https://research.uoregon.edu/sites/default/files/2020-12/rap_appendix_b-investigational_devices.docx" TargetMode="External"/><Relationship Id="rId30" Type="http://schemas.openxmlformats.org/officeDocument/2006/relationships/hyperlink" Target="https://studentprivacy.ed.gov/faq/what-protection-pupil-rights-amendment-ppra" TargetMode="External"/><Relationship Id="rId35" Type="http://schemas.openxmlformats.org/officeDocument/2006/relationships/hyperlink" Target="https://research.uoregon.edu/manage/research-integrity-compliance/human-subjects-research/participant-pools" TargetMode="External"/><Relationship Id="rId43" Type="http://schemas.openxmlformats.org/officeDocument/2006/relationships/hyperlink" Target="https://research.uoregon.edu/manage/integrity-compliance/human-subjects-research/guidance-library/children-in-research" TargetMode="External"/><Relationship Id="rId48" Type="http://schemas.openxmlformats.org/officeDocument/2006/relationships/hyperlink" Target="https://research.uoregon.edu/manage/integrity-compliance/human-subjects-research/guidance-library/hipaa-human-subjects-research" TargetMode="External"/><Relationship Id="rId56" Type="http://schemas.openxmlformats.org/officeDocument/2006/relationships/hyperlink" Target="https://service.uoregon.edu/TDClient/2030/Portal/KB/ArticleDet?ID=113954" TargetMode="External"/><Relationship Id="rId64" Type="http://schemas.openxmlformats.org/officeDocument/2006/relationships/hyperlink" Target="https://research.uoregon.edu/manage/research-integrity-compliance/human-subjects-research/human-subjects-applications-forms-guidance"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ecfr.gov/current/title-34/subtitle-A/part-99/subpart-A/section-99.3" TargetMode="External"/><Relationship Id="rId3" Type="http://schemas.openxmlformats.org/officeDocument/2006/relationships/customXml" Target="../customXml/item3.xml"/><Relationship Id="rId12" Type="http://schemas.openxmlformats.org/officeDocument/2006/relationships/hyperlink" Target="https://www.ecfr.gov/current/title-21/chapter-I/subchapter-A/part-50" TargetMode="External"/><Relationship Id="rId17" Type="http://schemas.openxmlformats.org/officeDocument/2006/relationships/hyperlink" Target="https://research.uoregon.edu/manage/integrity-compliance/human-subjects-research/human-subjects-applications-forms-and-guidance" TargetMode="External"/><Relationship Id="rId25" Type="http://schemas.openxmlformats.org/officeDocument/2006/relationships/hyperlink" Target="https://research.uoregon.edu/manage/research-integrity-compliance/human-subjects-research/genetic-privacy-definitions" TargetMode="External"/><Relationship Id="rId33" Type="http://schemas.openxmlformats.org/officeDocument/2006/relationships/hyperlink" Target="https://research.uoregon.edu/manage/research-integrity-compliance/human-subjects-research/recruiting-research-participants" TargetMode="External"/><Relationship Id="rId38" Type="http://schemas.openxmlformats.org/officeDocument/2006/relationships/hyperlink" Target="https://research.uoregon.edu/manage/research-integrity-compliance/human-subjects-research/informed-consent" TargetMode="External"/><Relationship Id="rId46" Type="http://schemas.openxmlformats.org/officeDocument/2006/relationships/hyperlink" Target="https://research.uoregon.edu/manage/research-integrity-compliance/human-subjects-research/hipaa-human-subjects-research" TargetMode="External"/><Relationship Id="rId59" Type="http://schemas.openxmlformats.org/officeDocument/2006/relationships/hyperlink" Target="https://research.uoregon.edu/manage/research-integrity-compliance/human-subjects-research/clinical-trials" TargetMode="External"/><Relationship Id="rId67" Type="http://schemas.openxmlformats.org/officeDocument/2006/relationships/footer" Target="footer1.xml"/><Relationship Id="rId20" Type="http://schemas.openxmlformats.org/officeDocument/2006/relationships/hyperlink" Target="https://research.uoregon.edu/about/administrative-units/research-integrity/research-compliance-services" TargetMode="External"/><Relationship Id="rId41" Type="http://schemas.openxmlformats.org/officeDocument/2006/relationships/hyperlink" Target="https://research.uoregon.edu/manage/integrity-compliance/human-subjects-research/informed-consent" TargetMode="External"/><Relationship Id="rId54" Type="http://schemas.openxmlformats.org/officeDocument/2006/relationships/hyperlink" Target="https://research.uoregon.edu/manage/research-integrity-compliance/human-subjects-research/permissions-approvals" TargetMode="External"/><Relationship Id="rId62" Type="http://schemas.openxmlformats.org/officeDocument/2006/relationships/hyperlink" Target="https://research.uoregon.edu/manage/research-integrity-compliance/human-subjects-research/collaborations-reliance-arrangements" TargetMode="External"/><Relationship Id="rId7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cfr.gov/current/title-21/chapter-I/subchapter-H/part-812" TargetMode="External"/><Relationship Id="rId23" Type="http://schemas.openxmlformats.org/officeDocument/2006/relationships/hyperlink" Target="https://lcni.uoregon.edu/" TargetMode="External"/><Relationship Id="rId28" Type="http://schemas.openxmlformats.org/officeDocument/2006/relationships/hyperlink" Target="https://research.uoregon.edu/manage/research-integrity-compliance/human-subjects-research/hipaa-human-subjects-research" TargetMode="External"/><Relationship Id="rId36" Type="http://schemas.openxmlformats.org/officeDocument/2006/relationships/hyperlink" Target="https://research.uoregon.edu/manage/research-integrity-compliance/human-subjects-research/informed-consent" TargetMode="External"/><Relationship Id="rId49" Type="http://schemas.openxmlformats.org/officeDocument/2006/relationships/hyperlink" Target="https://research.uoregon.edu/manage/research-integrity-compliance/human-subjects-research/human-subjects-applications-forms-guidance" TargetMode="External"/><Relationship Id="rId57" Type="http://schemas.openxmlformats.org/officeDocument/2006/relationships/hyperlink" Target="https://service.uoregon.edu/TDClient/2030/Portal/KB/ArticleDet?ID=113454" TargetMode="External"/><Relationship Id="rId10" Type="http://schemas.openxmlformats.org/officeDocument/2006/relationships/endnotes" Target="endnotes.xml"/><Relationship Id="rId31" Type="http://schemas.openxmlformats.org/officeDocument/2006/relationships/hyperlink" Target="https://www.hhs.gov/ohrp/international/compilation-human-research-standards/index.html" TargetMode="External"/><Relationship Id="rId44" Type="http://schemas.openxmlformats.org/officeDocument/2006/relationships/hyperlink" Target="https://research.uoregon.edu/manage/integrity-compliance/human-subjects-research/informed-consent" TargetMode="External"/><Relationship Id="rId52" Type="http://schemas.openxmlformats.org/officeDocument/2006/relationships/hyperlink" Target="https://www.ecfr.gov/current/title-34/subtitle-A/part-99/subpart-D/section-99.31" TargetMode="External"/><Relationship Id="rId60" Type="http://schemas.openxmlformats.org/officeDocument/2006/relationships/hyperlink" Target="https://research.uoregon.edu/manage/research-integrity-compliance/human-subjects-research/clinical-trials" TargetMode="External"/><Relationship Id="rId65" Type="http://schemas.openxmlformats.org/officeDocument/2006/relationships/hyperlink" Target="https://research.uoregon.edu/manage/research-integrity-compliance/human-subjects-research/human-subjects-research-guidance-library"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ecfr.gov/current/title-21/chapter-I/subchapter-A/part-56?toc=1" TargetMode="External"/><Relationship Id="rId18" Type="http://schemas.openxmlformats.org/officeDocument/2006/relationships/hyperlink" Target="https://research.uoregon.edu/manage/research-integrity-compliance/human-subjects-research/human-subjects-research-guidance-library" TargetMode="External"/><Relationship Id="rId39" Type="http://schemas.openxmlformats.org/officeDocument/2006/relationships/hyperlink" Target="https://research.uoregon.edu/manage/integrity-compliance/human-subjects-research/informed-consent" TargetMode="External"/><Relationship Id="rId34" Type="http://schemas.openxmlformats.org/officeDocument/2006/relationships/hyperlink" Target="https://research.uoregon.edu/manage/research-integrity-compliance/human-subjects-research/compensation-participation-research" TargetMode="External"/><Relationship Id="rId50" Type="http://schemas.openxmlformats.org/officeDocument/2006/relationships/hyperlink" Target="https://research.uoregon.edu/manage/integrity-compliance/human-subjects-research/guidance-library/ferpa" TargetMode="External"/><Relationship Id="rId55" Type="http://schemas.openxmlformats.org/officeDocument/2006/relationships/hyperlink" Target="https://www.ecfr.gov/current/title-34/subtitle-A/part-99/subpart-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ef051f-b920-4324-83af-6ae4a813d0bd" xsi:nil="true"/>
    <lcf76f155ced4ddcb4097134ff3c332f xmlns="5adcdc4c-17f5-4321-a899-e4ebbc1f48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214073963532840AB02EE539921A562" ma:contentTypeVersion="18" ma:contentTypeDescription="Create a new document." ma:contentTypeScope="" ma:versionID="ea399fd2f53553a4e5a9449ffc03cea9">
  <xsd:schema xmlns:xsd="http://www.w3.org/2001/XMLSchema" xmlns:xs="http://www.w3.org/2001/XMLSchema" xmlns:p="http://schemas.microsoft.com/office/2006/metadata/properties" xmlns:ns2="5adcdc4c-17f5-4321-a899-e4ebbc1f48a1" xmlns:ns3="dfef051f-b920-4324-83af-6ae4a813d0bd" targetNamespace="http://schemas.microsoft.com/office/2006/metadata/properties" ma:root="true" ma:fieldsID="186ddbae87dc46dbd6c56ee23da8fc58" ns2:_="" ns3:_="">
    <xsd:import namespace="5adcdc4c-17f5-4321-a899-e4ebbc1f48a1"/>
    <xsd:import namespace="dfef051f-b920-4324-83af-6ae4a813d0b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cdc4c-17f5-4321-a899-e4ebbc1f48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ef051f-b920-4324-83af-6ae4a813d0b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aaa90eb-2241-4b9e-ace1-267d6d4fc4f6}" ma:internalName="TaxCatchAll" ma:showField="CatchAllData" ma:web="dfef051f-b920-4324-83af-6ae4a813d0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0B051E-ED46-4140-ACDD-F25F2D6E54DA}">
  <ds:schemaRefs>
    <ds:schemaRef ds:uri="http://schemas.microsoft.com/office/2006/metadata/properties"/>
    <ds:schemaRef ds:uri="http://schemas.microsoft.com/office/infopath/2007/PartnerControls"/>
    <ds:schemaRef ds:uri="dfef051f-b920-4324-83af-6ae4a813d0bd"/>
    <ds:schemaRef ds:uri="5adcdc4c-17f5-4321-a899-e4ebbc1f48a1"/>
  </ds:schemaRefs>
</ds:datastoreItem>
</file>

<file path=customXml/itemProps2.xml><?xml version="1.0" encoding="utf-8"?>
<ds:datastoreItem xmlns:ds="http://schemas.openxmlformats.org/officeDocument/2006/customXml" ds:itemID="{252E1909-631B-4EBE-B35E-7633108710B4}">
  <ds:schemaRefs>
    <ds:schemaRef ds:uri="http://schemas.microsoft.com/sharepoint/v3/contenttype/forms"/>
  </ds:schemaRefs>
</ds:datastoreItem>
</file>

<file path=customXml/itemProps3.xml><?xml version="1.0" encoding="utf-8"?>
<ds:datastoreItem xmlns:ds="http://schemas.openxmlformats.org/officeDocument/2006/customXml" ds:itemID="{2E326BB5-F4E0-4863-9AD0-E966422D24C2}">
  <ds:schemaRefs>
    <ds:schemaRef ds:uri="http://schemas.openxmlformats.org/officeDocument/2006/bibliography"/>
  </ds:schemaRefs>
</ds:datastoreItem>
</file>

<file path=customXml/itemProps4.xml><?xml version="1.0" encoding="utf-8"?>
<ds:datastoreItem xmlns:ds="http://schemas.openxmlformats.org/officeDocument/2006/customXml" ds:itemID="{12A778BD-9B70-4CA3-94FD-BABE2212B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cdc4c-17f5-4321-a899-e4ebbc1f48a1"/>
    <ds:schemaRef ds:uri="dfef051f-b920-4324-83af-6ae4a813d0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24</Pages>
  <Words>10391</Words>
  <Characters>59230</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HRP-503 - TEMPLATE PROTOCOL with Guidance</dc:title>
  <dc:subject/>
  <dc:creator>Christine Duy</dc:creator>
  <cp:keywords/>
  <cp:lastModifiedBy>Kayla Champaigne</cp:lastModifiedBy>
  <cp:revision>11</cp:revision>
  <cp:lastPrinted>2025-03-26T23:04:00Z</cp:lastPrinted>
  <dcterms:created xsi:type="dcterms:W3CDTF">2026-09-15T21:26:00Z</dcterms:created>
  <dcterms:modified xsi:type="dcterms:W3CDTF">2026-09-30T22:58:00Z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0x0101000214073963532840AB02EE539921A562</vt:lpwstr>
  </property>
  <property fmtid="{D5CDD505-2E9C-101B-9397-08002B2CF9AE}" pid="3" name="MediaServiceImageTags">
    <vt:lpwstr/>
  </property>
</Properties>
</file>