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E4B11" w14:textId="732CF434" w:rsidR="007245B0" w:rsidRPr="00FD0C23" w:rsidRDefault="007245B0" w:rsidP="00FD0C23">
      <w:pPr>
        <w:pStyle w:val="H1-new"/>
      </w:pPr>
      <w:r w:rsidRPr="00FD0C23">
        <w:t>Exempt Submission Checklist</w:t>
      </w:r>
    </w:p>
    <w:p w14:paraId="30C87919" w14:textId="23434620" w:rsidR="007245B0" w:rsidRPr="007245B0" w:rsidRDefault="007245B0" w:rsidP="007245B0">
      <w:pPr>
        <w:pStyle w:val="H1-new"/>
        <w:rPr>
          <w:color w:val="auto"/>
          <w:sz w:val="24"/>
          <w:szCs w:val="24"/>
        </w:rPr>
      </w:pPr>
      <w:r w:rsidRPr="007245B0">
        <w:rPr>
          <w:b/>
          <w:bCs/>
          <w:color w:val="auto"/>
          <w:sz w:val="24"/>
          <w:szCs w:val="24"/>
        </w:rPr>
        <w:t>Version:</w:t>
      </w:r>
      <w:r w:rsidRPr="007245B0">
        <w:rPr>
          <w:color w:val="auto"/>
          <w:sz w:val="24"/>
          <w:szCs w:val="24"/>
        </w:rPr>
        <w:t xml:space="preserve"> 8/1</w:t>
      </w:r>
      <w:r w:rsidR="00710A1C">
        <w:rPr>
          <w:color w:val="auto"/>
          <w:sz w:val="24"/>
          <w:szCs w:val="24"/>
        </w:rPr>
        <w:t>1</w:t>
      </w:r>
      <w:r w:rsidRPr="007245B0">
        <w:rPr>
          <w:color w:val="auto"/>
          <w:sz w:val="24"/>
          <w:szCs w:val="24"/>
        </w:rPr>
        <w:t>/2026</w:t>
      </w:r>
    </w:p>
    <w:p w14:paraId="64088670" w14:textId="77777777" w:rsidR="004D201B" w:rsidRDefault="004D201B" w:rsidP="004D201B">
      <w:pPr>
        <w:pStyle w:val="H2-calnew"/>
        <w:spacing w:before="160"/>
      </w:pPr>
      <w:r>
        <w:t>Purpose</w:t>
      </w:r>
    </w:p>
    <w:p w14:paraId="0E01CD52" w14:textId="7EA4A8E1" w:rsidR="004D201B" w:rsidRPr="004D201B" w:rsidRDefault="004D201B" w:rsidP="004D201B">
      <w:pPr>
        <w:pStyle w:val="Instructions"/>
        <w:spacing w:before="60" w:after="40"/>
        <w:ind w:left="90" w:right="270"/>
        <w:rPr>
          <w:rFonts w:asciiTheme="minorHAnsi" w:hAnsiTheme="minorHAnsi" w:cstheme="minorHAnsi"/>
          <w:bCs w:val="0"/>
          <w:color w:val="auto"/>
          <w:sz w:val="24"/>
          <w:szCs w:val="24"/>
        </w:rPr>
      </w:pPr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>An IRB submission requires different materials for review depending on the study procedures, population</w:t>
      </w:r>
      <w:proofErr w:type="gramStart"/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>,</w:t>
      </w:r>
      <w:r w:rsidR="00C10CB7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 </w:t>
      </w:r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>review</w:t>
      </w:r>
      <w:proofErr w:type="gramEnd"/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 pathway (exempt vs. non-exempt) and other details. </w:t>
      </w:r>
      <w:r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This </w:t>
      </w:r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checklist </w:t>
      </w:r>
      <w:r>
        <w:rPr>
          <w:rFonts w:asciiTheme="minorHAnsi" w:hAnsiTheme="minorHAnsi" w:cstheme="minorHAnsi"/>
          <w:bCs w:val="0"/>
          <w:color w:val="auto"/>
          <w:sz w:val="24"/>
          <w:szCs w:val="24"/>
        </w:rPr>
        <w:t>i</w:t>
      </w:r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>s a tool to</w:t>
      </w:r>
      <w:r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 help researchers</w:t>
      </w:r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 identify the materials that need to be completed and submitted for an Exempt Determination submission.</w:t>
      </w:r>
    </w:p>
    <w:p w14:paraId="2787D9A9" w14:textId="361A70E5" w:rsidR="00B0031F" w:rsidRPr="007245B0" w:rsidRDefault="00A108E3" w:rsidP="004D201B">
      <w:pPr>
        <w:pStyle w:val="H2-calnew"/>
        <w:spacing w:before="160"/>
      </w:pPr>
      <w:r w:rsidRPr="007245B0">
        <w:t xml:space="preserve">Instructions: </w:t>
      </w:r>
    </w:p>
    <w:p w14:paraId="404540F1" w14:textId="03CEAD36" w:rsidR="004D201B" w:rsidRDefault="004D201B" w:rsidP="004D201B">
      <w:pPr>
        <w:pStyle w:val="Instructions"/>
        <w:numPr>
          <w:ilvl w:val="0"/>
          <w:numId w:val="49"/>
        </w:numPr>
        <w:spacing w:before="60" w:after="40"/>
        <w:ind w:right="270"/>
        <w:rPr>
          <w:rFonts w:asciiTheme="minorHAnsi" w:hAnsiTheme="minorHAnsi" w:cstheme="minorHAnsi"/>
          <w:bCs w:val="0"/>
          <w:color w:val="auto"/>
          <w:sz w:val="24"/>
          <w:szCs w:val="24"/>
        </w:rPr>
      </w:pPr>
      <w:r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Use this checklist </w:t>
      </w:r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to identify the materials </w:t>
      </w:r>
      <w:r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needed </w:t>
      </w:r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>for an Exempt Determination submission.</w:t>
      </w:r>
      <w:r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 </w:t>
      </w:r>
    </w:p>
    <w:p w14:paraId="3E4F2531" w14:textId="198D122D" w:rsidR="00B0031F" w:rsidRPr="004D201B" w:rsidRDefault="00142377" w:rsidP="004D201B">
      <w:pPr>
        <w:pStyle w:val="Instructions"/>
        <w:numPr>
          <w:ilvl w:val="1"/>
          <w:numId w:val="49"/>
        </w:numPr>
        <w:spacing w:before="60" w:after="40"/>
        <w:ind w:right="270"/>
        <w:rPr>
          <w:rFonts w:asciiTheme="minorHAnsi" w:hAnsiTheme="minorHAnsi" w:cstheme="minorHAnsi"/>
          <w:bCs w:val="0"/>
          <w:color w:val="auto"/>
          <w:sz w:val="24"/>
          <w:szCs w:val="24"/>
        </w:rPr>
      </w:pPr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If you are unsure which type of application to submit, review our </w:t>
      </w:r>
      <w:hyperlink r:id="rId8" w:history="1">
        <w:r w:rsidR="004D201B" w:rsidRPr="004D201B">
          <w:rPr>
            <w:rStyle w:val="Hyperlink"/>
            <w:rFonts w:asciiTheme="minorHAnsi" w:hAnsiTheme="minorHAnsi" w:cstheme="minorHAnsi"/>
            <w:sz w:val="24"/>
            <w:szCs w:val="24"/>
          </w:rPr>
          <w:t>Initial Review - Getting Started page</w:t>
        </w:r>
      </w:hyperlink>
      <w:r w:rsidR="004D201B"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 and our </w:t>
      </w:r>
      <w:hyperlink r:id="rId9" w:history="1">
        <w:r w:rsidR="004D201B" w:rsidRPr="004D201B">
          <w:rPr>
            <w:rStyle w:val="Hyperlink"/>
            <w:rFonts w:asciiTheme="minorHAnsi" w:hAnsiTheme="minorHAnsi" w:cstheme="minorHAnsi"/>
            <w:sz w:val="24"/>
            <w:szCs w:val="24"/>
          </w:rPr>
          <w:t>Exempt Self-Assessment Tool</w:t>
        </w:r>
      </w:hyperlink>
      <w:r w:rsidR="004D201B" w:rsidRPr="004D201B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DF2EBCF" w14:textId="5D807FE6" w:rsidR="004D201B" w:rsidRPr="004D201B" w:rsidRDefault="004D201B" w:rsidP="004D201B">
      <w:pPr>
        <w:pStyle w:val="Instructions"/>
        <w:numPr>
          <w:ilvl w:val="1"/>
          <w:numId w:val="49"/>
        </w:numPr>
        <w:spacing w:before="60" w:after="40"/>
        <w:ind w:right="270"/>
        <w:rPr>
          <w:rFonts w:asciiTheme="minorHAnsi" w:hAnsiTheme="minorHAnsi" w:cstheme="minorHAnsi"/>
          <w:bCs w:val="0"/>
          <w:color w:val="auto"/>
          <w:sz w:val="24"/>
          <w:szCs w:val="24"/>
        </w:rPr>
      </w:pPr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If your study does not qualify for exemption, use the </w:t>
      </w:r>
      <w:hyperlink r:id="rId10" w:history="1">
        <w:r w:rsidRPr="004D201B">
          <w:rPr>
            <w:rStyle w:val="Hyperlink"/>
            <w:rFonts w:asciiTheme="minorHAnsi" w:hAnsiTheme="minorHAnsi" w:cstheme="minorHAnsi"/>
            <w:bCs w:val="0"/>
            <w:sz w:val="24"/>
            <w:szCs w:val="24"/>
          </w:rPr>
          <w:t>Non-Exempt Initial Submission Checklist</w:t>
        </w:r>
      </w:hyperlink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 instead. </w:t>
      </w:r>
    </w:p>
    <w:p w14:paraId="40897C74" w14:textId="28936BB2" w:rsidR="00D451BF" w:rsidRPr="004D201B" w:rsidRDefault="00A108E3" w:rsidP="004D201B">
      <w:pPr>
        <w:pStyle w:val="Instructions"/>
        <w:numPr>
          <w:ilvl w:val="0"/>
          <w:numId w:val="49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4D201B">
        <w:rPr>
          <w:rFonts w:asciiTheme="minorHAnsi" w:hAnsiTheme="minorHAnsi" w:cstheme="minorHAnsi"/>
          <w:color w:val="auto"/>
          <w:sz w:val="24"/>
          <w:szCs w:val="24"/>
        </w:rPr>
        <w:t xml:space="preserve">Submit all materials </w:t>
      </w:r>
      <w:r w:rsidR="00B0031F" w:rsidRPr="004D201B">
        <w:rPr>
          <w:rFonts w:asciiTheme="minorHAnsi" w:hAnsiTheme="minorHAnsi" w:cstheme="minorHAnsi"/>
          <w:color w:val="auto"/>
          <w:sz w:val="24"/>
          <w:szCs w:val="24"/>
        </w:rPr>
        <w:t xml:space="preserve">through the </w:t>
      </w:r>
      <w:hyperlink r:id="rId11" w:history="1">
        <w:r w:rsidR="00B0031F" w:rsidRPr="004D201B">
          <w:rPr>
            <w:rStyle w:val="Hyperlink"/>
            <w:rFonts w:asciiTheme="minorHAnsi" w:hAnsiTheme="minorHAnsi" w:cstheme="minorHAnsi"/>
            <w:sz w:val="24"/>
            <w:szCs w:val="24"/>
          </w:rPr>
          <w:t>Research Administration Portal (RAP).</w:t>
        </w:r>
      </w:hyperlink>
      <w:r w:rsidR="00B0031F" w:rsidRPr="004D201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21E81E4" w14:textId="192F2A27" w:rsidR="00710A1C" w:rsidRDefault="00361D37" w:rsidP="004D201B">
      <w:pPr>
        <w:pStyle w:val="H2-calnew"/>
        <w:spacing w:before="160"/>
      </w:pPr>
      <w:r>
        <w:t>Required Materials</w:t>
      </w:r>
      <w:r w:rsidR="00D451BF">
        <w:t xml:space="preserve"> (t</w:t>
      </w:r>
      <w:r w:rsidR="00710A1C">
        <w:t>hese items are always required</w:t>
      </w:r>
      <w:r w:rsidR="00D451BF">
        <w:t>):</w:t>
      </w:r>
    </w:p>
    <w:p w14:paraId="72D749D0" w14:textId="129988FD" w:rsidR="00361D37" w:rsidRDefault="00361D37" w:rsidP="0023628B">
      <w:pPr>
        <w:pStyle w:val="paragrapntext"/>
        <w:numPr>
          <w:ilvl w:val="0"/>
          <w:numId w:val="52"/>
        </w:numPr>
        <w:spacing w:after="60"/>
      </w:pPr>
      <w:hyperlink r:id="rId12" w:history="1">
        <w:r w:rsidRPr="004D201B">
          <w:rPr>
            <w:rStyle w:val="Hyperlink"/>
            <w:sz w:val="24"/>
          </w:rPr>
          <w:t>Exempt Determination Application</w:t>
        </w:r>
      </w:hyperlink>
    </w:p>
    <w:p w14:paraId="65F2F305" w14:textId="2C40AB75" w:rsidR="00BA08B7" w:rsidRDefault="00361D37" w:rsidP="0023628B">
      <w:pPr>
        <w:pStyle w:val="paragrapntext"/>
        <w:numPr>
          <w:ilvl w:val="0"/>
          <w:numId w:val="52"/>
        </w:numPr>
        <w:spacing w:after="60"/>
      </w:pPr>
      <w:r w:rsidRPr="00361D37">
        <w:t xml:space="preserve">Exempt Category Worksheet(s) </w:t>
      </w:r>
      <w:r w:rsidR="00FA4B97">
        <w:t>– one or more exempt category worksheets must be attached</w:t>
      </w:r>
    </w:p>
    <w:p w14:paraId="550493EB" w14:textId="0760CDF6" w:rsidR="00361D37" w:rsidRDefault="00BA08B7" w:rsidP="00BA08B7">
      <w:pPr>
        <w:pStyle w:val="paragrapntext"/>
        <w:numPr>
          <w:ilvl w:val="1"/>
          <w:numId w:val="52"/>
        </w:numPr>
        <w:spacing w:after="60"/>
      </w:pPr>
      <w:r>
        <w:t>I</w:t>
      </w:r>
      <w:r w:rsidR="00361D37" w:rsidRPr="00361D37">
        <w:t xml:space="preserve">f unsure which category </w:t>
      </w:r>
      <w:r>
        <w:t xml:space="preserve">or categories </w:t>
      </w:r>
      <w:r w:rsidR="00361D37" w:rsidRPr="00361D37">
        <w:t>appl</w:t>
      </w:r>
      <w:r>
        <w:t>y</w:t>
      </w:r>
      <w:r w:rsidR="00361D37" w:rsidRPr="00361D37">
        <w:t>, use the </w:t>
      </w:r>
      <w:hyperlink r:id="rId13" w:history="1">
        <w:r w:rsidR="00361D37" w:rsidRPr="00DE2A6B">
          <w:rPr>
            <w:rStyle w:val="Hyperlink"/>
            <w:rFonts w:asciiTheme="minorHAnsi" w:eastAsia="Times New Roman" w:hAnsiTheme="minorHAnsi" w:cstheme="minorHAnsi"/>
            <w:bCs/>
            <w:sz w:val="24"/>
          </w:rPr>
          <w:t>Exempt Self-Assessment Tool</w:t>
        </w:r>
      </w:hyperlink>
      <w:r w:rsidR="00361D37" w:rsidRPr="00361D37">
        <w:t> to help you identify the categories of exemption under which your study may qualify</w:t>
      </w:r>
    </w:p>
    <w:p w14:paraId="3A0336AB" w14:textId="3BAB9650" w:rsidR="00BA08B7" w:rsidRDefault="00BA08B7" w:rsidP="00BA08B7">
      <w:pPr>
        <w:pStyle w:val="paragrapntext"/>
        <w:numPr>
          <w:ilvl w:val="1"/>
          <w:numId w:val="52"/>
        </w:numPr>
        <w:spacing w:after="60"/>
      </w:pPr>
      <w:r>
        <w:t xml:space="preserve">Find the Exempt Category Worksheets on our </w:t>
      </w:r>
      <w:hyperlink r:id="rId14" w:anchor="1" w:history="1">
        <w:r w:rsidRPr="00BA08B7">
          <w:rPr>
            <w:rStyle w:val="Hyperlink"/>
            <w:sz w:val="24"/>
          </w:rPr>
          <w:t>Applications, Forms and Guidance webpage</w:t>
        </w:r>
      </w:hyperlink>
      <w:r>
        <w:t xml:space="preserve"> in the Exempt Review Application and Worksheets section under Forms and Applications. </w:t>
      </w:r>
    </w:p>
    <w:p w14:paraId="2A4085FB" w14:textId="6C82E664" w:rsidR="00DE2A6B" w:rsidRDefault="00DE2A6B" w:rsidP="004D201B">
      <w:pPr>
        <w:pStyle w:val="H2-calnew"/>
        <w:spacing w:before="160"/>
      </w:pPr>
      <w:r>
        <w:t>Supplemental Materials</w:t>
      </w:r>
      <w:r w:rsidR="00710A1C">
        <w:t xml:space="preserve"> (required when applicable)</w:t>
      </w:r>
      <w:r w:rsidRPr="00361D37">
        <w:t xml:space="preserve">: </w:t>
      </w:r>
    </w:p>
    <w:p w14:paraId="7E9966AC" w14:textId="6D6D9596" w:rsidR="00361D37" w:rsidRPr="00361D37" w:rsidRDefault="00361D37" w:rsidP="0023628B">
      <w:pPr>
        <w:pStyle w:val="paragrapntext"/>
        <w:numPr>
          <w:ilvl w:val="0"/>
          <w:numId w:val="52"/>
        </w:numPr>
        <w:spacing w:after="60"/>
      </w:pPr>
      <w:hyperlink r:id="rId15" w:history="1">
        <w:r w:rsidRPr="00BA08B7">
          <w:rPr>
            <w:rStyle w:val="Hyperlink"/>
            <w:sz w:val="24"/>
          </w:rPr>
          <w:t>Human Subject Conflict of Interest (COI) Form</w:t>
        </w:r>
      </w:hyperlink>
      <w:r w:rsidRPr="00361D37">
        <w:t xml:space="preserve"> (only submit for those individuals with a potential conflict identified on the form)</w:t>
      </w:r>
    </w:p>
    <w:p w14:paraId="0306339F" w14:textId="77777777" w:rsidR="00DE2A6B" w:rsidRDefault="00361D37" w:rsidP="0023628B">
      <w:pPr>
        <w:pStyle w:val="paragrapntext"/>
        <w:numPr>
          <w:ilvl w:val="0"/>
          <w:numId w:val="52"/>
        </w:numPr>
        <w:spacing w:after="60"/>
      </w:pPr>
      <w:r w:rsidRPr="00361D37">
        <w:t xml:space="preserve">For funded or sponsored research: </w:t>
      </w:r>
    </w:p>
    <w:p w14:paraId="63F917D2" w14:textId="4F9C117E" w:rsidR="00DE2A6B" w:rsidRDefault="00361D37" w:rsidP="0023628B">
      <w:pPr>
        <w:pStyle w:val="paragrapntext"/>
        <w:numPr>
          <w:ilvl w:val="1"/>
          <w:numId w:val="52"/>
        </w:numPr>
        <w:spacing w:after="60"/>
      </w:pPr>
      <w:hyperlink r:id="rId16" w:history="1">
        <w:r w:rsidRPr="00BA08B7">
          <w:rPr>
            <w:rStyle w:val="Hyperlink"/>
            <w:sz w:val="24"/>
          </w:rPr>
          <w:t>Funding and Sponsorship Form</w:t>
        </w:r>
      </w:hyperlink>
    </w:p>
    <w:p w14:paraId="35052A96" w14:textId="400FD7E9" w:rsidR="00361D37" w:rsidRPr="00361D37" w:rsidRDefault="00361D37" w:rsidP="00FD0C23">
      <w:pPr>
        <w:pStyle w:val="paragrapntext"/>
        <w:numPr>
          <w:ilvl w:val="1"/>
          <w:numId w:val="52"/>
        </w:numPr>
        <w:spacing w:after="60"/>
        <w:ind w:right="270"/>
      </w:pPr>
      <w:r w:rsidRPr="00361D37">
        <w:t xml:space="preserve">A copy of the grant proposal that describes the human </w:t>
      </w:r>
      <w:proofErr w:type="gramStart"/>
      <w:r w:rsidRPr="00361D37">
        <w:t>subjects</w:t>
      </w:r>
      <w:proofErr w:type="gramEnd"/>
      <w:r w:rsidRPr="00361D37">
        <w:t xml:space="preserve"> activities (you may need to get this from the EPCS record)</w:t>
      </w:r>
    </w:p>
    <w:p w14:paraId="3943D8AC" w14:textId="41A44744" w:rsidR="00361D37" w:rsidRPr="00361D37" w:rsidRDefault="00361D37" w:rsidP="0023628B">
      <w:pPr>
        <w:pStyle w:val="paragrapntext"/>
        <w:numPr>
          <w:ilvl w:val="0"/>
          <w:numId w:val="52"/>
        </w:numPr>
        <w:spacing w:after="60"/>
      </w:pPr>
      <w:r w:rsidRPr="00361D37">
        <w:t>Informed Consent/Assent Materials (</w:t>
      </w:r>
      <w:r w:rsidR="00BA08B7">
        <w:t xml:space="preserve">required </w:t>
      </w:r>
      <w:r w:rsidRPr="00361D37">
        <w:t>when interacting or intervening with participants)</w:t>
      </w:r>
      <w:r w:rsidR="00BA08B7">
        <w:t xml:space="preserve">. See the </w:t>
      </w:r>
      <w:hyperlink r:id="rId17" w:history="1">
        <w:r w:rsidR="00BA08B7" w:rsidRPr="00BA08B7">
          <w:rPr>
            <w:rStyle w:val="Hyperlink"/>
            <w:sz w:val="24"/>
          </w:rPr>
          <w:t>Exempt Consent Template and Guidance</w:t>
        </w:r>
      </w:hyperlink>
      <w:r w:rsidR="00BA08B7">
        <w:t xml:space="preserve"> for more information. </w:t>
      </w:r>
    </w:p>
    <w:p w14:paraId="30D3FB22" w14:textId="6FDB7D2D" w:rsidR="00361D37" w:rsidRPr="00071684" w:rsidRDefault="00071684" w:rsidP="0023628B">
      <w:pPr>
        <w:pStyle w:val="paragrapntext"/>
        <w:numPr>
          <w:ilvl w:val="0"/>
          <w:numId w:val="52"/>
        </w:numPr>
        <w:spacing w:after="60"/>
      </w:pPr>
      <w:hyperlink r:id="rId18" w:history="1">
        <w:r w:rsidRPr="00BA08B7">
          <w:rPr>
            <w:rStyle w:val="Hyperlink"/>
            <w:sz w:val="24"/>
          </w:rPr>
          <w:t>Appendix D - HIPAA</w:t>
        </w:r>
      </w:hyperlink>
      <w:r w:rsidRPr="00071684">
        <w:t xml:space="preserve"> (</w:t>
      </w:r>
      <w:r w:rsidR="00BA08B7">
        <w:t xml:space="preserve">required </w:t>
      </w:r>
      <w:r w:rsidRPr="00071684">
        <w:t>if accessing</w:t>
      </w:r>
      <w:r w:rsidR="00BA08B7">
        <w:t>, using or disclosing</w:t>
      </w:r>
      <w:r w:rsidRPr="00071684">
        <w:t xml:space="preserve"> individually identifiable Protected Health Information for research purposes)</w:t>
      </w:r>
      <w:r w:rsidR="00BA08B7">
        <w:t xml:space="preserve">. See our </w:t>
      </w:r>
      <w:hyperlink r:id="rId19" w:history="1">
        <w:r w:rsidR="00BA08B7" w:rsidRPr="00BA08B7">
          <w:rPr>
            <w:rStyle w:val="Hyperlink"/>
            <w:sz w:val="24"/>
          </w:rPr>
          <w:t>HIPAA webpage</w:t>
        </w:r>
      </w:hyperlink>
      <w:r w:rsidR="00BA08B7">
        <w:t xml:space="preserve"> for more information. </w:t>
      </w:r>
    </w:p>
    <w:p w14:paraId="003C8CCA" w14:textId="3EE516BA" w:rsidR="00071684" w:rsidRPr="00071684" w:rsidRDefault="00071684" w:rsidP="0023628B">
      <w:pPr>
        <w:pStyle w:val="paragrapntext"/>
        <w:numPr>
          <w:ilvl w:val="0"/>
          <w:numId w:val="52"/>
        </w:numPr>
        <w:spacing w:after="60"/>
      </w:pPr>
      <w:hyperlink r:id="rId20" w:history="1">
        <w:r w:rsidRPr="00BA08B7">
          <w:rPr>
            <w:rStyle w:val="Hyperlink"/>
            <w:sz w:val="24"/>
          </w:rPr>
          <w:t xml:space="preserve">Appendix E - Research Involving Genetic Information / Tests </w:t>
        </w:r>
      </w:hyperlink>
      <w:r w:rsidRPr="00071684">
        <w:t>(</w:t>
      </w:r>
      <w:r w:rsidR="00BA08B7">
        <w:t>required when research involves genetic tests and/or information</w:t>
      </w:r>
      <w:r w:rsidR="00D168ED">
        <w:t>)</w:t>
      </w:r>
      <w:r w:rsidR="00BA08B7">
        <w:t>. S</w:t>
      </w:r>
      <w:r w:rsidRPr="00071684">
        <w:t xml:space="preserve">ee our </w:t>
      </w:r>
      <w:hyperlink r:id="rId21" w:history="1">
        <w:r w:rsidR="00D168ED" w:rsidRPr="00D168ED">
          <w:rPr>
            <w:rStyle w:val="Hyperlink"/>
            <w:rFonts w:asciiTheme="minorHAnsi" w:eastAsia="Times New Roman" w:hAnsiTheme="minorHAnsi" w:cstheme="minorHAnsi"/>
            <w:bCs/>
            <w:sz w:val="24"/>
          </w:rPr>
          <w:t>Genetic Research</w:t>
        </w:r>
        <w:r w:rsidRPr="00D168ED">
          <w:rPr>
            <w:rStyle w:val="Hyperlink"/>
            <w:sz w:val="24"/>
          </w:rPr>
          <w:t xml:space="preserve"> </w:t>
        </w:r>
        <w:r w:rsidR="00BA08B7" w:rsidRPr="00D168ED">
          <w:rPr>
            <w:rStyle w:val="Hyperlink"/>
            <w:sz w:val="24"/>
          </w:rPr>
          <w:t>webpage</w:t>
        </w:r>
      </w:hyperlink>
      <w:r w:rsidR="00BA08B7">
        <w:t xml:space="preserve"> </w:t>
      </w:r>
      <w:r w:rsidRPr="00071684">
        <w:t>for more information.</w:t>
      </w:r>
    </w:p>
    <w:p w14:paraId="032E8BD2" w14:textId="16CC01D3" w:rsidR="00071684" w:rsidRPr="00071684" w:rsidRDefault="00071684" w:rsidP="0023628B">
      <w:pPr>
        <w:pStyle w:val="paragrapntext"/>
        <w:numPr>
          <w:ilvl w:val="0"/>
          <w:numId w:val="52"/>
        </w:numPr>
        <w:spacing w:after="60"/>
      </w:pPr>
      <w:r w:rsidRPr="00071684">
        <w:lastRenderedPageBreak/>
        <w:t>HIPAA Authorization (if HIPAA applies and a HIPAA waiver has not been requested)</w:t>
      </w:r>
    </w:p>
    <w:p w14:paraId="53B3CEF5" w14:textId="1DA9D5EC" w:rsidR="00071684" w:rsidRPr="00071684" w:rsidRDefault="00071684" w:rsidP="0023628B">
      <w:pPr>
        <w:pStyle w:val="paragrapntext"/>
        <w:numPr>
          <w:ilvl w:val="0"/>
          <w:numId w:val="52"/>
        </w:numPr>
        <w:spacing w:after="60"/>
      </w:pPr>
      <w:r w:rsidRPr="00071684">
        <w:t xml:space="preserve">Permissions, support letters, and other approval documentation as applicable. Visit the </w:t>
      </w:r>
      <w:hyperlink r:id="rId22" w:history="1">
        <w:r w:rsidRPr="00071684">
          <w:rPr>
            <w:rStyle w:val="Hyperlink"/>
            <w:rFonts w:asciiTheme="minorHAnsi" w:eastAsia="Times New Roman" w:hAnsiTheme="minorHAnsi" w:cstheme="minorHAnsi"/>
            <w:bCs/>
            <w:sz w:val="24"/>
          </w:rPr>
          <w:t>Permissions and Approvals</w:t>
        </w:r>
      </w:hyperlink>
      <w:r w:rsidRPr="00071684">
        <w:t xml:space="preserve"> guidance page for more information.</w:t>
      </w:r>
    </w:p>
    <w:p w14:paraId="39F46D64" w14:textId="4691E572" w:rsidR="00071684" w:rsidRDefault="0023628B" w:rsidP="0023628B">
      <w:pPr>
        <w:pStyle w:val="paragrapntext"/>
        <w:numPr>
          <w:ilvl w:val="0"/>
          <w:numId w:val="52"/>
        </w:numPr>
        <w:spacing w:after="60"/>
      </w:pPr>
      <w:r w:rsidRPr="0023628B">
        <w:t>Clearance or approval documentation from applicable UO Environmental Health and Safety oversight/inspection</w:t>
      </w:r>
      <w:r w:rsidR="00D168ED">
        <w:t xml:space="preserve"> (required when using or handling human biospecimens)</w:t>
      </w:r>
    </w:p>
    <w:p w14:paraId="6261CD56" w14:textId="00B2452B" w:rsidR="0023628B" w:rsidRDefault="0023628B" w:rsidP="0023628B">
      <w:pPr>
        <w:pStyle w:val="paragrapntext"/>
        <w:numPr>
          <w:ilvl w:val="0"/>
          <w:numId w:val="52"/>
        </w:numPr>
        <w:spacing w:after="60"/>
      </w:pPr>
      <w:r w:rsidRPr="0023628B">
        <w:t>Debriefing Materials / Script (required if the study involves deception)</w:t>
      </w:r>
    </w:p>
    <w:p w14:paraId="148D468F" w14:textId="6C485998" w:rsidR="0023628B" w:rsidRDefault="0023628B" w:rsidP="00D451BF">
      <w:pPr>
        <w:pStyle w:val="paragrapntext"/>
        <w:numPr>
          <w:ilvl w:val="0"/>
          <w:numId w:val="52"/>
        </w:numPr>
        <w:spacing w:after="60"/>
      </w:pPr>
      <w:r w:rsidRPr="0023628B">
        <w:t xml:space="preserve">Debriefing Approval from Participant Pool HS Coordinator (required if recruiting subjects from one of the UO </w:t>
      </w:r>
      <w:hyperlink r:id="rId23" w:history="1">
        <w:r w:rsidRPr="0023628B">
          <w:rPr>
            <w:rStyle w:val="Hyperlink"/>
            <w:rFonts w:asciiTheme="minorHAnsi" w:eastAsia="Times New Roman" w:hAnsiTheme="minorHAnsi" w:cstheme="minorHAnsi"/>
            <w:bCs/>
            <w:sz w:val="24"/>
          </w:rPr>
          <w:t>Participant Pools</w:t>
        </w:r>
      </w:hyperlink>
      <w:r w:rsidRPr="0023628B">
        <w:t>)</w:t>
      </w:r>
    </w:p>
    <w:p w14:paraId="6CBF0605" w14:textId="44F68EC2" w:rsidR="00A75A41" w:rsidRPr="00D451BF" w:rsidRDefault="00A75A41" w:rsidP="00D451BF">
      <w:pPr>
        <w:pStyle w:val="paragrapntext"/>
        <w:numPr>
          <w:ilvl w:val="0"/>
          <w:numId w:val="52"/>
        </w:numPr>
        <w:spacing w:after="60"/>
      </w:pPr>
      <w:r>
        <w:t xml:space="preserve">For NIH funded studies: </w:t>
      </w:r>
      <w:hyperlink r:id="rId24" w:history="1">
        <w:r w:rsidRPr="00A75A41">
          <w:rPr>
            <w:rStyle w:val="Hyperlink"/>
            <w:sz w:val="24"/>
          </w:rPr>
          <w:t>Data Management and Sharing Plan</w:t>
        </w:r>
      </w:hyperlink>
      <w:r>
        <w:t xml:space="preserve"> if required by grant</w:t>
      </w:r>
    </w:p>
    <w:p w14:paraId="31855480" w14:textId="2295BA10" w:rsidR="00361D37" w:rsidRDefault="00361D37" w:rsidP="00D168ED">
      <w:pPr>
        <w:pStyle w:val="H2-calnew"/>
        <w:spacing w:before="160"/>
      </w:pPr>
      <w:r>
        <w:t>Collaboration Materials</w:t>
      </w:r>
      <w:r w:rsidR="001E26F3">
        <w:t xml:space="preserve"> (required when applicable)</w:t>
      </w:r>
      <w:r w:rsidR="001E26F3" w:rsidRPr="00361D37">
        <w:t>:</w:t>
      </w:r>
    </w:p>
    <w:p w14:paraId="757B89CE" w14:textId="13819C7B" w:rsidR="0023628B" w:rsidRPr="0023628B" w:rsidRDefault="0023628B" w:rsidP="0023628B">
      <w:pPr>
        <w:pStyle w:val="H2-calnew"/>
        <w:rPr>
          <w:color w:val="auto"/>
          <w:sz w:val="24"/>
          <w:szCs w:val="24"/>
        </w:rPr>
      </w:pPr>
      <w:r>
        <w:rPr>
          <w:rFonts w:cs="Open Sans"/>
          <w:color w:val="auto"/>
          <w:sz w:val="24"/>
          <w:szCs w:val="24"/>
        </w:rPr>
        <w:t>I</w:t>
      </w:r>
      <w:r w:rsidRPr="0023628B">
        <w:rPr>
          <w:rFonts w:cs="Open Sans"/>
          <w:color w:val="auto"/>
          <w:sz w:val="24"/>
          <w:szCs w:val="24"/>
        </w:rPr>
        <w:t xml:space="preserve">f working with collaborators </w:t>
      </w:r>
      <w:proofErr w:type="gramStart"/>
      <w:r w:rsidRPr="0023628B">
        <w:rPr>
          <w:rFonts w:cs="Open Sans"/>
          <w:color w:val="auto"/>
          <w:sz w:val="24"/>
          <w:szCs w:val="24"/>
        </w:rPr>
        <w:t>external</w:t>
      </w:r>
      <w:proofErr w:type="gramEnd"/>
      <w:r w:rsidRPr="0023628B">
        <w:rPr>
          <w:rFonts w:cs="Open Sans"/>
          <w:color w:val="auto"/>
          <w:sz w:val="24"/>
          <w:szCs w:val="24"/>
        </w:rPr>
        <w:t xml:space="preserve"> to the UO</w:t>
      </w:r>
      <w:r w:rsidR="001E26F3">
        <w:rPr>
          <w:rFonts w:cs="Open Sans"/>
          <w:color w:val="auto"/>
          <w:sz w:val="24"/>
          <w:szCs w:val="24"/>
        </w:rPr>
        <w:t xml:space="preserve">, the materials you submit will depend on their institutional affiliation. See the </w:t>
      </w:r>
      <w:hyperlink r:id="rId25" w:history="1">
        <w:r w:rsidR="001E26F3" w:rsidRPr="001E26F3">
          <w:rPr>
            <w:rStyle w:val="Hyperlink"/>
            <w:rFonts w:cs="Open Sans"/>
            <w:sz w:val="24"/>
            <w:szCs w:val="24"/>
          </w:rPr>
          <w:t>Collaborations and Reliance Agreements webpage</w:t>
        </w:r>
      </w:hyperlink>
      <w:r w:rsidR="001E26F3">
        <w:rPr>
          <w:rFonts w:cs="Open Sans"/>
          <w:color w:val="auto"/>
          <w:sz w:val="24"/>
          <w:szCs w:val="24"/>
        </w:rPr>
        <w:t xml:space="preserve"> including </w:t>
      </w:r>
      <w:r w:rsidRPr="0023628B">
        <w:rPr>
          <w:rFonts w:cs="Open Sans"/>
          <w:color w:val="auto"/>
          <w:sz w:val="24"/>
          <w:szCs w:val="24"/>
        </w:rPr>
        <w:t xml:space="preserve">the </w:t>
      </w:r>
      <w:hyperlink r:id="rId26" w:history="1">
        <w:r w:rsidRPr="0023628B">
          <w:rPr>
            <w:rStyle w:val="Hyperlink"/>
            <w:rFonts w:asciiTheme="minorHAnsi" w:eastAsia="Times New Roman" w:hAnsiTheme="minorHAnsi" w:cstheme="minorHAnsi"/>
            <w:bCs/>
            <w:sz w:val="24"/>
            <w:szCs w:val="24"/>
          </w:rPr>
          <w:t>Collaborations Flowchart</w:t>
        </w:r>
      </w:hyperlink>
      <w:r>
        <w:rPr>
          <w:rFonts w:cs="Open Sans"/>
          <w:color w:val="auto"/>
          <w:sz w:val="24"/>
          <w:szCs w:val="24"/>
        </w:rPr>
        <w:t xml:space="preserve">. </w:t>
      </w:r>
    </w:p>
    <w:p w14:paraId="25E2C951" w14:textId="5C70D37C" w:rsidR="0023628B" w:rsidRPr="00F813DC" w:rsidRDefault="00F813DC" w:rsidP="00F813DC">
      <w:pPr>
        <w:pStyle w:val="ListParagraph"/>
        <w:numPr>
          <w:ilvl w:val="0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 xml:space="preserve">If the external researcher is not affiliated with an institution with a Federal-Wide Assurance (FWA):  </w:t>
      </w:r>
    </w:p>
    <w:p w14:paraId="6179D268" w14:textId="508DC2C6" w:rsidR="00F813DC" w:rsidRPr="00F813DC" w:rsidRDefault="00F813DC" w:rsidP="00F813DC">
      <w:pPr>
        <w:pStyle w:val="ListParagraph"/>
        <w:numPr>
          <w:ilvl w:val="1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hyperlink r:id="rId27" w:history="1">
        <w:r w:rsidRPr="00C10CB7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External Research Personnel Spreadsheet</w:t>
        </w:r>
      </w:hyperlink>
    </w:p>
    <w:p w14:paraId="4B5A479B" w14:textId="1989DC77" w:rsidR="00F813DC" w:rsidRPr="00F813DC" w:rsidRDefault="00F813DC" w:rsidP="00F813DC">
      <w:pPr>
        <w:pStyle w:val="ListParagraph"/>
        <w:numPr>
          <w:ilvl w:val="1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>Documentation of CITI or alternative ethics training</w:t>
      </w:r>
    </w:p>
    <w:p w14:paraId="33A9CA7D" w14:textId="5703B9C8" w:rsidR="00F813DC" w:rsidRPr="00F813DC" w:rsidRDefault="00F813DC" w:rsidP="00F813DC">
      <w:pPr>
        <w:pStyle w:val="ListParagraph"/>
        <w:numPr>
          <w:ilvl w:val="0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>If the external researcher is affiliated with an institution with a Federal-Wide Assurance (FWA), please contact RCS for guidance</w:t>
      </w:r>
      <w:r w:rsidR="00F317BF">
        <w:rPr>
          <w:rFonts w:asciiTheme="minorHAnsi" w:hAnsiTheme="minorHAnsi" w:cstheme="minorHAnsi"/>
          <w:bCs/>
          <w:sz w:val="24"/>
          <w:szCs w:val="24"/>
        </w:rPr>
        <w:t xml:space="preserve"> as not all IRBs will enter into reliance agreements for exempt research</w:t>
      </w:r>
      <w:r w:rsidRPr="00F813DC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50A131F6" w14:textId="458FE90B" w:rsidR="00F813DC" w:rsidRDefault="00361D37" w:rsidP="00F813DC">
      <w:pPr>
        <w:pStyle w:val="H2-calnew"/>
        <w:spacing w:before="240"/>
      </w:pPr>
      <w:r>
        <w:t xml:space="preserve">Optional for </w:t>
      </w:r>
      <w:r w:rsidR="00F317BF">
        <w:t>Exempt S</w:t>
      </w:r>
      <w:r>
        <w:t>ubmissio</w:t>
      </w:r>
      <w:r w:rsidR="00F317BF">
        <w:t>ns</w:t>
      </w:r>
      <w:r>
        <w:t>, but strongly encourage</w:t>
      </w:r>
      <w:r w:rsidR="00F813DC">
        <w:t>d</w:t>
      </w:r>
      <w:r w:rsidRPr="00361D37">
        <w:t>:</w:t>
      </w:r>
    </w:p>
    <w:p w14:paraId="13D694E1" w14:textId="29FC22D8" w:rsidR="00361D37" w:rsidRPr="00F813DC" w:rsidRDefault="00F813DC" w:rsidP="00F813DC">
      <w:pPr>
        <w:pStyle w:val="H2-calnew"/>
        <w:rPr>
          <w:rFonts w:cs="Open Sans"/>
          <w:color w:val="auto"/>
          <w:sz w:val="24"/>
          <w:szCs w:val="24"/>
        </w:rPr>
      </w:pPr>
      <w:r w:rsidRPr="00F813DC">
        <w:rPr>
          <w:rFonts w:cs="Open Sans"/>
          <w:color w:val="auto"/>
          <w:sz w:val="24"/>
          <w:szCs w:val="24"/>
        </w:rPr>
        <w:t xml:space="preserve">These items may be requested during the review process if needed to make a determination. </w:t>
      </w:r>
      <w:r w:rsidR="00F317BF">
        <w:rPr>
          <w:rFonts w:cs="Open Sans"/>
          <w:color w:val="auto"/>
          <w:sz w:val="24"/>
          <w:szCs w:val="24"/>
        </w:rPr>
        <w:t xml:space="preserve">We encourage you to complete and submit them but may not require them if enough information is available without them. </w:t>
      </w:r>
    </w:p>
    <w:p w14:paraId="334FB4C4" w14:textId="117CC0FE" w:rsidR="00361D37" w:rsidRPr="00F813DC" w:rsidRDefault="00F813DC" w:rsidP="00F813DC">
      <w:pPr>
        <w:pStyle w:val="ListParagraph"/>
        <w:numPr>
          <w:ilvl w:val="0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 xml:space="preserve">A Research Plan (Note: grant applications or excerpts from a grant will </w:t>
      </w:r>
      <w:r w:rsidR="00D620E6" w:rsidRPr="00D620E6">
        <w:rPr>
          <w:rFonts w:asciiTheme="minorHAnsi" w:hAnsiTheme="minorHAnsi" w:cstheme="minorHAnsi"/>
          <w:b/>
          <w:sz w:val="24"/>
          <w:szCs w:val="24"/>
        </w:rPr>
        <w:t>not</w:t>
      </w:r>
      <w:r w:rsidRPr="00F813DC">
        <w:rPr>
          <w:rFonts w:asciiTheme="minorHAnsi" w:hAnsiTheme="minorHAnsi" w:cstheme="minorHAnsi"/>
          <w:bCs/>
          <w:sz w:val="24"/>
          <w:szCs w:val="24"/>
        </w:rPr>
        <w:t xml:space="preserve"> be accepted as a Research Plan)</w:t>
      </w:r>
      <w:r w:rsidR="00F317BF">
        <w:rPr>
          <w:rFonts w:asciiTheme="minorHAnsi" w:hAnsiTheme="minorHAnsi" w:cstheme="minorHAnsi"/>
          <w:bCs/>
          <w:sz w:val="24"/>
          <w:szCs w:val="24"/>
        </w:rPr>
        <w:t xml:space="preserve">. See our </w:t>
      </w:r>
      <w:hyperlink r:id="rId28" w:history="1">
        <w:r w:rsidR="00F317BF" w:rsidRPr="00F317BF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Research Plan Template</w:t>
        </w:r>
      </w:hyperlink>
      <w:r w:rsidR="00F317BF">
        <w:rPr>
          <w:rFonts w:asciiTheme="minorHAnsi" w:hAnsiTheme="minorHAnsi" w:cstheme="minorHAnsi"/>
          <w:bCs/>
          <w:sz w:val="24"/>
          <w:szCs w:val="24"/>
        </w:rPr>
        <w:t xml:space="preserve"> and our </w:t>
      </w:r>
      <w:hyperlink r:id="rId29" w:history="1">
        <w:r w:rsidR="00F317BF" w:rsidRPr="00F317BF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Research Plan Guidance</w:t>
        </w:r>
      </w:hyperlink>
      <w:r w:rsidR="00F317BF">
        <w:rPr>
          <w:rFonts w:asciiTheme="minorHAnsi" w:hAnsiTheme="minorHAnsi" w:cstheme="minorHAnsi"/>
          <w:bCs/>
          <w:sz w:val="24"/>
          <w:szCs w:val="24"/>
        </w:rPr>
        <w:t xml:space="preserve"> for more information. </w:t>
      </w:r>
    </w:p>
    <w:p w14:paraId="0AFA2AA1" w14:textId="4263660D" w:rsidR="00361D37" w:rsidRPr="00F813DC" w:rsidRDefault="00F813DC" w:rsidP="00F813DC">
      <w:pPr>
        <w:pStyle w:val="ListParagraph"/>
        <w:numPr>
          <w:ilvl w:val="0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>Data Collection Materials (questionnaires, surveys, data collection forms, focus group/interview scripts, etc.)</w:t>
      </w:r>
    </w:p>
    <w:p w14:paraId="74C2E97F" w14:textId="71EF365C" w:rsidR="00361D37" w:rsidRDefault="00361D37" w:rsidP="00F813DC">
      <w:pPr>
        <w:pStyle w:val="H2-calnew"/>
        <w:spacing w:before="240"/>
      </w:pPr>
      <w:r>
        <w:t>I</w:t>
      </w:r>
      <w:r w:rsidRPr="00361D37">
        <w:t xml:space="preserve">tems </w:t>
      </w:r>
      <w:r w:rsidR="005D17C6">
        <w:t>I</w:t>
      </w:r>
      <w:r w:rsidRPr="00361D37">
        <w:t>nvestigator</w:t>
      </w:r>
      <w:r w:rsidR="005D17C6">
        <w:t>s</w:t>
      </w:r>
      <w:r w:rsidRPr="00361D37">
        <w:t xml:space="preserve"> </w:t>
      </w:r>
      <w:r w:rsidR="005D17C6">
        <w:t>S</w:t>
      </w:r>
      <w:r w:rsidRPr="00361D37">
        <w:t xml:space="preserve">hould </w:t>
      </w:r>
      <w:r w:rsidR="005D17C6">
        <w:t>D</w:t>
      </w:r>
      <w:r w:rsidRPr="00361D37">
        <w:t xml:space="preserve">evelop as </w:t>
      </w:r>
      <w:r w:rsidR="005D17C6">
        <w:t>P</w:t>
      </w:r>
      <w:r w:rsidRPr="00361D37">
        <w:t xml:space="preserve">art of </w:t>
      </w:r>
      <w:r w:rsidR="005D17C6">
        <w:t>C</w:t>
      </w:r>
      <w:r w:rsidRPr="00361D37">
        <w:t xml:space="preserve">onducting </w:t>
      </w:r>
      <w:r w:rsidR="005D17C6">
        <w:t>E</w:t>
      </w:r>
      <w:r w:rsidRPr="00361D37">
        <w:t xml:space="preserve">thical </w:t>
      </w:r>
      <w:r w:rsidR="005D17C6">
        <w:t>R</w:t>
      </w:r>
      <w:r w:rsidRPr="00361D37">
        <w:t>esearch</w:t>
      </w:r>
      <w:r>
        <w:t>:</w:t>
      </w:r>
    </w:p>
    <w:p w14:paraId="006F43AA" w14:textId="3A0F9788" w:rsidR="00361D37" w:rsidRPr="00361D37" w:rsidRDefault="00361D37" w:rsidP="00361D37">
      <w:pPr>
        <w:pStyle w:val="paragrapntext"/>
      </w:pPr>
      <w:r w:rsidRPr="00361D37">
        <w:t xml:space="preserve">These items generally do not need to be submitted to RCS with </w:t>
      </w:r>
      <w:r w:rsidR="00F317BF">
        <w:t>an exempt</w:t>
      </w:r>
      <w:r w:rsidRPr="00361D37">
        <w:t xml:space="preserve"> application but should be maintained by the research team as part of the research records.</w:t>
      </w:r>
    </w:p>
    <w:p w14:paraId="1BB9C05E" w14:textId="4DBE9ABB" w:rsidR="00361D37" w:rsidRPr="00F813DC" w:rsidRDefault="00F813DC" w:rsidP="00F813DC">
      <w:pPr>
        <w:pStyle w:val="ListParagraph"/>
        <w:numPr>
          <w:ilvl w:val="0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>Recruitment Materials: Emails, letters, scripts, flyers, posters, brochures, etc.</w:t>
      </w:r>
    </w:p>
    <w:p w14:paraId="17DBF39C" w14:textId="48868C63" w:rsidR="007245B0" w:rsidRPr="00F813DC" w:rsidRDefault="00F813DC" w:rsidP="00F813DC">
      <w:pPr>
        <w:pStyle w:val="ListParagraph"/>
        <w:numPr>
          <w:ilvl w:val="0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>Release Form for Translators and Transcribers</w:t>
      </w:r>
    </w:p>
    <w:p w14:paraId="4C6AA18A" w14:textId="5A320382" w:rsidR="00F813DC" w:rsidRPr="00F813DC" w:rsidRDefault="00F813DC" w:rsidP="00F813DC">
      <w:pPr>
        <w:pStyle w:val="ListParagraph"/>
        <w:numPr>
          <w:ilvl w:val="0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>Data Safety Monitoring Plan</w:t>
      </w:r>
    </w:p>
    <w:p w14:paraId="40A4CEC8" w14:textId="6E4C8573" w:rsidR="00F813DC" w:rsidRPr="00F813DC" w:rsidRDefault="00F813DC" w:rsidP="00F813DC">
      <w:pPr>
        <w:pStyle w:val="ListParagraph"/>
        <w:numPr>
          <w:ilvl w:val="0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>Data Use Agreement(s)</w:t>
      </w:r>
    </w:p>
    <w:p w14:paraId="2462261A" w14:textId="04FBED0B" w:rsidR="003D264E" w:rsidRPr="00F813DC" w:rsidRDefault="00F317BF" w:rsidP="00A90723">
      <w:pPr>
        <w:pStyle w:val="ListParagraph"/>
        <w:numPr>
          <w:ilvl w:val="0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Some p</w:t>
      </w:r>
      <w:r w:rsidR="00F813DC" w:rsidRPr="00F813DC">
        <w:rPr>
          <w:rFonts w:asciiTheme="minorHAnsi" w:hAnsiTheme="minorHAnsi" w:cstheme="minorHAnsi"/>
          <w:bCs/>
          <w:sz w:val="24"/>
          <w:szCs w:val="24"/>
        </w:rPr>
        <w:t xml:space="preserve">ermissions, support letters, and other approval documentation as applicable. Visit the </w:t>
      </w:r>
      <w:hyperlink r:id="rId30" w:history="1">
        <w:r w:rsidR="00F813DC" w:rsidRPr="00F813DC">
          <w:rPr>
            <w:rStyle w:val="Hyperlink"/>
            <w:rFonts w:asciiTheme="minorHAnsi" w:eastAsia="Times New Roman" w:hAnsiTheme="minorHAnsi" w:cstheme="minorHAnsi"/>
            <w:sz w:val="24"/>
          </w:rPr>
          <w:t>Permissions and Approvals</w:t>
        </w:r>
      </w:hyperlink>
      <w:r w:rsidR="00F813DC" w:rsidRPr="00F813DC">
        <w:rPr>
          <w:rFonts w:asciiTheme="minorHAnsi" w:hAnsiTheme="minorHAnsi" w:cstheme="minorHAnsi"/>
          <w:bCs/>
          <w:sz w:val="24"/>
          <w:szCs w:val="24"/>
        </w:rPr>
        <w:t xml:space="preserve"> guidance page for more information.</w:t>
      </w:r>
    </w:p>
    <w:p w14:paraId="611B1B6D" w14:textId="49F1B33F" w:rsidR="00A108E3" w:rsidRPr="007245B0" w:rsidRDefault="00A108E3" w:rsidP="005D17C6">
      <w:pPr>
        <w:pStyle w:val="H2-calnew"/>
        <w:spacing w:before="720"/>
      </w:pPr>
      <w:r w:rsidRPr="007245B0">
        <w:lastRenderedPageBreak/>
        <w:t>Suggestions and Tips:</w:t>
      </w:r>
    </w:p>
    <w:p w14:paraId="4C4A13D7" w14:textId="77777777" w:rsidR="00267C09" w:rsidRPr="0023628B" w:rsidRDefault="00267C09" w:rsidP="00FD0C23">
      <w:pPr>
        <w:pStyle w:val="Instructions"/>
        <w:numPr>
          <w:ilvl w:val="0"/>
          <w:numId w:val="53"/>
        </w:numPr>
        <w:spacing w:after="40"/>
        <w:ind w:right="270"/>
        <w:rPr>
          <w:rFonts w:asciiTheme="minorHAnsi" w:hAnsiTheme="minorHAnsi" w:cstheme="minorHAnsi"/>
          <w:color w:val="auto"/>
          <w:sz w:val="24"/>
          <w:szCs w:val="24"/>
        </w:rPr>
      </w:pPr>
      <w:r w:rsidRPr="0023628B">
        <w:rPr>
          <w:rFonts w:asciiTheme="minorHAnsi" w:hAnsiTheme="minorHAnsi" w:cstheme="minorHAnsi"/>
          <w:color w:val="auto"/>
          <w:sz w:val="24"/>
          <w:szCs w:val="24"/>
        </w:rPr>
        <w:t xml:space="preserve">Contact Research Compliance Services (RCS) at </w:t>
      </w:r>
      <w:hyperlink r:id="rId31" w:history="1">
        <w:r w:rsidRPr="007245B0">
          <w:rPr>
            <w:rStyle w:val="Hyperlink"/>
            <w:rFonts w:asciiTheme="minorHAnsi" w:hAnsiTheme="minorHAnsi" w:cstheme="minorHAnsi"/>
            <w:sz w:val="24"/>
            <w:szCs w:val="24"/>
          </w:rPr>
          <w:t>ResearchCompliance@uoregon.edu</w:t>
        </w:r>
      </w:hyperlink>
      <w:r w:rsidRPr="007245B0">
        <w:rPr>
          <w:rFonts w:asciiTheme="minorHAnsi" w:hAnsiTheme="minorHAnsi" w:cstheme="minorHAnsi"/>
          <w:sz w:val="24"/>
          <w:szCs w:val="24"/>
        </w:rPr>
        <w:t xml:space="preserve"> 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>or 541-346-2510 with questions.</w:t>
      </w:r>
    </w:p>
    <w:p w14:paraId="196037BC" w14:textId="77777777" w:rsidR="005D17C6" w:rsidRPr="004D201B" w:rsidRDefault="005D17C6" w:rsidP="005D17C6">
      <w:pPr>
        <w:pStyle w:val="Instructions"/>
        <w:numPr>
          <w:ilvl w:val="0"/>
          <w:numId w:val="53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4D201B">
        <w:rPr>
          <w:rFonts w:asciiTheme="minorHAnsi" w:hAnsiTheme="minorHAnsi" w:cstheme="minorHAnsi"/>
          <w:color w:val="auto"/>
          <w:sz w:val="24"/>
          <w:szCs w:val="24"/>
        </w:rPr>
        <w:t>For assistance with terminology, see our </w:t>
      </w:r>
      <w:hyperlink r:id="rId32" w:history="1">
        <w:r w:rsidRPr="004D201B">
          <w:rPr>
            <w:rStyle w:val="Hyperlink"/>
            <w:rFonts w:asciiTheme="minorHAnsi" w:hAnsiTheme="minorHAnsi" w:cstheme="minorHAnsi"/>
            <w:sz w:val="24"/>
            <w:szCs w:val="24"/>
          </w:rPr>
          <w:t>Definitions for Human Subjects Research webpage</w:t>
        </w:r>
      </w:hyperlink>
      <w:r w:rsidRPr="004D201B">
        <w:rPr>
          <w:rFonts w:asciiTheme="minorHAnsi" w:hAnsiTheme="minorHAnsi" w:cstheme="minorHAnsi"/>
          <w:color w:val="auto"/>
          <w:sz w:val="24"/>
          <w:szCs w:val="24"/>
        </w:rPr>
        <w:t>. </w:t>
      </w:r>
    </w:p>
    <w:p w14:paraId="194A0C11" w14:textId="77777777" w:rsidR="0058586E" w:rsidRPr="007245B0" w:rsidRDefault="00267C09" w:rsidP="0023628B">
      <w:pPr>
        <w:pStyle w:val="Instructions"/>
        <w:numPr>
          <w:ilvl w:val="0"/>
          <w:numId w:val="53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23628B">
        <w:rPr>
          <w:rFonts w:asciiTheme="minorHAnsi" w:hAnsiTheme="minorHAnsi" w:cstheme="minorHAnsi"/>
          <w:color w:val="auto"/>
          <w:sz w:val="24"/>
          <w:szCs w:val="24"/>
        </w:rPr>
        <w:t>Additional information and resources are available on the RCS website:</w:t>
      </w:r>
      <w:hyperlink r:id="rId33" w:history="1">
        <w:r w:rsidRPr="007245B0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 Human Subjects Applications, Forms and Guidance</w:t>
        </w:r>
      </w:hyperlink>
      <w:r w:rsidRPr="007245B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5225EEE" w14:textId="4F0BF886" w:rsidR="00267C09" w:rsidRPr="007245B0" w:rsidRDefault="00267C09" w:rsidP="0023628B">
      <w:pPr>
        <w:pStyle w:val="Instructions"/>
        <w:numPr>
          <w:ilvl w:val="0"/>
          <w:numId w:val="53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23628B">
        <w:rPr>
          <w:rFonts w:asciiTheme="minorHAnsi" w:hAnsiTheme="minorHAnsi" w:cstheme="minorHAnsi"/>
          <w:color w:val="auto"/>
          <w:sz w:val="24"/>
          <w:szCs w:val="24"/>
        </w:rPr>
        <w:t xml:space="preserve">RAP specific guidance can also be found in our </w:t>
      </w:r>
      <w:hyperlink r:id="rId34" w:anchor="RAP" w:history="1">
        <w:r w:rsidRPr="007245B0">
          <w:rPr>
            <w:rStyle w:val="Hyperlink"/>
            <w:rFonts w:asciiTheme="minorHAnsi" w:hAnsiTheme="minorHAnsi" w:cstheme="minorHAnsi"/>
            <w:sz w:val="24"/>
            <w:szCs w:val="24"/>
          </w:rPr>
          <w:t>RAP Guidance Library</w:t>
        </w:r>
      </w:hyperlink>
      <w:r w:rsidRPr="007245B0">
        <w:rPr>
          <w:rFonts w:asciiTheme="minorHAnsi" w:hAnsiTheme="minorHAnsi" w:cstheme="minorHAnsi"/>
          <w:sz w:val="24"/>
          <w:szCs w:val="24"/>
        </w:rPr>
        <w:t xml:space="preserve">, 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>including</w:t>
      </w:r>
      <w:r w:rsidRPr="007245B0">
        <w:rPr>
          <w:rFonts w:asciiTheme="minorHAnsi" w:hAnsiTheme="minorHAnsi" w:cstheme="minorHAnsi"/>
          <w:sz w:val="24"/>
          <w:szCs w:val="24"/>
        </w:rPr>
        <w:t xml:space="preserve"> </w:t>
      </w:r>
      <w:hyperlink r:id="rId35" w:history="1">
        <w:r w:rsidRPr="007245B0">
          <w:rPr>
            <w:rStyle w:val="Hyperlink"/>
            <w:rFonts w:asciiTheme="minorHAnsi" w:hAnsiTheme="minorHAnsi" w:cstheme="minorHAnsi"/>
            <w:sz w:val="24"/>
            <w:szCs w:val="24"/>
          </w:rPr>
          <w:t>Attachments - Instructions on where to attach study materials</w:t>
        </w:r>
      </w:hyperlink>
      <w:r w:rsidRPr="007245B0">
        <w:rPr>
          <w:rFonts w:asciiTheme="minorHAnsi" w:hAnsiTheme="minorHAnsi" w:cstheme="minorHAnsi"/>
          <w:sz w:val="24"/>
          <w:szCs w:val="24"/>
        </w:rPr>
        <w:t>.</w:t>
      </w:r>
    </w:p>
    <w:p w14:paraId="04760DF0" w14:textId="2ED6BC0D" w:rsidR="00AC00C2" w:rsidRPr="0023628B" w:rsidRDefault="00A108E3" w:rsidP="0023628B">
      <w:pPr>
        <w:pStyle w:val="Instructions"/>
        <w:numPr>
          <w:ilvl w:val="0"/>
          <w:numId w:val="53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23628B">
        <w:rPr>
          <w:rFonts w:asciiTheme="minorHAnsi" w:hAnsiTheme="minorHAnsi" w:cstheme="minorHAnsi"/>
          <w:b/>
          <w:color w:val="auto"/>
          <w:sz w:val="24"/>
          <w:szCs w:val="24"/>
        </w:rPr>
        <w:t>Research Plan:</w:t>
      </w:r>
      <w:r w:rsidR="00A90723" w:rsidRPr="0023628B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 xml:space="preserve">It is expected that a researcher will have developed and will follow a detailed </w:t>
      </w:r>
      <w:hyperlink r:id="rId36" w:history="1">
        <w:r w:rsidRPr="0023628B">
          <w:rPr>
            <w:rStyle w:val="Hyperlink"/>
            <w:rFonts w:asciiTheme="minorHAnsi" w:hAnsiTheme="minorHAnsi" w:cstheme="minorHAnsi"/>
            <w:sz w:val="24"/>
            <w:szCs w:val="24"/>
          </w:rPr>
          <w:t>Research Plan</w:t>
        </w:r>
      </w:hyperlink>
      <w:r w:rsidRPr="0023628B">
        <w:rPr>
          <w:rFonts w:asciiTheme="minorHAnsi" w:hAnsiTheme="minorHAnsi" w:cstheme="minorHAnsi"/>
          <w:color w:val="auto"/>
          <w:sz w:val="24"/>
          <w:szCs w:val="24"/>
        </w:rPr>
        <w:t>.</w:t>
      </w:r>
      <w:r w:rsidR="00A90723" w:rsidRPr="0023628B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>It is recommended that researchers use RCS’</w:t>
      </w:r>
      <w:hyperlink r:id="rId37" w:history="1">
        <w:r w:rsidRPr="007245B0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 Research Plan Guidance</w:t>
        </w:r>
      </w:hyperlink>
      <w:r w:rsidRPr="007245B0">
        <w:rPr>
          <w:rFonts w:asciiTheme="minorHAnsi" w:hAnsiTheme="minorHAnsi" w:cstheme="minorHAnsi"/>
          <w:sz w:val="24"/>
          <w:szCs w:val="24"/>
        </w:rPr>
        <w:t xml:space="preserve"> 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>document to assist with developing a plan.</w:t>
      </w:r>
      <w:r w:rsidR="00A90723" w:rsidRPr="0023628B">
        <w:rPr>
          <w:rFonts w:asciiTheme="minorHAnsi" w:hAnsiTheme="minorHAnsi" w:cstheme="minorHAnsi"/>
          <w:color w:val="auto"/>
          <w:sz w:val="24"/>
          <w:szCs w:val="24"/>
        </w:rPr>
        <w:t xml:space="preserve">  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>While not required</w:t>
      </w:r>
      <w:r w:rsidR="00C55234">
        <w:rPr>
          <w:rFonts w:asciiTheme="minorHAnsi" w:hAnsiTheme="minorHAnsi" w:cstheme="minorHAnsi"/>
          <w:color w:val="auto"/>
          <w:sz w:val="24"/>
          <w:szCs w:val="24"/>
        </w:rPr>
        <w:t xml:space="preserve"> for exempt submissions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>, researchers are strongly encouraged to submit a Research Plan.</w:t>
      </w:r>
      <w:r w:rsidR="00A90723" w:rsidRPr="0023628B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>Having a well-developed Research Plan will assist the investigator when answering the targeted questions and will assist RCS’ verification of the exempt determination.</w:t>
      </w:r>
      <w:r w:rsidR="00A90723" w:rsidRPr="0023628B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>Additionally, if the proposed research does not qualify for exemption, a Research Plan will be required.</w:t>
      </w:r>
    </w:p>
    <w:p w14:paraId="433B4EFA" w14:textId="27605741" w:rsidR="00B54C91" w:rsidRPr="00B54C91" w:rsidRDefault="00A108E3" w:rsidP="00CD2EDD">
      <w:pPr>
        <w:pStyle w:val="paragrapntext"/>
        <w:numPr>
          <w:ilvl w:val="0"/>
          <w:numId w:val="53"/>
        </w:numPr>
      </w:pPr>
      <w:r w:rsidRPr="00FA4B97">
        <w:rPr>
          <w:b/>
          <w:bCs/>
        </w:rPr>
        <w:t>Data/Information Collection Materials:</w:t>
      </w:r>
      <w:r w:rsidR="00A90723" w:rsidRPr="00AC00C2">
        <w:t xml:space="preserve"> </w:t>
      </w:r>
      <w:r w:rsidRPr="00AC00C2">
        <w:t xml:space="preserve">It is strongly encouraged that a researcher </w:t>
      </w:r>
      <w:r w:rsidR="00B55907" w:rsidRPr="00AC00C2">
        <w:t>has</w:t>
      </w:r>
      <w:r w:rsidRPr="00AC00C2">
        <w:t xml:space="preserve"> developed data/information collection materials and assessments (</w:t>
      </w:r>
      <w:r w:rsidR="00176C9B" w:rsidRPr="00AC00C2">
        <w:t xml:space="preserve">if possible) when </w:t>
      </w:r>
      <w:r w:rsidR="00C55234">
        <w:t>preparing their exempt IRB submission</w:t>
      </w:r>
      <w:r w:rsidRPr="00AC00C2">
        <w:t>.</w:t>
      </w:r>
      <w:r w:rsidR="00A90723" w:rsidRPr="00AC00C2">
        <w:t xml:space="preserve"> </w:t>
      </w:r>
      <w:r w:rsidRPr="00AC00C2">
        <w:t>Researchers are strongly encouraged to submit data/information collection materials and assessments (questionnaires, surveys, data collection forms, interview guides/scripts, etc.) to assist RCS’ verification of the exempt determination.</w:t>
      </w:r>
      <w:r w:rsidR="00A90723" w:rsidRPr="00AC00C2">
        <w:t xml:space="preserve"> </w:t>
      </w:r>
      <w:r w:rsidRPr="00AC00C2">
        <w:t>Additionally, if the proposed research does not qualify for exemption, all data/information collection materials will be required for submission.</w:t>
      </w:r>
      <w:r w:rsidR="00A90723" w:rsidRPr="00FA4B97">
        <w:rPr>
          <w:rFonts w:asciiTheme="minorHAnsi" w:hAnsiTheme="minorHAnsi" w:cstheme="minorHAnsi"/>
        </w:rPr>
        <w:t xml:space="preserve"> </w:t>
      </w:r>
      <w:r w:rsidR="00B70523" w:rsidRPr="00FA4B97">
        <w:rPr>
          <w:rFonts w:asciiTheme="minorHAnsi" w:hAnsiTheme="minorHAnsi" w:cstheme="minorHAnsi"/>
        </w:rPr>
        <w:tab/>
      </w:r>
      <w:r w:rsidR="00B70523">
        <w:tab/>
      </w:r>
    </w:p>
    <w:sectPr w:rsidR="00B54C91" w:rsidRPr="00B54C91" w:rsidSect="001762CE">
      <w:headerReference w:type="default" r:id="rId38"/>
      <w:footerReference w:type="default" r:id="rId39"/>
      <w:pgSz w:w="12240" w:h="15840"/>
      <w:pgMar w:top="720" w:right="720" w:bottom="288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96078" w14:textId="77777777" w:rsidR="00D22441" w:rsidRDefault="00D22441" w:rsidP="004A74D4">
      <w:pPr>
        <w:spacing w:before="0" w:after="0"/>
      </w:pPr>
      <w:r>
        <w:separator/>
      </w:r>
    </w:p>
  </w:endnote>
  <w:endnote w:type="continuationSeparator" w:id="0">
    <w:p w14:paraId="66D6CB2E" w14:textId="77777777" w:rsidR="00D22441" w:rsidRDefault="00D22441" w:rsidP="004A74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lior"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8042" w14:textId="7BCA3E6B" w:rsidR="00AA16B6" w:rsidRPr="00071684" w:rsidRDefault="00AA16B6" w:rsidP="00071684">
    <w:pPr>
      <w:pStyle w:val="Footer"/>
      <w:tabs>
        <w:tab w:val="clear" w:pos="9360"/>
        <w:tab w:val="right" w:pos="10800"/>
      </w:tabs>
      <w:jc w:val="right"/>
      <w:rPr>
        <w:rFonts w:asciiTheme="minorHAnsi" w:hAnsiTheme="minorHAnsi" w:cstheme="minorHAnsi"/>
        <w:sz w:val="24"/>
        <w:szCs w:val="24"/>
      </w:rPr>
    </w:pPr>
    <w:r>
      <w:tab/>
    </w:r>
    <w:r w:rsidRPr="00071684">
      <w:rPr>
        <w:rFonts w:asciiTheme="minorHAnsi" w:hAnsiTheme="minorHAnsi" w:cstheme="minorHAnsi"/>
        <w:sz w:val="24"/>
        <w:szCs w:val="24"/>
      </w:rPr>
      <w:t xml:space="preserve">Page </w:t>
    </w:r>
    <w:r w:rsidRPr="00071684">
      <w:rPr>
        <w:rFonts w:asciiTheme="minorHAnsi" w:hAnsiTheme="minorHAnsi" w:cstheme="minorHAnsi"/>
        <w:sz w:val="24"/>
        <w:szCs w:val="24"/>
      </w:rPr>
      <w:fldChar w:fldCharType="begin"/>
    </w:r>
    <w:r w:rsidRPr="00071684">
      <w:rPr>
        <w:rFonts w:asciiTheme="minorHAnsi" w:hAnsiTheme="minorHAnsi" w:cstheme="minorHAnsi"/>
        <w:sz w:val="24"/>
        <w:szCs w:val="24"/>
      </w:rPr>
      <w:instrText xml:space="preserve"> PAGE  \* Arabic  \* MERGEFORMAT </w:instrText>
    </w:r>
    <w:r w:rsidRPr="00071684">
      <w:rPr>
        <w:rFonts w:asciiTheme="minorHAnsi" w:hAnsiTheme="minorHAnsi" w:cstheme="minorHAnsi"/>
        <w:sz w:val="24"/>
        <w:szCs w:val="24"/>
      </w:rPr>
      <w:fldChar w:fldCharType="separate"/>
    </w:r>
    <w:r w:rsidR="001E08D3" w:rsidRPr="00071684">
      <w:rPr>
        <w:rFonts w:asciiTheme="minorHAnsi" w:hAnsiTheme="minorHAnsi" w:cstheme="minorHAnsi"/>
        <w:noProof/>
        <w:sz w:val="24"/>
        <w:szCs w:val="24"/>
      </w:rPr>
      <w:t>10</w:t>
    </w:r>
    <w:r w:rsidRPr="00071684">
      <w:rPr>
        <w:rFonts w:asciiTheme="minorHAnsi" w:hAnsiTheme="minorHAnsi" w:cstheme="minorHAnsi"/>
        <w:sz w:val="24"/>
        <w:szCs w:val="24"/>
      </w:rPr>
      <w:fldChar w:fldCharType="end"/>
    </w:r>
    <w:r w:rsidRPr="00071684">
      <w:rPr>
        <w:rFonts w:asciiTheme="minorHAnsi" w:hAnsiTheme="minorHAnsi" w:cstheme="minorHAnsi"/>
        <w:sz w:val="24"/>
        <w:szCs w:val="24"/>
      </w:rPr>
      <w:t xml:space="preserve"> of </w:t>
    </w:r>
    <w:r w:rsidRPr="00071684">
      <w:rPr>
        <w:rFonts w:asciiTheme="minorHAnsi" w:hAnsiTheme="minorHAnsi" w:cstheme="minorHAnsi"/>
        <w:noProof/>
        <w:sz w:val="24"/>
        <w:szCs w:val="24"/>
      </w:rPr>
      <w:fldChar w:fldCharType="begin"/>
    </w:r>
    <w:r w:rsidRPr="00071684">
      <w:rPr>
        <w:rFonts w:asciiTheme="minorHAnsi" w:hAnsiTheme="minorHAnsi" w:cstheme="minorHAnsi"/>
        <w:noProof/>
        <w:sz w:val="24"/>
        <w:szCs w:val="24"/>
      </w:rPr>
      <w:instrText xml:space="preserve"> NUMPAGES  \* Arabic  \* MERGEFORMAT </w:instrText>
    </w:r>
    <w:r w:rsidRPr="00071684">
      <w:rPr>
        <w:rFonts w:asciiTheme="minorHAnsi" w:hAnsiTheme="minorHAnsi" w:cstheme="minorHAnsi"/>
        <w:noProof/>
        <w:sz w:val="24"/>
        <w:szCs w:val="24"/>
      </w:rPr>
      <w:fldChar w:fldCharType="separate"/>
    </w:r>
    <w:r w:rsidR="001E08D3" w:rsidRPr="00071684">
      <w:rPr>
        <w:rFonts w:asciiTheme="minorHAnsi" w:hAnsiTheme="minorHAnsi" w:cstheme="minorHAnsi"/>
        <w:noProof/>
        <w:sz w:val="24"/>
        <w:szCs w:val="24"/>
      </w:rPr>
      <w:t>10</w:t>
    </w:r>
    <w:r w:rsidRPr="00071684">
      <w:rPr>
        <w:rFonts w:asciiTheme="minorHAnsi" w:hAnsiTheme="minorHAnsi" w:cstheme="minorHAns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646AA" w14:textId="77777777" w:rsidR="00D22441" w:rsidRDefault="00D22441" w:rsidP="004A74D4">
      <w:pPr>
        <w:spacing w:before="0" w:after="0"/>
      </w:pPr>
      <w:r>
        <w:separator/>
      </w:r>
    </w:p>
  </w:footnote>
  <w:footnote w:type="continuationSeparator" w:id="0">
    <w:p w14:paraId="362E40EA" w14:textId="77777777" w:rsidR="00D22441" w:rsidRDefault="00D22441" w:rsidP="004A74D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2"/>
      <w:gridCol w:w="5418"/>
    </w:tblGrid>
    <w:tr w:rsidR="00AA16B6" w14:paraId="51A3B609" w14:textId="77777777" w:rsidTr="007245B0">
      <w:trPr>
        <w:trHeight w:val="806"/>
        <w:jc w:val="center"/>
      </w:trPr>
      <w:tc>
        <w:tcPr>
          <w:tcW w:w="5418" w:type="dxa"/>
          <w:vAlign w:val="center"/>
        </w:tcPr>
        <w:p w14:paraId="0233968A" w14:textId="77777777" w:rsidR="00AA16B6" w:rsidRPr="00425D74" w:rsidRDefault="00AA16B6" w:rsidP="004A74D4">
          <w:pPr>
            <w:pStyle w:val="Header"/>
            <w:tabs>
              <w:tab w:val="left" w:pos="5430"/>
            </w:tabs>
          </w:pPr>
          <w:r>
            <w:rPr>
              <w:noProof/>
            </w:rPr>
            <w:drawing>
              <wp:inline distT="0" distB="0" distL="0" distR="0" wp14:anchorId="7A614479" wp14:editId="6073648D">
                <wp:extent cx="2628900" cy="466725"/>
                <wp:effectExtent l="0" t="0" r="0" b="9525"/>
                <wp:docPr id="1892174735" name="Picture 18921747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174735" name="Picture 189217473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289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6E8DE54" w14:textId="2164668A" w:rsidR="00AA16B6" w:rsidRPr="00425D74" w:rsidRDefault="00AA16B6" w:rsidP="00235F13">
          <w:pPr>
            <w:tabs>
              <w:tab w:val="left" w:pos="720"/>
            </w:tabs>
            <w:spacing w:before="0" w:after="0"/>
            <w:rPr>
              <w:b/>
              <w:color w:val="015838"/>
              <w:sz w:val="14"/>
              <w:szCs w:val="14"/>
            </w:rPr>
          </w:pPr>
        </w:p>
      </w:tc>
      <w:tc>
        <w:tcPr>
          <w:tcW w:w="5598" w:type="dxa"/>
          <w:vAlign w:val="center"/>
        </w:tcPr>
        <w:p w14:paraId="4EA601E6" w14:textId="186904E4" w:rsidR="00AA16B6" w:rsidRPr="004A74D4" w:rsidRDefault="00AA16B6" w:rsidP="004A74D4">
          <w:pPr>
            <w:pStyle w:val="Header"/>
            <w:jc w:val="center"/>
            <w:rPr>
              <w:b/>
              <w:smallCaps/>
              <w:sz w:val="28"/>
            </w:rPr>
          </w:pPr>
        </w:p>
      </w:tc>
    </w:tr>
  </w:tbl>
  <w:p w14:paraId="108B5D2D" w14:textId="77777777" w:rsidR="00AA16B6" w:rsidRDefault="00D22441" w:rsidP="00691A4D">
    <w:pPr>
      <w:pStyle w:val="Header"/>
      <w:spacing w:before="0"/>
    </w:pPr>
    <w:r>
      <w:rPr>
        <w:sz w:val="2"/>
        <w:szCs w:val="2"/>
      </w:rPr>
      <w:pict w14:anchorId="37C40043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1BEA"/>
    <w:multiLevelType w:val="multilevel"/>
    <w:tmpl w:val="885A7E0C"/>
    <w:lvl w:ilvl="0">
      <w:start w:val="1"/>
      <w:numFmt w:val="upperRoman"/>
      <w:pStyle w:val="Parts"/>
      <w:suff w:val="space"/>
      <w:lvlText w:val="Part %1:"/>
      <w:lvlJc w:val="left"/>
      <w:pPr>
        <w:ind w:left="0" w:firstLine="0"/>
      </w:pPr>
      <w:rPr>
        <w:rFonts w:hint="default"/>
        <w:b/>
        <w:i w:val="0"/>
        <w:sz w:val="20"/>
      </w:rPr>
    </w:lvl>
    <w:lvl w:ilvl="1">
      <w:start w:val="1"/>
      <w:numFmt w:val="decimal"/>
      <w:pStyle w:val="Parts-1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Part-a"/>
      <w:lvlText w:val="(%3)"/>
      <w:lvlJc w:val="left"/>
      <w:pPr>
        <w:tabs>
          <w:tab w:val="num" w:pos="360"/>
        </w:tabs>
        <w:ind w:left="360" w:hanging="360"/>
      </w:pPr>
      <w:rPr>
        <w:rFonts w:ascii="Open Sans" w:hAnsi="Open Sans" w:hint="default"/>
        <w:b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B020EEC"/>
    <w:multiLevelType w:val="multilevel"/>
    <w:tmpl w:val="27FC3B9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0B7C3C1F"/>
    <w:multiLevelType w:val="hybridMultilevel"/>
    <w:tmpl w:val="33022D8C"/>
    <w:lvl w:ilvl="0" w:tplc="098A46F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B15623"/>
    <w:multiLevelType w:val="hybridMultilevel"/>
    <w:tmpl w:val="973C7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E4350"/>
    <w:multiLevelType w:val="hybridMultilevel"/>
    <w:tmpl w:val="1D1E52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AA0B03"/>
    <w:multiLevelType w:val="hybridMultilevel"/>
    <w:tmpl w:val="56F8C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5E8"/>
    <w:multiLevelType w:val="hybridMultilevel"/>
    <w:tmpl w:val="DE667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126E7"/>
    <w:multiLevelType w:val="hybridMultilevel"/>
    <w:tmpl w:val="509A9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8D56B2"/>
    <w:multiLevelType w:val="hybridMultilevel"/>
    <w:tmpl w:val="0CA09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2164A"/>
    <w:multiLevelType w:val="hybridMultilevel"/>
    <w:tmpl w:val="807ECD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34835"/>
    <w:multiLevelType w:val="hybridMultilevel"/>
    <w:tmpl w:val="AB36B7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6746BF"/>
    <w:multiLevelType w:val="hybridMultilevel"/>
    <w:tmpl w:val="CE60F8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C434BB"/>
    <w:multiLevelType w:val="hybridMultilevel"/>
    <w:tmpl w:val="AD2A9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8176A1"/>
    <w:multiLevelType w:val="hybridMultilevel"/>
    <w:tmpl w:val="B7F6CF00"/>
    <w:lvl w:ilvl="0" w:tplc="369EA7DE">
      <w:start w:val="1"/>
      <w:numFmt w:val="bullet"/>
      <w:pStyle w:val="ItalicInstructions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450E6"/>
    <w:multiLevelType w:val="hybridMultilevel"/>
    <w:tmpl w:val="9A80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324BA3"/>
    <w:multiLevelType w:val="hybridMultilevel"/>
    <w:tmpl w:val="4D8A28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5E7012"/>
    <w:multiLevelType w:val="multilevel"/>
    <w:tmpl w:val="9934DD7A"/>
    <w:lvl w:ilvl="0">
      <w:start w:val="1"/>
      <w:numFmt w:val="upperRoman"/>
      <w:suff w:val="space"/>
      <w:lvlText w:val="Part %1:"/>
      <w:lvlJc w:val="left"/>
      <w:pPr>
        <w:ind w:left="0" w:firstLine="0"/>
      </w:pPr>
      <w:rPr>
        <w:rFonts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ascii="Melior" w:hAnsi="Melior" w:hint="default"/>
        <w:b/>
        <w:i w:val="0"/>
        <w:color w:val="auto"/>
        <w:sz w:val="20"/>
        <w:u w:val="none"/>
      </w:rPr>
    </w:lvl>
    <w:lvl w:ilvl="2">
      <w:start w:val="1"/>
      <w:numFmt w:val="lowerLetter"/>
      <w:suff w:val="nothing"/>
      <w:lvlText w:val="(%2%3)"/>
      <w:lvlJc w:val="left"/>
      <w:pPr>
        <w:ind w:left="0" w:firstLine="0"/>
      </w:pPr>
      <w:rPr>
        <w:rFonts w:ascii="Melior" w:hAnsi="Melior" w:hint="default"/>
        <w:b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A5E001F"/>
    <w:multiLevelType w:val="hybridMultilevel"/>
    <w:tmpl w:val="E30E46DE"/>
    <w:lvl w:ilvl="0" w:tplc="3A3A2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6B05D5"/>
    <w:multiLevelType w:val="hybridMultilevel"/>
    <w:tmpl w:val="E514C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03659"/>
    <w:multiLevelType w:val="hybridMultilevel"/>
    <w:tmpl w:val="3A227B7E"/>
    <w:lvl w:ilvl="0" w:tplc="3246097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E687D3A"/>
    <w:multiLevelType w:val="multilevel"/>
    <w:tmpl w:val="0D34C652"/>
    <w:styleLink w:val="ApplicationBulletLists"/>
    <w:lvl w:ilvl="0">
      <w:start w:val="1"/>
      <w:numFmt w:val="bullet"/>
      <w:pStyle w:val="Application-First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Application-Second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9E7A1C"/>
    <w:multiLevelType w:val="hybridMultilevel"/>
    <w:tmpl w:val="AF6446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4C642A"/>
    <w:multiLevelType w:val="hybridMultilevel"/>
    <w:tmpl w:val="F75E67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6C7EA9"/>
    <w:multiLevelType w:val="hybridMultilevel"/>
    <w:tmpl w:val="833CFEB8"/>
    <w:lvl w:ilvl="0" w:tplc="49BE88BE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DF1367"/>
    <w:multiLevelType w:val="hybridMultilevel"/>
    <w:tmpl w:val="99307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407749"/>
    <w:multiLevelType w:val="hybridMultilevel"/>
    <w:tmpl w:val="D59C61E4"/>
    <w:lvl w:ilvl="0" w:tplc="51189864">
      <w:numFmt w:val="bullet"/>
      <w:lvlText w:val="-"/>
      <w:lvlJc w:val="left"/>
      <w:pPr>
        <w:ind w:left="405" w:hanging="360"/>
      </w:pPr>
      <w:rPr>
        <w:rFonts w:ascii="Open Sans" w:eastAsiaTheme="minorHAnsi" w:hAnsi="Open Sans" w:cs="Open Sans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 w15:restartNumberingAfterBreak="0">
    <w:nsid w:val="3F956FAF"/>
    <w:multiLevelType w:val="hybridMultilevel"/>
    <w:tmpl w:val="DEEA3E9C"/>
    <w:lvl w:ilvl="0" w:tplc="6E261390">
      <w:start w:val="5"/>
      <w:numFmt w:val="bullet"/>
      <w:lvlText w:val="—"/>
      <w:lvlJc w:val="left"/>
      <w:pPr>
        <w:ind w:left="994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27" w15:restartNumberingAfterBreak="0">
    <w:nsid w:val="41C845DC"/>
    <w:multiLevelType w:val="hybridMultilevel"/>
    <w:tmpl w:val="3A3A55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0C5617"/>
    <w:multiLevelType w:val="hybridMultilevel"/>
    <w:tmpl w:val="9B1C0EF6"/>
    <w:lvl w:ilvl="0" w:tplc="098A46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E736CB"/>
    <w:multiLevelType w:val="multilevel"/>
    <w:tmpl w:val="9EEA07B0"/>
    <w:lvl w:ilvl="0">
      <w:start w:val="1"/>
      <w:numFmt w:val="upperLetter"/>
      <w:pStyle w:val="Application-AckABC"/>
      <w:lvlText w:val="%1."/>
      <w:lvlJc w:val="center"/>
      <w:pPr>
        <w:tabs>
          <w:tab w:val="num" w:pos="216"/>
        </w:tabs>
        <w:ind w:left="0" w:firstLine="72"/>
      </w:pPr>
      <w:rPr>
        <w:rFonts w:ascii="Open Sans" w:hAnsi="Open Sans"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pplication-Ack123"/>
      <w:lvlText w:val="%2."/>
      <w:lvlJc w:val="left"/>
      <w:pPr>
        <w:tabs>
          <w:tab w:val="num" w:pos="360"/>
        </w:tabs>
        <w:ind w:left="504" w:hanging="288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Application-Ackabc0"/>
      <w:lvlText w:val="(%3)"/>
      <w:lvlJc w:val="left"/>
      <w:pPr>
        <w:tabs>
          <w:tab w:val="num" w:pos="504"/>
        </w:tabs>
        <w:ind w:left="504" w:hanging="504"/>
      </w:pPr>
      <w:rPr>
        <w:rFonts w:ascii="Open Sans" w:hAnsi="Open Sans" w:hint="default"/>
        <w:b w:val="0"/>
        <w:i w:val="0"/>
        <w:caps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466715DF"/>
    <w:multiLevelType w:val="hybridMultilevel"/>
    <w:tmpl w:val="8C46E7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2E632F"/>
    <w:multiLevelType w:val="multilevel"/>
    <w:tmpl w:val="A3CEB232"/>
    <w:lvl w:ilvl="0">
      <w:start w:val="1"/>
      <w:numFmt w:val="upperRoman"/>
      <w:suff w:val="space"/>
      <w:lvlText w:val="Part %1:"/>
      <w:lvlJc w:val="left"/>
      <w:pPr>
        <w:ind w:left="360" w:hanging="360"/>
      </w:pPr>
      <w:rPr>
        <w:rFonts w:hint="default"/>
        <w:b/>
        <w:i w:val="0"/>
        <w:caps/>
        <w:sz w:val="22"/>
      </w:rPr>
    </w:lvl>
    <w:lvl w:ilvl="1">
      <w:start w:val="1"/>
      <w:numFmt w:val="decimal"/>
      <w:lvlText w:val="  %2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tyle1"/>
      <w:lvlText w:val="%2.%3."/>
      <w:lvlJc w:val="left"/>
      <w:pPr>
        <w:tabs>
          <w:tab w:val="num" w:pos="504"/>
        </w:tabs>
        <w:ind w:left="504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tyle2"/>
      <w:lvlText w:val="%2.%3.%4."/>
      <w:lvlJc w:val="left"/>
      <w:pPr>
        <w:tabs>
          <w:tab w:val="num" w:pos="648"/>
        </w:tabs>
        <w:ind w:left="648" w:hanging="648"/>
      </w:pPr>
      <w:rPr>
        <w:rFonts w:hint="default"/>
      </w:rPr>
    </w:lvl>
    <w:lvl w:ilvl="4">
      <w:start w:val="1"/>
      <w:numFmt w:val="none"/>
      <w:pStyle w:val="Heading4"/>
      <w:suff w:val="nothing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Endnotes"/>
      <w:lvlText w:val="%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6">
      <w:start w:val="1"/>
      <w:numFmt w:val="bullet"/>
      <w:pStyle w:val="Endnot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2" w15:restartNumberingAfterBreak="0">
    <w:nsid w:val="52832977"/>
    <w:multiLevelType w:val="hybridMultilevel"/>
    <w:tmpl w:val="81DC59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1C80BE">
      <w:start w:val="1"/>
      <w:numFmt w:val="bullet"/>
      <w:lvlText w:val="→"/>
      <w:lvlJc w:val="left"/>
      <w:pPr>
        <w:ind w:left="144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5B6302"/>
    <w:multiLevelType w:val="hybridMultilevel"/>
    <w:tmpl w:val="A47CCA78"/>
    <w:lvl w:ilvl="0" w:tplc="373C4C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15824"/>
    <w:multiLevelType w:val="multilevel"/>
    <w:tmpl w:val="9934DD7A"/>
    <w:styleLink w:val="ApplicationHeadings"/>
    <w:lvl w:ilvl="0">
      <w:start w:val="1"/>
      <w:numFmt w:val="upperRoman"/>
      <w:suff w:val="space"/>
      <w:lvlText w:val="Part %1:"/>
      <w:lvlJc w:val="left"/>
      <w:pPr>
        <w:ind w:left="0" w:firstLine="0"/>
      </w:pPr>
      <w:rPr>
        <w:rFonts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ascii="Melior" w:hAnsi="Melior" w:hint="default"/>
        <w:b/>
        <w:i w:val="0"/>
        <w:color w:val="auto"/>
        <w:sz w:val="20"/>
        <w:u w:val="none"/>
      </w:rPr>
    </w:lvl>
    <w:lvl w:ilvl="2">
      <w:start w:val="1"/>
      <w:numFmt w:val="lowerLetter"/>
      <w:suff w:val="nothing"/>
      <w:lvlText w:val="(%2%3)"/>
      <w:lvlJc w:val="left"/>
      <w:pPr>
        <w:ind w:left="0" w:firstLine="0"/>
      </w:pPr>
      <w:rPr>
        <w:rFonts w:ascii="Melior" w:hAnsi="Melior" w:hint="default"/>
        <w:b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59C0627F"/>
    <w:multiLevelType w:val="hybridMultilevel"/>
    <w:tmpl w:val="3510F404"/>
    <w:lvl w:ilvl="0" w:tplc="829642A2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6" w15:restartNumberingAfterBreak="0">
    <w:nsid w:val="5E7F0A2C"/>
    <w:multiLevelType w:val="hybridMultilevel"/>
    <w:tmpl w:val="291C5A20"/>
    <w:lvl w:ilvl="0" w:tplc="D0E44C90">
      <w:start w:val="1"/>
      <w:numFmt w:val="decimal"/>
      <w:pStyle w:val="Numbering"/>
      <w:lvlText w:val="%1."/>
      <w:lvlJc w:val="left"/>
      <w:pPr>
        <w:ind w:left="720" w:hanging="360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1C2313"/>
    <w:multiLevelType w:val="multilevel"/>
    <w:tmpl w:val="0D34C652"/>
    <w:numStyleLink w:val="ApplicationBulletLists"/>
  </w:abstractNum>
  <w:abstractNum w:abstractNumId="38" w15:restartNumberingAfterBreak="0">
    <w:nsid w:val="66035131"/>
    <w:multiLevelType w:val="hybridMultilevel"/>
    <w:tmpl w:val="C2F4858C"/>
    <w:lvl w:ilvl="0" w:tplc="D494D4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DB2783"/>
    <w:multiLevelType w:val="hybridMultilevel"/>
    <w:tmpl w:val="08E4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640920"/>
    <w:multiLevelType w:val="hybridMultilevel"/>
    <w:tmpl w:val="675243CE"/>
    <w:lvl w:ilvl="0" w:tplc="829642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C27D13"/>
    <w:multiLevelType w:val="hybridMultilevel"/>
    <w:tmpl w:val="3E2EEAC8"/>
    <w:lvl w:ilvl="0" w:tplc="04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2" w15:restartNumberingAfterBreak="0">
    <w:nsid w:val="7386281B"/>
    <w:multiLevelType w:val="hybridMultilevel"/>
    <w:tmpl w:val="919EC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144B1B"/>
    <w:multiLevelType w:val="hybridMultilevel"/>
    <w:tmpl w:val="0922C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B5778B"/>
    <w:multiLevelType w:val="multilevel"/>
    <w:tmpl w:val="F1D04FD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5" w15:restartNumberingAfterBreak="0">
    <w:nsid w:val="78274AFC"/>
    <w:multiLevelType w:val="hybridMultilevel"/>
    <w:tmpl w:val="F85A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25F56"/>
    <w:multiLevelType w:val="hybridMultilevel"/>
    <w:tmpl w:val="6832B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7A4AB0"/>
    <w:multiLevelType w:val="hybridMultilevel"/>
    <w:tmpl w:val="238293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B03DCE"/>
    <w:multiLevelType w:val="multilevel"/>
    <w:tmpl w:val="BC8E2502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2"/>
      <w:numFmt w:val="decimal"/>
      <w:lvlText w:val="%1%2)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suff w:val="space"/>
      <w:lvlText w:val="%2%3)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8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4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firstLine="0"/>
      </w:pPr>
      <w:rPr>
        <w:rFonts w:hint="default"/>
      </w:rPr>
    </w:lvl>
  </w:abstractNum>
  <w:num w:numId="1" w16cid:durableId="376508118">
    <w:abstractNumId w:val="19"/>
  </w:num>
  <w:num w:numId="2" w16cid:durableId="1079713235">
    <w:abstractNumId w:val="35"/>
  </w:num>
  <w:num w:numId="3" w16cid:durableId="357974616">
    <w:abstractNumId w:val="9"/>
  </w:num>
  <w:num w:numId="4" w16cid:durableId="1763061472">
    <w:abstractNumId w:val="31"/>
  </w:num>
  <w:num w:numId="5" w16cid:durableId="146675623">
    <w:abstractNumId w:val="34"/>
  </w:num>
  <w:num w:numId="6" w16cid:durableId="1739983933">
    <w:abstractNumId w:val="16"/>
    <w:lvlOverride w:ilvl="0">
      <w:lvl w:ilvl="0">
        <w:start w:val="1"/>
        <w:numFmt w:val="upperRoman"/>
        <w:suff w:val="space"/>
        <w:lvlText w:val="Part %1:"/>
        <w:lvlJc w:val="left"/>
        <w:pPr>
          <w:ind w:left="0" w:firstLine="0"/>
        </w:pPr>
        <w:rPr>
          <w:rFonts w:hint="default"/>
          <w:b/>
          <w:i w:val="0"/>
          <w:sz w:val="2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360"/>
          </w:tabs>
          <w:ind w:left="0" w:firstLine="0"/>
        </w:pPr>
        <w:rPr>
          <w:rFonts w:ascii="Open Sans" w:hAnsi="Open Sans" w:hint="default"/>
          <w:b/>
          <w:i w:val="0"/>
          <w:color w:val="auto"/>
          <w:sz w:val="20"/>
          <w:u w:val="none"/>
        </w:rPr>
      </w:lvl>
    </w:lvlOverride>
    <w:lvlOverride w:ilvl="2">
      <w:lvl w:ilvl="2">
        <w:start w:val="1"/>
        <w:numFmt w:val="lowerLetter"/>
        <w:suff w:val="space"/>
        <w:lvlText w:val="(%2%3)"/>
        <w:lvlJc w:val="left"/>
        <w:pPr>
          <w:ind w:left="0" w:firstLine="0"/>
        </w:pPr>
        <w:rPr>
          <w:rFonts w:ascii="Open Sans" w:hAnsi="Open Sans" w:hint="default"/>
          <w:b/>
          <w:i w:val="0"/>
          <w:sz w:val="18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7" w16cid:durableId="1637417750">
    <w:abstractNumId w:val="21"/>
  </w:num>
  <w:num w:numId="8" w16cid:durableId="317996249">
    <w:abstractNumId w:val="31"/>
  </w:num>
  <w:num w:numId="9" w16cid:durableId="200797236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2416528">
    <w:abstractNumId w:val="0"/>
  </w:num>
  <w:num w:numId="11" w16cid:durableId="834344390">
    <w:abstractNumId w:val="22"/>
  </w:num>
  <w:num w:numId="12" w16cid:durableId="1009061164">
    <w:abstractNumId w:val="28"/>
  </w:num>
  <w:num w:numId="13" w16cid:durableId="4211167">
    <w:abstractNumId w:val="33"/>
  </w:num>
  <w:num w:numId="14" w16cid:durableId="1680112450">
    <w:abstractNumId w:val="8"/>
  </w:num>
  <w:num w:numId="15" w16cid:durableId="1706369130">
    <w:abstractNumId w:val="20"/>
  </w:num>
  <w:num w:numId="16" w16cid:durableId="1590238515">
    <w:abstractNumId w:val="37"/>
    <w:lvlOverride w:ilvl="0">
      <w:lvl w:ilvl="0">
        <w:start w:val="1"/>
        <w:numFmt w:val="bullet"/>
        <w:pStyle w:val="Application-FirstBullet"/>
        <w:lvlText w:val=""/>
        <w:lvlJc w:val="left"/>
        <w:pPr>
          <w:ind w:left="360" w:hanging="360"/>
        </w:pPr>
        <w:rPr>
          <w:rFonts w:ascii="Wingdings" w:hAnsi="Wingdings" w:hint="default"/>
          <w:color w:val="auto"/>
        </w:rPr>
      </w:lvl>
    </w:lvlOverride>
  </w:num>
  <w:num w:numId="17" w16cid:durableId="780951321">
    <w:abstractNumId w:val="48"/>
  </w:num>
  <w:num w:numId="18" w16cid:durableId="1798837212">
    <w:abstractNumId w:val="37"/>
  </w:num>
  <w:num w:numId="19" w16cid:durableId="456068700">
    <w:abstractNumId w:val="26"/>
  </w:num>
  <w:num w:numId="20" w16cid:durableId="1397700449">
    <w:abstractNumId w:val="13"/>
  </w:num>
  <w:num w:numId="21" w16cid:durableId="1329216709">
    <w:abstractNumId w:val="36"/>
  </w:num>
  <w:num w:numId="22" w16cid:durableId="1724674756">
    <w:abstractNumId w:val="36"/>
    <w:lvlOverride w:ilvl="0">
      <w:startOverride w:val="1"/>
    </w:lvlOverride>
  </w:num>
  <w:num w:numId="23" w16cid:durableId="458650214">
    <w:abstractNumId w:val="15"/>
  </w:num>
  <w:num w:numId="24" w16cid:durableId="1706058185">
    <w:abstractNumId w:val="38"/>
  </w:num>
  <w:num w:numId="25" w16cid:durableId="514852144">
    <w:abstractNumId w:val="44"/>
  </w:num>
  <w:num w:numId="26" w16cid:durableId="1600335593">
    <w:abstractNumId w:val="1"/>
  </w:num>
  <w:num w:numId="27" w16cid:durableId="897205414">
    <w:abstractNumId w:val="29"/>
  </w:num>
  <w:num w:numId="28" w16cid:durableId="1228296901">
    <w:abstractNumId w:val="14"/>
  </w:num>
  <w:num w:numId="29" w16cid:durableId="1751272565">
    <w:abstractNumId w:val="3"/>
  </w:num>
  <w:num w:numId="30" w16cid:durableId="134761982">
    <w:abstractNumId w:val="10"/>
  </w:num>
  <w:num w:numId="31" w16cid:durableId="503671178">
    <w:abstractNumId w:val="6"/>
  </w:num>
  <w:num w:numId="32" w16cid:durableId="199510576">
    <w:abstractNumId w:val="7"/>
  </w:num>
  <w:num w:numId="33" w16cid:durableId="697046401">
    <w:abstractNumId w:val="4"/>
  </w:num>
  <w:num w:numId="34" w16cid:durableId="460349081">
    <w:abstractNumId w:val="12"/>
  </w:num>
  <w:num w:numId="35" w16cid:durableId="645475910">
    <w:abstractNumId w:val="2"/>
  </w:num>
  <w:num w:numId="36" w16cid:durableId="1060590309">
    <w:abstractNumId w:val="39"/>
  </w:num>
  <w:num w:numId="37" w16cid:durableId="795637426">
    <w:abstractNumId w:val="0"/>
  </w:num>
  <w:num w:numId="38" w16cid:durableId="518737108">
    <w:abstractNumId w:val="30"/>
  </w:num>
  <w:num w:numId="39" w16cid:durableId="1950963606">
    <w:abstractNumId w:val="32"/>
  </w:num>
  <w:num w:numId="40" w16cid:durableId="1129395940">
    <w:abstractNumId w:val="11"/>
  </w:num>
  <w:num w:numId="41" w16cid:durableId="1281843455">
    <w:abstractNumId w:val="46"/>
  </w:num>
  <w:num w:numId="42" w16cid:durableId="1962957591">
    <w:abstractNumId w:val="45"/>
  </w:num>
  <w:num w:numId="43" w16cid:durableId="531963380">
    <w:abstractNumId w:val="27"/>
  </w:num>
  <w:num w:numId="44" w16cid:durableId="1113479711">
    <w:abstractNumId w:val="47"/>
  </w:num>
  <w:num w:numId="45" w16cid:durableId="1908999932">
    <w:abstractNumId w:val="41"/>
  </w:num>
  <w:num w:numId="46" w16cid:durableId="187569171">
    <w:abstractNumId w:val="25"/>
  </w:num>
  <w:num w:numId="47" w16cid:durableId="626277613">
    <w:abstractNumId w:val="23"/>
  </w:num>
  <w:num w:numId="48" w16cid:durableId="2049065027">
    <w:abstractNumId w:val="40"/>
  </w:num>
  <w:num w:numId="49" w16cid:durableId="1979721623">
    <w:abstractNumId w:val="42"/>
  </w:num>
  <w:num w:numId="50" w16cid:durableId="1011487685">
    <w:abstractNumId w:val="5"/>
  </w:num>
  <w:num w:numId="51" w16cid:durableId="549922912">
    <w:abstractNumId w:val="24"/>
  </w:num>
  <w:num w:numId="52" w16cid:durableId="1731489973">
    <w:abstractNumId w:val="18"/>
  </w:num>
  <w:num w:numId="53" w16cid:durableId="1204714611">
    <w:abstractNumId w:val="17"/>
  </w:num>
  <w:num w:numId="54" w16cid:durableId="518861106">
    <w:abstractNumId w:val="4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D4"/>
    <w:rsid w:val="0000271B"/>
    <w:rsid w:val="000070D6"/>
    <w:rsid w:val="000144A2"/>
    <w:rsid w:val="00016557"/>
    <w:rsid w:val="00024B92"/>
    <w:rsid w:val="000530A7"/>
    <w:rsid w:val="00061520"/>
    <w:rsid w:val="00071684"/>
    <w:rsid w:val="000C54B9"/>
    <w:rsid w:val="000F59FC"/>
    <w:rsid w:val="000F69DF"/>
    <w:rsid w:val="0010170E"/>
    <w:rsid w:val="00106848"/>
    <w:rsid w:val="00132F9C"/>
    <w:rsid w:val="00142377"/>
    <w:rsid w:val="00143ED0"/>
    <w:rsid w:val="001555EC"/>
    <w:rsid w:val="00161AD1"/>
    <w:rsid w:val="00162929"/>
    <w:rsid w:val="00166957"/>
    <w:rsid w:val="0017522C"/>
    <w:rsid w:val="001754FC"/>
    <w:rsid w:val="001762CE"/>
    <w:rsid w:val="00176646"/>
    <w:rsid w:val="00176C9B"/>
    <w:rsid w:val="00186ACB"/>
    <w:rsid w:val="001A29BA"/>
    <w:rsid w:val="001B2289"/>
    <w:rsid w:val="001B5906"/>
    <w:rsid w:val="001C15AB"/>
    <w:rsid w:val="001E08D3"/>
    <w:rsid w:val="001E1F58"/>
    <w:rsid w:val="001E26F3"/>
    <w:rsid w:val="001F1147"/>
    <w:rsid w:val="001F5C44"/>
    <w:rsid w:val="002321F5"/>
    <w:rsid w:val="00235F13"/>
    <w:rsid w:val="0023628B"/>
    <w:rsid w:val="00237320"/>
    <w:rsid w:val="00243255"/>
    <w:rsid w:val="002625F0"/>
    <w:rsid w:val="00262B37"/>
    <w:rsid w:val="00267C09"/>
    <w:rsid w:val="00285C49"/>
    <w:rsid w:val="00286895"/>
    <w:rsid w:val="002B6BCF"/>
    <w:rsid w:val="00341C6E"/>
    <w:rsid w:val="00346A71"/>
    <w:rsid w:val="00352FBE"/>
    <w:rsid w:val="00361D37"/>
    <w:rsid w:val="0036415F"/>
    <w:rsid w:val="00372C81"/>
    <w:rsid w:val="00373AEA"/>
    <w:rsid w:val="003749A4"/>
    <w:rsid w:val="00382E69"/>
    <w:rsid w:val="00383CCB"/>
    <w:rsid w:val="00383EA2"/>
    <w:rsid w:val="00385020"/>
    <w:rsid w:val="003859C4"/>
    <w:rsid w:val="00394750"/>
    <w:rsid w:val="003A3D46"/>
    <w:rsid w:val="003B4A27"/>
    <w:rsid w:val="003C1349"/>
    <w:rsid w:val="003D264E"/>
    <w:rsid w:val="003D3517"/>
    <w:rsid w:val="003D7D26"/>
    <w:rsid w:val="003F4DCC"/>
    <w:rsid w:val="00410E5A"/>
    <w:rsid w:val="00416972"/>
    <w:rsid w:val="00434773"/>
    <w:rsid w:val="00473B25"/>
    <w:rsid w:val="004755FC"/>
    <w:rsid w:val="004846C0"/>
    <w:rsid w:val="00484969"/>
    <w:rsid w:val="004959B0"/>
    <w:rsid w:val="00495BE1"/>
    <w:rsid w:val="00495D13"/>
    <w:rsid w:val="004A74D4"/>
    <w:rsid w:val="004C7B58"/>
    <w:rsid w:val="004D0499"/>
    <w:rsid w:val="004D201B"/>
    <w:rsid w:val="004F664B"/>
    <w:rsid w:val="005149E4"/>
    <w:rsid w:val="00514C77"/>
    <w:rsid w:val="005271A7"/>
    <w:rsid w:val="00537AC8"/>
    <w:rsid w:val="00557251"/>
    <w:rsid w:val="00560526"/>
    <w:rsid w:val="0058586E"/>
    <w:rsid w:val="005B729D"/>
    <w:rsid w:val="005C6B43"/>
    <w:rsid w:val="005D17C6"/>
    <w:rsid w:val="005E4A7B"/>
    <w:rsid w:val="005F3159"/>
    <w:rsid w:val="0060735F"/>
    <w:rsid w:val="00610063"/>
    <w:rsid w:val="00613A5B"/>
    <w:rsid w:val="006406DB"/>
    <w:rsid w:val="0065347A"/>
    <w:rsid w:val="00654371"/>
    <w:rsid w:val="006710C2"/>
    <w:rsid w:val="00674357"/>
    <w:rsid w:val="006754C9"/>
    <w:rsid w:val="00676B2E"/>
    <w:rsid w:val="00677DA0"/>
    <w:rsid w:val="00684C96"/>
    <w:rsid w:val="00691A4D"/>
    <w:rsid w:val="00691BEA"/>
    <w:rsid w:val="006B61F4"/>
    <w:rsid w:val="006D6851"/>
    <w:rsid w:val="006D6E0D"/>
    <w:rsid w:val="006E0C19"/>
    <w:rsid w:val="006F4773"/>
    <w:rsid w:val="006F5AD7"/>
    <w:rsid w:val="006F74A5"/>
    <w:rsid w:val="00706D7E"/>
    <w:rsid w:val="00710A1C"/>
    <w:rsid w:val="00715185"/>
    <w:rsid w:val="007245B0"/>
    <w:rsid w:val="007450E1"/>
    <w:rsid w:val="0075532B"/>
    <w:rsid w:val="007806FD"/>
    <w:rsid w:val="00784294"/>
    <w:rsid w:val="007B4E85"/>
    <w:rsid w:val="007C3CD0"/>
    <w:rsid w:val="007D2244"/>
    <w:rsid w:val="007D7AAC"/>
    <w:rsid w:val="007E161F"/>
    <w:rsid w:val="007F0EA8"/>
    <w:rsid w:val="00815103"/>
    <w:rsid w:val="00826ED2"/>
    <w:rsid w:val="00832A48"/>
    <w:rsid w:val="00881748"/>
    <w:rsid w:val="0089053A"/>
    <w:rsid w:val="008A3261"/>
    <w:rsid w:val="008C0C3E"/>
    <w:rsid w:val="008E3061"/>
    <w:rsid w:val="008E3656"/>
    <w:rsid w:val="008E5DF1"/>
    <w:rsid w:val="008F23CA"/>
    <w:rsid w:val="008F7B88"/>
    <w:rsid w:val="0090423B"/>
    <w:rsid w:val="00942D0D"/>
    <w:rsid w:val="009519ED"/>
    <w:rsid w:val="009750ED"/>
    <w:rsid w:val="00991E09"/>
    <w:rsid w:val="009A5724"/>
    <w:rsid w:val="009B2DCC"/>
    <w:rsid w:val="009C4897"/>
    <w:rsid w:val="009D3575"/>
    <w:rsid w:val="009E3EFD"/>
    <w:rsid w:val="009F7FAF"/>
    <w:rsid w:val="00A108E3"/>
    <w:rsid w:val="00A11B52"/>
    <w:rsid w:val="00A13234"/>
    <w:rsid w:val="00A161BB"/>
    <w:rsid w:val="00A20FE2"/>
    <w:rsid w:val="00A242C4"/>
    <w:rsid w:val="00A32AFB"/>
    <w:rsid w:val="00A41238"/>
    <w:rsid w:val="00A43014"/>
    <w:rsid w:val="00A4442D"/>
    <w:rsid w:val="00A53086"/>
    <w:rsid w:val="00A55A56"/>
    <w:rsid w:val="00A55D72"/>
    <w:rsid w:val="00A64B83"/>
    <w:rsid w:val="00A733A4"/>
    <w:rsid w:val="00A75A41"/>
    <w:rsid w:val="00A90723"/>
    <w:rsid w:val="00AA07DE"/>
    <w:rsid w:val="00AA15C7"/>
    <w:rsid w:val="00AA16B6"/>
    <w:rsid w:val="00AA3152"/>
    <w:rsid w:val="00AA4293"/>
    <w:rsid w:val="00AA5158"/>
    <w:rsid w:val="00AA6ED0"/>
    <w:rsid w:val="00AC00C2"/>
    <w:rsid w:val="00AF0655"/>
    <w:rsid w:val="00AF1800"/>
    <w:rsid w:val="00B0031F"/>
    <w:rsid w:val="00B062DB"/>
    <w:rsid w:val="00B06A18"/>
    <w:rsid w:val="00B07F50"/>
    <w:rsid w:val="00B134C4"/>
    <w:rsid w:val="00B170AF"/>
    <w:rsid w:val="00B41320"/>
    <w:rsid w:val="00B54689"/>
    <w:rsid w:val="00B54C91"/>
    <w:rsid w:val="00B55907"/>
    <w:rsid w:val="00B55E4B"/>
    <w:rsid w:val="00B57C13"/>
    <w:rsid w:val="00B6584F"/>
    <w:rsid w:val="00B70523"/>
    <w:rsid w:val="00B76951"/>
    <w:rsid w:val="00B81A7D"/>
    <w:rsid w:val="00B84805"/>
    <w:rsid w:val="00B86EAF"/>
    <w:rsid w:val="00B937CA"/>
    <w:rsid w:val="00BA08B7"/>
    <w:rsid w:val="00BA110E"/>
    <w:rsid w:val="00BA5990"/>
    <w:rsid w:val="00BA7BBA"/>
    <w:rsid w:val="00BC483F"/>
    <w:rsid w:val="00BD5621"/>
    <w:rsid w:val="00BE1BB7"/>
    <w:rsid w:val="00BE471D"/>
    <w:rsid w:val="00BE5383"/>
    <w:rsid w:val="00BE6173"/>
    <w:rsid w:val="00C04CBF"/>
    <w:rsid w:val="00C10CB7"/>
    <w:rsid w:val="00C14175"/>
    <w:rsid w:val="00C324CB"/>
    <w:rsid w:val="00C46740"/>
    <w:rsid w:val="00C503AE"/>
    <w:rsid w:val="00C55234"/>
    <w:rsid w:val="00C7091C"/>
    <w:rsid w:val="00C90DFD"/>
    <w:rsid w:val="00C96977"/>
    <w:rsid w:val="00CA5FD0"/>
    <w:rsid w:val="00CB35CB"/>
    <w:rsid w:val="00CC13EF"/>
    <w:rsid w:val="00CC46B6"/>
    <w:rsid w:val="00CC7B5E"/>
    <w:rsid w:val="00CC7EAC"/>
    <w:rsid w:val="00CD336E"/>
    <w:rsid w:val="00CE1A90"/>
    <w:rsid w:val="00CF7211"/>
    <w:rsid w:val="00D05EDC"/>
    <w:rsid w:val="00D168ED"/>
    <w:rsid w:val="00D22441"/>
    <w:rsid w:val="00D451BF"/>
    <w:rsid w:val="00D527AA"/>
    <w:rsid w:val="00D567B6"/>
    <w:rsid w:val="00D620E6"/>
    <w:rsid w:val="00D67236"/>
    <w:rsid w:val="00D67A3E"/>
    <w:rsid w:val="00D71EC6"/>
    <w:rsid w:val="00D811EA"/>
    <w:rsid w:val="00D82514"/>
    <w:rsid w:val="00DA0194"/>
    <w:rsid w:val="00DC16ED"/>
    <w:rsid w:val="00DD7F12"/>
    <w:rsid w:val="00DE2A6B"/>
    <w:rsid w:val="00DF3CA2"/>
    <w:rsid w:val="00DF4E51"/>
    <w:rsid w:val="00E04A1E"/>
    <w:rsid w:val="00E07BFA"/>
    <w:rsid w:val="00E128B3"/>
    <w:rsid w:val="00E32DE8"/>
    <w:rsid w:val="00E50D41"/>
    <w:rsid w:val="00E602D3"/>
    <w:rsid w:val="00E979C8"/>
    <w:rsid w:val="00EB2FF3"/>
    <w:rsid w:val="00EC5BE1"/>
    <w:rsid w:val="00EC663B"/>
    <w:rsid w:val="00ED06E1"/>
    <w:rsid w:val="00F22F0E"/>
    <w:rsid w:val="00F317BF"/>
    <w:rsid w:val="00F60D6E"/>
    <w:rsid w:val="00F813DC"/>
    <w:rsid w:val="00F87351"/>
    <w:rsid w:val="00F900B7"/>
    <w:rsid w:val="00F922AE"/>
    <w:rsid w:val="00FA45B1"/>
    <w:rsid w:val="00FA4B97"/>
    <w:rsid w:val="00FC2390"/>
    <w:rsid w:val="00FC3BAD"/>
    <w:rsid w:val="00FD0C23"/>
    <w:rsid w:val="00FD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5ADB3"/>
  <w15:chartTrackingRefBased/>
  <w15:docId w15:val="{6DFBC763-2F7A-4F82-BD76-78A61F7B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FAF"/>
    <w:pPr>
      <w:spacing w:before="120" w:after="120" w:line="240" w:lineRule="auto"/>
    </w:pPr>
    <w:rPr>
      <w:rFonts w:ascii="Open Sans" w:hAnsi="Open San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00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0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063"/>
    <w:pPr>
      <w:keepNext/>
      <w:keepLines/>
      <w:numPr>
        <w:ilvl w:val="4"/>
        <w:numId w:val="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4D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A74D4"/>
    <w:rPr>
      <w:rFonts w:ascii="Open Sans" w:hAnsi="Open Sans"/>
      <w:sz w:val="20"/>
    </w:rPr>
  </w:style>
  <w:style w:type="paragraph" w:styleId="Footer">
    <w:name w:val="footer"/>
    <w:basedOn w:val="Normal"/>
    <w:link w:val="FooterChar"/>
    <w:uiPriority w:val="99"/>
    <w:unhideWhenUsed/>
    <w:rsid w:val="00691A4D"/>
    <w:pPr>
      <w:tabs>
        <w:tab w:val="center" w:pos="4680"/>
        <w:tab w:val="right" w:pos="9360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691A4D"/>
    <w:rPr>
      <w:rFonts w:ascii="Open Sans" w:hAnsi="Open Sans"/>
      <w:sz w:val="16"/>
    </w:rPr>
  </w:style>
  <w:style w:type="table" w:styleId="TableGrid">
    <w:name w:val="Table Grid"/>
    <w:basedOn w:val="TableNormal"/>
    <w:uiPriority w:val="59"/>
    <w:rsid w:val="004A7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tructions">
    <w:name w:val="Instructions"/>
    <w:basedOn w:val="Normal"/>
    <w:qFormat/>
    <w:rsid w:val="00B81A7D"/>
    <w:rPr>
      <w:rFonts w:eastAsia="Times New Roman" w:cs="Times New Roman"/>
      <w:bCs/>
      <w:color w:val="015838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610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s">
    <w:name w:val="Parts"/>
    <w:basedOn w:val="Heading1"/>
    <w:qFormat/>
    <w:rsid w:val="00D82514"/>
    <w:pPr>
      <w:numPr>
        <w:numId w:val="10"/>
      </w:numPr>
      <w:tabs>
        <w:tab w:val="left" w:pos="864"/>
      </w:tabs>
      <w:spacing w:before="120"/>
      <w:jc w:val="center"/>
    </w:pPr>
    <w:rPr>
      <w:rFonts w:ascii="Open Sans" w:hAnsi="Open Sans"/>
      <w:b/>
      <w:bCs/>
      <w:caps/>
      <w:color w:val="F2F2F2" w:themeColor="background1" w:themeShade="F2"/>
      <w:sz w:val="20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610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0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yle1">
    <w:name w:val="Style1"/>
    <w:basedOn w:val="Normal"/>
    <w:rsid w:val="00610063"/>
    <w:pPr>
      <w:numPr>
        <w:ilvl w:val="2"/>
        <w:numId w:val="8"/>
      </w:numPr>
    </w:pPr>
  </w:style>
  <w:style w:type="paragraph" w:customStyle="1" w:styleId="Style2">
    <w:name w:val="Style2"/>
    <w:basedOn w:val="Normal"/>
    <w:rsid w:val="00610063"/>
    <w:pPr>
      <w:numPr>
        <w:ilvl w:val="3"/>
        <w:numId w:val="8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10063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customStyle="1" w:styleId="Endnotes">
    <w:name w:val="Endnotes"/>
    <w:basedOn w:val="Normal"/>
    <w:rsid w:val="00610063"/>
    <w:pPr>
      <w:numPr>
        <w:ilvl w:val="5"/>
        <w:numId w:val="8"/>
      </w:numPr>
      <w:ind w:left="0" w:firstLine="0"/>
    </w:pPr>
  </w:style>
  <w:style w:type="paragraph" w:customStyle="1" w:styleId="EndnotesBullets">
    <w:name w:val="Endnotes Bullets"/>
    <w:basedOn w:val="Normal"/>
    <w:rsid w:val="00610063"/>
    <w:pPr>
      <w:numPr>
        <w:ilvl w:val="6"/>
        <w:numId w:val="8"/>
      </w:numPr>
      <w:tabs>
        <w:tab w:val="clear" w:pos="1080"/>
        <w:tab w:val="num" w:pos="360"/>
      </w:tabs>
      <w:ind w:left="0" w:firstLine="0"/>
    </w:pPr>
  </w:style>
  <w:style w:type="paragraph" w:customStyle="1" w:styleId="Application-OtherText">
    <w:name w:val="Application - Other Text"/>
    <w:qFormat/>
    <w:rsid w:val="00610063"/>
    <w:pPr>
      <w:keepNext/>
      <w:spacing w:after="0" w:line="240" w:lineRule="auto"/>
    </w:pPr>
    <w:rPr>
      <w:rFonts w:ascii="Open Sans" w:hAnsi="Open Sans"/>
      <w:sz w:val="18"/>
    </w:rPr>
  </w:style>
  <w:style w:type="numbering" w:customStyle="1" w:styleId="ApplicationHeadings">
    <w:name w:val="Application Headings"/>
    <w:uiPriority w:val="99"/>
    <w:rsid w:val="00F22F0E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F22F0E"/>
    <w:rPr>
      <w:color w:val="0563C1" w:themeColor="hyperlink"/>
      <w:sz w:val="18"/>
      <w:u w:val="single"/>
    </w:rPr>
  </w:style>
  <w:style w:type="paragraph" w:customStyle="1" w:styleId="Parts-1">
    <w:name w:val="Parts - 1"/>
    <w:aliases w:val="2,3"/>
    <w:basedOn w:val="ListParagraph"/>
    <w:qFormat/>
    <w:rsid w:val="006F4773"/>
    <w:pPr>
      <w:keepNext/>
      <w:numPr>
        <w:ilvl w:val="1"/>
        <w:numId w:val="10"/>
      </w:numPr>
      <w:ind w:right="720"/>
      <w:contextualSpacing w:val="0"/>
    </w:pPr>
    <w:rPr>
      <w:b/>
      <w:szCs w:val="20"/>
    </w:rPr>
  </w:style>
  <w:style w:type="paragraph" w:customStyle="1" w:styleId="Part-a">
    <w:name w:val="Part - a"/>
    <w:aliases w:val="b,Application - Supplemental Questions a,c"/>
    <w:basedOn w:val="ListParagraph"/>
    <w:qFormat/>
    <w:rsid w:val="004959B0"/>
    <w:pPr>
      <w:numPr>
        <w:ilvl w:val="2"/>
        <w:numId w:val="10"/>
      </w:numPr>
      <w:contextualSpacing w:val="0"/>
    </w:pPr>
  </w:style>
  <w:style w:type="paragraph" w:customStyle="1" w:styleId="YesNo">
    <w:name w:val="Yes/No"/>
    <w:basedOn w:val="Normal"/>
    <w:qFormat/>
    <w:rsid w:val="00F22F0E"/>
    <w:pPr>
      <w:keepNext/>
      <w:tabs>
        <w:tab w:val="left" w:pos="1080"/>
        <w:tab w:val="left" w:pos="1872"/>
        <w:tab w:val="left" w:pos="2880"/>
      </w:tabs>
      <w:spacing w:line="276" w:lineRule="auto"/>
      <w:ind w:left="1080" w:hanging="1080"/>
    </w:pPr>
  </w:style>
  <w:style w:type="paragraph" w:customStyle="1" w:styleId="divider">
    <w:name w:val="divider"/>
    <w:basedOn w:val="Normal"/>
    <w:qFormat/>
    <w:rsid w:val="00F22F0E"/>
    <w:rPr>
      <w:sz w:val="2"/>
      <w:szCs w:val="2"/>
    </w:rPr>
  </w:style>
  <w:style w:type="paragraph" w:customStyle="1" w:styleId="TextFields">
    <w:name w:val="Text Fields"/>
    <w:basedOn w:val="Normal"/>
    <w:qFormat/>
    <w:rsid w:val="00B062DB"/>
    <w:pPr>
      <w:shd w:val="pct5" w:color="auto" w:fill="auto"/>
      <w:tabs>
        <w:tab w:val="left" w:pos="270"/>
      </w:tabs>
    </w:pPr>
    <w:rPr>
      <w:sz w:val="20"/>
    </w:rPr>
  </w:style>
  <w:style w:type="paragraph" w:styleId="ListParagraph">
    <w:name w:val="List Paragraph"/>
    <w:basedOn w:val="Normal"/>
    <w:uiPriority w:val="34"/>
    <w:qFormat/>
    <w:rsid w:val="00F22F0E"/>
    <w:pPr>
      <w:ind w:left="720"/>
      <w:contextualSpacing/>
    </w:pPr>
  </w:style>
  <w:style w:type="paragraph" w:customStyle="1" w:styleId="Application-FirstBullet">
    <w:name w:val="Application - First Bullet"/>
    <w:basedOn w:val="ListParagraph"/>
    <w:qFormat/>
    <w:rsid w:val="00AA6ED0"/>
    <w:pPr>
      <w:numPr>
        <w:numId w:val="16"/>
      </w:numPr>
      <w:contextualSpacing w:val="0"/>
    </w:pPr>
    <w:rPr>
      <w:color w:val="262626" w:themeColor="text1" w:themeTint="D9"/>
    </w:rPr>
  </w:style>
  <w:style w:type="paragraph" w:customStyle="1" w:styleId="HeadingApplication">
    <w:name w:val="Heading Application"/>
    <w:basedOn w:val="Normal"/>
    <w:qFormat/>
    <w:rsid w:val="00AA6ED0"/>
    <w:pPr>
      <w:keepNext/>
      <w:shd w:val="pct12" w:color="auto" w:fill="auto"/>
      <w:jc w:val="center"/>
    </w:pPr>
    <w:rPr>
      <w:b/>
      <w:caps/>
      <w:w w:val="90"/>
      <w:sz w:val="20"/>
    </w:rPr>
  </w:style>
  <w:style w:type="character" w:customStyle="1" w:styleId="Style3">
    <w:name w:val="Style3"/>
    <w:basedOn w:val="DefaultParagraphFont"/>
    <w:uiPriority w:val="1"/>
    <w:rsid w:val="00D71EC6"/>
    <w:rPr>
      <w:rFonts w:ascii="Open Sans" w:hAnsi="Open Sans"/>
      <w:sz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754F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754FC"/>
    <w:rPr>
      <w:rFonts w:ascii="Open Sans" w:hAnsi="Open San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108E3"/>
    <w:rPr>
      <w:sz w:val="16"/>
      <w:szCs w:val="16"/>
    </w:rPr>
  </w:style>
  <w:style w:type="numbering" w:customStyle="1" w:styleId="ApplicationBulletLists">
    <w:name w:val="Application Bullet Lists"/>
    <w:uiPriority w:val="99"/>
    <w:rsid w:val="00AA6ED0"/>
    <w:pPr>
      <w:numPr>
        <w:numId w:val="15"/>
      </w:numPr>
    </w:pPr>
  </w:style>
  <w:style w:type="paragraph" w:customStyle="1" w:styleId="Application-SecondBullet">
    <w:name w:val="Application - Second Bullet"/>
    <w:basedOn w:val="Application-FirstBullet"/>
    <w:rsid w:val="00AA6ED0"/>
    <w:pPr>
      <w:numPr>
        <w:ilvl w:val="1"/>
      </w:numPr>
    </w:pPr>
  </w:style>
  <w:style w:type="character" w:styleId="EndnoteReference">
    <w:name w:val="endnote reference"/>
    <w:basedOn w:val="DefaultParagraphFont"/>
    <w:uiPriority w:val="99"/>
    <w:semiHidden/>
    <w:unhideWhenUsed/>
    <w:rsid w:val="001754FC"/>
    <w:rPr>
      <w:vertAlign w:val="superscript"/>
    </w:rPr>
  </w:style>
  <w:style w:type="paragraph" w:customStyle="1" w:styleId="ItalicInstructions">
    <w:name w:val="Italic Instructions"/>
    <w:basedOn w:val="Normal"/>
    <w:qFormat/>
    <w:rsid w:val="00D67A3E"/>
    <w:pPr>
      <w:numPr>
        <w:numId w:val="20"/>
      </w:numPr>
      <w:ind w:left="360"/>
    </w:pPr>
    <w:rPr>
      <w:i/>
    </w:rPr>
  </w:style>
  <w:style w:type="paragraph" w:customStyle="1" w:styleId="Numbering">
    <w:name w:val="Numbering"/>
    <w:basedOn w:val="ListParagraph"/>
    <w:qFormat/>
    <w:rsid w:val="00BA7BBA"/>
    <w:pPr>
      <w:numPr>
        <w:numId w:val="21"/>
      </w:numPr>
      <w:spacing w:before="0" w:after="0" w:line="276" w:lineRule="auto"/>
    </w:pPr>
    <w:rPr>
      <w:rFonts w:ascii="Melior" w:hAnsi="Melior"/>
      <w:sz w:val="22"/>
    </w:rPr>
  </w:style>
  <w:style w:type="character" w:styleId="PlaceholderText">
    <w:name w:val="Placeholder Text"/>
    <w:basedOn w:val="DefaultParagraphFont"/>
    <w:uiPriority w:val="99"/>
    <w:semiHidden/>
    <w:rsid w:val="00AA5158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132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41320"/>
    <w:rPr>
      <w:color w:val="954F72" w:themeColor="followedHyperlink"/>
      <w:u w:val="single"/>
    </w:rPr>
  </w:style>
  <w:style w:type="paragraph" w:customStyle="1" w:styleId="Application-AckABC">
    <w:name w:val="Application - Ack ABC"/>
    <w:basedOn w:val="ListParagraph"/>
    <w:qFormat/>
    <w:rsid w:val="00B70523"/>
    <w:pPr>
      <w:numPr>
        <w:numId w:val="27"/>
      </w:numPr>
      <w:spacing w:before="0" w:after="60"/>
    </w:pPr>
    <w:rPr>
      <w:b/>
      <w:iCs/>
      <w:color w:val="262626" w:themeColor="text1" w:themeTint="D9"/>
      <w:szCs w:val="20"/>
    </w:rPr>
  </w:style>
  <w:style w:type="paragraph" w:customStyle="1" w:styleId="Application-Ack123">
    <w:name w:val="Application - Ack 123"/>
    <w:basedOn w:val="ListParagraph"/>
    <w:qFormat/>
    <w:rsid w:val="00473B25"/>
    <w:pPr>
      <w:keepLines/>
      <w:numPr>
        <w:ilvl w:val="1"/>
        <w:numId w:val="27"/>
      </w:numPr>
      <w:contextualSpacing w:val="0"/>
    </w:pPr>
    <w:rPr>
      <w:color w:val="262626" w:themeColor="text1" w:themeTint="D9"/>
      <w:szCs w:val="20"/>
    </w:rPr>
  </w:style>
  <w:style w:type="paragraph" w:customStyle="1" w:styleId="Application-Ackabc0">
    <w:name w:val="Application - Ack abc"/>
    <w:basedOn w:val="Normal"/>
    <w:qFormat/>
    <w:rsid w:val="00D67236"/>
    <w:pPr>
      <w:numPr>
        <w:ilvl w:val="2"/>
        <w:numId w:val="27"/>
      </w:numPr>
      <w:autoSpaceDE w:val="0"/>
      <w:autoSpaceDN w:val="0"/>
      <w:adjustRightInd w:val="0"/>
      <w:spacing w:after="0"/>
      <w:contextualSpacing/>
    </w:pPr>
    <w:rPr>
      <w:rFonts w:cs="Times New Roman"/>
      <w:iCs/>
      <w:color w:val="00000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A108E3"/>
    <w:pPr>
      <w:spacing w:before="0" w:after="0"/>
    </w:pPr>
    <w:rPr>
      <w:rFonts w:ascii="Melior" w:hAnsi="Melior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8E3"/>
    <w:rPr>
      <w:rFonts w:ascii="Melior" w:hAnsi="Melior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8E3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E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C44"/>
    <w:pPr>
      <w:spacing w:before="120" w:after="120"/>
    </w:pPr>
    <w:rPr>
      <w:rFonts w:ascii="Open Sans" w:hAnsi="Open Sans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C44"/>
    <w:rPr>
      <w:rFonts w:ascii="Open Sans" w:hAnsi="Open Sans"/>
      <w:b/>
      <w:bCs/>
      <w:sz w:val="20"/>
      <w:szCs w:val="20"/>
    </w:rPr>
  </w:style>
  <w:style w:type="numbering" w:customStyle="1" w:styleId="ApplicationBulletLists1">
    <w:name w:val="Application Bullet Lists1"/>
    <w:uiPriority w:val="99"/>
    <w:rsid w:val="00E128B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90723"/>
    <w:rPr>
      <w:color w:val="808080"/>
      <w:shd w:val="clear" w:color="auto" w:fill="E6E6E6"/>
    </w:rPr>
  </w:style>
  <w:style w:type="paragraph" w:customStyle="1" w:styleId="Application-InvestigatorInfo">
    <w:name w:val="Application - Investigator Info"/>
    <w:qFormat/>
    <w:rsid w:val="008E3656"/>
    <w:pPr>
      <w:keepNext/>
      <w:spacing w:after="0" w:line="240" w:lineRule="auto"/>
      <w:jc w:val="right"/>
    </w:pPr>
    <w:rPr>
      <w:rFonts w:ascii="Open Sans" w:hAnsi="Open Sans"/>
      <w:color w:val="262626" w:themeColor="text1" w:themeTint="D9"/>
      <w:sz w:val="18"/>
      <w:szCs w:val="18"/>
    </w:rPr>
  </w:style>
  <w:style w:type="paragraph" w:customStyle="1" w:styleId="Application-InvestigatorInfoFields">
    <w:name w:val="Application - Investigator Info Fields"/>
    <w:qFormat/>
    <w:rsid w:val="008E3656"/>
    <w:pPr>
      <w:keepNext/>
      <w:shd w:val="pct5" w:color="auto" w:fill="auto"/>
      <w:tabs>
        <w:tab w:val="right" w:pos="9238"/>
      </w:tabs>
      <w:spacing w:before="60" w:after="60" w:line="240" w:lineRule="auto"/>
    </w:pPr>
    <w:rPr>
      <w:rFonts w:ascii="Open Sans" w:hAnsi="Open Sans"/>
      <w:sz w:val="20"/>
    </w:rPr>
  </w:style>
  <w:style w:type="numbering" w:customStyle="1" w:styleId="ApplicationBulletLists2">
    <w:name w:val="Application Bullet Lists2"/>
    <w:uiPriority w:val="99"/>
    <w:rsid w:val="008E3656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C7B5E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17522C"/>
    <w:pPr>
      <w:spacing w:after="0" w:line="240" w:lineRule="auto"/>
    </w:pPr>
    <w:rPr>
      <w:rFonts w:ascii="Open Sans" w:hAnsi="Open Sans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77DA0"/>
    <w:rPr>
      <w:color w:val="808080"/>
      <w:shd w:val="clear" w:color="auto" w:fill="E6E6E6"/>
    </w:rPr>
  </w:style>
  <w:style w:type="paragraph" w:customStyle="1" w:styleId="H1-new">
    <w:name w:val="H1-new"/>
    <w:basedOn w:val="Normal"/>
    <w:qFormat/>
    <w:rsid w:val="007245B0"/>
    <w:pPr>
      <w:spacing w:after="0" w:line="276" w:lineRule="auto"/>
      <w:jc w:val="center"/>
    </w:pPr>
    <w:rPr>
      <w:rFonts w:asciiTheme="minorHAnsi" w:eastAsiaTheme="majorEastAsia" w:hAnsiTheme="minorHAnsi" w:cstheme="minorHAnsi"/>
      <w:color w:val="2F5496" w:themeColor="accent1" w:themeShade="BF"/>
      <w:sz w:val="32"/>
      <w:szCs w:val="32"/>
    </w:rPr>
  </w:style>
  <w:style w:type="paragraph" w:customStyle="1" w:styleId="H2-calnew">
    <w:name w:val="H2-cal_new"/>
    <w:qFormat/>
    <w:rsid w:val="007245B0"/>
    <w:pPr>
      <w:outlineLvl w:val="1"/>
    </w:pPr>
    <w:rPr>
      <w:rFonts w:ascii="Calibri" w:eastAsiaTheme="majorEastAsia" w:hAnsi="Calibri" w:cs="Calibri"/>
      <w:color w:val="2F5496" w:themeColor="accent1" w:themeShade="BF"/>
      <w:sz w:val="28"/>
      <w:szCs w:val="28"/>
    </w:rPr>
  </w:style>
  <w:style w:type="paragraph" w:customStyle="1" w:styleId="H3-good">
    <w:name w:val="H3-good"/>
    <w:basedOn w:val="H2-calnew"/>
    <w:qFormat/>
    <w:rsid w:val="00361D37"/>
    <w:pPr>
      <w:ind w:left="360"/>
    </w:pPr>
    <w:rPr>
      <w:sz w:val="24"/>
      <w:szCs w:val="24"/>
    </w:rPr>
  </w:style>
  <w:style w:type="paragraph" w:customStyle="1" w:styleId="paragrapntext">
    <w:name w:val="paragrapn text"/>
    <w:basedOn w:val="H3-good"/>
    <w:qFormat/>
    <w:rsid w:val="00361D37"/>
    <w:pPr>
      <w:ind w:left="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2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earch.uoregon.edu/manage/integrity-compliance/human-subjects-research/guidance-library/exempt-self-assessment-tool-instructions" TargetMode="External"/><Relationship Id="rId18" Type="http://schemas.openxmlformats.org/officeDocument/2006/relationships/hyperlink" Target="https://research.uoregon.edu/sites/default/files/2023-11/hrp-934_-_template_-_appendix_d_-_hipaa_.docx" TargetMode="External"/><Relationship Id="rId26" Type="http://schemas.openxmlformats.org/officeDocument/2006/relationships/hyperlink" Target="https://research.uoregon.edu/sites/default/files/2023-06/hrp-987_-_investigator_-_collaborations_flowchart.pdf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research.uoregon.edu/manage/integrity-compliance/human-subjects-research/guidance-library/oregon-genetic-privacy-law" TargetMode="External"/><Relationship Id="rId34" Type="http://schemas.openxmlformats.org/officeDocument/2006/relationships/hyperlink" Target="https://research.uoregon.edu/manage/research-integrity-compliance/human-subjects-research/human-subjects-research-guidance-library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esearch.uoregon.edu/sites/default/files/2023-08/hrp-922_-_template_-_funding_and_sponsorship_form.docx" TargetMode="External"/><Relationship Id="rId20" Type="http://schemas.openxmlformats.org/officeDocument/2006/relationships/hyperlink" Target="https://research.uoregon.edu/sites/default/files/2020-12/rap_appendix_e-genetic_information_and_tests.docx" TargetMode="External"/><Relationship Id="rId29" Type="http://schemas.openxmlformats.org/officeDocument/2006/relationships/hyperlink" Target="https://research.uoregon.edu/sites/default/files/2024-10/Research%20Plan%20Guidance.pdf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rb.rap.uoregon.edu/" TargetMode="External"/><Relationship Id="rId24" Type="http://schemas.openxmlformats.org/officeDocument/2006/relationships/hyperlink" Target="https://grants.nih.gov/policy-and-compliance/policy-topics/sharing-policies/dms" TargetMode="External"/><Relationship Id="rId32" Type="http://schemas.openxmlformats.org/officeDocument/2006/relationships/hyperlink" Target="https://research.uoregon.edu/manage/integrity-compliance/human-subjects-research/guidance-library/definitions-human-subjects-research" TargetMode="External"/><Relationship Id="rId37" Type="http://schemas.openxmlformats.org/officeDocument/2006/relationships/hyperlink" Target="https://research.uoregon.edu/sites/default/files/2024-10/Research%20Plan%20Guidance.pdf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esearch.uoregon.edu/sites/default/files/2022-08/hrp-921_-_template_-_hs_coi_form_8.15.22.docx" TargetMode="External"/><Relationship Id="rId23" Type="http://schemas.openxmlformats.org/officeDocument/2006/relationships/hyperlink" Target="https://research.uoregon.edu/manage/research-integrity-compliance/human-subjects-research/participant-pools" TargetMode="External"/><Relationship Id="rId28" Type="http://schemas.openxmlformats.org/officeDocument/2006/relationships/hyperlink" Target="https://research.uoregon.edu/sites/default/files/2024-10/Research%20Plan%20Template.docx" TargetMode="External"/><Relationship Id="rId36" Type="http://schemas.openxmlformats.org/officeDocument/2006/relationships/hyperlink" Target="https://research.uoregon.edu/sites/default/files/2024-10/Research%20Plan%20Template.docx" TargetMode="External"/><Relationship Id="rId10" Type="http://schemas.openxmlformats.org/officeDocument/2006/relationships/hyperlink" Target="https://research.uoregon.edu/sites/default/files/2024-05/HRP-109%20%E2%80%93%20RCS%20Non-Exempt%20Initial%20Review%20Document%20Checklist.docx" TargetMode="External"/><Relationship Id="rId19" Type="http://schemas.openxmlformats.org/officeDocument/2006/relationships/hyperlink" Target="https://research.uoregon.edu/manage/integrity-compliance/human-subjects-research/guidance-library/hipaa-human-subjects-research" TargetMode="External"/><Relationship Id="rId31" Type="http://schemas.openxmlformats.org/officeDocument/2006/relationships/hyperlink" Target="mailto:ResearchCompliance@uoregon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earch.uoregon.edu/manage/integrity-compliance/human-subjects-research/guidance-library/exempt-self-assessment-tool-instructions" TargetMode="External"/><Relationship Id="rId14" Type="http://schemas.openxmlformats.org/officeDocument/2006/relationships/hyperlink" Target="https://research.uoregon.edu/manage/integrity-compliance/human-subjects-research/human-subjects-applications-forms-and-guidance" TargetMode="External"/><Relationship Id="rId22" Type="http://schemas.openxmlformats.org/officeDocument/2006/relationships/hyperlink" Target="https://research.uoregon.edu/manage/research-integrity-compliance/human-subjects-research/permissions-approvals" TargetMode="External"/><Relationship Id="rId27" Type="http://schemas.openxmlformats.org/officeDocument/2006/relationships/hyperlink" Target="https://research.uoregon.edu/sites/default/files/2023-12/HRP-920%20-%20TEMPLATE%20-%20External%20Research%20Personnel%20Form.xlsx" TargetMode="External"/><Relationship Id="rId30" Type="http://schemas.openxmlformats.org/officeDocument/2006/relationships/hyperlink" Target="https://research.uoregon.edu/manage/research-integrity-compliance/human-subjects-research/permissions-approvals" TargetMode="External"/><Relationship Id="rId35" Type="http://schemas.openxmlformats.org/officeDocument/2006/relationships/hyperlink" Target="https://research.uoregon.edu/sites/research2.uoregon.edu/files/2021-01/RAP%20Guidance%20-%20Attachments.pdf" TargetMode="External"/><Relationship Id="rId8" Type="http://schemas.openxmlformats.org/officeDocument/2006/relationships/hyperlink" Target="https://research.uoregon.edu/manage/research-integrity-compliance/human-subjects-research/application-research-human-subjects" TargetMode="External"/><Relationship Id="rId3" Type="http://schemas.openxmlformats.org/officeDocument/2006/relationships/styles" Target="styles.xml"/><Relationship Id="rId12" Type="http://schemas.openxmlformats.org/officeDocument/2006/relationships/hyperlink" Target="https://research.uoregon.edu/sites/default/files/2023-06/hrp-901-template-_exempt_determination_form.docx" TargetMode="External"/><Relationship Id="rId17" Type="http://schemas.openxmlformats.org/officeDocument/2006/relationships/hyperlink" Target="https://research.uoregon.edu/sites/default/files/2024-11/HRP-502b%20-%20Exempt%20Consent%20Template%20and%20Guidance.pdf" TargetMode="External"/><Relationship Id="rId25" Type="http://schemas.openxmlformats.org/officeDocument/2006/relationships/hyperlink" Target="https://research.uoregon.edu/manage/integrity-compliance/human-subjects-research/guidance-library/collaborations-reliance-arrangements" TargetMode="External"/><Relationship Id="rId33" Type="http://schemas.openxmlformats.org/officeDocument/2006/relationships/hyperlink" Target="https://research.uoregon.edu/manage/research-integrity-compliance/human-subjects-research/human-subjects-applications-forms-guidance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7B6C5-4262-4AE1-A166-DAEAEB708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 Submission Checklist</vt:lpstr>
    </vt:vector>
  </TitlesOfParts>
  <Company/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 Submission Checklist</dc:title>
  <dc:subject/>
  <dc:creator>Chris Duy</dc:creator>
  <cp:keywords/>
  <dc:description/>
  <cp:lastModifiedBy>Kayla Champaigne</cp:lastModifiedBy>
  <cp:revision>13</cp:revision>
  <dcterms:created xsi:type="dcterms:W3CDTF">2026-08-07T23:41:00Z</dcterms:created>
  <dcterms:modified xsi:type="dcterms:W3CDTF">2026-08-11T23:18:00Z</dcterms:modified>
</cp:coreProperties>
</file>