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AB2D5" w14:textId="6912FE6C" w:rsidR="003453B6" w:rsidRDefault="003453B6" w:rsidP="003453B6">
      <w:pPr>
        <w:pStyle w:val="Heading1"/>
      </w:pPr>
      <w:r w:rsidRPr="003453B6">
        <w:t>Exempt Category 1</w:t>
      </w:r>
      <w:r w:rsidR="00063C23">
        <w:t xml:space="preserve"> Worksheet</w:t>
      </w:r>
    </w:p>
    <w:p w14:paraId="622E7668" w14:textId="0A8806B7" w:rsidR="00963A08" w:rsidRDefault="00963A08" w:rsidP="006500BA">
      <w:pPr>
        <w:spacing w:line="480" w:lineRule="auto"/>
        <w:jc w:val="center"/>
      </w:pPr>
      <w:r>
        <w:t xml:space="preserve">Version: </w:t>
      </w:r>
      <w:r w:rsidR="00063C23">
        <w:t>7/</w:t>
      </w:r>
      <w:r w:rsidR="00C357F9">
        <w:t>31</w:t>
      </w:r>
      <w:r w:rsidR="00063C23">
        <w:t>/2026</w:t>
      </w:r>
    </w:p>
    <w:p w14:paraId="34B9177F" w14:textId="77777777" w:rsidR="003E7142" w:rsidRDefault="003E7142" w:rsidP="003E7142">
      <w:pPr>
        <w:pStyle w:val="Heading2"/>
      </w:pPr>
      <w:r w:rsidRPr="00647A0F">
        <w:t xml:space="preserve">Need Assistance? </w:t>
      </w:r>
    </w:p>
    <w:p w14:paraId="3BC722E7" w14:textId="77777777" w:rsidR="003E7142" w:rsidRDefault="003E7142" w:rsidP="003E7142">
      <w:pPr>
        <w:spacing w:after="0"/>
      </w:pPr>
      <w:r w:rsidRPr="00647A0F">
        <w:t>This form may be incompatible with some assistive technologies</w:t>
      </w:r>
      <w:r>
        <w:t>, but we are happy to help you complete it</w:t>
      </w:r>
      <w:r w:rsidRPr="00647A0F">
        <w:t xml:space="preserve">. </w:t>
      </w:r>
      <w:r>
        <w:t>Please contact Research Compliance Services for support:</w:t>
      </w:r>
    </w:p>
    <w:p w14:paraId="6192C17F" w14:textId="77777777" w:rsidR="003E7142" w:rsidRPr="00B141AB" w:rsidRDefault="003E7142" w:rsidP="003E7142">
      <w:pPr>
        <w:pStyle w:val="ListParagraph"/>
        <w:numPr>
          <w:ilvl w:val="0"/>
          <w:numId w:val="5"/>
        </w:numPr>
        <w:spacing w:after="0" w:line="240" w:lineRule="auto"/>
        <w:contextualSpacing w:val="0"/>
      </w:pPr>
      <w:r w:rsidRPr="00532E16">
        <w:rPr>
          <w:b/>
          <w:bCs/>
        </w:rPr>
        <w:t>Email</w:t>
      </w:r>
      <w:r w:rsidRPr="00B141AB">
        <w:t xml:space="preserve">: </w:t>
      </w:r>
      <w:hyperlink r:id="rId7" w:history="1">
        <w:r w:rsidRPr="00B141AB">
          <w:rPr>
            <w:rStyle w:val="Hyperlink"/>
          </w:rPr>
          <w:t>ResearchCompliance@uoregon.edu</w:t>
        </w:r>
      </w:hyperlink>
    </w:p>
    <w:p w14:paraId="56160D36" w14:textId="77777777" w:rsidR="003E7142" w:rsidRPr="00B141AB" w:rsidRDefault="003E7142" w:rsidP="003E7142">
      <w:pPr>
        <w:pStyle w:val="ListParagraph"/>
        <w:numPr>
          <w:ilvl w:val="0"/>
          <w:numId w:val="5"/>
        </w:numPr>
        <w:spacing w:after="0" w:line="240" w:lineRule="auto"/>
        <w:contextualSpacing w:val="0"/>
      </w:pPr>
      <w:r w:rsidRPr="00532E16">
        <w:rPr>
          <w:b/>
          <w:bCs/>
        </w:rPr>
        <w:t>Phone</w:t>
      </w:r>
      <w:r w:rsidRPr="00B141AB">
        <w:t>: 541-346-2510</w:t>
      </w:r>
    </w:p>
    <w:p w14:paraId="1D802883" w14:textId="7499B73C" w:rsidR="003453B6" w:rsidRPr="003453B6" w:rsidRDefault="003453B6" w:rsidP="003453B6">
      <w:pPr>
        <w:pStyle w:val="Heading2"/>
      </w:pPr>
      <w:r w:rsidRPr="003453B6">
        <w:t>Document Purpose</w:t>
      </w:r>
      <w:r w:rsidR="007528CF">
        <w:t xml:space="preserve"> and Instructions</w:t>
      </w:r>
    </w:p>
    <w:p w14:paraId="68CF78B5" w14:textId="56204C5E" w:rsidR="007528CF" w:rsidRDefault="003453B6" w:rsidP="002B5DE0">
      <w:pPr>
        <w:spacing w:line="240" w:lineRule="auto"/>
      </w:pPr>
      <w:r>
        <w:t xml:space="preserve">Complete this </w:t>
      </w:r>
      <w:r w:rsidR="007528CF">
        <w:t>worksheet</w:t>
      </w:r>
      <w:r>
        <w:t xml:space="preserve"> for r</w:t>
      </w:r>
      <w:r w:rsidRPr="003453B6">
        <w:t xml:space="preserve">esearch </w:t>
      </w:r>
      <w:r w:rsidR="007528CF">
        <w:t xml:space="preserve">that is </w:t>
      </w:r>
      <w:r>
        <w:t>c</w:t>
      </w:r>
      <w:r w:rsidRPr="003453B6">
        <w:t xml:space="preserve">onducted in </w:t>
      </w:r>
      <w:r>
        <w:t>e</w:t>
      </w:r>
      <w:r w:rsidRPr="003453B6">
        <w:t xml:space="preserve">stablished or </w:t>
      </w:r>
      <w:r>
        <w:t>c</w:t>
      </w:r>
      <w:r w:rsidRPr="003453B6">
        <w:t xml:space="preserve">ommonly </w:t>
      </w:r>
      <w:r>
        <w:t>a</w:t>
      </w:r>
      <w:r w:rsidRPr="003453B6">
        <w:t xml:space="preserve">ccepted </w:t>
      </w:r>
      <w:r>
        <w:t>e</w:t>
      </w:r>
      <w:r w:rsidRPr="003453B6">
        <w:t xml:space="preserve">ducational </w:t>
      </w:r>
      <w:r>
        <w:t>s</w:t>
      </w:r>
      <w:r w:rsidRPr="003453B6">
        <w:t>ettings</w:t>
      </w:r>
      <w:r w:rsidR="004B6C90">
        <w:t xml:space="preserve"> involving only normal educational practices that are unlikely to negatively impact students or educators</w:t>
      </w:r>
      <w:r>
        <w:t>.</w:t>
      </w:r>
      <w:r w:rsidR="002B5DE0">
        <w:t xml:space="preserve"> </w:t>
      </w:r>
    </w:p>
    <w:p w14:paraId="348ADB0B" w14:textId="6E95183B" w:rsidR="001C03BF" w:rsidRDefault="002B5DE0" w:rsidP="002B5DE0">
      <w:pPr>
        <w:spacing w:line="240" w:lineRule="auto"/>
      </w:pPr>
      <w:proofErr w:type="gramStart"/>
      <w:r>
        <w:t>Mark</w:t>
      </w:r>
      <w:proofErr w:type="gramEnd"/>
      <w:r>
        <w:t xml:space="preserve"> yes or no for each question and provide a written response when prompted.</w:t>
      </w:r>
    </w:p>
    <w:p w14:paraId="2F859F57" w14:textId="4DCD4CEF" w:rsidR="00963A08" w:rsidRDefault="00963A08" w:rsidP="00963A08">
      <w:pPr>
        <w:pStyle w:val="Heading2"/>
      </w:pPr>
      <w:r>
        <w:t>Exempt Category 1 Questions</w:t>
      </w:r>
    </w:p>
    <w:p w14:paraId="162B84F5" w14:textId="5BEC0AEF" w:rsidR="003453B6" w:rsidRPr="00BD37EA" w:rsidRDefault="00963A08" w:rsidP="002B5DE0">
      <w:pPr>
        <w:pStyle w:val="ListParagraph"/>
        <w:numPr>
          <w:ilvl w:val="0"/>
          <w:numId w:val="1"/>
        </w:numPr>
        <w:spacing w:line="240" w:lineRule="auto"/>
        <w:rPr>
          <w:b/>
          <w:bCs/>
        </w:rPr>
      </w:pPr>
      <w:r w:rsidRPr="00BD37EA">
        <w:rPr>
          <w:b/>
          <w:bCs/>
        </w:rPr>
        <w:t>Is the research being conducted in an established or commonly accepted educational setting?</w:t>
      </w:r>
    </w:p>
    <w:p w14:paraId="6C25725C" w14:textId="21C43EA5" w:rsidR="00273AF6" w:rsidRDefault="0032015A" w:rsidP="00963A08">
      <w:pPr>
        <w:pStyle w:val="ListParagraph"/>
        <w:rPr>
          <w:rFonts w:ascii="Aptos" w:eastAsia="Aptos" w:hAnsi="Aptos" w:cs="Times New Roman"/>
        </w:rPr>
      </w:pPr>
      <w:sdt>
        <w:sdtPr>
          <w:rPr>
            <w:rFonts w:ascii="Aptos" w:eastAsia="Aptos" w:hAnsi="Aptos" w:cs="Times New Roman"/>
            <w:sz w:val="32"/>
            <w:szCs w:val="32"/>
          </w:rPr>
          <w:alias w:val="Yes, research is conducted in an established educational setting"/>
          <w:id w:val="-1345316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708B">
            <w:rPr>
              <w:rFonts w:ascii="MS Gothic" w:eastAsia="MS Gothic" w:hAnsi="MS Gothic" w:cs="Times New Roman" w:hint="eastAsia"/>
              <w:sz w:val="32"/>
              <w:szCs w:val="32"/>
            </w:rPr>
            <w:t>☐</w:t>
          </w:r>
        </w:sdtContent>
      </w:sdt>
      <w:r w:rsidR="00963A08" w:rsidRPr="002B5DE0">
        <w:rPr>
          <w:rFonts w:ascii="Aptos" w:eastAsia="Aptos" w:hAnsi="Aptos" w:cs="Times New Roman"/>
          <w:sz w:val="32"/>
          <w:szCs w:val="32"/>
        </w:rPr>
        <w:t xml:space="preserve"> </w:t>
      </w:r>
      <w:r w:rsidR="00963A08" w:rsidRPr="00963A08">
        <w:rPr>
          <w:rFonts w:ascii="Aptos" w:eastAsia="Aptos" w:hAnsi="Aptos" w:cs="Times New Roman"/>
        </w:rPr>
        <w:t>Yes</w:t>
      </w:r>
      <w:r w:rsidR="00134EEE">
        <w:rPr>
          <w:rFonts w:ascii="Aptos" w:eastAsia="Aptos" w:hAnsi="Aptos" w:cs="Times New Roman"/>
        </w:rPr>
        <w:t>.</w:t>
      </w:r>
      <w:r w:rsidR="00273AF6">
        <w:rPr>
          <w:rFonts w:ascii="Aptos" w:eastAsia="Aptos" w:hAnsi="Aptos" w:cs="Times New Roman"/>
        </w:rPr>
        <w:t xml:space="preserve"> </w:t>
      </w:r>
      <w:r w:rsidR="00134EEE">
        <w:rPr>
          <w:rFonts w:ascii="Aptos" w:eastAsia="Aptos" w:hAnsi="Aptos" w:cs="Times New Roman"/>
        </w:rPr>
        <w:t>I</w:t>
      </w:r>
      <w:r w:rsidR="00273AF6">
        <w:rPr>
          <w:rFonts w:ascii="Aptos" w:eastAsia="Aptos" w:hAnsi="Aptos" w:cs="Times New Roman"/>
        </w:rPr>
        <w:t>f yes, describe the educational setting below:</w:t>
      </w:r>
    </w:p>
    <w:p w14:paraId="71D1C8B1" w14:textId="77777777" w:rsidR="00134EEE" w:rsidRDefault="0032015A" w:rsidP="003F01B1">
      <w:pPr>
        <w:pStyle w:val="ListParagraph"/>
        <w:spacing w:before="240" w:after="240"/>
        <w:ind w:left="1170"/>
        <w:contextualSpacing w:val="0"/>
        <w:rPr>
          <w:rStyle w:val="Style3"/>
        </w:rPr>
      </w:pPr>
      <w:sdt>
        <w:sdtPr>
          <w:rPr>
            <w:rStyle w:val="Style3"/>
          </w:rPr>
          <w:alias w:val="If yes, describe the educational setting."/>
          <w:id w:val="405036411"/>
          <w:placeholder>
            <w:docPart w:val="F0AA55CCA9AF4B14A2AB8F6F40C9E96A"/>
          </w:placeholder>
          <w:showingPlcHdr/>
          <w:text w:multiLine="1"/>
        </w:sdtPr>
        <w:sdtEndPr>
          <w:rPr>
            <w:rStyle w:val="DefaultParagraphFont"/>
            <w:rFonts w:ascii="Calibri" w:hAnsi="Calibri"/>
            <w:bCs/>
            <w:color w:val="auto"/>
          </w:rPr>
        </w:sdtEndPr>
        <w:sdtContent>
          <w:r w:rsidR="00273AF6" w:rsidRPr="00BD37EA">
            <w:rPr>
              <w:color w:val="747474" w:themeColor="background2" w:themeShade="80"/>
            </w:rPr>
            <w:t>Click or tap here to enter text.</w:t>
          </w:r>
        </w:sdtContent>
      </w:sdt>
    </w:p>
    <w:p w14:paraId="61808382" w14:textId="0F74585C" w:rsidR="00963A08" w:rsidRDefault="0032015A" w:rsidP="00273AF6">
      <w:pPr>
        <w:pStyle w:val="ListParagraph"/>
        <w:spacing w:before="240" w:after="240"/>
        <w:contextualSpacing w:val="0"/>
      </w:pPr>
      <w:sdt>
        <w:sdtPr>
          <w:rPr>
            <w:rFonts w:ascii="MS Gothic" w:eastAsia="MS Gothic" w:hAnsi="MS Gothic" w:cs="Segoe UI Symbol"/>
            <w:sz w:val="32"/>
            <w:szCs w:val="32"/>
          </w:rPr>
          <w:alias w:val="No, research is not in an established educational setting"/>
          <w:tag w:val="No, research is not in an established educational setting"/>
          <w:id w:val="-1097250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708B">
            <w:rPr>
              <w:rFonts w:ascii="MS Gothic" w:eastAsia="MS Gothic" w:hAnsi="MS Gothic" w:cs="Segoe UI Symbol" w:hint="eastAsia"/>
              <w:sz w:val="32"/>
              <w:szCs w:val="32"/>
            </w:rPr>
            <w:t>☐</w:t>
          </w:r>
        </w:sdtContent>
      </w:sdt>
      <w:r w:rsidR="00963A08" w:rsidRPr="002B5DE0">
        <w:rPr>
          <w:rFonts w:ascii="Aptos" w:eastAsia="Aptos" w:hAnsi="Aptos" w:cs="Times New Roman"/>
          <w:sz w:val="32"/>
          <w:szCs w:val="32"/>
        </w:rPr>
        <w:t xml:space="preserve"> </w:t>
      </w:r>
      <w:r w:rsidR="00963A08" w:rsidRPr="00963A08">
        <w:rPr>
          <w:rFonts w:ascii="Aptos" w:eastAsia="Aptos" w:hAnsi="Aptos" w:cs="Times New Roman"/>
        </w:rPr>
        <w:t>No</w:t>
      </w:r>
      <w:r w:rsidR="00C357F9">
        <w:rPr>
          <w:rFonts w:ascii="Aptos" w:eastAsia="Aptos" w:hAnsi="Aptos" w:cs="Times New Roman"/>
        </w:rPr>
        <w:t xml:space="preserve">. If no, </w:t>
      </w:r>
      <w:r w:rsidR="00963A08" w:rsidRPr="00963A08">
        <w:rPr>
          <w:rFonts w:ascii="Aptos" w:eastAsia="Aptos" w:hAnsi="Aptos" w:cs="Times New Roman"/>
        </w:rPr>
        <w:t>this research is not exempt under this category</w:t>
      </w:r>
      <w:r w:rsidR="00963A08">
        <w:rPr>
          <w:rFonts w:ascii="Aptos" w:eastAsia="Aptos" w:hAnsi="Aptos" w:cs="Times New Roman"/>
        </w:rPr>
        <w:t>.</w:t>
      </w:r>
    </w:p>
    <w:p w14:paraId="21DEAFAC" w14:textId="361CFC66" w:rsidR="00963A08" w:rsidRPr="00BD37EA" w:rsidRDefault="00963A08" w:rsidP="003453B6">
      <w:pPr>
        <w:pStyle w:val="ListParagraph"/>
        <w:numPr>
          <w:ilvl w:val="0"/>
          <w:numId w:val="1"/>
        </w:numPr>
        <w:rPr>
          <w:b/>
          <w:bCs/>
        </w:rPr>
      </w:pPr>
      <w:r w:rsidRPr="00BD37EA">
        <w:rPr>
          <w:rFonts w:eastAsia="Calibri"/>
          <w:b/>
          <w:bCs/>
          <w:kern w:val="0"/>
          <w14:ligatures w14:val="none"/>
        </w:rPr>
        <w:t xml:space="preserve">Does the research involve only </w:t>
      </w:r>
      <w:hyperlink w:anchor="normal" w:history="1">
        <w:r w:rsidRPr="008F788B">
          <w:rPr>
            <w:rStyle w:val="Hyperlink"/>
            <w:b/>
            <w:bCs/>
          </w:rPr>
          <w:t>normal educational practices</w:t>
        </w:r>
      </w:hyperlink>
      <w:r w:rsidRPr="00BD37EA">
        <w:rPr>
          <w:rFonts w:eastAsia="Calibri"/>
          <w:b/>
          <w:bCs/>
          <w:kern w:val="0"/>
          <w14:ligatures w14:val="none"/>
        </w:rPr>
        <w:t>?</w:t>
      </w:r>
    </w:p>
    <w:p w14:paraId="2187C7BF" w14:textId="3620D2C2" w:rsidR="00273AF6" w:rsidRDefault="0032015A" w:rsidP="00B30867">
      <w:pPr>
        <w:pStyle w:val="ListParagraph"/>
        <w:ind w:left="1080" w:hanging="360"/>
        <w:rPr>
          <w:rFonts w:ascii="Aptos" w:eastAsia="Aptos" w:hAnsi="Aptos" w:cs="Times New Roman"/>
        </w:rPr>
      </w:pPr>
      <w:sdt>
        <w:sdtPr>
          <w:rPr>
            <w:rFonts w:ascii="Aptos" w:eastAsia="Aptos" w:hAnsi="Aptos" w:cs="Times New Roman"/>
            <w:sz w:val="32"/>
            <w:szCs w:val="32"/>
          </w:rPr>
          <w:alias w:val="Yes, the research only involves normal educational practices."/>
          <w:id w:val="461243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708B">
            <w:rPr>
              <w:rFonts w:ascii="MS Gothic" w:eastAsia="MS Gothic" w:hAnsi="MS Gothic" w:cs="Times New Roman" w:hint="eastAsia"/>
              <w:sz w:val="32"/>
              <w:szCs w:val="32"/>
            </w:rPr>
            <w:t>☐</w:t>
          </w:r>
        </w:sdtContent>
      </w:sdt>
      <w:r w:rsidR="00963A08" w:rsidRPr="002B5DE0">
        <w:rPr>
          <w:rFonts w:ascii="Aptos" w:eastAsia="Aptos" w:hAnsi="Aptos" w:cs="Times New Roman"/>
          <w:sz w:val="32"/>
          <w:szCs w:val="32"/>
        </w:rPr>
        <w:t xml:space="preserve"> </w:t>
      </w:r>
      <w:r w:rsidR="00963A08" w:rsidRPr="00963A08">
        <w:rPr>
          <w:rFonts w:ascii="Aptos" w:eastAsia="Aptos" w:hAnsi="Aptos" w:cs="Times New Roman"/>
        </w:rPr>
        <w:t>Yes</w:t>
      </w:r>
      <w:r w:rsidR="00134EEE">
        <w:rPr>
          <w:rFonts w:ascii="Aptos" w:eastAsia="Aptos" w:hAnsi="Aptos" w:cs="Times New Roman"/>
        </w:rPr>
        <w:t>.</w:t>
      </w:r>
      <w:r w:rsidR="00273AF6">
        <w:rPr>
          <w:rFonts w:ascii="Aptos" w:eastAsia="Aptos" w:hAnsi="Aptos" w:cs="Times New Roman"/>
        </w:rPr>
        <w:t xml:space="preserve"> </w:t>
      </w:r>
      <w:r w:rsidR="00134EEE">
        <w:rPr>
          <w:rFonts w:ascii="Aptos" w:eastAsia="Aptos" w:hAnsi="Aptos" w:cs="Times New Roman"/>
        </w:rPr>
        <w:t>I</w:t>
      </w:r>
      <w:r w:rsidR="00273AF6">
        <w:rPr>
          <w:rFonts w:ascii="Aptos" w:eastAsia="Aptos" w:hAnsi="Aptos" w:cs="Times New Roman"/>
        </w:rPr>
        <w:t>f yes, describe the educational practice(s) below</w:t>
      </w:r>
      <w:r w:rsidR="00B30867">
        <w:rPr>
          <w:rFonts w:ascii="Aptos" w:eastAsia="Aptos" w:hAnsi="Aptos" w:cs="Times New Roman"/>
        </w:rPr>
        <w:t xml:space="preserve"> and explain how they </w:t>
      </w:r>
      <w:proofErr w:type="gramStart"/>
      <w:r w:rsidR="00B30867">
        <w:rPr>
          <w:rFonts w:ascii="Aptos" w:eastAsia="Aptos" w:hAnsi="Aptos" w:cs="Times New Roman"/>
        </w:rPr>
        <w:t>are</w:t>
      </w:r>
      <w:proofErr w:type="gramEnd"/>
      <w:r w:rsidR="00B30867">
        <w:rPr>
          <w:rFonts w:ascii="Aptos" w:eastAsia="Aptos" w:hAnsi="Aptos" w:cs="Times New Roman"/>
        </w:rPr>
        <w:t xml:space="preserve"> </w:t>
      </w:r>
      <w:r w:rsidR="00B30867" w:rsidRPr="00B30867">
        <w:rPr>
          <w:rFonts w:ascii="Aptos" w:eastAsia="Aptos" w:hAnsi="Aptos" w:cs="Times New Roman"/>
        </w:rPr>
        <w:t>proven instructional techniques or classroom management already in use</w:t>
      </w:r>
      <w:r w:rsidR="00273AF6">
        <w:rPr>
          <w:rFonts w:ascii="Aptos" w:eastAsia="Aptos" w:hAnsi="Aptos" w:cs="Times New Roman"/>
        </w:rPr>
        <w:t>:</w:t>
      </w:r>
    </w:p>
    <w:p w14:paraId="0C3DD013" w14:textId="77777777" w:rsidR="00134EEE" w:rsidRDefault="0032015A" w:rsidP="003F01B1">
      <w:pPr>
        <w:pStyle w:val="ListParagraph"/>
        <w:spacing w:before="240" w:after="240"/>
        <w:ind w:left="1170"/>
        <w:contextualSpacing w:val="0"/>
        <w:rPr>
          <w:rStyle w:val="Style3"/>
        </w:rPr>
      </w:pPr>
      <w:sdt>
        <w:sdtPr>
          <w:rPr>
            <w:rStyle w:val="Style3"/>
          </w:rPr>
          <w:alias w:val="Describe educational practices and explain how they qualify"/>
          <w:tag w:val="Describe educational practices and explain how they qualify"/>
          <w:id w:val="1827704210"/>
          <w:placeholder>
            <w:docPart w:val="ADB21E2EA8B549AB835F66B7820769AB"/>
          </w:placeholder>
          <w:showingPlcHdr/>
          <w:text w:multiLine="1"/>
        </w:sdtPr>
        <w:sdtEndPr>
          <w:rPr>
            <w:rStyle w:val="DefaultParagraphFont"/>
            <w:rFonts w:ascii="Calibri" w:hAnsi="Calibri"/>
            <w:bCs/>
            <w:color w:val="auto"/>
          </w:rPr>
        </w:sdtEndPr>
        <w:sdtContent>
          <w:r w:rsidR="00273AF6" w:rsidRPr="00BD37EA">
            <w:rPr>
              <w:color w:val="747474" w:themeColor="background2" w:themeShade="80"/>
            </w:rPr>
            <w:t>Click or tap here to enter text.</w:t>
          </w:r>
        </w:sdtContent>
      </w:sdt>
    </w:p>
    <w:p w14:paraId="0B8A9398" w14:textId="0A76BE5A" w:rsidR="00963A08" w:rsidRDefault="0032015A" w:rsidP="00273AF6">
      <w:pPr>
        <w:pStyle w:val="ListParagraph"/>
        <w:spacing w:before="240" w:after="240"/>
        <w:contextualSpacing w:val="0"/>
      </w:pPr>
      <w:sdt>
        <w:sdtPr>
          <w:rPr>
            <w:rFonts w:ascii="MS Gothic" w:eastAsia="MS Gothic" w:hAnsi="MS Gothic" w:cs="Segoe UI Symbol"/>
            <w:sz w:val="32"/>
            <w:szCs w:val="32"/>
          </w:rPr>
          <w:alias w:val="No, research is not considered normal educational practices"/>
          <w:tag w:val="No, research is not considered normal educational practices"/>
          <w:id w:val="-1264999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708B">
            <w:rPr>
              <w:rFonts w:ascii="MS Gothic" w:eastAsia="MS Gothic" w:hAnsi="MS Gothic" w:cs="Segoe UI Symbol" w:hint="eastAsia"/>
              <w:sz w:val="32"/>
              <w:szCs w:val="32"/>
            </w:rPr>
            <w:t>☐</w:t>
          </w:r>
        </w:sdtContent>
      </w:sdt>
      <w:r w:rsidR="00963A08" w:rsidRPr="002B5DE0">
        <w:rPr>
          <w:rFonts w:ascii="Aptos" w:eastAsia="Aptos" w:hAnsi="Aptos" w:cs="Times New Roman"/>
          <w:sz w:val="32"/>
          <w:szCs w:val="32"/>
        </w:rPr>
        <w:t xml:space="preserve"> </w:t>
      </w:r>
      <w:r w:rsidR="00963A08" w:rsidRPr="00963A08">
        <w:rPr>
          <w:rFonts w:ascii="Aptos" w:eastAsia="Aptos" w:hAnsi="Aptos" w:cs="Times New Roman"/>
        </w:rPr>
        <w:t>No</w:t>
      </w:r>
      <w:r w:rsidR="00C357F9">
        <w:rPr>
          <w:rFonts w:ascii="Aptos" w:eastAsia="Aptos" w:hAnsi="Aptos" w:cs="Times New Roman"/>
        </w:rPr>
        <w:t>. If no,</w:t>
      </w:r>
      <w:r w:rsidR="00963A08" w:rsidRPr="00963A08">
        <w:rPr>
          <w:rFonts w:ascii="Aptos" w:eastAsia="Aptos" w:hAnsi="Aptos" w:cs="Times New Roman"/>
        </w:rPr>
        <w:t xml:space="preserve"> this research is not exempt under this category</w:t>
      </w:r>
      <w:r w:rsidR="00963A08">
        <w:rPr>
          <w:rFonts w:ascii="Aptos" w:eastAsia="Aptos" w:hAnsi="Aptos" w:cs="Times New Roman"/>
        </w:rPr>
        <w:t>.</w:t>
      </w:r>
    </w:p>
    <w:p w14:paraId="74DB9D76" w14:textId="2F1CAA8F" w:rsidR="00963A08" w:rsidRPr="00BD37EA" w:rsidRDefault="00963A08" w:rsidP="002B5DE0">
      <w:pPr>
        <w:pStyle w:val="ListParagraph"/>
        <w:numPr>
          <w:ilvl w:val="0"/>
          <w:numId w:val="1"/>
        </w:numPr>
        <w:spacing w:line="240" w:lineRule="auto"/>
        <w:rPr>
          <w:b/>
          <w:bCs/>
        </w:rPr>
      </w:pPr>
      <w:r w:rsidRPr="00BD37EA">
        <w:rPr>
          <w:b/>
          <w:bCs/>
        </w:rPr>
        <w:t>Is the research on these educational practices not likely to adversely impact students' opportunity to learn required educational content?</w:t>
      </w:r>
    </w:p>
    <w:p w14:paraId="2CAC8957" w14:textId="1A00E16F" w:rsidR="00BD37EA" w:rsidRDefault="0032015A" w:rsidP="00BD37EA">
      <w:pPr>
        <w:pStyle w:val="ListParagraph"/>
        <w:rPr>
          <w:rFonts w:ascii="Aptos" w:eastAsia="Aptos" w:hAnsi="Aptos" w:cs="Times New Roman"/>
        </w:rPr>
      </w:pPr>
      <w:sdt>
        <w:sdtPr>
          <w:rPr>
            <w:rFonts w:ascii="Aptos" w:eastAsia="Aptos" w:hAnsi="Aptos" w:cs="Times New Roman"/>
            <w:sz w:val="32"/>
            <w:szCs w:val="32"/>
          </w:rPr>
          <w:alias w:val="Yes, unlikely to adversely impact students' learning"/>
          <w:tag w:val="Yes, unlikely to adversely impact students' learning"/>
          <w:id w:val="1275824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708B">
            <w:rPr>
              <w:rFonts w:ascii="MS Gothic" w:eastAsia="MS Gothic" w:hAnsi="MS Gothic" w:cs="Times New Roman" w:hint="eastAsia"/>
              <w:sz w:val="32"/>
              <w:szCs w:val="32"/>
            </w:rPr>
            <w:t>☐</w:t>
          </w:r>
        </w:sdtContent>
      </w:sdt>
      <w:r w:rsidR="00BD37EA" w:rsidRPr="00963A08">
        <w:rPr>
          <w:rFonts w:ascii="Aptos" w:eastAsia="Aptos" w:hAnsi="Aptos" w:cs="Times New Roman"/>
          <w:sz w:val="36"/>
          <w:szCs w:val="36"/>
        </w:rPr>
        <w:t xml:space="preserve"> </w:t>
      </w:r>
      <w:r w:rsidR="00BD37EA" w:rsidRPr="00963A08">
        <w:rPr>
          <w:rFonts w:ascii="Aptos" w:eastAsia="Aptos" w:hAnsi="Aptos" w:cs="Times New Roman"/>
        </w:rPr>
        <w:t>Yes</w:t>
      </w:r>
      <w:r w:rsidR="00134EEE">
        <w:rPr>
          <w:rFonts w:ascii="Aptos" w:eastAsia="Aptos" w:hAnsi="Aptos" w:cs="Times New Roman"/>
        </w:rPr>
        <w:t>.</w:t>
      </w:r>
      <w:r w:rsidR="00BD37EA">
        <w:rPr>
          <w:rFonts w:ascii="Aptos" w:eastAsia="Aptos" w:hAnsi="Aptos" w:cs="Times New Roman"/>
        </w:rPr>
        <w:t xml:space="preserve"> </w:t>
      </w:r>
      <w:r w:rsidR="00134EEE">
        <w:rPr>
          <w:rFonts w:ascii="Aptos" w:eastAsia="Aptos" w:hAnsi="Aptos" w:cs="Times New Roman"/>
        </w:rPr>
        <w:t>I</w:t>
      </w:r>
      <w:r w:rsidR="00BD37EA">
        <w:rPr>
          <w:rFonts w:ascii="Aptos" w:eastAsia="Aptos" w:hAnsi="Aptos" w:cs="Times New Roman"/>
        </w:rPr>
        <w:t>f yes</w:t>
      </w:r>
      <w:r w:rsidR="00134EEE">
        <w:rPr>
          <w:rFonts w:ascii="Aptos" w:eastAsia="Aptos" w:hAnsi="Aptos" w:cs="Times New Roman"/>
        </w:rPr>
        <w:t>,</w:t>
      </w:r>
      <w:r w:rsidR="00BD37EA">
        <w:rPr>
          <w:rFonts w:ascii="Aptos" w:eastAsia="Aptos" w:hAnsi="Aptos" w:cs="Times New Roman"/>
        </w:rPr>
        <w:t xml:space="preserve"> explain below:</w:t>
      </w:r>
    </w:p>
    <w:p w14:paraId="00602537" w14:textId="77777777" w:rsidR="00134EEE" w:rsidRDefault="0032015A" w:rsidP="003F01B1">
      <w:pPr>
        <w:pStyle w:val="ListParagraph"/>
        <w:spacing w:before="240" w:after="240"/>
        <w:ind w:left="1170"/>
        <w:contextualSpacing w:val="0"/>
        <w:rPr>
          <w:rStyle w:val="Style3"/>
        </w:rPr>
      </w:pPr>
      <w:sdt>
        <w:sdtPr>
          <w:rPr>
            <w:rStyle w:val="Style3"/>
          </w:rPr>
          <w:alias w:val="If yes, explain impact to student learning"/>
          <w:tag w:val="If yes, explain."/>
          <w:id w:val="1319073600"/>
          <w:placeholder>
            <w:docPart w:val="0D07153DE21D4875A03D17DA2F2C9C43"/>
          </w:placeholder>
          <w:showingPlcHdr/>
          <w:text w:multiLine="1"/>
        </w:sdtPr>
        <w:sdtEndPr>
          <w:rPr>
            <w:rStyle w:val="DefaultParagraphFont"/>
            <w:rFonts w:ascii="Calibri" w:hAnsi="Calibri"/>
            <w:bCs/>
            <w:color w:val="auto"/>
          </w:rPr>
        </w:sdtEndPr>
        <w:sdtContent>
          <w:r w:rsidR="00BD37EA" w:rsidRPr="00BD37EA">
            <w:rPr>
              <w:color w:val="747474" w:themeColor="background2" w:themeShade="80"/>
            </w:rPr>
            <w:t>Click or tap here to enter text.</w:t>
          </w:r>
        </w:sdtContent>
      </w:sdt>
    </w:p>
    <w:p w14:paraId="155418F3" w14:textId="0CF2056D" w:rsidR="00BD37EA" w:rsidRDefault="0032015A" w:rsidP="00273AF6">
      <w:pPr>
        <w:pStyle w:val="ListParagraph"/>
        <w:spacing w:before="240" w:after="240"/>
        <w:contextualSpacing w:val="0"/>
      </w:pPr>
      <w:sdt>
        <w:sdtPr>
          <w:rPr>
            <w:rFonts w:ascii="MS Gothic" w:eastAsia="MS Gothic" w:hAnsi="MS Gothic" w:cs="Segoe UI Symbol"/>
            <w:sz w:val="32"/>
            <w:szCs w:val="32"/>
          </w:rPr>
          <w:alias w:val="No, may adversely impact student learning"/>
          <w:id w:val="-338705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708B">
            <w:rPr>
              <w:rFonts w:ascii="MS Gothic" w:eastAsia="MS Gothic" w:hAnsi="MS Gothic" w:cs="Segoe UI Symbol" w:hint="eastAsia"/>
              <w:sz w:val="32"/>
              <w:szCs w:val="32"/>
            </w:rPr>
            <w:t>☐</w:t>
          </w:r>
        </w:sdtContent>
      </w:sdt>
      <w:r w:rsidR="00BD37EA" w:rsidRPr="002B5DE0">
        <w:rPr>
          <w:rFonts w:ascii="Aptos" w:eastAsia="Aptos" w:hAnsi="Aptos" w:cs="Times New Roman"/>
          <w:sz w:val="32"/>
          <w:szCs w:val="32"/>
        </w:rPr>
        <w:t xml:space="preserve"> </w:t>
      </w:r>
      <w:r w:rsidR="00BD37EA" w:rsidRPr="00963A08">
        <w:rPr>
          <w:rFonts w:ascii="Aptos" w:eastAsia="Aptos" w:hAnsi="Aptos" w:cs="Times New Roman"/>
        </w:rPr>
        <w:t>No</w:t>
      </w:r>
      <w:r w:rsidR="00C357F9">
        <w:rPr>
          <w:rFonts w:ascii="Aptos" w:eastAsia="Aptos" w:hAnsi="Aptos" w:cs="Times New Roman"/>
        </w:rPr>
        <w:t xml:space="preserve">. If no, </w:t>
      </w:r>
      <w:r w:rsidR="00BD37EA" w:rsidRPr="00963A08">
        <w:rPr>
          <w:rFonts w:ascii="Aptos" w:eastAsia="Aptos" w:hAnsi="Aptos" w:cs="Times New Roman"/>
        </w:rPr>
        <w:t>this research is not exempt under this category</w:t>
      </w:r>
      <w:r w:rsidR="00BD37EA">
        <w:rPr>
          <w:rFonts w:ascii="Aptos" w:eastAsia="Aptos" w:hAnsi="Aptos" w:cs="Times New Roman"/>
        </w:rPr>
        <w:t>.</w:t>
      </w:r>
    </w:p>
    <w:p w14:paraId="7247A130" w14:textId="619D7D5B" w:rsidR="00BD37EA" w:rsidRDefault="00BD37EA" w:rsidP="002B5DE0">
      <w:pPr>
        <w:pStyle w:val="ListParagraph"/>
        <w:numPr>
          <w:ilvl w:val="0"/>
          <w:numId w:val="1"/>
        </w:numPr>
        <w:spacing w:line="240" w:lineRule="auto"/>
        <w:rPr>
          <w:b/>
          <w:bCs/>
        </w:rPr>
      </w:pPr>
      <w:r w:rsidRPr="00BD37EA">
        <w:rPr>
          <w:b/>
          <w:bCs/>
        </w:rPr>
        <w:lastRenderedPageBreak/>
        <w:t>Is the research on these educational practices not likely to adversely impact the assessment of educators who provide instruction?</w:t>
      </w:r>
    </w:p>
    <w:p w14:paraId="50D63DEE" w14:textId="154DD760" w:rsidR="00BD37EA" w:rsidRDefault="0032015A" w:rsidP="00BD37EA">
      <w:pPr>
        <w:pStyle w:val="ListParagraph"/>
        <w:rPr>
          <w:rFonts w:ascii="Aptos" w:eastAsia="Aptos" w:hAnsi="Aptos" w:cs="Times New Roman"/>
        </w:rPr>
      </w:pPr>
      <w:sdt>
        <w:sdtPr>
          <w:rPr>
            <w:rFonts w:ascii="Aptos" w:eastAsia="Aptos" w:hAnsi="Aptos" w:cs="Times New Roman"/>
            <w:sz w:val="32"/>
            <w:szCs w:val="32"/>
          </w:rPr>
          <w:alias w:val="Yes, unlikely to adversely impact educator assessment"/>
          <w:id w:val="1790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708B">
            <w:rPr>
              <w:rFonts w:ascii="MS Gothic" w:eastAsia="MS Gothic" w:hAnsi="MS Gothic" w:cs="Times New Roman" w:hint="eastAsia"/>
              <w:sz w:val="32"/>
              <w:szCs w:val="32"/>
            </w:rPr>
            <w:t>☐</w:t>
          </w:r>
        </w:sdtContent>
      </w:sdt>
      <w:r w:rsidR="00BD37EA" w:rsidRPr="002B5DE0">
        <w:rPr>
          <w:rFonts w:ascii="Aptos" w:eastAsia="Aptos" w:hAnsi="Aptos" w:cs="Times New Roman"/>
          <w:sz w:val="32"/>
          <w:szCs w:val="32"/>
        </w:rPr>
        <w:t xml:space="preserve"> </w:t>
      </w:r>
      <w:r w:rsidR="00BD37EA" w:rsidRPr="00963A08">
        <w:rPr>
          <w:rFonts w:ascii="Aptos" w:eastAsia="Aptos" w:hAnsi="Aptos" w:cs="Times New Roman"/>
        </w:rPr>
        <w:t>Yes</w:t>
      </w:r>
      <w:r w:rsidR="00134EEE">
        <w:rPr>
          <w:rFonts w:ascii="Aptos" w:eastAsia="Aptos" w:hAnsi="Aptos" w:cs="Times New Roman"/>
        </w:rPr>
        <w:t>.</w:t>
      </w:r>
      <w:r w:rsidR="00BD37EA">
        <w:rPr>
          <w:rFonts w:ascii="Aptos" w:eastAsia="Aptos" w:hAnsi="Aptos" w:cs="Times New Roman"/>
        </w:rPr>
        <w:t xml:space="preserve"> </w:t>
      </w:r>
      <w:r w:rsidR="00134EEE">
        <w:rPr>
          <w:rFonts w:ascii="Aptos" w:eastAsia="Aptos" w:hAnsi="Aptos" w:cs="Times New Roman"/>
        </w:rPr>
        <w:t>I</w:t>
      </w:r>
      <w:r w:rsidR="00BD37EA">
        <w:rPr>
          <w:rFonts w:ascii="Aptos" w:eastAsia="Aptos" w:hAnsi="Aptos" w:cs="Times New Roman"/>
        </w:rPr>
        <w:t>f yes</w:t>
      </w:r>
      <w:r w:rsidR="00134EEE">
        <w:rPr>
          <w:rFonts w:ascii="Aptos" w:eastAsia="Aptos" w:hAnsi="Aptos" w:cs="Times New Roman"/>
        </w:rPr>
        <w:t>,</w:t>
      </w:r>
      <w:r w:rsidR="00BD37EA">
        <w:rPr>
          <w:rFonts w:ascii="Aptos" w:eastAsia="Aptos" w:hAnsi="Aptos" w:cs="Times New Roman"/>
        </w:rPr>
        <w:t xml:space="preserve"> explain below:</w:t>
      </w:r>
    </w:p>
    <w:p w14:paraId="7131AC83" w14:textId="77777777" w:rsidR="00134EEE" w:rsidRDefault="0032015A" w:rsidP="003F01B1">
      <w:pPr>
        <w:pStyle w:val="ListParagraph"/>
        <w:spacing w:before="240" w:after="240"/>
        <w:ind w:left="1170"/>
        <w:contextualSpacing w:val="0"/>
        <w:rPr>
          <w:rStyle w:val="Style3"/>
        </w:rPr>
      </w:pPr>
      <w:sdt>
        <w:sdtPr>
          <w:rPr>
            <w:rStyle w:val="Style3"/>
          </w:rPr>
          <w:alias w:val="If yes, explain impact on assessment of educator"/>
          <w:tag w:val="If yes, explain."/>
          <w:id w:val="318702036"/>
          <w:placeholder>
            <w:docPart w:val="597E9DF409E14DF8864472BDDF587DF9"/>
          </w:placeholder>
          <w:showingPlcHdr/>
          <w:text w:multiLine="1"/>
        </w:sdtPr>
        <w:sdtEndPr>
          <w:rPr>
            <w:rStyle w:val="DefaultParagraphFont"/>
            <w:rFonts w:ascii="Calibri" w:hAnsi="Calibri"/>
            <w:bCs/>
            <w:color w:val="auto"/>
          </w:rPr>
        </w:sdtEndPr>
        <w:sdtContent>
          <w:r w:rsidR="00BD37EA" w:rsidRPr="00BD37EA">
            <w:rPr>
              <w:color w:val="747474" w:themeColor="background2" w:themeShade="80"/>
            </w:rPr>
            <w:t>Click or tap here to enter text.</w:t>
          </w:r>
        </w:sdtContent>
      </w:sdt>
    </w:p>
    <w:p w14:paraId="379DA16C" w14:textId="2A23DC30" w:rsidR="00BD37EA" w:rsidRDefault="0032015A" w:rsidP="008F788B">
      <w:pPr>
        <w:pStyle w:val="ListParagraph"/>
        <w:spacing w:before="240" w:after="240"/>
        <w:contextualSpacing w:val="0"/>
        <w:rPr>
          <w:rFonts w:ascii="Aptos" w:eastAsia="Aptos" w:hAnsi="Aptos" w:cs="Times New Roman"/>
        </w:rPr>
      </w:pPr>
      <w:sdt>
        <w:sdtPr>
          <w:rPr>
            <w:rFonts w:ascii="MS Gothic" w:eastAsia="MS Gothic" w:hAnsi="MS Gothic" w:cs="Segoe UI Symbol"/>
            <w:sz w:val="32"/>
            <w:szCs w:val="32"/>
          </w:rPr>
          <w:alias w:val="No, may adversely impact assessment of educator"/>
          <w:id w:val="2119018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708B">
            <w:rPr>
              <w:rFonts w:ascii="MS Gothic" w:eastAsia="MS Gothic" w:hAnsi="MS Gothic" w:cs="Segoe UI Symbol" w:hint="eastAsia"/>
              <w:sz w:val="32"/>
              <w:szCs w:val="32"/>
            </w:rPr>
            <w:t>☐</w:t>
          </w:r>
        </w:sdtContent>
      </w:sdt>
      <w:r w:rsidR="00BD37EA" w:rsidRPr="002B5DE0">
        <w:rPr>
          <w:rFonts w:ascii="Aptos" w:eastAsia="Aptos" w:hAnsi="Aptos" w:cs="Times New Roman"/>
          <w:sz w:val="32"/>
          <w:szCs w:val="32"/>
        </w:rPr>
        <w:t xml:space="preserve"> </w:t>
      </w:r>
      <w:r w:rsidR="00BD37EA" w:rsidRPr="00963A08">
        <w:rPr>
          <w:rFonts w:ascii="Aptos" w:eastAsia="Aptos" w:hAnsi="Aptos" w:cs="Times New Roman"/>
        </w:rPr>
        <w:t>No</w:t>
      </w:r>
      <w:r w:rsidR="00C357F9">
        <w:rPr>
          <w:rFonts w:ascii="Aptos" w:eastAsia="Aptos" w:hAnsi="Aptos" w:cs="Times New Roman"/>
        </w:rPr>
        <w:t>. If no,</w:t>
      </w:r>
      <w:r w:rsidR="00BD37EA" w:rsidRPr="00963A08">
        <w:rPr>
          <w:rFonts w:ascii="Aptos" w:eastAsia="Aptos" w:hAnsi="Aptos" w:cs="Times New Roman"/>
        </w:rPr>
        <w:t xml:space="preserve"> this research is not exempt under this category</w:t>
      </w:r>
      <w:r w:rsidR="00BD37EA">
        <w:rPr>
          <w:rFonts w:ascii="Aptos" w:eastAsia="Aptos" w:hAnsi="Aptos" w:cs="Times New Roman"/>
        </w:rPr>
        <w:t>.</w:t>
      </w:r>
    </w:p>
    <w:p w14:paraId="53D3776B" w14:textId="35A9F9BD" w:rsidR="00BD37EA" w:rsidRDefault="00BD37EA" w:rsidP="00BD37EA">
      <w:pPr>
        <w:pStyle w:val="Heading2"/>
        <w:rPr>
          <w:rFonts w:eastAsia="Aptos"/>
        </w:rPr>
      </w:pPr>
      <w:r w:rsidRPr="00BD37EA">
        <w:rPr>
          <w:rFonts w:eastAsia="Aptos"/>
        </w:rPr>
        <w:t xml:space="preserve">What to Do After Completing the Exempt Category </w:t>
      </w:r>
      <w:r w:rsidR="003F5F6C">
        <w:rPr>
          <w:rFonts w:eastAsia="Aptos"/>
        </w:rPr>
        <w:t xml:space="preserve">1 </w:t>
      </w:r>
      <w:r w:rsidRPr="00BD37EA">
        <w:rPr>
          <w:rFonts w:eastAsia="Aptos"/>
        </w:rPr>
        <w:t xml:space="preserve">Questions </w:t>
      </w:r>
    </w:p>
    <w:p w14:paraId="3088EC59" w14:textId="53B4D9A0" w:rsidR="00BD37EA" w:rsidRPr="00BD37EA" w:rsidRDefault="00BD37EA" w:rsidP="002B5DE0">
      <w:pPr>
        <w:pStyle w:val="Application-OtherText"/>
        <w:keepNext w:val="0"/>
        <w:numPr>
          <w:ilvl w:val="0"/>
          <w:numId w:val="3"/>
        </w:numPr>
        <w:spacing w:before="60" w:line="240" w:lineRule="auto"/>
        <w:rPr>
          <w:rFonts w:ascii="Calibri" w:hAnsi="Calibri" w:cs="Calibri"/>
          <w:sz w:val="24"/>
          <w:szCs w:val="24"/>
        </w:rPr>
      </w:pPr>
      <w:r w:rsidRPr="00BD37EA">
        <w:rPr>
          <w:rFonts w:ascii="Calibri" w:hAnsi="Calibri" w:cs="Calibri"/>
          <w:sz w:val="24"/>
          <w:szCs w:val="24"/>
        </w:rPr>
        <w:t xml:space="preserve">If you answered </w:t>
      </w:r>
      <w:r w:rsidRPr="00BD37EA">
        <w:rPr>
          <w:rFonts w:ascii="Calibri" w:hAnsi="Calibri" w:cs="Calibri"/>
          <w:b/>
          <w:bCs/>
          <w:sz w:val="24"/>
          <w:szCs w:val="24"/>
        </w:rPr>
        <w:t>yes</w:t>
      </w:r>
      <w:r w:rsidRPr="00BD37EA">
        <w:rPr>
          <w:rFonts w:ascii="Calibri" w:hAnsi="Calibri" w:cs="Calibri"/>
          <w:sz w:val="24"/>
          <w:szCs w:val="24"/>
        </w:rPr>
        <w:t xml:space="preserve"> to </w:t>
      </w:r>
      <w:r>
        <w:rPr>
          <w:rFonts w:ascii="Calibri" w:hAnsi="Calibri" w:cs="Calibri"/>
          <w:sz w:val="24"/>
          <w:szCs w:val="24"/>
        </w:rPr>
        <w:t>all</w:t>
      </w:r>
      <w:r w:rsidRPr="00BD37EA">
        <w:rPr>
          <w:rFonts w:ascii="Calibri" w:hAnsi="Calibri" w:cs="Calibri"/>
          <w:sz w:val="24"/>
          <w:szCs w:val="24"/>
        </w:rPr>
        <w:t xml:space="preserve"> of the questions above, your project likely qualifies for exemption:</w:t>
      </w:r>
    </w:p>
    <w:p w14:paraId="0FDFD446" w14:textId="53647C89" w:rsidR="00BD37EA" w:rsidRPr="00BD37EA" w:rsidRDefault="00BD37EA" w:rsidP="002B5DE0">
      <w:pPr>
        <w:pStyle w:val="Application-OtherText"/>
        <w:keepNext w:val="0"/>
        <w:numPr>
          <w:ilvl w:val="1"/>
          <w:numId w:val="2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BD37EA">
        <w:rPr>
          <w:rFonts w:ascii="Calibri" w:hAnsi="Calibri" w:cs="Calibri"/>
          <w:sz w:val="24"/>
          <w:szCs w:val="24"/>
        </w:rPr>
        <w:t>Complete any additional category worksheets applicable to your research</w:t>
      </w:r>
      <w:r w:rsidR="00BB7C38">
        <w:rPr>
          <w:rFonts w:ascii="Calibri" w:hAnsi="Calibri" w:cs="Calibri"/>
          <w:sz w:val="24"/>
          <w:szCs w:val="24"/>
        </w:rPr>
        <w:t>.</w:t>
      </w:r>
    </w:p>
    <w:p w14:paraId="18DF2EEA" w14:textId="033B36CD" w:rsidR="00BD37EA" w:rsidRPr="00BD37EA" w:rsidRDefault="003E7142" w:rsidP="002B5DE0">
      <w:pPr>
        <w:pStyle w:val="Application-OtherText"/>
        <w:keepNext w:val="0"/>
        <w:numPr>
          <w:ilvl w:val="1"/>
          <w:numId w:val="2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Complete the</w:t>
      </w:r>
      <w:r w:rsidR="00BD37EA" w:rsidRPr="00BD37EA">
        <w:rPr>
          <w:rFonts w:ascii="Calibri" w:hAnsi="Calibri" w:cs="Calibri"/>
          <w:sz w:val="24"/>
          <w:szCs w:val="24"/>
        </w:rPr>
        <w:t xml:space="preserve"> </w:t>
      </w:r>
      <w:hyperlink r:id="rId8" w:history="1">
        <w:r w:rsidR="00BD37EA" w:rsidRPr="00063C23">
          <w:rPr>
            <w:rStyle w:val="Hyperlink"/>
          </w:rPr>
          <w:t>Exempt Application Form</w:t>
        </w:r>
      </w:hyperlink>
      <w:r w:rsidR="00BB7C38">
        <w:rPr>
          <w:rFonts w:ascii="Calibri" w:hAnsi="Calibri" w:cs="Calibri"/>
          <w:sz w:val="24"/>
          <w:szCs w:val="24"/>
        </w:rPr>
        <w:t>.</w:t>
      </w:r>
    </w:p>
    <w:p w14:paraId="01A70AF0" w14:textId="77777777" w:rsidR="00DC5239" w:rsidRPr="00DC5239" w:rsidRDefault="00DC5239" w:rsidP="00DC5239">
      <w:pPr>
        <w:pStyle w:val="Application-OtherText"/>
        <w:keepNext w:val="0"/>
        <w:numPr>
          <w:ilvl w:val="1"/>
          <w:numId w:val="2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DC5239">
        <w:rPr>
          <w:rFonts w:ascii="Calibri" w:hAnsi="Calibri" w:cs="Calibri"/>
          <w:sz w:val="24"/>
          <w:szCs w:val="24"/>
        </w:rPr>
        <w:t xml:space="preserve">Submit the items noted in the </w:t>
      </w:r>
      <w:hyperlink r:id="rId9" w:history="1">
        <w:r w:rsidRPr="00DC5239">
          <w:rPr>
            <w:rStyle w:val="Hyperlink"/>
          </w:rPr>
          <w:t>Exempt Submission Checklist</w:t>
        </w:r>
      </w:hyperlink>
      <w:r w:rsidRPr="00DC5239">
        <w:rPr>
          <w:rFonts w:ascii="Calibri" w:hAnsi="Calibri" w:cs="Calibri"/>
          <w:sz w:val="24"/>
          <w:szCs w:val="24"/>
        </w:rPr>
        <w:t>. RCS will review and verify the exempt determination.</w:t>
      </w:r>
    </w:p>
    <w:p w14:paraId="53C02D7E" w14:textId="33ED4633" w:rsidR="00DC5239" w:rsidRDefault="00DC5239" w:rsidP="002B5DE0">
      <w:pPr>
        <w:pStyle w:val="Application-OtherText"/>
        <w:keepNext w:val="0"/>
        <w:numPr>
          <w:ilvl w:val="1"/>
          <w:numId w:val="2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DC5239">
        <w:rPr>
          <w:rFonts w:ascii="Calibri" w:hAnsi="Calibri" w:cs="Calibri"/>
          <w:sz w:val="24"/>
          <w:szCs w:val="24"/>
        </w:rPr>
        <w:t>If RCS determines the study does not qualify for exemption, you will need to prepare and submit a</w:t>
      </w:r>
      <w:r w:rsidR="00063C23">
        <w:rPr>
          <w:rFonts w:ascii="Calibri" w:hAnsi="Calibri" w:cs="Calibri"/>
          <w:sz w:val="24"/>
          <w:szCs w:val="24"/>
        </w:rPr>
        <w:t xml:space="preserve"> non-exempt</w:t>
      </w:r>
      <w:r w:rsidRPr="00DC5239">
        <w:rPr>
          <w:rFonts w:ascii="Calibri" w:hAnsi="Calibri" w:cs="Calibri"/>
          <w:sz w:val="24"/>
          <w:szCs w:val="24"/>
        </w:rPr>
        <w:t xml:space="preserve"> protocol using the </w:t>
      </w:r>
      <w:hyperlink r:id="rId10" w:history="1">
        <w:r w:rsidRPr="00063C23">
          <w:rPr>
            <w:rStyle w:val="Hyperlink"/>
          </w:rPr>
          <w:t>Initial Review Application</w:t>
        </w:r>
      </w:hyperlink>
      <w:r w:rsidRPr="00DC5239">
        <w:rPr>
          <w:rFonts w:ascii="Calibri" w:hAnsi="Calibri" w:cs="Calibri"/>
          <w:sz w:val="24"/>
          <w:szCs w:val="24"/>
        </w:rPr>
        <w:t xml:space="preserve">. All forms can be found on the </w:t>
      </w:r>
      <w:hyperlink r:id="rId11" w:tgtFrame="_blank" w:tooltip="https://research.uoregon.edu/manage/research-integrity-compliance/human-subjects-research/human-subjects-applications-forms-and-guidance" w:history="1">
        <w:r w:rsidRPr="00DC5239">
          <w:rPr>
            <w:rStyle w:val="Hyperlink"/>
          </w:rPr>
          <w:t>RCS forms page</w:t>
        </w:r>
      </w:hyperlink>
      <w:r w:rsidRPr="00DC5239">
        <w:rPr>
          <w:rFonts w:ascii="Calibri" w:hAnsi="Calibri" w:cs="Calibri"/>
          <w:sz w:val="24"/>
          <w:szCs w:val="24"/>
        </w:rPr>
        <w:t>.</w:t>
      </w:r>
    </w:p>
    <w:p w14:paraId="2E5C8F71" w14:textId="77777777" w:rsidR="00BD37EA" w:rsidRDefault="00BD37EA" w:rsidP="002B5DE0">
      <w:pPr>
        <w:pStyle w:val="Application-OtherText"/>
        <w:keepNext w:val="0"/>
        <w:numPr>
          <w:ilvl w:val="0"/>
          <w:numId w:val="4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BD37EA">
        <w:rPr>
          <w:rFonts w:ascii="Calibri" w:hAnsi="Calibri" w:cs="Calibri"/>
          <w:sz w:val="24"/>
          <w:szCs w:val="24"/>
        </w:rPr>
        <w:t xml:space="preserve">If you answered </w:t>
      </w:r>
      <w:r w:rsidRPr="00BD37EA">
        <w:rPr>
          <w:rFonts w:ascii="Calibri" w:hAnsi="Calibri" w:cs="Calibri"/>
          <w:b/>
          <w:bCs/>
          <w:sz w:val="24"/>
          <w:szCs w:val="24"/>
        </w:rPr>
        <w:t>no</w:t>
      </w:r>
      <w:r w:rsidRPr="00BD37EA">
        <w:rPr>
          <w:rFonts w:ascii="Calibri" w:hAnsi="Calibri" w:cs="Calibri"/>
          <w:sz w:val="24"/>
          <w:szCs w:val="24"/>
        </w:rPr>
        <w:t xml:space="preserve"> to any of the questions above, this research is not exempt under this category. </w:t>
      </w:r>
    </w:p>
    <w:p w14:paraId="6E62D0BA" w14:textId="506AC698" w:rsidR="00BD37EA" w:rsidRDefault="00BD37EA" w:rsidP="002B5DE0">
      <w:pPr>
        <w:pStyle w:val="Application-OtherText"/>
        <w:keepNext w:val="0"/>
        <w:numPr>
          <w:ilvl w:val="1"/>
          <w:numId w:val="4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BD37EA">
        <w:rPr>
          <w:rFonts w:ascii="Calibri" w:hAnsi="Calibri" w:cs="Calibri"/>
          <w:sz w:val="24"/>
          <w:szCs w:val="24"/>
        </w:rPr>
        <w:t xml:space="preserve">Return to the </w:t>
      </w:r>
      <w:hyperlink r:id="rId12" w:history="1">
        <w:r w:rsidRPr="00331611">
          <w:rPr>
            <w:rStyle w:val="Hyperlink"/>
          </w:rPr>
          <w:t>Exempt Self-Assessment Tool</w:t>
        </w:r>
      </w:hyperlink>
      <w:r>
        <w:rPr>
          <w:rFonts w:ascii="Calibri" w:hAnsi="Calibri" w:cs="Calibri"/>
          <w:sz w:val="24"/>
          <w:szCs w:val="24"/>
        </w:rPr>
        <w:t xml:space="preserve"> </w:t>
      </w:r>
      <w:r w:rsidRPr="00BD37EA">
        <w:rPr>
          <w:rFonts w:ascii="Calibri" w:hAnsi="Calibri" w:cs="Calibri"/>
          <w:sz w:val="24"/>
          <w:szCs w:val="24"/>
        </w:rPr>
        <w:t>to identify alternative categories for exemption.</w:t>
      </w:r>
    </w:p>
    <w:p w14:paraId="3D29EDB5" w14:textId="63712441" w:rsidR="00BD37EA" w:rsidRDefault="00BD37EA" w:rsidP="002B5DE0">
      <w:pPr>
        <w:pStyle w:val="Application-OtherText"/>
        <w:keepNext w:val="0"/>
        <w:numPr>
          <w:ilvl w:val="1"/>
          <w:numId w:val="4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BD37EA">
        <w:rPr>
          <w:rFonts w:ascii="Calibri" w:hAnsi="Calibri" w:cs="Calibri"/>
          <w:sz w:val="24"/>
          <w:szCs w:val="24"/>
        </w:rPr>
        <w:t>If you conclude that no</w:t>
      </w:r>
      <w:r>
        <w:rPr>
          <w:rFonts w:ascii="Calibri" w:hAnsi="Calibri" w:cs="Calibri"/>
          <w:sz w:val="24"/>
          <w:szCs w:val="24"/>
        </w:rPr>
        <w:t xml:space="preserve"> exempt</w:t>
      </w:r>
      <w:r w:rsidRPr="00BD37EA">
        <w:rPr>
          <w:rFonts w:ascii="Calibri" w:hAnsi="Calibri" w:cs="Calibri"/>
          <w:sz w:val="24"/>
          <w:szCs w:val="24"/>
        </w:rPr>
        <w:t xml:space="preserve"> categories are applicable to your research, your study is not eligible for exemption. Proceed with preparing an </w:t>
      </w:r>
      <w:hyperlink r:id="rId13" w:history="1">
        <w:r w:rsidRPr="00063C23">
          <w:rPr>
            <w:rStyle w:val="Hyperlink"/>
          </w:rPr>
          <w:t>Initial Review Application</w:t>
        </w:r>
      </w:hyperlink>
      <w:r w:rsidR="00063C23">
        <w:rPr>
          <w:rFonts w:ascii="Calibri" w:hAnsi="Calibri" w:cs="Calibri"/>
          <w:sz w:val="24"/>
          <w:szCs w:val="24"/>
        </w:rPr>
        <w:t xml:space="preserve"> and </w:t>
      </w:r>
      <w:proofErr w:type="gramStart"/>
      <w:r w:rsidR="00063C23">
        <w:rPr>
          <w:rFonts w:ascii="Calibri" w:hAnsi="Calibri" w:cs="Calibri"/>
          <w:sz w:val="24"/>
          <w:szCs w:val="24"/>
        </w:rPr>
        <w:t>submit</w:t>
      </w:r>
      <w:proofErr w:type="gramEnd"/>
      <w:r w:rsidR="00063C23">
        <w:rPr>
          <w:rFonts w:ascii="Calibri" w:hAnsi="Calibri" w:cs="Calibri"/>
          <w:sz w:val="24"/>
          <w:szCs w:val="24"/>
        </w:rPr>
        <w:t xml:space="preserve"> the items noted on the </w:t>
      </w:r>
      <w:hyperlink r:id="rId14" w:history="1">
        <w:r w:rsidR="00063C23" w:rsidRPr="00063C23">
          <w:rPr>
            <w:rStyle w:val="Hyperlink"/>
          </w:rPr>
          <w:t>Non-Exempt Initial Review Checklist</w:t>
        </w:r>
      </w:hyperlink>
      <w:r w:rsidR="00063C23">
        <w:rPr>
          <w:rFonts w:ascii="Calibri" w:hAnsi="Calibri" w:cs="Calibri"/>
          <w:sz w:val="24"/>
          <w:szCs w:val="24"/>
        </w:rPr>
        <w:t xml:space="preserve"> for non-exempt review</w:t>
      </w:r>
      <w:r w:rsidRPr="00BD37EA">
        <w:rPr>
          <w:rFonts w:ascii="Calibri" w:hAnsi="Calibri" w:cs="Calibri"/>
          <w:sz w:val="24"/>
          <w:szCs w:val="24"/>
        </w:rPr>
        <w:t>.</w:t>
      </w:r>
    </w:p>
    <w:p w14:paraId="25CCA0EF" w14:textId="693737D7" w:rsidR="008F788B" w:rsidRPr="004133E3" w:rsidRDefault="008F788B" w:rsidP="008F788B">
      <w:pPr>
        <w:pStyle w:val="Heading2"/>
      </w:pPr>
      <w:r w:rsidRPr="004133E3">
        <w:t>Notes</w:t>
      </w:r>
      <w:r w:rsidR="001F5089">
        <w:t xml:space="preserve"> about Category 1 terminology</w:t>
      </w:r>
      <w:r w:rsidRPr="004133E3">
        <w:t>:</w:t>
      </w:r>
    </w:p>
    <w:p w14:paraId="155A63F6" w14:textId="1234D42D" w:rsidR="008F788B" w:rsidRDefault="008F788B" w:rsidP="008F788B">
      <w:pPr>
        <w:pStyle w:val="Application-OtherText"/>
        <w:keepNext w:val="0"/>
        <w:numPr>
          <w:ilvl w:val="0"/>
          <w:numId w:val="4"/>
        </w:numPr>
        <w:spacing w:line="240" w:lineRule="auto"/>
        <w:rPr>
          <w:rFonts w:ascii="Calibri" w:hAnsi="Calibri" w:cs="Calibri"/>
          <w:sz w:val="24"/>
          <w:szCs w:val="24"/>
        </w:rPr>
      </w:pPr>
      <w:bookmarkStart w:id="0" w:name="normal"/>
      <w:r>
        <w:rPr>
          <w:rFonts w:ascii="Calibri" w:hAnsi="Calibri" w:cs="Calibri"/>
          <w:sz w:val="24"/>
          <w:szCs w:val="24"/>
        </w:rPr>
        <w:t xml:space="preserve">Research involving </w:t>
      </w:r>
      <w:r w:rsidRPr="006550E3">
        <w:rPr>
          <w:rFonts w:ascii="Calibri" w:hAnsi="Calibri" w:cs="Calibri"/>
          <w:b/>
          <w:bCs/>
          <w:sz w:val="24"/>
          <w:szCs w:val="24"/>
        </w:rPr>
        <w:t>normal educational practices</w:t>
      </w:r>
      <w:bookmarkEnd w:id="0"/>
      <w:r>
        <w:rPr>
          <w:rFonts w:ascii="Calibri" w:hAnsi="Calibri" w:cs="Calibri"/>
          <w:sz w:val="24"/>
          <w:szCs w:val="24"/>
        </w:rPr>
        <w:t xml:space="preserve"> includes most research on regular and special education instructional strategies, and research on the effectiveness of or the comparison among instructional techniques, curricula, or classroom management methods.</w:t>
      </w:r>
    </w:p>
    <w:p w14:paraId="0904D013" w14:textId="2310C816" w:rsidR="008F788B" w:rsidRPr="008F788B" w:rsidRDefault="006550E3" w:rsidP="008F788B">
      <w:pPr>
        <w:pStyle w:val="ListParagraph"/>
        <w:numPr>
          <w:ilvl w:val="0"/>
          <w:numId w:val="4"/>
        </w:numPr>
        <w:tabs>
          <w:tab w:val="left" w:pos="720"/>
        </w:tabs>
        <w:spacing w:before="240" w:after="120" w:line="240" w:lineRule="auto"/>
        <w:contextualSpacing w:val="0"/>
        <w:rPr>
          <w:caps/>
        </w:rPr>
      </w:pPr>
      <w:r>
        <w:t>For assistance with terminology,</w:t>
      </w:r>
      <w:r w:rsidR="00063C23">
        <w:t xml:space="preserve"> view the</w:t>
      </w:r>
      <w:r>
        <w:t xml:space="preserve"> </w:t>
      </w:r>
      <w:hyperlink r:id="rId15" w:history="1">
        <w:r w:rsidR="00063C23">
          <w:rPr>
            <w:rStyle w:val="Hyperlink"/>
          </w:rPr>
          <w:t>Definitions for Human Subjects Research website</w:t>
        </w:r>
      </w:hyperlink>
      <w:r w:rsidR="008F788B" w:rsidRPr="00647A0F">
        <w:t>.</w:t>
      </w:r>
    </w:p>
    <w:sectPr w:rsidR="008F788B" w:rsidRPr="008F788B">
      <w:headerReference w:type="default" r:id="rId16"/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D38F2" w14:textId="77777777" w:rsidR="0032015A" w:rsidRDefault="0032015A" w:rsidP="00963A08">
      <w:pPr>
        <w:spacing w:after="0" w:line="240" w:lineRule="auto"/>
      </w:pPr>
      <w:r>
        <w:separator/>
      </w:r>
    </w:p>
  </w:endnote>
  <w:endnote w:type="continuationSeparator" w:id="0">
    <w:p w14:paraId="3070A87C" w14:textId="77777777" w:rsidR="0032015A" w:rsidRDefault="0032015A" w:rsidP="00963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696638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1E35BA6" w14:textId="559EB270" w:rsidR="00963A08" w:rsidRDefault="00963A0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085D576" w14:textId="77777777" w:rsidR="00963A08" w:rsidRDefault="00963A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29ACE" w14:textId="77777777" w:rsidR="0032015A" w:rsidRDefault="0032015A" w:rsidP="00963A08">
      <w:pPr>
        <w:spacing w:after="0" w:line="240" w:lineRule="auto"/>
      </w:pPr>
      <w:r>
        <w:separator/>
      </w:r>
    </w:p>
  </w:footnote>
  <w:footnote w:type="continuationSeparator" w:id="0">
    <w:p w14:paraId="0C9A2176" w14:textId="77777777" w:rsidR="0032015A" w:rsidRDefault="0032015A" w:rsidP="00963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12560" w14:textId="706B0636" w:rsidR="00963A08" w:rsidRDefault="006500BA" w:rsidP="00963A08">
    <w:pPr>
      <w:pStyle w:val="Header"/>
      <w:jc w:val="center"/>
    </w:pPr>
    <w:r>
      <w:rPr>
        <w:noProof/>
      </w:rPr>
      <w:drawing>
        <wp:inline distT="0" distB="0" distL="0" distR="0" wp14:anchorId="54DA2DB1" wp14:editId="5117C4AE">
          <wp:extent cx="3408680" cy="402590"/>
          <wp:effectExtent l="0" t="0" r="1270" b="0"/>
          <wp:docPr id="2" name="Picture 2" descr="University of Oregon logo featuring a bold black &quot;O&quot; on the left with &quot;University of Oregon&quot; text in uppercase serif font to the right, followed by &quot;Research Compliance Services&quot; in a smaller sans-serif font. The design uses black text on a white background, emphasizing institutional branding and departmental identification.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University of Oregon logo featuring a bold black &quot;O&quot; on the left with &quot;University of Oregon&quot; text in uppercase serif font to the right, followed by &quot;Research Compliance Services&quot; in a smaller sans-serif font. The design uses black text on a white background, emphasizing institutional branding and departmental identification.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8680" cy="402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F5D2FF" w14:textId="77777777" w:rsidR="00963A08" w:rsidRDefault="00963A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E5031"/>
    <w:multiLevelType w:val="hybridMultilevel"/>
    <w:tmpl w:val="3E1E7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C416CD"/>
    <w:multiLevelType w:val="hybridMultilevel"/>
    <w:tmpl w:val="E5F80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C642A"/>
    <w:multiLevelType w:val="hybridMultilevel"/>
    <w:tmpl w:val="F75E675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A5763D"/>
    <w:multiLevelType w:val="hybridMultilevel"/>
    <w:tmpl w:val="F16AFD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8F125C"/>
    <w:multiLevelType w:val="hybridMultilevel"/>
    <w:tmpl w:val="08C010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7902935"/>
    <w:multiLevelType w:val="hybridMultilevel"/>
    <w:tmpl w:val="BC942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8820020">
    <w:abstractNumId w:val="3"/>
  </w:num>
  <w:num w:numId="2" w16cid:durableId="717239908">
    <w:abstractNumId w:val="2"/>
  </w:num>
  <w:num w:numId="3" w16cid:durableId="1385644065">
    <w:abstractNumId w:val="0"/>
  </w:num>
  <w:num w:numId="4" w16cid:durableId="52050186">
    <w:abstractNumId w:val="5"/>
  </w:num>
  <w:num w:numId="5" w16cid:durableId="504438603">
    <w:abstractNumId w:val="1"/>
  </w:num>
  <w:num w:numId="6" w16cid:durableId="9613502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3B6"/>
    <w:rsid w:val="00021FC0"/>
    <w:rsid w:val="00063C23"/>
    <w:rsid w:val="000B1EE6"/>
    <w:rsid w:val="000C20FA"/>
    <w:rsid w:val="001006DB"/>
    <w:rsid w:val="00134EEE"/>
    <w:rsid w:val="001A756F"/>
    <w:rsid w:val="001B0C9C"/>
    <w:rsid w:val="001C03BF"/>
    <w:rsid w:val="001F2F03"/>
    <w:rsid w:val="001F5089"/>
    <w:rsid w:val="00273AF6"/>
    <w:rsid w:val="002B5DE0"/>
    <w:rsid w:val="002F0CFA"/>
    <w:rsid w:val="00312C4F"/>
    <w:rsid w:val="0032015A"/>
    <w:rsid w:val="00331611"/>
    <w:rsid w:val="00343303"/>
    <w:rsid w:val="003453B6"/>
    <w:rsid w:val="003D1C43"/>
    <w:rsid w:val="003E7142"/>
    <w:rsid w:val="003F01B1"/>
    <w:rsid w:val="003F5F6C"/>
    <w:rsid w:val="0041313D"/>
    <w:rsid w:val="004B6C90"/>
    <w:rsid w:val="004F3989"/>
    <w:rsid w:val="00526C56"/>
    <w:rsid w:val="00531A2C"/>
    <w:rsid w:val="00532E16"/>
    <w:rsid w:val="00543490"/>
    <w:rsid w:val="00550676"/>
    <w:rsid w:val="00570A58"/>
    <w:rsid w:val="006301AB"/>
    <w:rsid w:val="006500BA"/>
    <w:rsid w:val="006550E3"/>
    <w:rsid w:val="006E54B9"/>
    <w:rsid w:val="0071421D"/>
    <w:rsid w:val="00743F24"/>
    <w:rsid w:val="007528CF"/>
    <w:rsid w:val="007F023E"/>
    <w:rsid w:val="0085409B"/>
    <w:rsid w:val="008F788B"/>
    <w:rsid w:val="0095421E"/>
    <w:rsid w:val="00963A08"/>
    <w:rsid w:val="009802D0"/>
    <w:rsid w:val="009D7495"/>
    <w:rsid w:val="00A20D1A"/>
    <w:rsid w:val="00A514DC"/>
    <w:rsid w:val="00A70008"/>
    <w:rsid w:val="00A75F51"/>
    <w:rsid w:val="00B30867"/>
    <w:rsid w:val="00BB7C38"/>
    <w:rsid w:val="00BD37EA"/>
    <w:rsid w:val="00BF25B5"/>
    <w:rsid w:val="00BF4B06"/>
    <w:rsid w:val="00C32A90"/>
    <w:rsid w:val="00C357F9"/>
    <w:rsid w:val="00C5425D"/>
    <w:rsid w:val="00C56C02"/>
    <w:rsid w:val="00C7708B"/>
    <w:rsid w:val="00C87D38"/>
    <w:rsid w:val="00CB65F7"/>
    <w:rsid w:val="00D0108C"/>
    <w:rsid w:val="00D10A9E"/>
    <w:rsid w:val="00D254FD"/>
    <w:rsid w:val="00D62ABF"/>
    <w:rsid w:val="00D864B1"/>
    <w:rsid w:val="00DA4B07"/>
    <w:rsid w:val="00DA589D"/>
    <w:rsid w:val="00DC5239"/>
    <w:rsid w:val="00DD13EC"/>
    <w:rsid w:val="00E161D3"/>
    <w:rsid w:val="00EB40D9"/>
    <w:rsid w:val="00EC3DE8"/>
    <w:rsid w:val="00EC6516"/>
    <w:rsid w:val="00ED0880"/>
    <w:rsid w:val="00EF73BD"/>
    <w:rsid w:val="00F9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1E3F5"/>
  <w15:chartTrackingRefBased/>
  <w15:docId w15:val="{50030E5A-1705-44A4-BAA2-5617C7CCF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0BA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53B6"/>
    <w:pPr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53B6"/>
    <w:pPr>
      <w:keepNext/>
      <w:keepLines/>
      <w:shd w:val="clear" w:color="auto" w:fill="D1D1D1" w:themeFill="background2" w:themeFillShade="E6"/>
      <w:spacing w:before="160" w:after="80"/>
      <w:outlineLvl w:val="1"/>
    </w:pPr>
    <w:rPr>
      <w:rFonts w:eastAsiaTheme="majorEastAsia"/>
      <w:color w:val="0F4761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53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53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53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53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53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53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53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53B6"/>
    <w:rPr>
      <w:rFonts w:ascii="Calibri" w:hAnsi="Calibri" w:cs="Calibri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3453B6"/>
    <w:rPr>
      <w:rFonts w:ascii="Calibri" w:eastAsiaTheme="majorEastAsia" w:hAnsi="Calibri" w:cs="Calibri"/>
      <w:color w:val="0F4761" w:themeColor="accent1" w:themeShade="BF"/>
      <w:shd w:val="clear" w:color="auto" w:fill="D1D1D1" w:themeFill="background2" w:themeFillShade="E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53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53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53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53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53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53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53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53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3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53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53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53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53B6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3453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53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3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3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53B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63A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3A08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63A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3A08"/>
    <w:rPr>
      <w:rFonts w:ascii="Calibri" w:hAnsi="Calibri" w:cs="Calibri"/>
    </w:rPr>
  </w:style>
  <w:style w:type="character" w:customStyle="1" w:styleId="Style2">
    <w:name w:val="Style2"/>
    <w:basedOn w:val="DefaultParagraphFont"/>
    <w:uiPriority w:val="1"/>
    <w:rsid w:val="00BD37EA"/>
    <w:rPr>
      <w:rFonts w:ascii="Verdana" w:hAnsi="Verdana"/>
      <w:color w:val="0070C0"/>
      <w:sz w:val="24"/>
    </w:rPr>
  </w:style>
  <w:style w:type="character" w:customStyle="1" w:styleId="Style1">
    <w:name w:val="Style1"/>
    <w:basedOn w:val="DefaultParagraphFont"/>
    <w:uiPriority w:val="1"/>
    <w:rsid w:val="00BD37EA"/>
    <w:rPr>
      <w:rFonts w:ascii="Verdana" w:hAnsi="Verdana"/>
      <w:color w:val="00B0F0"/>
      <w:sz w:val="24"/>
    </w:rPr>
  </w:style>
  <w:style w:type="character" w:customStyle="1" w:styleId="Style3">
    <w:name w:val="Style3"/>
    <w:basedOn w:val="DefaultParagraphFont"/>
    <w:uiPriority w:val="1"/>
    <w:rsid w:val="00BD37EA"/>
    <w:rPr>
      <w:rFonts w:ascii="Verdana" w:hAnsi="Verdana"/>
      <w:color w:val="0070C0"/>
      <w:sz w:val="24"/>
    </w:rPr>
  </w:style>
  <w:style w:type="paragraph" w:customStyle="1" w:styleId="Application-OtherText">
    <w:name w:val="Application - Other Text"/>
    <w:qFormat/>
    <w:rsid w:val="00BD37EA"/>
    <w:pPr>
      <w:keepNext/>
      <w:spacing w:after="0" w:line="276" w:lineRule="auto"/>
    </w:pPr>
    <w:rPr>
      <w:rFonts w:ascii="Verdana" w:hAnsi="Verdana"/>
      <w:kern w:val="0"/>
      <w:sz w:val="18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ED0880"/>
    <w:rPr>
      <w:rFonts w:ascii="Calibri" w:hAnsi="Calibri" w:cs="Calibri"/>
      <w:color w:val="0563C1"/>
      <w:sz w:val="24"/>
      <w:szCs w:val="24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37EA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E7142"/>
    <w:rPr>
      <w:rFonts w:ascii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273AF6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73A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3A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3AF6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3A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3AF6"/>
    <w:rPr>
      <w:rFonts w:ascii="Calibri" w:hAnsi="Calibri" w:cs="Calibri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8F788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earch.uoregon.edu/sites/default/files/2023-06/hrp-901-template-_exempt_determination_form.docx" TargetMode="External"/><Relationship Id="rId13" Type="http://schemas.openxmlformats.org/officeDocument/2006/relationships/hyperlink" Target="https://research.uoregon.edu/sites/default/files/2022-08/hrp-902-_template_-_initial_review_application_form_8.15.22.docx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searchcompliance@uoregon.edu" TargetMode="External"/><Relationship Id="rId12" Type="http://schemas.openxmlformats.org/officeDocument/2006/relationships/hyperlink" Target="https://research.uoregon.edu/node/611290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search.uoregon.edu/manage/research-integrity-compliance/human-subjects-research/human-subjects-applications-forms-and-guidanc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search.uoregon.edu/manage/integrity-compliance/human-subjects-research/guidance-library/definitions-human-subjects-research" TargetMode="External"/><Relationship Id="rId10" Type="http://schemas.openxmlformats.org/officeDocument/2006/relationships/hyperlink" Target="https://research.uoregon.edu/sites/default/files/2022-08/hrp-902-_template_-_initial_review_application_form_8.15.22.docx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search.uoregon.edu/manage/research-integrity-compliance/human-subjects-research/human-subjects-applications-forms-guidance" TargetMode="External"/><Relationship Id="rId14" Type="http://schemas.openxmlformats.org/officeDocument/2006/relationships/hyperlink" Target="https://research.uoregon.edu/sites/default/files/2024-05/HRP-109%20%E2%80%93%20RCS%20Non-Exempt%20Initial%20Review%20Document%20Checklist.doc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07153DE21D4875A03D17DA2F2C9C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6459F-C92D-428D-ADBF-8B6A185C295B}"/>
      </w:docPartPr>
      <w:docPartBody>
        <w:p w:rsidR="00BF6F44" w:rsidRDefault="00EE266E" w:rsidP="00EE266E">
          <w:pPr>
            <w:pStyle w:val="0D07153DE21D4875A03D17DA2F2C9C431"/>
          </w:pPr>
          <w:r w:rsidRPr="00BD37EA">
            <w:rPr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597E9DF409E14DF8864472BDDF587D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95EE4D-4C3A-4157-ACC6-B54980AE4D8B}"/>
      </w:docPartPr>
      <w:docPartBody>
        <w:p w:rsidR="00BF6F44" w:rsidRDefault="00EE266E" w:rsidP="00EE266E">
          <w:pPr>
            <w:pStyle w:val="597E9DF409E14DF8864472BDDF587DF91"/>
          </w:pPr>
          <w:r w:rsidRPr="00BD37EA">
            <w:rPr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F0AA55CCA9AF4B14A2AB8F6F40C9E9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ED0C25-22D5-46CD-9CE4-F741A71DAC19}"/>
      </w:docPartPr>
      <w:docPartBody>
        <w:p w:rsidR="00B1040F" w:rsidRDefault="00EE266E" w:rsidP="00EE266E">
          <w:pPr>
            <w:pStyle w:val="F0AA55CCA9AF4B14A2AB8F6F40C9E96A1"/>
          </w:pPr>
          <w:r w:rsidRPr="00BD37EA">
            <w:rPr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ADB21E2EA8B549AB835F66B7820769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1AA6F-9B1C-4EBE-94F3-F78B560391A3}"/>
      </w:docPartPr>
      <w:docPartBody>
        <w:p w:rsidR="00B1040F" w:rsidRDefault="00EE266E" w:rsidP="00EE266E">
          <w:pPr>
            <w:pStyle w:val="ADB21E2EA8B549AB835F66B7820769AB1"/>
          </w:pPr>
          <w:r w:rsidRPr="00BD37EA">
            <w:rPr>
              <w:color w:val="747474" w:themeColor="background2" w:themeShade="80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7B"/>
    <w:rsid w:val="00040ECC"/>
    <w:rsid w:val="000B1EE6"/>
    <w:rsid w:val="001655C8"/>
    <w:rsid w:val="001F2F03"/>
    <w:rsid w:val="0026727B"/>
    <w:rsid w:val="002A2E7F"/>
    <w:rsid w:val="007872E3"/>
    <w:rsid w:val="007F023E"/>
    <w:rsid w:val="0082246A"/>
    <w:rsid w:val="009802D0"/>
    <w:rsid w:val="00A10A79"/>
    <w:rsid w:val="00A41C15"/>
    <w:rsid w:val="00A707D2"/>
    <w:rsid w:val="00A75F51"/>
    <w:rsid w:val="00B1040F"/>
    <w:rsid w:val="00BF6F44"/>
    <w:rsid w:val="00C32A90"/>
    <w:rsid w:val="00D077F7"/>
    <w:rsid w:val="00D254FD"/>
    <w:rsid w:val="00DD13EC"/>
    <w:rsid w:val="00EE266E"/>
    <w:rsid w:val="00F97D9C"/>
    <w:rsid w:val="00FD1FAE"/>
    <w:rsid w:val="00FF2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E266E"/>
    <w:rPr>
      <w:color w:val="666666"/>
    </w:rPr>
  </w:style>
  <w:style w:type="paragraph" w:customStyle="1" w:styleId="F0AA55CCA9AF4B14A2AB8F6F40C9E96A1">
    <w:name w:val="F0AA55CCA9AF4B14A2AB8F6F40C9E96A1"/>
    <w:rsid w:val="00EE266E"/>
    <w:pPr>
      <w:ind w:left="720"/>
      <w:contextualSpacing/>
    </w:pPr>
    <w:rPr>
      <w:rFonts w:ascii="Calibri" w:eastAsiaTheme="minorHAnsi" w:hAnsi="Calibri" w:cs="Calibri"/>
    </w:rPr>
  </w:style>
  <w:style w:type="paragraph" w:customStyle="1" w:styleId="ADB21E2EA8B549AB835F66B7820769AB1">
    <w:name w:val="ADB21E2EA8B549AB835F66B7820769AB1"/>
    <w:rsid w:val="00EE266E"/>
    <w:pPr>
      <w:ind w:left="720"/>
      <w:contextualSpacing/>
    </w:pPr>
    <w:rPr>
      <w:rFonts w:ascii="Calibri" w:eastAsiaTheme="minorHAnsi" w:hAnsi="Calibri" w:cs="Calibri"/>
    </w:rPr>
  </w:style>
  <w:style w:type="paragraph" w:customStyle="1" w:styleId="0D07153DE21D4875A03D17DA2F2C9C431">
    <w:name w:val="0D07153DE21D4875A03D17DA2F2C9C431"/>
    <w:rsid w:val="00EE266E"/>
    <w:pPr>
      <w:ind w:left="720"/>
      <w:contextualSpacing/>
    </w:pPr>
    <w:rPr>
      <w:rFonts w:ascii="Calibri" w:eastAsiaTheme="minorHAnsi" w:hAnsi="Calibri" w:cs="Calibri"/>
    </w:rPr>
  </w:style>
  <w:style w:type="paragraph" w:customStyle="1" w:styleId="597E9DF409E14DF8864472BDDF587DF91">
    <w:name w:val="597E9DF409E14DF8864472BDDF587DF91"/>
    <w:rsid w:val="00EE266E"/>
    <w:pPr>
      <w:ind w:left="720"/>
      <w:contextualSpacing/>
    </w:pPr>
    <w:rPr>
      <w:rFonts w:ascii="Calibri" w:eastAsiaTheme="minorHAnsi" w:hAnsi="Calibri" w:cs="Calibr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HRP-923 - TEMPLATE - Exempt Category 1 Worksheet</vt:lpstr>
    </vt:vector>
  </TitlesOfParts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HRP-923 - TEMPLATE - Exempt Category 1 Worksheet</dc:title>
  <dc:subject/>
  <dc:creator>Lizzy Utterback</dc:creator>
  <cp:keywords/>
  <dc:description/>
  <cp:lastModifiedBy>Kayla Champaigne</cp:lastModifiedBy>
  <cp:revision>13</cp:revision>
  <dcterms:created xsi:type="dcterms:W3CDTF">2026-07-29T16:40:00Z</dcterms:created>
  <dcterms:modified xsi:type="dcterms:W3CDTF">2026-07-31T21:57:00Z</dcterms:modified>
</cp:coreProperties>
</file>