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10C3D" w14:textId="1F15D912" w:rsidR="009239CA" w:rsidRPr="00785B05" w:rsidRDefault="7CF9D60D" w:rsidP="43C79C02">
      <w:pPr>
        <w:keepNext/>
        <w:keepLines/>
        <w:spacing w:after="0" w:line="240" w:lineRule="auto"/>
        <w:jc w:val="center"/>
        <w:rPr>
          <w:rFonts w:ascii="Source Sans Pro" w:eastAsia="Melior" w:hAnsi="Source Sans Pro" w:cs="Melior"/>
          <w:b/>
          <w:bCs/>
          <w:color w:val="000000" w:themeColor="text1"/>
          <w:sz w:val="24"/>
          <w:szCs w:val="24"/>
        </w:rPr>
      </w:pPr>
      <w:r w:rsidRPr="00785B05">
        <w:rPr>
          <w:rFonts w:ascii="Source Sans Pro" w:eastAsia="Melior" w:hAnsi="Source Sans Pro" w:cs="Melior"/>
          <w:b/>
          <w:bCs/>
          <w:color w:val="000000" w:themeColor="text1"/>
          <w:sz w:val="24"/>
          <w:szCs w:val="24"/>
        </w:rPr>
        <w:t xml:space="preserve">Unit/Department Head Career Continuous Employment </w:t>
      </w:r>
      <w:r w:rsidR="001E2FAA" w:rsidRPr="00785B05">
        <w:rPr>
          <w:rFonts w:ascii="Source Sans Pro" w:eastAsia="Melior" w:hAnsi="Source Sans Pro" w:cs="Melior"/>
          <w:b/>
          <w:bCs/>
          <w:color w:val="000000" w:themeColor="text1"/>
          <w:sz w:val="24"/>
          <w:szCs w:val="24"/>
        </w:rPr>
        <w:t>Review</w:t>
      </w:r>
    </w:p>
    <w:p w14:paraId="07554A9C" w14:textId="065EF4A0" w:rsidR="009239CA" w:rsidRPr="00785B05" w:rsidRDefault="7CF9D60D" w:rsidP="43C79C02">
      <w:pPr>
        <w:keepNext/>
        <w:keepLines/>
        <w:spacing w:after="0" w:line="240" w:lineRule="auto"/>
        <w:jc w:val="center"/>
        <w:rPr>
          <w:rFonts w:ascii="Source Sans Pro" w:eastAsia="Melior" w:hAnsi="Source Sans Pro" w:cs="Melior"/>
          <w:sz w:val="24"/>
          <w:szCs w:val="24"/>
        </w:rPr>
      </w:pPr>
      <w:r w:rsidRPr="00785B05">
        <w:rPr>
          <w:rFonts w:ascii="Source Sans Pro" w:eastAsia="Melior" w:hAnsi="Source Sans Pro" w:cs="Melior"/>
          <w:b/>
          <w:bCs/>
          <w:color w:val="000000" w:themeColor="text1"/>
          <w:sz w:val="24"/>
          <w:szCs w:val="24"/>
        </w:rPr>
        <w:t>Report Guidance and Template</w:t>
      </w:r>
    </w:p>
    <w:p w14:paraId="16B9656D" w14:textId="791C8AD9" w:rsidR="43C79C02" w:rsidRPr="00785B05" w:rsidRDefault="43C79C02" w:rsidP="43C79C02">
      <w:pPr>
        <w:pStyle w:val="Heading1"/>
        <w:spacing w:before="0" w:line="240" w:lineRule="auto"/>
        <w:rPr>
          <w:rFonts w:ascii="Source Sans Pro" w:eastAsia="Melior" w:hAnsi="Source Sans Pro" w:cs="Melior"/>
          <w:bCs/>
          <w:i/>
          <w:iCs/>
          <w:color w:val="FF0000"/>
          <w:sz w:val="24"/>
          <w:szCs w:val="24"/>
        </w:rPr>
      </w:pPr>
    </w:p>
    <w:p w14:paraId="22DC269D" w14:textId="683E5B52" w:rsidR="43C79C02" w:rsidRPr="00785B05" w:rsidRDefault="43C79C02" w:rsidP="43C79C02">
      <w:pPr>
        <w:spacing w:after="0" w:line="240" w:lineRule="auto"/>
        <w:rPr>
          <w:rFonts w:ascii="Source Sans Pro" w:eastAsia="Melior" w:hAnsi="Source Sans Pro" w:cs="Melior"/>
          <w:sz w:val="24"/>
          <w:szCs w:val="24"/>
        </w:rPr>
      </w:pPr>
    </w:p>
    <w:p w14:paraId="5785273E" w14:textId="41B82EA5" w:rsidR="5DD1A3CF" w:rsidRPr="00785B05" w:rsidRDefault="5DD1A3CF" w:rsidP="30F22AC1">
      <w:pPr>
        <w:rPr>
          <w:rFonts w:ascii="Source Sans Pro" w:eastAsia="Melior" w:hAnsi="Source Sans Pro" w:cs="Melior"/>
          <w:sz w:val="24"/>
          <w:szCs w:val="24"/>
        </w:rPr>
      </w:pPr>
      <w:r w:rsidRPr="2F320FD6">
        <w:rPr>
          <w:rFonts w:ascii="Source Sans Pro" w:eastAsia="Melior" w:hAnsi="Source Sans Pro" w:cs="Melior"/>
          <w:color w:val="0070C0"/>
          <w:sz w:val="24"/>
          <w:szCs w:val="24"/>
        </w:rPr>
        <w:t xml:space="preserve">The primary function of Career Continuous Employment </w:t>
      </w:r>
      <w:r w:rsidR="001E2FAA" w:rsidRPr="2F320FD6">
        <w:rPr>
          <w:rFonts w:ascii="Source Sans Pro" w:eastAsia="Melior" w:hAnsi="Source Sans Pro" w:cs="Melior"/>
          <w:color w:val="0070C0"/>
          <w:sz w:val="24"/>
          <w:szCs w:val="24"/>
        </w:rPr>
        <w:t>r</w:t>
      </w:r>
      <w:r w:rsidRPr="2F320FD6">
        <w:rPr>
          <w:rFonts w:ascii="Source Sans Pro" w:eastAsia="Melior" w:hAnsi="Source Sans Pro" w:cs="Melior"/>
          <w:color w:val="0070C0"/>
          <w:sz w:val="24"/>
          <w:szCs w:val="24"/>
        </w:rPr>
        <w:t xml:space="preserve">eviews is to foster continued professional growth and reward excellence. Career Continuous Employment </w:t>
      </w:r>
      <w:r w:rsidR="001E2FAA" w:rsidRPr="2F320FD6">
        <w:rPr>
          <w:rFonts w:ascii="Source Sans Pro" w:eastAsia="Melior" w:hAnsi="Source Sans Pro" w:cs="Melior"/>
          <w:color w:val="0070C0"/>
          <w:sz w:val="24"/>
          <w:szCs w:val="24"/>
        </w:rPr>
        <w:t>r</w:t>
      </w:r>
      <w:r w:rsidRPr="2F320FD6">
        <w:rPr>
          <w:rFonts w:ascii="Source Sans Pro" w:eastAsia="Melior" w:hAnsi="Source Sans Pro" w:cs="Melior"/>
          <w:color w:val="0070C0"/>
          <w:sz w:val="24"/>
          <w:szCs w:val="24"/>
        </w:rPr>
        <w:t>eviews are optional and should generally mirror the scope and process for Career instructional or Career research promotion reviews to the highest rank.</w:t>
      </w:r>
      <w:r w:rsidR="001E2FAA" w:rsidRPr="2F320FD6">
        <w:rPr>
          <w:rFonts w:ascii="Source Sans Pro" w:eastAsia="Melior" w:hAnsi="Source Sans Pro" w:cs="Melior"/>
          <w:color w:val="0070C0"/>
          <w:sz w:val="24"/>
          <w:szCs w:val="24"/>
        </w:rPr>
        <w:t xml:space="preserve"> The department head’s report is independent of the committee report and vote tally</w:t>
      </w:r>
      <w:r w:rsidR="580BEFDF" w:rsidRPr="2F320FD6">
        <w:rPr>
          <w:rFonts w:ascii="Source Sans Pro" w:eastAsia="Melior" w:hAnsi="Source Sans Pro" w:cs="Melior"/>
          <w:color w:val="0070C0"/>
          <w:sz w:val="24"/>
          <w:szCs w:val="24"/>
        </w:rPr>
        <w:t xml:space="preserve"> (the committee report and vote may not be </w:t>
      </w:r>
      <w:r w:rsidR="380C1235" w:rsidRPr="2F320FD6">
        <w:rPr>
          <w:rFonts w:ascii="Source Sans Pro" w:eastAsia="Melior" w:hAnsi="Source Sans Pro" w:cs="Melior"/>
          <w:color w:val="0070C0"/>
          <w:sz w:val="24"/>
          <w:szCs w:val="24"/>
        </w:rPr>
        <w:t>required</w:t>
      </w:r>
      <w:r w:rsidR="580BEFDF" w:rsidRPr="2F320FD6">
        <w:rPr>
          <w:rFonts w:ascii="Source Sans Pro" w:eastAsia="Melior" w:hAnsi="Source Sans Pro" w:cs="Melior"/>
          <w:color w:val="0070C0"/>
          <w:sz w:val="24"/>
          <w:szCs w:val="24"/>
        </w:rPr>
        <w:t>; refer to your unit policy)</w:t>
      </w:r>
      <w:r w:rsidR="001E2FAA" w:rsidRPr="2F320FD6">
        <w:rPr>
          <w:rFonts w:ascii="Source Sans Pro" w:eastAsia="Melior" w:hAnsi="Source Sans Pro" w:cs="Melior"/>
          <w:color w:val="0070C0"/>
          <w:sz w:val="24"/>
          <w:szCs w:val="24"/>
        </w:rPr>
        <w:t>.</w:t>
      </w:r>
      <w:r w:rsidR="006434A2" w:rsidRPr="2F320FD6">
        <w:rPr>
          <w:rFonts w:ascii="Source Sans Pro" w:eastAsia="Melior" w:hAnsi="Source Sans Pro" w:cs="Melior"/>
          <w:color w:val="0070C0"/>
          <w:sz w:val="24"/>
          <w:szCs w:val="24"/>
        </w:rPr>
        <w:t xml:space="preserve"> </w:t>
      </w:r>
      <w:r w:rsidR="41C39D89" w:rsidRPr="2F320FD6">
        <w:rPr>
          <w:rFonts w:ascii="Source Sans Pro" w:eastAsia="Melior" w:hAnsi="Source Sans Pro" w:cs="Melior"/>
          <w:color w:val="0070C0"/>
          <w:sz w:val="24"/>
          <w:szCs w:val="24"/>
        </w:rPr>
        <w:t>Review</w:t>
      </w:r>
      <w:bookmarkStart w:id="0" w:name="_Hlk159243830"/>
      <w:r w:rsidR="006434A2" w:rsidRPr="2F320FD6">
        <w:rPr>
          <w:rFonts w:ascii="Source Sans Pro" w:eastAsia="Melior" w:hAnsi="Source Sans Pro" w:cs="Melior"/>
          <w:color w:val="0070C0"/>
          <w:sz w:val="24"/>
          <w:szCs w:val="24"/>
        </w:rPr>
        <w:t xml:space="preserve"> the candidate’s </w:t>
      </w:r>
      <w:r w:rsidR="1E6EB61D" w:rsidRPr="2F320FD6">
        <w:rPr>
          <w:rFonts w:ascii="Source Sans Pro" w:eastAsia="Melior" w:hAnsi="Source Sans Pro" w:cs="Melior"/>
          <w:color w:val="0070C0"/>
          <w:sz w:val="24"/>
          <w:szCs w:val="24"/>
        </w:rPr>
        <w:t>materials and refer to unit criteria</w:t>
      </w:r>
      <w:r w:rsidR="006434A2" w:rsidRPr="2F320FD6">
        <w:rPr>
          <w:rFonts w:ascii="Source Sans Pro" w:eastAsia="Melior" w:hAnsi="Source Sans Pro" w:cs="Melior"/>
          <w:color w:val="0070C0"/>
          <w:sz w:val="24"/>
          <w:szCs w:val="24"/>
        </w:rPr>
        <w:t xml:space="preserve"> as you write the report. </w:t>
      </w:r>
      <w:r w:rsidR="04F574F6" w:rsidRPr="2F320FD6">
        <w:rPr>
          <w:rFonts w:ascii="Source Sans Pro" w:eastAsia="Melior" w:hAnsi="Source Sans Pro" w:cs="Melior"/>
          <w:color w:val="0070C0"/>
          <w:sz w:val="24"/>
          <w:szCs w:val="24"/>
        </w:rPr>
        <w:t>The s</w:t>
      </w:r>
      <w:r w:rsidR="006434A2" w:rsidRPr="2F320FD6">
        <w:rPr>
          <w:rFonts w:ascii="Source Sans Pro" w:eastAsia="Melior" w:hAnsi="Source Sans Pro" w:cs="Melior"/>
          <w:color w:val="0070C0"/>
          <w:sz w:val="24"/>
          <w:szCs w:val="24"/>
        </w:rPr>
        <w:t xml:space="preserve">uggested length is </w:t>
      </w:r>
      <w:r w:rsidR="004A233D" w:rsidRPr="2F320FD6">
        <w:rPr>
          <w:rFonts w:ascii="Source Sans Pro" w:eastAsia="Melior" w:hAnsi="Source Sans Pro" w:cs="Melior"/>
          <w:color w:val="0070C0"/>
          <w:sz w:val="24"/>
          <w:szCs w:val="24"/>
        </w:rPr>
        <w:t xml:space="preserve">up to </w:t>
      </w:r>
      <w:r w:rsidR="006434A2" w:rsidRPr="2F320FD6">
        <w:rPr>
          <w:rFonts w:ascii="Source Sans Pro" w:eastAsia="Melior" w:hAnsi="Source Sans Pro" w:cs="Melior"/>
          <w:color w:val="0070C0"/>
          <w:sz w:val="24"/>
          <w:szCs w:val="24"/>
        </w:rPr>
        <w:t>2 pages.</w:t>
      </w:r>
    </w:p>
    <w:bookmarkEnd w:id="0"/>
    <w:p w14:paraId="479DF9C8" w14:textId="77777777" w:rsidR="005F23B9" w:rsidRDefault="005F23B9" w:rsidP="43C79C02">
      <w:pPr>
        <w:pStyle w:val="Heading1"/>
        <w:spacing w:before="0"/>
        <w:rPr>
          <w:rFonts w:ascii="Source Sans Pro" w:eastAsia="Melior" w:hAnsi="Source Sans Pro" w:cs="Melior"/>
          <w:b w:val="0"/>
          <w:color w:val="auto"/>
          <w:sz w:val="24"/>
          <w:szCs w:val="24"/>
        </w:rPr>
      </w:pPr>
    </w:p>
    <w:p w14:paraId="5030715E" w14:textId="768AD86E" w:rsidR="0DBD7D94" w:rsidRPr="00785B05" w:rsidRDefault="0DBD7D94" w:rsidP="43C79C02">
      <w:pPr>
        <w:pStyle w:val="Heading1"/>
        <w:spacing w:before="0"/>
        <w:rPr>
          <w:rFonts w:ascii="Source Sans Pro" w:hAnsi="Source Sans Pro"/>
        </w:rPr>
      </w:pPr>
      <w:r w:rsidRPr="00785B05">
        <w:rPr>
          <w:rFonts w:ascii="Source Sans Pro" w:eastAsia="Melior" w:hAnsi="Source Sans Pro" w:cs="Melior"/>
          <w:b w:val="0"/>
          <w:color w:val="auto"/>
          <w:sz w:val="24"/>
          <w:szCs w:val="24"/>
        </w:rPr>
        <w:t>To:</w:t>
      </w:r>
      <w:r w:rsidRPr="00785B05">
        <w:rPr>
          <w:rFonts w:ascii="Source Sans Pro" w:eastAsia="Melior" w:hAnsi="Source Sans Pro" w:cs="Melior"/>
          <w:b w:val="0"/>
          <w:sz w:val="24"/>
          <w:szCs w:val="24"/>
        </w:rPr>
        <w:t xml:space="preserve"> </w:t>
      </w:r>
      <w:r w:rsidRPr="00B63D18">
        <w:rPr>
          <w:rFonts w:ascii="Source Sans Pro" w:eastAsia="Melior" w:hAnsi="Source Sans Pro" w:cs="Melior"/>
          <w:b w:val="0"/>
          <w:color w:val="4472C4" w:themeColor="accent1"/>
          <w:sz w:val="24"/>
          <w:szCs w:val="24"/>
        </w:rPr>
        <w:t>&lt;DEAN&gt;</w:t>
      </w:r>
    </w:p>
    <w:p w14:paraId="6FD37D1A" w14:textId="1CBFB608" w:rsidR="0DBD7D94" w:rsidRPr="00785B05" w:rsidRDefault="0DBD7D94" w:rsidP="43C79C02">
      <w:pPr>
        <w:pStyle w:val="Heading1"/>
        <w:spacing w:before="0"/>
        <w:rPr>
          <w:rFonts w:ascii="Source Sans Pro" w:hAnsi="Source Sans Pro"/>
        </w:rPr>
      </w:pPr>
      <w:r w:rsidRPr="00785B05">
        <w:rPr>
          <w:rFonts w:ascii="Source Sans Pro" w:eastAsia="Melior" w:hAnsi="Source Sans Pro" w:cs="Melior"/>
          <w:b w:val="0"/>
          <w:color w:val="auto"/>
          <w:sz w:val="24"/>
          <w:szCs w:val="24"/>
        </w:rPr>
        <w:t xml:space="preserve">From: </w:t>
      </w:r>
      <w:r w:rsidRPr="00B63D18">
        <w:rPr>
          <w:rFonts w:ascii="Source Sans Pro" w:eastAsia="Melior" w:hAnsi="Source Sans Pro" w:cs="Melior"/>
          <w:b w:val="0"/>
          <w:color w:val="4472C4" w:themeColor="accent1"/>
          <w:sz w:val="24"/>
          <w:szCs w:val="24"/>
        </w:rPr>
        <w:t>&lt;UNIT/DEPARTMENT HEAD NAME, UNIT NAME&gt;</w:t>
      </w:r>
    </w:p>
    <w:p w14:paraId="127B0A31" w14:textId="14B10E1D" w:rsidR="0DBD7D94" w:rsidRDefault="0DBD7D94" w:rsidP="43C79C02">
      <w:pPr>
        <w:pStyle w:val="Heading1"/>
        <w:spacing w:before="0"/>
        <w:rPr>
          <w:rFonts w:ascii="Source Sans Pro" w:eastAsia="Melior" w:hAnsi="Source Sans Pro" w:cs="Melior"/>
          <w:b w:val="0"/>
          <w:color w:val="auto"/>
          <w:sz w:val="24"/>
          <w:szCs w:val="24"/>
        </w:rPr>
      </w:pPr>
      <w:r w:rsidRPr="00785B05">
        <w:rPr>
          <w:rFonts w:ascii="Source Sans Pro" w:eastAsia="Melior" w:hAnsi="Source Sans Pro" w:cs="Melior"/>
          <w:b w:val="0"/>
          <w:color w:val="auto"/>
          <w:sz w:val="24"/>
          <w:szCs w:val="24"/>
        </w:rPr>
        <w:t>Re: Unit/Department Head’s Report for</w:t>
      </w:r>
      <w:r w:rsidRPr="00785B05">
        <w:rPr>
          <w:rFonts w:ascii="Source Sans Pro" w:eastAsia="Melior" w:hAnsi="Source Sans Pro" w:cs="Melior"/>
          <w:b w:val="0"/>
          <w:sz w:val="24"/>
          <w:szCs w:val="24"/>
        </w:rPr>
        <w:t xml:space="preserve"> </w:t>
      </w:r>
      <w:r w:rsidRPr="00B63D18">
        <w:rPr>
          <w:rFonts w:ascii="Source Sans Pro" w:eastAsia="Melior" w:hAnsi="Source Sans Pro" w:cs="Melior"/>
          <w:b w:val="0"/>
          <w:color w:val="4472C4" w:themeColor="accent1"/>
          <w:sz w:val="24"/>
          <w:szCs w:val="24"/>
        </w:rPr>
        <w:t>&lt;CANDIDATE’S NAME&gt;</w:t>
      </w:r>
      <w:r w:rsidRPr="00785B05">
        <w:rPr>
          <w:rFonts w:ascii="Source Sans Pro" w:eastAsia="Melior" w:hAnsi="Source Sans Pro" w:cs="Melior"/>
          <w:b w:val="0"/>
          <w:color w:val="auto"/>
          <w:sz w:val="24"/>
          <w:szCs w:val="24"/>
        </w:rPr>
        <w:t>, Career Continuous Employment</w:t>
      </w:r>
      <w:r w:rsidR="001E2FAA" w:rsidRPr="00785B05">
        <w:rPr>
          <w:rFonts w:ascii="Source Sans Pro" w:eastAsia="Melior" w:hAnsi="Source Sans Pro" w:cs="Melior"/>
          <w:b w:val="0"/>
          <w:color w:val="auto"/>
          <w:sz w:val="24"/>
          <w:szCs w:val="24"/>
        </w:rPr>
        <w:t xml:space="preserve"> Review</w:t>
      </w:r>
    </w:p>
    <w:p w14:paraId="71F81902" w14:textId="77777777" w:rsidR="005E2BA0" w:rsidRPr="005E2BA0" w:rsidRDefault="005E2BA0" w:rsidP="005E2BA0"/>
    <w:p w14:paraId="73AAE468" w14:textId="1740D49D" w:rsidR="0DBD7D94" w:rsidRPr="00785B05" w:rsidRDefault="0DBD7D94" w:rsidP="005E2BA0">
      <w:pPr>
        <w:pStyle w:val="Heading1"/>
        <w:spacing w:line="240" w:lineRule="auto"/>
        <w:contextualSpacing/>
        <w:rPr>
          <w:rFonts w:ascii="Source Sans Pro" w:eastAsia="Melior" w:hAnsi="Source Sans Pro" w:cs="Melior"/>
          <w:color w:val="auto"/>
          <w:sz w:val="24"/>
          <w:szCs w:val="24"/>
          <w:u w:val="single"/>
        </w:rPr>
      </w:pPr>
      <w:r w:rsidRPr="00785B05">
        <w:rPr>
          <w:rFonts w:ascii="Source Sans Pro" w:eastAsia="Melior" w:hAnsi="Source Sans Pro" w:cs="Melior"/>
          <w:color w:val="auto"/>
          <w:sz w:val="24"/>
          <w:szCs w:val="24"/>
          <w:u w:val="single"/>
        </w:rPr>
        <w:t>Administrative Summary</w:t>
      </w:r>
    </w:p>
    <w:p w14:paraId="2A8352FB" w14:textId="32223C8C" w:rsidR="7C1E500E" w:rsidRPr="00785B05" w:rsidRDefault="0EB9E0F6" w:rsidP="2F320FD6">
      <w:pPr>
        <w:numPr>
          <w:ilvl w:val="0"/>
          <w:numId w:val="8"/>
        </w:numPr>
        <w:spacing w:beforeAutospacing="1" w:afterAutospacing="1" w:line="240" w:lineRule="auto"/>
        <w:contextualSpacing/>
        <w:rPr>
          <w:rFonts w:ascii="Source Sans Pro" w:eastAsia="Melior" w:hAnsi="Source Sans Pro" w:cs="Melior"/>
          <w:sz w:val="24"/>
          <w:szCs w:val="24"/>
        </w:rPr>
      </w:pPr>
      <w:r w:rsidRPr="2F320FD6">
        <w:rPr>
          <w:rFonts w:ascii="Source Sans Pro" w:eastAsia="Melior" w:hAnsi="Source Sans Pro" w:cs="Melior"/>
          <w:sz w:val="24"/>
          <w:szCs w:val="24"/>
        </w:rPr>
        <w:t>B</w:t>
      </w:r>
      <w:r w:rsidR="7C1E500E" w:rsidRPr="2F320FD6">
        <w:rPr>
          <w:rFonts w:ascii="Source Sans Pro" w:eastAsia="Melior" w:hAnsi="Source Sans Pro" w:cs="Melior"/>
          <w:sz w:val="24"/>
          <w:szCs w:val="24"/>
        </w:rPr>
        <w:t>rief explanation of the unit’s review process and any special considerations involved with the review. </w:t>
      </w:r>
    </w:p>
    <w:p w14:paraId="41F6173F" w14:textId="77777777" w:rsidR="001E2FAA" w:rsidRPr="00785B05" w:rsidRDefault="7C1E500E" w:rsidP="30F22AC1">
      <w:pPr>
        <w:numPr>
          <w:ilvl w:val="0"/>
          <w:numId w:val="8"/>
        </w:numPr>
        <w:spacing w:before="100" w:beforeAutospacing="1" w:after="100" w:afterAutospacing="1" w:line="240" w:lineRule="auto"/>
        <w:rPr>
          <w:rFonts w:ascii="Source Sans Pro" w:eastAsia="Melior" w:hAnsi="Source Sans Pro" w:cs="Melior"/>
          <w:sz w:val="24"/>
          <w:szCs w:val="24"/>
        </w:rPr>
      </w:pPr>
      <w:r w:rsidRPr="30F22AC1">
        <w:rPr>
          <w:rFonts w:ascii="Source Sans Pro" w:eastAsia="Melior" w:hAnsi="Source Sans Pro" w:cs="Melior"/>
          <w:sz w:val="24"/>
          <w:szCs w:val="24"/>
        </w:rPr>
        <w:t>Clarification of any special conditions of the appointment or special duties and obligations for which the candidate’s performance is to be evaluated.</w:t>
      </w:r>
      <w:r w:rsidR="001E2FAA" w:rsidRPr="30F22AC1">
        <w:rPr>
          <w:rFonts w:ascii="Source Sans Pro" w:eastAsia="Melior" w:hAnsi="Source Sans Pro" w:cs="Melior"/>
          <w:sz w:val="24"/>
          <w:szCs w:val="24"/>
        </w:rPr>
        <w:t xml:space="preserve"> Career faculty appointments vary widely in teaching, research, and/or service FTE, so the review should note this FTE breakdown.</w:t>
      </w:r>
    </w:p>
    <w:p w14:paraId="094B8BAE" w14:textId="5D721ED9" w:rsidR="7C1E500E" w:rsidRPr="00785B05" w:rsidRDefault="7DF2CCC8" w:rsidP="2F320FD6">
      <w:pPr>
        <w:numPr>
          <w:ilvl w:val="0"/>
          <w:numId w:val="8"/>
        </w:numPr>
        <w:spacing w:beforeAutospacing="1" w:afterAutospacing="1" w:line="240" w:lineRule="auto"/>
        <w:rPr>
          <w:rFonts w:ascii="Source Sans Pro" w:eastAsia="Melior" w:hAnsi="Source Sans Pro" w:cs="Melior"/>
          <w:sz w:val="24"/>
          <w:szCs w:val="24"/>
        </w:rPr>
      </w:pPr>
      <w:r w:rsidRPr="2F320FD6">
        <w:rPr>
          <w:rFonts w:ascii="Source Sans Pro" w:eastAsia="Melior" w:hAnsi="Source Sans Pro" w:cs="Melior"/>
          <w:sz w:val="24"/>
          <w:szCs w:val="24"/>
        </w:rPr>
        <w:t>(If applicable) S</w:t>
      </w:r>
      <w:r w:rsidR="00E812F6" w:rsidRPr="2F320FD6">
        <w:rPr>
          <w:rFonts w:ascii="Source Sans Pro" w:eastAsia="Melior" w:hAnsi="Source Sans Pro" w:cs="Melior"/>
          <w:sz w:val="24"/>
          <w:szCs w:val="24"/>
        </w:rPr>
        <w:t xml:space="preserve">ummary of the </w:t>
      </w:r>
      <w:r w:rsidR="7C1E500E" w:rsidRPr="2F320FD6">
        <w:rPr>
          <w:rFonts w:ascii="Source Sans Pro" w:eastAsia="Melior" w:hAnsi="Source Sans Pro" w:cs="Melior"/>
          <w:sz w:val="24"/>
          <w:szCs w:val="24"/>
        </w:rPr>
        <w:t>committee</w:t>
      </w:r>
      <w:r w:rsidR="00E812F6" w:rsidRPr="2F320FD6">
        <w:rPr>
          <w:rFonts w:ascii="Source Sans Pro" w:eastAsia="Melior" w:hAnsi="Source Sans Pro" w:cs="Melior"/>
          <w:sz w:val="24"/>
          <w:szCs w:val="24"/>
        </w:rPr>
        <w:t xml:space="preserve"> composition, the committee’s overall assessment, and committee vote tally</w:t>
      </w:r>
      <w:r w:rsidR="00785B05" w:rsidRPr="2F320FD6">
        <w:rPr>
          <w:rFonts w:ascii="Source Sans Pro" w:eastAsia="Melior" w:hAnsi="Source Sans Pro" w:cs="Melior"/>
          <w:sz w:val="24"/>
          <w:szCs w:val="24"/>
        </w:rPr>
        <w:t xml:space="preserve"> (if a committee review and vote is required by the unit)</w:t>
      </w:r>
    </w:p>
    <w:p w14:paraId="6FD89B34" w14:textId="2BB85BB8" w:rsidR="00470D85" w:rsidRPr="00785B05" w:rsidRDefault="6E4D8BC3" w:rsidP="2F320FD6">
      <w:pPr>
        <w:numPr>
          <w:ilvl w:val="0"/>
          <w:numId w:val="8"/>
        </w:numPr>
        <w:spacing w:beforeAutospacing="1" w:afterAutospacing="1" w:line="240" w:lineRule="auto"/>
        <w:rPr>
          <w:rFonts w:ascii="Source Sans Pro" w:eastAsia="Melior" w:hAnsi="Source Sans Pro" w:cs="Melior"/>
          <w:sz w:val="24"/>
          <w:szCs w:val="24"/>
        </w:rPr>
      </w:pPr>
      <w:r w:rsidRPr="2F320FD6">
        <w:rPr>
          <w:rFonts w:ascii="Source Sans Pro" w:eastAsia="Melior" w:hAnsi="Source Sans Pro" w:cs="Melior"/>
          <w:sz w:val="24"/>
          <w:szCs w:val="24"/>
        </w:rPr>
        <w:t xml:space="preserve">(If applicable) </w:t>
      </w:r>
      <w:r w:rsidR="656057BE" w:rsidRPr="2F320FD6">
        <w:rPr>
          <w:rFonts w:ascii="Source Sans Pro" w:eastAsia="Melior" w:hAnsi="Source Sans Pro" w:cs="Melior"/>
          <w:sz w:val="24"/>
          <w:szCs w:val="24"/>
        </w:rPr>
        <w:t>E</w:t>
      </w:r>
      <w:r w:rsidR="7C1E500E" w:rsidRPr="2F320FD6">
        <w:rPr>
          <w:rFonts w:ascii="Source Sans Pro" w:eastAsia="Melior" w:hAnsi="Source Sans Pro" w:cs="Melior"/>
          <w:sz w:val="24"/>
          <w:szCs w:val="24"/>
        </w:rPr>
        <w:t xml:space="preserve">xplanation for any abstentions, recusals, and for the absence of votes from any </w:t>
      </w:r>
      <w:r w:rsidR="00E812F6" w:rsidRPr="2F320FD6">
        <w:rPr>
          <w:rFonts w:ascii="Source Sans Pro" w:eastAsia="Melior" w:hAnsi="Source Sans Pro" w:cs="Melior"/>
          <w:sz w:val="24"/>
          <w:szCs w:val="24"/>
        </w:rPr>
        <w:t>committee members</w:t>
      </w:r>
      <w:r w:rsidR="7C1E500E" w:rsidRPr="2F320FD6">
        <w:rPr>
          <w:rFonts w:ascii="Source Sans Pro" w:eastAsia="Melior" w:hAnsi="Source Sans Pro" w:cs="Melior"/>
          <w:sz w:val="24"/>
          <w:szCs w:val="24"/>
        </w:rPr>
        <w:t xml:space="preserve">. Explain why some faculty </w:t>
      </w:r>
      <w:r w:rsidR="0031392D" w:rsidRPr="2F320FD6">
        <w:rPr>
          <w:rFonts w:ascii="Source Sans Pro" w:eastAsia="Melior" w:hAnsi="Source Sans Pro" w:cs="Melior"/>
          <w:sz w:val="24"/>
          <w:szCs w:val="24"/>
        </w:rPr>
        <w:t>have not</w:t>
      </w:r>
      <w:r w:rsidR="7C1E500E" w:rsidRPr="2F320FD6">
        <w:rPr>
          <w:rFonts w:ascii="Source Sans Pro" w:eastAsia="Melior" w:hAnsi="Source Sans Pro" w:cs="Melior"/>
          <w:sz w:val="24"/>
          <w:szCs w:val="24"/>
        </w:rPr>
        <w:t xml:space="preserve"> participated in the review and voting process (e.g. spouse, sabbatical leave, etc.).  </w:t>
      </w:r>
    </w:p>
    <w:p w14:paraId="1768C0E4" w14:textId="35432905" w:rsidR="7C1E500E" w:rsidRPr="00785B05" w:rsidRDefault="7C1E500E" w:rsidP="43C79C02">
      <w:pPr>
        <w:pStyle w:val="Heading1"/>
        <w:rPr>
          <w:rFonts w:ascii="Source Sans Pro" w:eastAsia="Melior" w:hAnsi="Source Sans Pro" w:cs="Melior"/>
          <w:color w:val="auto"/>
          <w:sz w:val="24"/>
          <w:szCs w:val="24"/>
          <w:u w:val="single"/>
        </w:rPr>
      </w:pPr>
      <w:r w:rsidRPr="00785B05">
        <w:rPr>
          <w:rFonts w:ascii="Source Sans Pro" w:eastAsia="Melior" w:hAnsi="Source Sans Pro" w:cs="Melior"/>
          <w:color w:val="auto"/>
          <w:sz w:val="24"/>
          <w:szCs w:val="24"/>
          <w:u w:val="single"/>
        </w:rPr>
        <w:t>Department Head Evaluation and Recommendation</w:t>
      </w:r>
    </w:p>
    <w:p w14:paraId="774B4614" w14:textId="77777777" w:rsidR="00E1169F" w:rsidRDefault="022F91FE" w:rsidP="00C07833">
      <w:pPr>
        <w:spacing w:after="0"/>
        <w:rPr>
          <w:rFonts w:ascii="Source Sans Pro" w:eastAsia="Melior" w:hAnsi="Source Sans Pro" w:cs="Melior"/>
          <w:sz w:val="24"/>
          <w:szCs w:val="24"/>
        </w:rPr>
      </w:pPr>
      <w:r w:rsidRPr="30F22AC1">
        <w:rPr>
          <w:rFonts w:ascii="Source Sans Pro" w:eastAsia="Melior" w:hAnsi="Source Sans Pro" w:cs="Melior"/>
          <w:sz w:val="24"/>
          <w:szCs w:val="24"/>
        </w:rPr>
        <w:t xml:space="preserve">The department head should objectively and honestly discuss the strengths and weaknesses of the candidate. The review should include analysis, not advocacy. </w:t>
      </w:r>
    </w:p>
    <w:p w14:paraId="4673B32C" w14:textId="77777777" w:rsidR="00E1169F" w:rsidRDefault="00E1169F" w:rsidP="00C07833">
      <w:pPr>
        <w:spacing w:after="0"/>
        <w:rPr>
          <w:rFonts w:ascii="Source Sans Pro" w:eastAsia="Melior" w:hAnsi="Source Sans Pro" w:cs="Melior"/>
          <w:sz w:val="24"/>
          <w:szCs w:val="24"/>
        </w:rPr>
      </w:pPr>
    </w:p>
    <w:p w14:paraId="78E86C18" w14:textId="08909BEE" w:rsidR="00C07833" w:rsidRDefault="00C07833" w:rsidP="00C07833">
      <w:pPr>
        <w:spacing w:after="0"/>
        <w:rPr>
          <w:rFonts w:ascii="Source Sans Pro" w:eastAsia="Melior" w:hAnsi="Source Sans Pro" w:cs="Melior"/>
          <w:sz w:val="24"/>
          <w:szCs w:val="24"/>
        </w:rPr>
      </w:pPr>
      <w:r w:rsidRPr="30F22AC1">
        <w:rPr>
          <w:rFonts w:ascii="Source Sans Pro" w:hAnsi="Source Sans Pro"/>
          <w:sz w:val="24"/>
          <w:szCs w:val="24"/>
        </w:rPr>
        <w:t>Faculty are free to determine how they engage in</w:t>
      </w:r>
      <w:r w:rsidRPr="30F22AC1">
        <w:rPr>
          <w:rFonts w:ascii="Source Sans Pro" w:eastAsia="Melior" w:hAnsi="Source Sans Pro" w:cs="Melior"/>
          <w:sz w:val="24"/>
          <w:szCs w:val="24"/>
        </w:rPr>
        <w:t xml:space="preserve"> diversity, equity, and inclusion via their teaching, research, and service (as applicable). Your assessment </w:t>
      </w:r>
      <w:r w:rsidR="004C17BC">
        <w:rPr>
          <w:rFonts w:ascii="Source Sans Pro" w:eastAsia="Melior" w:hAnsi="Source Sans Pro" w:cs="Melior"/>
          <w:sz w:val="24"/>
          <w:szCs w:val="24"/>
        </w:rPr>
        <w:t xml:space="preserve">of this engagement </w:t>
      </w:r>
      <w:r w:rsidRPr="30F22AC1">
        <w:rPr>
          <w:rFonts w:ascii="Source Sans Pro" w:eastAsia="Melior" w:hAnsi="Source Sans Pro" w:cs="Melior"/>
          <w:sz w:val="24"/>
          <w:szCs w:val="24"/>
        </w:rPr>
        <w:t xml:space="preserve">may be incorporated into the categories </w:t>
      </w:r>
      <w:r>
        <w:rPr>
          <w:rFonts w:ascii="Source Sans Pro" w:eastAsia="Melior" w:hAnsi="Source Sans Pro" w:cs="Melior"/>
          <w:sz w:val="24"/>
          <w:szCs w:val="24"/>
        </w:rPr>
        <w:t>below</w:t>
      </w:r>
      <w:r w:rsidRPr="30F22AC1">
        <w:rPr>
          <w:rFonts w:ascii="Source Sans Pro" w:eastAsia="Melior" w:hAnsi="Source Sans Pro" w:cs="Melior"/>
          <w:sz w:val="24"/>
          <w:szCs w:val="24"/>
        </w:rPr>
        <w:t>.</w:t>
      </w:r>
    </w:p>
    <w:p w14:paraId="1E4019F9" w14:textId="77777777" w:rsidR="00E1169F" w:rsidRPr="00785B05" w:rsidRDefault="00E1169F" w:rsidP="00C07833">
      <w:pPr>
        <w:spacing w:after="0"/>
        <w:rPr>
          <w:rFonts w:ascii="Source Sans Pro" w:eastAsia="Melior" w:hAnsi="Source Sans Pro" w:cs="Melior"/>
          <w:sz w:val="24"/>
          <w:szCs w:val="24"/>
        </w:rPr>
      </w:pPr>
    </w:p>
    <w:p w14:paraId="44365E5B" w14:textId="0787BD06" w:rsidR="001E2FAA" w:rsidRPr="00785B05" w:rsidRDefault="001E2FAA" w:rsidP="30F22AC1">
      <w:pPr>
        <w:rPr>
          <w:rFonts w:ascii="Source Sans Pro" w:eastAsia="Melior" w:hAnsi="Source Sans Pro" w:cs="Melior"/>
          <w:sz w:val="24"/>
          <w:szCs w:val="24"/>
        </w:rPr>
      </w:pPr>
      <w:r w:rsidRPr="30F22AC1">
        <w:rPr>
          <w:rFonts w:ascii="Source Sans Pro" w:eastAsia="Melior" w:hAnsi="Source Sans Pro" w:cs="Melior"/>
          <w:sz w:val="24"/>
          <w:szCs w:val="24"/>
        </w:rPr>
        <w:lastRenderedPageBreak/>
        <w:t>For the teaching, research, and service categories that are applicable to the faculty member’s appointment, the faculty member should be noted as meeting</w:t>
      </w:r>
      <w:r w:rsidR="00DB40C4">
        <w:rPr>
          <w:rFonts w:ascii="Source Sans Pro" w:eastAsia="Melior" w:hAnsi="Source Sans Pro" w:cs="Melior"/>
          <w:sz w:val="24"/>
          <w:szCs w:val="24"/>
        </w:rPr>
        <w:t xml:space="preserve"> or not meeting</w:t>
      </w:r>
      <w:r w:rsidRPr="30F22AC1">
        <w:rPr>
          <w:rFonts w:ascii="Source Sans Pro" w:eastAsia="Melior" w:hAnsi="Source Sans Pro" w:cs="Melior"/>
          <w:sz w:val="24"/>
          <w:szCs w:val="24"/>
        </w:rPr>
        <w:t xml:space="preserve"> expectations. </w:t>
      </w:r>
    </w:p>
    <w:p w14:paraId="155EABB1" w14:textId="2AA8525A" w:rsidR="43C79C02" w:rsidRPr="00785B05" w:rsidRDefault="43C79C02" w:rsidP="30F22AC1">
      <w:pPr>
        <w:rPr>
          <w:rFonts w:ascii="Source Sans Pro" w:hAnsi="Source Sans Pro"/>
        </w:rPr>
      </w:pPr>
    </w:p>
    <w:p w14:paraId="422898D5" w14:textId="1D80BA32" w:rsidR="022F91FE" w:rsidRPr="00785B05" w:rsidRDefault="022F91FE" w:rsidP="30F22AC1">
      <w:pPr>
        <w:pStyle w:val="Heading2"/>
        <w:spacing w:before="0"/>
        <w:rPr>
          <w:rFonts w:ascii="Source Sans Pro" w:hAnsi="Source Sans Pro"/>
        </w:rPr>
      </w:pPr>
      <w:r w:rsidRPr="30F22AC1">
        <w:rPr>
          <w:rFonts w:ascii="Source Sans Pro" w:eastAsia="Melior" w:hAnsi="Source Sans Pro" w:cs="Melior"/>
          <w:u w:val="single"/>
        </w:rPr>
        <w:t>Assess Candidate’s Research and Scholarship and/or Creative and Artistic Achievement</w:t>
      </w:r>
      <w:r w:rsidR="00E812F6" w:rsidRPr="30F22AC1">
        <w:rPr>
          <w:rFonts w:ascii="Source Sans Pro" w:eastAsia="Melior" w:hAnsi="Source Sans Pro" w:cs="Melior"/>
          <w:u w:val="single"/>
        </w:rPr>
        <w:t xml:space="preserve"> (if applicable)</w:t>
      </w:r>
    </w:p>
    <w:p w14:paraId="4FE211F2" w14:textId="2B3F3F22" w:rsidR="30F22AC1" w:rsidRDefault="30F22AC1" w:rsidP="30F22AC1">
      <w:pPr>
        <w:pStyle w:val="Heading2"/>
        <w:spacing w:before="0"/>
        <w:rPr>
          <w:rFonts w:ascii="Source Sans Pro" w:eastAsia="Melior" w:hAnsi="Source Sans Pro" w:cs="Melior"/>
          <w:u w:val="single"/>
        </w:rPr>
      </w:pPr>
    </w:p>
    <w:p w14:paraId="61DB414B" w14:textId="0623A18B" w:rsidR="022F91FE" w:rsidRPr="00785B05" w:rsidRDefault="022F91FE" w:rsidP="30F22AC1">
      <w:pPr>
        <w:pStyle w:val="Heading2"/>
        <w:spacing w:before="0"/>
        <w:rPr>
          <w:rFonts w:ascii="Source Sans Pro" w:hAnsi="Source Sans Pro"/>
        </w:rPr>
      </w:pPr>
      <w:r w:rsidRPr="30F22AC1">
        <w:rPr>
          <w:rFonts w:ascii="Source Sans Pro" w:eastAsia="Melior" w:hAnsi="Source Sans Pro" w:cs="Melior"/>
          <w:u w:val="single"/>
        </w:rPr>
        <w:t>Assess Candidate’s Teaching</w:t>
      </w:r>
      <w:r w:rsidR="00E812F6" w:rsidRPr="30F22AC1">
        <w:rPr>
          <w:rFonts w:ascii="Source Sans Pro" w:eastAsia="Melior" w:hAnsi="Source Sans Pro" w:cs="Melior"/>
          <w:u w:val="single"/>
        </w:rPr>
        <w:t xml:space="preserve"> (if applicable)</w:t>
      </w:r>
    </w:p>
    <w:p w14:paraId="2F9A784E" w14:textId="29130016" w:rsidR="001E2FAA" w:rsidRPr="00785B05" w:rsidRDefault="001E2FAA" w:rsidP="30F22AC1">
      <w:pPr>
        <w:rPr>
          <w:rFonts w:ascii="Source Sans Pro" w:eastAsia="Melior" w:hAnsi="Source Sans Pro" w:cs="Melior"/>
          <w:sz w:val="24"/>
          <w:szCs w:val="24"/>
        </w:rPr>
      </w:pPr>
      <w:r w:rsidRPr="2F320FD6">
        <w:rPr>
          <w:rFonts w:ascii="Source Sans Pro" w:eastAsia="Melior" w:hAnsi="Source Sans Pro" w:cs="Melior"/>
          <w:sz w:val="24"/>
          <w:szCs w:val="24"/>
        </w:rPr>
        <w:t xml:space="preserve">The head’s letter should address each of the four teaching competencies – professional, inclusive, engaged and research-informed – if the committee report does not do so. The head may provide additional commentary, as well as any department-level context of the instructor’s teaching performance. The evidence used for this evaluation must include at least one recent peer review of teaching and </w:t>
      </w:r>
      <w:r w:rsidR="36114BD0" w:rsidRPr="2F320FD6">
        <w:rPr>
          <w:rFonts w:ascii="Source Sans Pro" w:eastAsia="Melior" w:hAnsi="Source Sans Pro" w:cs="Melior"/>
          <w:sz w:val="24"/>
          <w:szCs w:val="24"/>
        </w:rPr>
        <w:t>data from the</w:t>
      </w:r>
      <w:r w:rsidRPr="2F320FD6">
        <w:rPr>
          <w:rFonts w:ascii="Source Sans Pro" w:eastAsia="Melior" w:hAnsi="Source Sans Pro" w:cs="Melior"/>
          <w:sz w:val="24"/>
          <w:szCs w:val="24"/>
        </w:rPr>
        <w:t xml:space="preserve"> Student Experience Surveys. Evidence in this section may also be based on other materials provided by the candidate in their statement or teaching portfolio, such as syllabi, lists of dissertation and thesis advising, independent study supervision, </w:t>
      </w:r>
      <w:r w:rsidR="36DBFC6C" w:rsidRPr="2F320FD6">
        <w:rPr>
          <w:rFonts w:ascii="Source Sans Pro" w:eastAsia="Melior" w:hAnsi="Source Sans Pro" w:cs="Melior"/>
          <w:sz w:val="24"/>
          <w:szCs w:val="24"/>
        </w:rPr>
        <w:t xml:space="preserve">optional </w:t>
      </w:r>
      <w:r w:rsidRPr="2F320FD6">
        <w:rPr>
          <w:rFonts w:ascii="Source Sans Pro" w:eastAsia="Melior" w:hAnsi="Source Sans Pro" w:cs="Melior"/>
          <w:sz w:val="24"/>
          <w:szCs w:val="24"/>
        </w:rPr>
        <w:t>Instructor Self Reflection reports, training undertaken, new course preparation list, curricular planning activities, and so on.</w:t>
      </w:r>
    </w:p>
    <w:p w14:paraId="372833A4" w14:textId="3D648BDB" w:rsidR="022F91FE" w:rsidRPr="00785B05" w:rsidRDefault="022F91FE" w:rsidP="30F22AC1">
      <w:pPr>
        <w:pStyle w:val="Heading2"/>
        <w:spacing w:line="257" w:lineRule="auto"/>
        <w:rPr>
          <w:rFonts w:ascii="Source Sans Pro" w:eastAsia="Melior" w:hAnsi="Source Sans Pro" w:cs="Melior"/>
          <w:u w:val="single"/>
        </w:rPr>
      </w:pPr>
      <w:r w:rsidRPr="30F22AC1">
        <w:rPr>
          <w:rFonts w:ascii="Source Sans Pro" w:eastAsia="Melior" w:hAnsi="Source Sans Pro" w:cs="Melior"/>
          <w:u w:val="single"/>
        </w:rPr>
        <w:t>Assess Candidate’s Service</w:t>
      </w:r>
      <w:r w:rsidR="00E812F6" w:rsidRPr="30F22AC1">
        <w:rPr>
          <w:rFonts w:ascii="Source Sans Pro" w:eastAsia="Melior" w:hAnsi="Source Sans Pro" w:cs="Melior"/>
          <w:u w:val="single"/>
        </w:rPr>
        <w:t xml:space="preserve"> (if applicable)</w:t>
      </w:r>
    </w:p>
    <w:p w14:paraId="3A3136B3" w14:textId="2C1E676F" w:rsidR="30F22AC1" w:rsidRDefault="30F22AC1" w:rsidP="30F22AC1">
      <w:pPr>
        <w:pStyle w:val="Heading2"/>
        <w:rPr>
          <w:rFonts w:ascii="Source Sans Pro" w:eastAsia="Melior" w:hAnsi="Source Sans Pro" w:cs="Melior"/>
          <w:u w:val="single"/>
        </w:rPr>
      </w:pPr>
    </w:p>
    <w:p w14:paraId="1B572AD1" w14:textId="58311D8A" w:rsidR="00E812F6" w:rsidRPr="00785B05" w:rsidRDefault="00E812F6" w:rsidP="30F22AC1">
      <w:pPr>
        <w:pStyle w:val="Heading2"/>
        <w:rPr>
          <w:rFonts w:ascii="Source Sans Pro" w:eastAsia="Melior" w:hAnsi="Source Sans Pro" w:cs="Melior"/>
          <w:u w:val="single"/>
        </w:rPr>
      </w:pPr>
      <w:r w:rsidRPr="30F22AC1">
        <w:rPr>
          <w:rFonts w:ascii="Source Sans Pro" w:eastAsia="Melior" w:hAnsi="Source Sans Pro" w:cs="Melior"/>
          <w:u w:val="single"/>
        </w:rPr>
        <w:t>Assess Candidate’s Professional Development Activity (if applicable)</w:t>
      </w:r>
    </w:p>
    <w:p w14:paraId="2D357545" w14:textId="4BDC1BD4" w:rsidR="022F91FE" w:rsidRPr="00785B05" w:rsidRDefault="022F91FE" w:rsidP="00772235">
      <w:pPr>
        <w:spacing w:line="257" w:lineRule="auto"/>
        <w:rPr>
          <w:rFonts w:ascii="Source Sans Pro" w:eastAsia="Melior" w:hAnsi="Source Sans Pro" w:cs="Melior"/>
          <w:b/>
          <w:bCs/>
          <w:sz w:val="24"/>
          <w:szCs w:val="24"/>
          <w:u w:val="single"/>
        </w:rPr>
      </w:pPr>
      <w:r w:rsidRPr="00785B05">
        <w:rPr>
          <w:rFonts w:ascii="Source Sans Pro" w:eastAsia="Melior" w:hAnsi="Source Sans Pro" w:cs="Melior"/>
          <w:sz w:val="24"/>
          <w:szCs w:val="24"/>
        </w:rPr>
        <w:t xml:space="preserve"> </w:t>
      </w:r>
    </w:p>
    <w:p w14:paraId="6E91E831" w14:textId="02F9C8CF" w:rsidR="022F91FE" w:rsidRPr="00785B05" w:rsidRDefault="022F91FE" w:rsidP="30F22AC1">
      <w:pPr>
        <w:spacing w:after="0" w:line="257" w:lineRule="auto"/>
        <w:rPr>
          <w:rFonts w:ascii="Source Sans Pro" w:eastAsia="Melior" w:hAnsi="Source Sans Pro" w:cs="Melior"/>
          <w:b/>
          <w:bCs/>
          <w:i/>
          <w:iCs/>
          <w:sz w:val="24"/>
          <w:szCs w:val="24"/>
        </w:rPr>
      </w:pPr>
      <w:r w:rsidRPr="30F22AC1">
        <w:rPr>
          <w:rFonts w:ascii="Source Sans Pro" w:eastAsia="Melior" w:hAnsi="Source Sans Pro" w:cs="Melior"/>
          <w:b/>
          <w:bCs/>
          <w:sz w:val="24"/>
          <w:szCs w:val="24"/>
          <w:u w:val="single"/>
        </w:rPr>
        <w:t>Other Comments</w:t>
      </w:r>
    </w:p>
    <w:p w14:paraId="0FA050B3" w14:textId="7F5C2392" w:rsidR="43C79C02" w:rsidRPr="00785B05" w:rsidRDefault="43C79C02" w:rsidP="30F22AC1">
      <w:pPr>
        <w:spacing w:after="0"/>
        <w:rPr>
          <w:rFonts w:ascii="Source Sans Pro" w:hAnsi="Source Sans Pro"/>
        </w:rPr>
      </w:pPr>
    </w:p>
    <w:p w14:paraId="39214B3B" w14:textId="77777777" w:rsidR="000E789A" w:rsidRPr="00785B05" w:rsidRDefault="7C1E500E" w:rsidP="30F22AC1">
      <w:pPr>
        <w:pStyle w:val="Heading2"/>
        <w:spacing w:line="240" w:lineRule="auto"/>
        <w:contextualSpacing/>
        <w:rPr>
          <w:rFonts w:ascii="Source Sans Pro" w:eastAsia="Melior" w:hAnsi="Source Sans Pro" w:cs="Melior"/>
          <w:b w:val="0"/>
        </w:rPr>
      </w:pPr>
      <w:r w:rsidRPr="30F22AC1">
        <w:rPr>
          <w:rFonts w:ascii="Source Sans Pro" w:eastAsia="Melior" w:hAnsi="Source Sans Pro" w:cs="Melior"/>
          <w:u w:val="single"/>
        </w:rPr>
        <w:t xml:space="preserve">Conclusion and </w:t>
      </w:r>
      <w:r w:rsidR="61820496" w:rsidRPr="30F22AC1">
        <w:rPr>
          <w:rFonts w:ascii="Source Sans Pro" w:eastAsia="Melior" w:hAnsi="Source Sans Pro" w:cs="Melior"/>
          <w:u w:val="single"/>
        </w:rPr>
        <w:t>R</w:t>
      </w:r>
      <w:r w:rsidRPr="30F22AC1">
        <w:rPr>
          <w:rFonts w:ascii="Source Sans Pro" w:eastAsia="Melior" w:hAnsi="Source Sans Pro" w:cs="Melior"/>
          <w:u w:val="single"/>
        </w:rPr>
        <w:t>ecommendation</w:t>
      </w:r>
    </w:p>
    <w:p w14:paraId="2254A6EE" w14:textId="74055731" w:rsidR="000E789A" w:rsidRPr="00785B05" w:rsidRDefault="000E789A" w:rsidP="30F22AC1">
      <w:pPr>
        <w:pStyle w:val="Heading2"/>
        <w:spacing w:line="240" w:lineRule="auto"/>
        <w:contextualSpacing/>
        <w:rPr>
          <w:rFonts w:ascii="Source Sans Pro" w:eastAsia="Melior" w:hAnsi="Source Sans Pro" w:cs="Melior"/>
          <w:b w:val="0"/>
        </w:rPr>
      </w:pPr>
      <w:r w:rsidRPr="30F22AC1">
        <w:rPr>
          <w:rFonts w:ascii="Source Sans Pro" w:eastAsia="Melior" w:hAnsi="Source Sans Pro" w:cs="Melior"/>
          <w:b w:val="0"/>
        </w:rPr>
        <w:t xml:space="preserve">Provide an overall conclusion of whether the faculty member meets </w:t>
      </w:r>
      <w:r w:rsidR="00772235">
        <w:rPr>
          <w:rFonts w:ascii="Source Sans Pro" w:eastAsia="Melior" w:hAnsi="Source Sans Pro" w:cs="Melior"/>
          <w:b w:val="0"/>
        </w:rPr>
        <w:t xml:space="preserve">or does not meet </w:t>
      </w:r>
      <w:r w:rsidRPr="30F22AC1">
        <w:rPr>
          <w:rFonts w:ascii="Source Sans Pro" w:eastAsia="Melior" w:hAnsi="Source Sans Pro" w:cs="Melior"/>
          <w:b w:val="0"/>
        </w:rPr>
        <w:t xml:space="preserve">expectations. </w:t>
      </w:r>
    </w:p>
    <w:p w14:paraId="34A0F27E" w14:textId="286847DE" w:rsidR="43C79C02" w:rsidRPr="00785B05" w:rsidRDefault="43C79C02" w:rsidP="30F22AC1">
      <w:pPr>
        <w:spacing w:after="0"/>
        <w:rPr>
          <w:rFonts w:ascii="Source Sans Pro" w:eastAsia="Melior" w:hAnsi="Source Sans Pro" w:cs="Melior"/>
          <w:sz w:val="24"/>
          <w:szCs w:val="24"/>
        </w:rPr>
      </w:pPr>
    </w:p>
    <w:p w14:paraId="1875F8E1" w14:textId="220A8952" w:rsidR="7C1E500E" w:rsidRPr="00785B05" w:rsidRDefault="7C1E500E" w:rsidP="43C79C02">
      <w:pPr>
        <w:spacing w:after="0"/>
        <w:rPr>
          <w:rFonts w:ascii="Source Sans Pro" w:eastAsia="Melior" w:hAnsi="Source Sans Pro" w:cs="Melior"/>
          <w:sz w:val="24"/>
          <w:szCs w:val="24"/>
        </w:rPr>
      </w:pPr>
      <w:proofErr w:type="gramStart"/>
      <w:r w:rsidRPr="30F22AC1">
        <w:rPr>
          <w:rFonts w:ascii="Source Sans Pro" w:eastAsia="Melior" w:hAnsi="Source Sans Pro" w:cs="Melior"/>
          <w:sz w:val="24"/>
          <w:szCs w:val="24"/>
        </w:rPr>
        <w:t>_____________________________________</w:t>
      </w:r>
      <w:r>
        <w:tab/>
      </w:r>
      <w:r>
        <w:tab/>
      </w:r>
      <w:proofErr w:type="gramEnd"/>
      <w:r w:rsidRPr="30F22AC1">
        <w:rPr>
          <w:rFonts w:ascii="Source Sans Pro" w:eastAsia="Melior" w:hAnsi="Source Sans Pro" w:cs="Melior"/>
          <w:sz w:val="24"/>
          <w:szCs w:val="24"/>
        </w:rPr>
        <w:t>____________</w:t>
      </w:r>
      <w:r w:rsidR="3674DFAD" w:rsidRPr="30F22AC1">
        <w:rPr>
          <w:rFonts w:ascii="Source Sans Pro" w:eastAsia="Melior" w:hAnsi="Source Sans Pro" w:cs="Melior"/>
          <w:sz w:val="24"/>
          <w:szCs w:val="24"/>
        </w:rPr>
        <w:t>___</w:t>
      </w:r>
      <w:r w:rsidRPr="30F22AC1">
        <w:rPr>
          <w:rFonts w:ascii="Source Sans Pro" w:eastAsia="Melior" w:hAnsi="Source Sans Pro" w:cs="Melior"/>
          <w:sz w:val="24"/>
          <w:szCs w:val="24"/>
        </w:rPr>
        <w:t>_</w:t>
      </w:r>
    </w:p>
    <w:p w14:paraId="784BE34A" w14:textId="6C67E082" w:rsidR="7C1E500E" w:rsidRPr="00785B05" w:rsidRDefault="00A53447" w:rsidP="43C79C02">
      <w:pPr>
        <w:spacing w:after="0"/>
        <w:rPr>
          <w:rFonts w:ascii="Source Sans Pro" w:eastAsia="Melior" w:hAnsi="Source Sans Pro" w:cs="Melior"/>
          <w:sz w:val="24"/>
          <w:szCs w:val="24"/>
        </w:rPr>
      </w:pPr>
      <w:r w:rsidRPr="30F22AC1">
        <w:rPr>
          <w:rFonts w:ascii="Source Sans Pro" w:eastAsia="Melior" w:hAnsi="Source Sans Pro" w:cs="Melior"/>
          <w:sz w:val="24"/>
          <w:szCs w:val="24"/>
        </w:rPr>
        <w:t>Unit/</w:t>
      </w:r>
      <w:r w:rsidR="7C1E500E" w:rsidRPr="30F22AC1">
        <w:rPr>
          <w:rFonts w:ascii="Source Sans Pro" w:eastAsia="Melior" w:hAnsi="Source Sans Pro" w:cs="Melior"/>
          <w:sz w:val="24"/>
          <w:szCs w:val="24"/>
        </w:rPr>
        <w:t>Department Head Signature</w:t>
      </w:r>
      <w:r>
        <w:tab/>
      </w:r>
      <w:r>
        <w:tab/>
      </w:r>
      <w:r>
        <w:tab/>
      </w:r>
      <w:r>
        <w:tab/>
      </w:r>
      <w:r w:rsidR="7C1E500E" w:rsidRPr="30F22AC1">
        <w:rPr>
          <w:rFonts w:ascii="Source Sans Pro" w:eastAsia="Melior" w:hAnsi="Source Sans Pro" w:cs="Melior"/>
          <w:sz w:val="24"/>
          <w:szCs w:val="24"/>
        </w:rPr>
        <w:t>Date</w:t>
      </w:r>
    </w:p>
    <w:p w14:paraId="2B0F50E0" w14:textId="22350C53" w:rsidR="43C79C02" w:rsidRPr="00785B05" w:rsidRDefault="43C79C02" w:rsidP="43C79C02">
      <w:pPr>
        <w:spacing w:after="0"/>
        <w:rPr>
          <w:rFonts w:ascii="Source Sans Pro" w:eastAsia="Melior" w:hAnsi="Source Sans Pro" w:cs="Melior"/>
          <w:sz w:val="24"/>
          <w:szCs w:val="24"/>
        </w:rPr>
      </w:pPr>
    </w:p>
    <w:p w14:paraId="02DC9247" w14:textId="53A419EF" w:rsidR="2F320FD6" w:rsidRDefault="2F320FD6" w:rsidP="2F320FD6">
      <w:pPr>
        <w:spacing w:after="0"/>
        <w:rPr>
          <w:rFonts w:ascii="Source Sans Pro" w:eastAsia="Melior" w:hAnsi="Source Sans Pro" w:cs="Melior"/>
          <w:sz w:val="24"/>
          <w:szCs w:val="24"/>
        </w:rPr>
      </w:pPr>
    </w:p>
    <w:p w14:paraId="2FCC8BFC" w14:textId="2F9F2B39" w:rsidR="09876C50" w:rsidRDefault="09876C50" w:rsidP="2F320FD6">
      <w:pPr>
        <w:spacing w:after="0"/>
      </w:pPr>
      <w:r w:rsidRPr="2F320FD6">
        <w:rPr>
          <w:rFonts w:ascii="Source Sans Pro" w:eastAsia="Melior" w:hAnsi="Source Sans Pro" w:cs="Melior"/>
          <w:color w:val="0070C0"/>
          <w:sz w:val="24"/>
          <w:szCs w:val="24"/>
        </w:rPr>
        <w:t>If required by unit policy:</w:t>
      </w:r>
    </w:p>
    <w:p w14:paraId="667B3FD0" w14:textId="2D464E68" w:rsidR="2F320FD6" w:rsidRDefault="2F320FD6" w:rsidP="2F320FD6">
      <w:pPr>
        <w:spacing w:after="0"/>
        <w:rPr>
          <w:rFonts w:ascii="Source Sans Pro" w:eastAsia="Melior" w:hAnsi="Source Sans Pro" w:cs="Melior"/>
          <w:sz w:val="24"/>
          <w:szCs w:val="24"/>
        </w:rPr>
      </w:pPr>
    </w:p>
    <w:p w14:paraId="411F876C" w14:textId="1EB23736" w:rsidR="7C1E500E" w:rsidRPr="00785B05" w:rsidRDefault="7C1E500E" w:rsidP="43C79C02">
      <w:pPr>
        <w:spacing w:after="0"/>
        <w:rPr>
          <w:rFonts w:ascii="Source Sans Pro" w:eastAsia="Melior" w:hAnsi="Source Sans Pro" w:cs="Melior"/>
          <w:sz w:val="24"/>
          <w:szCs w:val="24"/>
        </w:rPr>
      </w:pPr>
      <w:proofErr w:type="gramStart"/>
      <w:r w:rsidRPr="30F22AC1">
        <w:rPr>
          <w:rFonts w:ascii="Source Sans Pro" w:eastAsia="Melior" w:hAnsi="Source Sans Pro" w:cs="Melior"/>
          <w:sz w:val="24"/>
          <w:szCs w:val="24"/>
        </w:rPr>
        <w:t>_____________________________________</w:t>
      </w:r>
      <w:r>
        <w:tab/>
      </w:r>
      <w:r>
        <w:tab/>
      </w:r>
      <w:proofErr w:type="gramEnd"/>
      <w:r w:rsidRPr="30F22AC1">
        <w:rPr>
          <w:rFonts w:ascii="Source Sans Pro" w:eastAsia="Melior" w:hAnsi="Source Sans Pro" w:cs="Melior"/>
          <w:sz w:val="24"/>
          <w:szCs w:val="24"/>
        </w:rPr>
        <w:t>____________</w:t>
      </w:r>
      <w:r w:rsidR="7B352215" w:rsidRPr="30F22AC1">
        <w:rPr>
          <w:rFonts w:ascii="Source Sans Pro" w:eastAsia="Melior" w:hAnsi="Source Sans Pro" w:cs="Melior"/>
          <w:sz w:val="24"/>
          <w:szCs w:val="24"/>
        </w:rPr>
        <w:t>___</w:t>
      </w:r>
      <w:r w:rsidRPr="30F22AC1">
        <w:rPr>
          <w:rFonts w:ascii="Source Sans Pro" w:eastAsia="Melior" w:hAnsi="Source Sans Pro" w:cs="Melior"/>
          <w:sz w:val="24"/>
          <w:szCs w:val="24"/>
        </w:rPr>
        <w:t>_</w:t>
      </w:r>
    </w:p>
    <w:p w14:paraId="396D40C3" w14:textId="110EAE81" w:rsidR="7C1E500E" w:rsidRPr="00785B05" w:rsidRDefault="7C1E500E" w:rsidP="43C79C02">
      <w:pPr>
        <w:spacing w:after="0"/>
        <w:rPr>
          <w:rFonts w:ascii="Source Sans Pro" w:eastAsia="Melior" w:hAnsi="Source Sans Pro" w:cs="Melior"/>
          <w:sz w:val="24"/>
          <w:szCs w:val="24"/>
        </w:rPr>
      </w:pPr>
      <w:r w:rsidRPr="30F22AC1">
        <w:rPr>
          <w:rFonts w:ascii="Source Sans Pro" w:eastAsia="Melior" w:hAnsi="Source Sans Pro" w:cs="Melior"/>
          <w:sz w:val="24"/>
          <w:szCs w:val="24"/>
        </w:rPr>
        <w:t xml:space="preserve">Candidate Signature </w:t>
      </w:r>
      <w:r>
        <w:tab/>
      </w:r>
      <w:r>
        <w:tab/>
      </w:r>
      <w:r>
        <w:tab/>
      </w:r>
      <w:r>
        <w:tab/>
      </w:r>
      <w:r>
        <w:tab/>
      </w:r>
      <w:r>
        <w:tab/>
      </w:r>
      <w:r w:rsidRPr="30F22AC1">
        <w:rPr>
          <w:rFonts w:ascii="Source Sans Pro" w:eastAsia="Melior" w:hAnsi="Source Sans Pro" w:cs="Melior"/>
          <w:sz w:val="24"/>
          <w:szCs w:val="24"/>
        </w:rPr>
        <w:t>Date</w:t>
      </w:r>
    </w:p>
    <w:p w14:paraId="2EB28A30" w14:textId="16E4A939" w:rsidR="43C79C02" w:rsidRPr="00785B05" w:rsidRDefault="43C79C02" w:rsidP="43C79C02">
      <w:pPr>
        <w:spacing w:after="0"/>
        <w:rPr>
          <w:rFonts w:ascii="Source Sans Pro" w:eastAsia="Melior" w:hAnsi="Source Sans Pro" w:cs="Melior"/>
          <w:sz w:val="24"/>
          <w:szCs w:val="24"/>
        </w:rPr>
      </w:pPr>
    </w:p>
    <w:p w14:paraId="50CB4DC4" w14:textId="769B4348" w:rsidR="009239CA" w:rsidRPr="00785B05" w:rsidRDefault="009239CA" w:rsidP="43C79C02">
      <w:pPr>
        <w:spacing w:after="0"/>
        <w:rPr>
          <w:rFonts w:ascii="Source Sans Pro" w:eastAsia="Melior" w:hAnsi="Source Sans Pro" w:cs="Melior"/>
          <w:sz w:val="24"/>
          <w:szCs w:val="24"/>
        </w:rPr>
      </w:pPr>
    </w:p>
    <w:p w14:paraId="4E30CC20" w14:textId="18CB21EA" w:rsidR="001A4321" w:rsidRPr="00A74691" w:rsidRDefault="001A4321" w:rsidP="30F22AC1">
      <w:pPr>
        <w:spacing w:after="0"/>
        <w:rPr>
          <w:rFonts w:ascii="Source Sans Pro" w:eastAsia="Melior" w:hAnsi="Source Sans Pro" w:cs="Melior"/>
          <w:color w:val="7B7B7B" w:themeColor="accent3" w:themeShade="BF"/>
          <w:sz w:val="24"/>
          <w:szCs w:val="24"/>
        </w:rPr>
      </w:pPr>
    </w:p>
    <w:sectPr w:rsidR="001A4321" w:rsidRPr="00A74691" w:rsidSect="001E2FAA">
      <w:headerReference w:type="default" r:id="rId11"/>
      <w:footerReference w:type="default" r:id="rId12"/>
      <w:headerReference w:type="first" r:id="rId13"/>
      <w:footerReference w:type="first" r:id="rId14"/>
      <w:pgSz w:w="12240" w:h="15840"/>
      <w:pgMar w:top="1152"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04FF9" w14:textId="77777777" w:rsidR="00E0659E" w:rsidRDefault="00E0659E" w:rsidP="007941AE">
      <w:pPr>
        <w:spacing w:after="0" w:line="240" w:lineRule="auto"/>
      </w:pPr>
      <w:r>
        <w:separator/>
      </w:r>
    </w:p>
  </w:endnote>
  <w:endnote w:type="continuationSeparator" w:id="0">
    <w:p w14:paraId="22FD04E5" w14:textId="77777777" w:rsidR="00E0659E" w:rsidRDefault="00E0659E" w:rsidP="007941AE">
      <w:pPr>
        <w:spacing w:after="0" w:line="240" w:lineRule="auto"/>
      </w:pPr>
      <w:r>
        <w:continuationSeparator/>
      </w:r>
    </w:p>
  </w:endnote>
  <w:endnote w:type="continuationNotice" w:id="1">
    <w:p w14:paraId="3A1DF661" w14:textId="77777777" w:rsidR="00E0659E" w:rsidRDefault="00E065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Melior">
    <w:panose1 w:val="02000603020000020003"/>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0F22AC1" w14:paraId="45C8504F" w14:textId="77777777" w:rsidTr="30F22AC1">
      <w:trPr>
        <w:trHeight w:val="300"/>
      </w:trPr>
      <w:tc>
        <w:tcPr>
          <w:tcW w:w="3120" w:type="dxa"/>
        </w:tcPr>
        <w:p w14:paraId="11191B61" w14:textId="221DBCEE" w:rsidR="30F22AC1" w:rsidRDefault="30F22AC1" w:rsidP="30F22AC1">
          <w:pPr>
            <w:pStyle w:val="Header"/>
            <w:ind w:left="-115"/>
          </w:pPr>
        </w:p>
      </w:tc>
      <w:tc>
        <w:tcPr>
          <w:tcW w:w="3120" w:type="dxa"/>
        </w:tcPr>
        <w:p w14:paraId="3476DFE7" w14:textId="1F4C7E9E" w:rsidR="30F22AC1" w:rsidRDefault="30F22AC1" w:rsidP="30F22AC1">
          <w:pPr>
            <w:pStyle w:val="Header"/>
            <w:jc w:val="center"/>
          </w:pPr>
        </w:p>
      </w:tc>
      <w:tc>
        <w:tcPr>
          <w:tcW w:w="3120" w:type="dxa"/>
        </w:tcPr>
        <w:p w14:paraId="4B16CE96" w14:textId="0BEEA3C0" w:rsidR="30F22AC1" w:rsidRDefault="30F22AC1" w:rsidP="30F22AC1">
          <w:pPr>
            <w:pStyle w:val="Header"/>
            <w:ind w:right="-115"/>
            <w:jc w:val="right"/>
          </w:pPr>
        </w:p>
      </w:tc>
    </w:tr>
  </w:tbl>
  <w:p w14:paraId="3A2D513F" w14:textId="7EA0C9D4" w:rsidR="30F22AC1" w:rsidRDefault="30F22AC1" w:rsidP="30F22A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0F22AC1" w14:paraId="5517992B" w14:textId="77777777" w:rsidTr="62122753">
      <w:trPr>
        <w:trHeight w:val="300"/>
      </w:trPr>
      <w:tc>
        <w:tcPr>
          <w:tcW w:w="3120" w:type="dxa"/>
        </w:tcPr>
        <w:p w14:paraId="568CA69E" w14:textId="7CD1CF9A" w:rsidR="30F22AC1" w:rsidRPr="00812C95" w:rsidRDefault="62122753" w:rsidP="30F22AC1">
          <w:pPr>
            <w:pStyle w:val="Header"/>
            <w:ind w:left="-115"/>
            <w:rPr>
              <w:rFonts w:ascii="Source Sans Pro" w:eastAsia="Source Sans Pro" w:hAnsi="Source Sans Pro" w:cs="Source Sans Pro"/>
            </w:rPr>
          </w:pPr>
          <w:r w:rsidRPr="62122753">
            <w:rPr>
              <w:rFonts w:ascii="Source Sans Pro" w:eastAsia="Source Sans Pro" w:hAnsi="Source Sans Pro" w:cs="Source Sans Pro"/>
            </w:rPr>
            <w:t>Updated 9.2026</w:t>
          </w:r>
        </w:p>
      </w:tc>
      <w:tc>
        <w:tcPr>
          <w:tcW w:w="3120" w:type="dxa"/>
        </w:tcPr>
        <w:p w14:paraId="05CFDE79" w14:textId="44690E69" w:rsidR="30F22AC1" w:rsidRDefault="30F22AC1" w:rsidP="30F22AC1">
          <w:pPr>
            <w:pStyle w:val="Header"/>
            <w:jc w:val="center"/>
          </w:pPr>
        </w:p>
      </w:tc>
      <w:tc>
        <w:tcPr>
          <w:tcW w:w="3120" w:type="dxa"/>
        </w:tcPr>
        <w:p w14:paraId="1736A3F7" w14:textId="4DD8F6E5" w:rsidR="30F22AC1" w:rsidRDefault="30F22AC1" w:rsidP="30F22AC1">
          <w:pPr>
            <w:pStyle w:val="Header"/>
            <w:ind w:right="-115"/>
            <w:jc w:val="right"/>
          </w:pPr>
        </w:p>
      </w:tc>
    </w:tr>
  </w:tbl>
  <w:p w14:paraId="306C7503" w14:textId="535C2B3E" w:rsidR="30F22AC1" w:rsidRDefault="30F22AC1" w:rsidP="30F22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2BA7C" w14:textId="77777777" w:rsidR="00E0659E" w:rsidRDefault="00E0659E" w:rsidP="007941AE">
      <w:pPr>
        <w:spacing w:after="0" w:line="240" w:lineRule="auto"/>
      </w:pPr>
      <w:r>
        <w:separator/>
      </w:r>
    </w:p>
  </w:footnote>
  <w:footnote w:type="continuationSeparator" w:id="0">
    <w:p w14:paraId="7F6E0BFD" w14:textId="77777777" w:rsidR="00E0659E" w:rsidRDefault="00E0659E" w:rsidP="007941AE">
      <w:pPr>
        <w:spacing w:after="0" w:line="240" w:lineRule="auto"/>
      </w:pPr>
      <w:r>
        <w:continuationSeparator/>
      </w:r>
    </w:p>
  </w:footnote>
  <w:footnote w:type="continuationNotice" w:id="1">
    <w:p w14:paraId="0CA3A5C5" w14:textId="77777777" w:rsidR="00E0659E" w:rsidRDefault="00E065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BAB0" w14:textId="63E82027" w:rsidR="00BC3D91" w:rsidRPr="007941AE" w:rsidRDefault="00BC3D91" w:rsidP="00BC3D91">
    <w:pPr>
      <w:rPr>
        <w:rFonts w:cstheme="minorHAnsi"/>
        <w:b/>
        <w:bCs/>
        <w:u w:val="single"/>
      </w:rPr>
    </w:pPr>
  </w:p>
  <w:p w14:paraId="7E52AE52" w14:textId="77777777" w:rsidR="00BC3D91" w:rsidRDefault="00BC3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6CCA6" w14:textId="3FD4F38E" w:rsidR="00B63D18" w:rsidRPr="00B63D18" w:rsidRDefault="00B63D18">
    <w:pPr>
      <w:pStyle w:val="Header"/>
      <w:jc w:val="right"/>
      <w:rPr>
        <w:rFonts w:ascii="Source Sans Pro" w:hAnsi="Source Sans Pro"/>
        <w:sz w:val="24"/>
        <w:szCs w:val="24"/>
      </w:rPr>
    </w:pPr>
  </w:p>
  <w:p w14:paraId="64EF3EC6" w14:textId="0C4ADD25" w:rsidR="30F22AC1" w:rsidRPr="00B63D18" w:rsidRDefault="30F22AC1" w:rsidP="30F22AC1">
    <w:pPr>
      <w:pStyle w:val="Header"/>
      <w:rPr>
        <w:rFonts w:ascii="Source Sans Pro" w:hAnsi="Source Sans Pr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78"/>
    <w:multiLevelType w:val="hybridMultilevel"/>
    <w:tmpl w:val="FBBE3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15D2E"/>
    <w:multiLevelType w:val="hybridMultilevel"/>
    <w:tmpl w:val="EA207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671B54"/>
    <w:multiLevelType w:val="hybridMultilevel"/>
    <w:tmpl w:val="1A7A3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8494A"/>
    <w:multiLevelType w:val="hybridMultilevel"/>
    <w:tmpl w:val="DA802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B5DA0"/>
    <w:multiLevelType w:val="hybridMultilevel"/>
    <w:tmpl w:val="63EA9800"/>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05759"/>
    <w:multiLevelType w:val="hybridMultilevel"/>
    <w:tmpl w:val="7BA85F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4E6C1B"/>
    <w:multiLevelType w:val="hybridMultilevel"/>
    <w:tmpl w:val="373C6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B25CD"/>
    <w:multiLevelType w:val="hybridMultilevel"/>
    <w:tmpl w:val="3232332C"/>
    <w:lvl w:ilvl="0" w:tplc="18EC808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DC3297"/>
    <w:multiLevelType w:val="hybridMultilevel"/>
    <w:tmpl w:val="32764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BC08C3"/>
    <w:multiLevelType w:val="hybridMultilevel"/>
    <w:tmpl w:val="A1B055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711500"/>
    <w:multiLevelType w:val="hybridMultilevel"/>
    <w:tmpl w:val="03843F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AA1D7B"/>
    <w:multiLevelType w:val="multilevel"/>
    <w:tmpl w:val="5F7A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BB4837"/>
    <w:multiLevelType w:val="hybridMultilevel"/>
    <w:tmpl w:val="41968488"/>
    <w:lvl w:ilvl="0" w:tplc="36D2826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AEB05C4"/>
    <w:multiLevelType w:val="hybridMultilevel"/>
    <w:tmpl w:val="D3B8C762"/>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182AF0"/>
    <w:multiLevelType w:val="hybridMultilevel"/>
    <w:tmpl w:val="E3D895E4"/>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202EB"/>
    <w:multiLevelType w:val="hybridMultilevel"/>
    <w:tmpl w:val="9DFAE868"/>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F6A13C5"/>
    <w:multiLevelType w:val="hybridMultilevel"/>
    <w:tmpl w:val="305C7E68"/>
    <w:lvl w:ilvl="0" w:tplc="F6360888">
      <w:start w:val="1"/>
      <w:numFmt w:val="bullet"/>
      <w:lvlText w:val=""/>
      <w:lvlJc w:val="left"/>
      <w:pPr>
        <w:ind w:left="2160" w:hanging="360"/>
      </w:pPr>
      <w:rPr>
        <w:rFonts w:ascii="Symbol" w:hAnsi="Symbol"/>
      </w:rPr>
    </w:lvl>
    <w:lvl w:ilvl="1" w:tplc="95FEAD0C">
      <w:start w:val="1"/>
      <w:numFmt w:val="bullet"/>
      <w:lvlText w:val=""/>
      <w:lvlJc w:val="left"/>
      <w:pPr>
        <w:ind w:left="2160" w:hanging="360"/>
      </w:pPr>
      <w:rPr>
        <w:rFonts w:ascii="Symbol" w:hAnsi="Symbol"/>
      </w:rPr>
    </w:lvl>
    <w:lvl w:ilvl="2" w:tplc="323A2CC6">
      <w:start w:val="1"/>
      <w:numFmt w:val="bullet"/>
      <w:lvlText w:val=""/>
      <w:lvlJc w:val="left"/>
      <w:pPr>
        <w:ind w:left="2160" w:hanging="360"/>
      </w:pPr>
      <w:rPr>
        <w:rFonts w:ascii="Symbol" w:hAnsi="Symbol"/>
      </w:rPr>
    </w:lvl>
    <w:lvl w:ilvl="3" w:tplc="F7F2CBA2">
      <w:start w:val="1"/>
      <w:numFmt w:val="bullet"/>
      <w:lvlText w:val=""/>
      <w:lvlJc w:val="left"/>
      <w:pPr>
        <w:ind w:left="2160" w:hanging="360"/>
      </w:pPr>
      <w:rPr>
        <w:rFonts w:ascii="Symbol" w:hAnsi="Symbol"/>
      </w:rPr>
    </w:lvl>
    <w:lvl w:ilvl="4" w:tplc="903247BE">
      <w:start w:val="1"/>
      <w:numFmt w:val="bullet"/>
      <w:lvlText w:val=""/>
      <w:lvlJc w:val="left"/>
      <w:pPr>
        <w:ind w:left="2160" w:hanging="360"/>
      </w:pPr>
      <w:rPr>
        <w:rFonts w:ascii="Symbol" w:hAnsi="Symbol"/>
      </w:rPr>
    </w:lvl>
    <w:lvl w:ilvl="5" w:tplc="D5360FF0">
      <w:start w:val="1"/>
      <w:numFmt w:val="bullet"/>
      <w:lvlText w:val=""/>
      <w:lvlJc w:val="left"/>
      <w:pPr>
        <w:ind w:left="2160" w:hanging="360"/>
      </w:pPr>
      <w:rPr>
        <w:rFonts w:ascii="Symbol" w:hAnsi="Symbol"/>
      </w:rPr>
    </w:lvl>
    <w:lvl w:ilvl="6" w:tplc="B70618FA">
      <w:start w:val="1"/>
      <w:numFmt w:val="bullet"/>
      <w:lvlText w:val=""/>
      <w:lvlJc w:val="left"/>
      <w:pPr>
        <w:ind w:left="2160" w:hanging="360"/>
      </w:pPr>
      <w:rPr>
        <w:rFonts w:ascii="Symbol" w:hAnsi="Symbol"/>
      </w:rPr>
    </w:lvl>
    <w:lvl w:ilvl="7" w:tplc="B5620132">
      <w:start w:val="1"/>
      <w:numFmt w:val="bullet"/>
      <w:lvlText w:val=""/>
      <w:lvlJc w:val="left"/>
      <w:pPr>
        <w:ind w:left="2160" w:hanging="360"/>
      </w:pPr>
      <w:rPr>
        <w:rFonts w:ascii="Symbol" w:hAnsi="Symbol"/>
      </w:rPr>
    </w:lvl>
    <w:lvl w:ilvl="8" w:tplc="2864CEAA">
      <w:start w:val="1"/>
      <w:numFmt w:val="bullet"/>
      <w:lvlText w:val=""/>
      <w:lvlJc w:val="left"/>
      <w:pPr>
        <w:ind w:left="2160" w:hanging="360"/>
      </w:pPr>
      <w:rPr>
        <w:rFonts w:ascii="Symbol" w:hAnsi="Symbol"/>
      </w:rPr>
    </w:lvl>
  </w:abstractNum>
  <w:abstractNum w:abstractNumId="17" w15:restartNumberingAfterBreak="0">
    <w:nsid w:val="47BD5897"/>
    <w:multiLevelType w:val="hybridMultilevel"/>
    <w:tmpl w:val="D77E82D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7DD25DB"/>
    <w:multiLevelType w:val="hybridMultilevel"/>
    <w:tmpl w:val="9286AAD8"/>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A3688E"/>
    <w:multiLevelType w:val="hybridMultilevel"/>
    <w:tmpl w:val="D68E80CE"/>
    <w:lvl w:ilvl="0" w:tplc="73502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AD6550"/>
    <w:multiLevelType w:val="hybridMultilevel"/>
    <w:tmpl w:val="21FAE30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495592C"/>
    <w:multiLevelType w:val="hybridMultilevel"/>
    <w:tmpl w:val="5F9AEE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451F76"/>
    <w:multiLevelType w:val="hybridMultilevel"/>
    <w:tmpl w:val="BD668FE0"/>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6A7E31"/>
    <w:multiLevelType w:val="hybridMultilevel"/>
    <w:tmpl w:val="E8361F4E"/>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7351454">
    <w:abstractNumId w:val="3"/>
  </w:num>
  <w:num w:numId="2" w16cid:durableId="1900628943">
    <w:abstractNumId w:val="20"/>
  </w:num>
  <w:num w:numId="3" w16cid:durableId="522861043">
    <w:abstractNumId w:val="15"/>
  </w:num>
  <w:num w:numId="4" w16cid:durableId="1239898518">
    <w:abstractNumId w:val="1"/>
  </w:num>
  <w:num w:numId="5" w16cid:durableId="860977839">
    <w:abstractNumId w:val="5"/>
  </w:num>
  <w:num w:numId="6" w16cid:durableId="1897931471">
    <w:abstractNumId w:val="17"/>
  </w:num>
  <w:num w:numId="7" w16cid:durableId="344064872">
    <w:abstractNumId w:val="12"/>
  </w:num>
  <w:num w:numId="8" w16cid:durableId="1321275678">
    <w:abstractNumId w:val="11"/>
  </w:num>
  <w:num w:numId="9" w16cid:durableId="225385252">
    <w:abstractNumId w:val="19"/>
  </w:num>
  <w:num w:numId="10" w16cid:durableId="2018916962">
    <w:abstractNumId w:val="8"/>
  </w:num>
  <w:num w:numId="11" w16cid:durableId="268975571">
    <w:abstractNumId w:val="6"/>
  </w:num>
  <w:num w:numId="12" w16cid:durableId="2082369477">
    <w:abstractNumId w:val="0"/>
  </w:num>
  <w:num w:numId="13" w16cid:durableId="891231213">
    <w:abstractNumId w:val="2"/>
  </w:num>
  <w:num w:numId="14" w16cid:durableId="1984844375">
    <w:abstractNumId w:val="4"/>
  </w:num>
  <w:num w:numId="15" w16cid:durableId="1565213293">
    <w:abstractNumId w:val="7"/>
  </w:num>
  <w:num w:numId="16" w16cid:durableId="560949573">
    <w:abstractNumId w:val="14"/>
  </w:num>
  <w:num w:numId="17" w16cid:durableId="1868979337">
    <w:abstractNumId w:val="18"/>
  </w:num>
  <w:num w:numId="18" w16cid:durableId="1103039753">
    <w:abstractNumId w:val="13"/>
  </w:num>
  <w:num w:numId="19" w16cid:durableId="1569614944">
    <w:abstractNumId w:val="22"/>
  </w:num>
  <w:num w:numId="20" w16cid:durableId="1655715923">
    <w:abstractNumId w:val="23"/>
  </w:num>
  <w:num w:numId="21" w16cid:durableId="76828683">
    <w:abstractNumId w:val="16"/>
  </w:num>
  <w:num w:numId="22" w16cid:durableId="1003901261">
    <w:abstractNumId w:val="9"/>
  </w:num>
  <w:num w:numId="23" w16cid:durableId="1348365605">
    <w:abstractNumId w:val="10"/>
  </w:num>
  <w:num w:numId="24" w16cid:durableId="12707741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B97"/>
    <w:rsid w:val="000C327C"/>
    <w:rsid w:val="000D08CA"/>
    <w:rsid w:val="000D74D7"/>
    <w:rsid w:val="000E789A"/>
    <w:rsid w:val="000F5E9A"/>
    <w:rsid w:val="00150E6C"/>
    <w:rsid w:val="001649E8"/>
    <w:rsid w:val="001823BF"/>
    <w:rsid w:val="001A4321"/>
    <w:rsid w:val="001E2FAA"/>
    <w:rsid w:val="002056F3"/>
    <w:rsid w:val="00254709"/>
    <w:rsid w:val="002637AE"/>
    <w:rsid w:val="00291132"/>
    <w:rsid w:val="00291D84"/>
    <w:rsid w:val="002D1B7C"/>
    <w:rsid w:val="002D400E"/>
    <w:rsid w:val="002E01B2"/>
    <w:rsid w:val="002F0794"/>
    <w:rsid w:val="0031392D"/>
    <w:rsid w:val="003B1B5D"/>
    <w:rsid w:val="003E6651"/>
    <w:rsid w:val="00416BC9"/>
    <w:rsid w:val="0042214C"/>
    <w:rsid w:val="004579BF"/>
    <w:rsid w:val="00470D85"/>
    <w:rsid w:val="004A233D"/>
    <w:rsid w:val="004A4F73"/>
    <w:rsid w:val="004B2BF2"/>
    <w:rsid w:val="004B7E0F"/>
    <w:rsid w:val="004C17BC"/>
    <w:rsid w:val="00505D63"/>
    <w:rsid w:val="005232CD"/>
    <w:rsid w:val="00540E2B"/>
    <w:rsid w:val="005522F7"/>
    <w:rsid w:val="0058739B"/>
    <w:rsid w:val="005D0771"/>
    <w:rsid w:val="005D654A"/>
    <w:rsid w:val="005D697A"/>
    <w:rsid w:val="005E2BA0"/>
    <w:rsid w:val="005F0427"/>
    <w:rsid w:val="005F23B9"/>
    <w:rsid w:val="006434A2"/>
    <w:rsid w:val="006B7781"/>
    <w:rsid w:val="00743AAA"/>
    <w:rsid w:val="00772235"/>
    <w:rsid w:val="00785B05"/>
    <w:rsid w:val="007941AE"/>
    <w:rsid w:val="007F0E7F"/>
    <w:rsid w:val="00812C95"/>
    <w:rsid w:val="0084339A"/>
    <w:rsid w:val="0085391E"/>
    <w:rsid w:val="00871851"/>
    <w:rsid w:val="00892C59"/>
    <w:rsid w:val="008A61A2"/>
    <w:rsid w:val="008B7011"/>
    <w:rsid w:val="008C2A9D"/>
    <w:rsid w:val="008E5A3E"/>
    <w:rsid w:val="0091353B"/>
    <w:rsid w:val="009239CA"/>
    <w:rsid w:val="00936DA6"/>
    <w:rsid w:val="009979F7"/>
    <w:rsid w:val="009C7B3A"/>
    <w:rsid w:val="00A211D6"/>
    <w:rsid w:val="00A43B97"/>
    <w:rsid w:val="00A53447"/>
    <w:rsid w:val="00A74691"/>
    <w:rsid w:val="00AC2537"/>
    <w:rsid w:val="00B03EF9"/>
    <w:rsid w:val="00B32839"/>
    <w:rsid w:val="00B40533"/>
    <w:rsid w:val="00B63D18"/>
    <w:rsid w:val="00B86A6E"/>
    <w:rsid w:val="00B905B8"/>
    <w:rsid w:val="00B91D7D"/>
    <w:rsid w:val="00BA69C2"/>
    <w:rsid w:val="00BC3D91"/>
    <w:rsid w:val="00C07833"/>
    <w:rsid w:val="00C16ED4"/>
    <w:rsid w:val="00C31E93"/>
    <w:rsid w:val="00CB107D"/>
    <w:rsid w:val="00CD5AD1"/>
    <w:rsid w:val="00CD5BDA"/>
    <w:rsid w:val="00D50D4D"/>
    <w:rsid w:val="00DB40C4"/>
    <w:rsid w:val="00DD4238"/>
    <w:rsid w:val="00E0659E"/>
    <w:rsid w:val="00E1169F"/>
    <w:rsid w:val="00E812F6"/>
    <w:rsid w:val="00E94FA9"/>
    <w:rsid w:val="00EA06DD"/>
    <w:rsid w:val="00ED6FF8"/>
    <w:rsid w:val="00EE0EA4"/>
    <w:rsid w:val="00EE2E29"/>
    <w:rsid w:val="00F26AF1"/>
    <w:rsid w:val="00F52FDA"/>
    <w:rsid w:val="00F91463"/>
    <w:rsid w:val="022F91FE"/>
    <w:rsid w:val="048A8D39"/>
    <w:rsid w:val="04F574F6"/>
    <w:rsid w:val="08685CE8"/>
    <w:rsid w:val="09876C50"/>
    <w:rsid w:val="0DBD7D94"/>
    <w:rsid w:val="0E0F7A91"/>
    <w:rsid w:val="0EB9E0F6"/>
    <w:rsid w:val="1352A37C"/>
    <w:rsid w:val="16383E38"/>
    <w:rsid w:val="16E3D933"/>
    <w:rsid w:val="1E6EB61D"/>
    <w:rsid w:val="1F32B325"/>
    <w:rsid w:val="1F742710"/>
    <w:rsid w:val="21A7FF6D"/>
    <w:rsid w:val="21B3CE88"/>
    <w:rsid w:val="25FE9C88"/>
    <w:rsid w:val="274F46B4"/>
    <w:rsid w:val="2808ACF1"/>
    <w:rsid w:val="2ACC7A86"/>
    <w:rsid w:val="2C9388C1"/>
    <w:rsid w:val="2F0A365E"/>
    <w:rsid w:val="2F320FD6"/>
    <w:rsid w:val="30F22AC1"/>
    <w:rsid w:val="3290B2BF"/>
    <w:rsid w:val="3395F441"/>
    <w:rsid w:val="33DEA6A6"/>
    <w:rsid w:val="36114BD0"/>
    <w:rsid w:val="3674DFAD"/>
    <w:rsid w:val="36DBFC6C"/>
    <w:rsid w:val="380C1235"/>
    <w:rsid w:val="3886C936"/>
    <w:rsid w:val="3E14FE9A"/>
    <w:rsid w:val="41C39D89"/>
    <w:rsid w:val="43C79C02"/>
    <w:rsid w:val="47E212D5"/>
    <w:rsid w:val="4ACDB01D"/>
    <w:rsid w:val="4E0550DF"/>
    <w:rsid w:val="5033E6E7"/>
    <w:rsid w:val="580BEFDF"/>
    <w:rsid w:val="59D83DE8"/>
    <w:rsid w:val="59F9A0A4"/>
    <w:rsid w:val="5A95478A"/>
    <w:rsid w:val="5B2FAB85"/>
    <w:rsid w:val="5D144E5A"/>
    <w:rsid w:val="5D3D440D"/>
    <w:rsid w:val="5DD1A3CF"/>
    <w:rsid w:val="61820496"/>
    <w:rsid w:val="62122753"/>
    <w:rsid w:val="6254FCF8"/>
    <w:rsid w:val="627AF52D"/>
    <w:rsid w:val="6476702C"/>
    <w:rsid w:val="656057BE"/>
    <w:rsid w:val="65C062EF"/>
    <w:rsid w:val="6702C9DB"/>
    <w:rsid w:val="69F3DD9F"/>
    <w:rsid w:val="6B75CCDD"/>
    <w:rsid w:val="6BCD433D"/>
    <w:rsid w:val="6BD49247"/>
    <w:rsid w:val="6CF09520"/>
    <w:rsid w:val="6D7062A8"/>
    <w:rsid w:val="6DC5C3EA"/>
    <w:rsid w:val="6E4D8BC3"/>
    <w:rsid w:val="6F61944B"/>
    <w:rsid w:val="6FA21DB0"/>
    <w:rsid w:val="7096A012"/>
    <w:rsid w:val="70FD64AC"/>
    <w:rsid w:val="71C94BC4"/>
    <w:rsid w:val="72558541"/>
    <w:rsid w:val="76F288C5"/>
    <w:rsid w:val="771EA9C9"/>
    <w:rsid w:val="7744B8BA"/>
    <w:rsid w:val="780B07E1"/>
    <w:rsid w:val="788C67FD"/>
    <w:rsid w:val="7B352215"/>
    <w:rsid w:val="7C1E500E"/>
    <w:rsid w:val="7C252F25"/>
    <w:rsid w:val="7C5F0123"/>
    <w:rsid w:val="7CF9D60D"/>
    <w:rsid w:val="7DF2C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3A138"/>
  <w15:chartTrackingRefBased/>
  <w15:docId w15:val="{91044974-4069-40AA-B880-07777DC6A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9CA"/>
    <w:pPr>
      <w:keepNext/>
      <w:keepLines/>
      <w:spacing w:before="240" w:after="0"/>
      <w:outlineLvl w:val="0"/>
    </w:pPr>
    <w:rPr>
      <w:rFonts w:asciiTheme="majorHAnsi" w:eastAsiaTheme="majorEastAsia" w:hAnsiTheme="majorHAnsi" w:cstheme="majorBidi"/>
      <w:b/>
      <w:color w:val="1F3864" w:themeColor="accent1" w:themeShade="80"/>
      <w:sz w:val="28"/>
      <w:szCs w:val="32"/>
    </w:rPr>
  </w:style>
  <w:style w:type="paragraph" w:styleId="Heading2">
    <w:name w:val="heading 2"/>
    <w:basedOn w:val="Normal"/>
    <w:next w:val="Normal"/>
    <w:link w:val="Heading2Char"/>
    <w:uiPriority w:val="9"/>
    <w:unhideWhenUsed/>
    <w:qFormat/>
    <w:rsid w:val="009239CA"/>
    <w:pPr>
      <w:keepNext/>
      <w:keepLines/>
      <w:spacing w:before="40" w:after="0"/>
      <w:outlineLvl w:val="1"/>
    </w:pPr>
    <w:rPr>
      <w:rFonts w:asciiTheme="majorHAnsi" w:eastAsiaTheme="majorEastAsia" w:hAnsiTheme="majorHAns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A43B97"/>
  </w:style>
  <w:style w:type="paragraph" w:styleId="ListParagraph">
    <w:name w:val="List Paragraph"/>
    <w:basedOn w:val="Normal"/>
    <w:uiPriority w:val="34"/>
    <w:qFormat/>
    <w:rsid w:val="00A43B97"/>
    <w:pPr>
      <w:ind w:left="720"/>
      <w:contextualSpacing/>
    </w:pPr>
  </w:style>
  <w:style w:type="character" w:styleId="Hyperlink">
    <w:name w:val="Hyperlink"/>
    <w:basedOn w:val="DefaultParagraphFont"/>
    <w:uiPriority w:val="99"/>
    <w:unhideWhenUsed/>
    <w:rsid w:val="000C327C"/>
    <w:rPr>
      <w:color w:val="0563C1" w:themeColor="hyperlink"/>
      <w:u w:val="single"/>
    </w:rPr>
  </w:style>
  <w:style w:type="character" w:styleId="UnresolvedMention">
    <w:name w:val="Unresolved Mention"/>
    <w:basedOn w:val="DefaultParagraphFont"/>
    <w:uiPriority w:val="99"/>
    <w:semiHidden/>
    <w:unhideWhenUsed/>
    <w:rsid w:val="000C327C"/>
    <w:rPr>
      <w:color w:val="605E5C"/>
      <w:shd w:val="clear" w:color="auto" w:fill="E1DFDD"/>
    </w:rPr>
  </w:style>
  <w:style w:type="paragraph" w:styleId="NormalWeb">
    <w:name w:val="Normal (Web)"/>
    <w:basedOn w:val="Normal"/>
    <w:uiPriority w:val="99"/>
    <w:unhideWhenUsed/>
    <w:rsid w:val="003B1B5D"/>
    <w:pPr>
      <w:spacing w:before="100" w:beforeAutospacing="1" w:after="100" w:afterAutospacing="1" w:line="240" w:lineRule="auto"/>
    </w:pPr>
    <w:rPr>
      <w:rFonts w:ascii="Times" w:eastAsiaTheme="minorEastAsia" w:hAnsi="Times" w:cs="Times New Roman"/>
      <w:sz w:val="20"/>
      <w:szCs w:val="20"/>
      <w:lang w:eastAsia="ja-JP"/>
    </w:rPr>
  </w:style>
  <w:style w:type="paragraph" w:styleId="Header">
    <w:name w:val="header"/>
    <w:basedOn w:val="Normal"/>
    <w:link w:val="HeaderChar"/>
    <w:uiPriority w:val="99"/>
    <w:unhideWhenUsed/>
    <w:rsid w:val="00794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1AE"/>
  </w:style>
  <w:style w:type="paragraph" w:styleId="Footer">
    <w:name w:val="footer"/>
    <w:basedOn w:val="Normal"/>
    <w:link w:val="FooterChar"/>
    <w:uiPriority w:val="99"/>
    <w:unhideWhenUsed/>
    <w:rsid w:val="00794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1AE"/>
  </w:style>
  <w:style w:type="character" w:customStyle="1" w:styleId="Heading1Char">
    <w:name w:val="Heading 1 Char"/>
    <w:basedOn w:val="DefaultParagraphFont"/>
    <w:link w:val="Heading1"/>
    <w:uiPriority w:val="9"/>
    <w:rsid w:val="009239CA"/>
    <w:rPr>
      <w:rFonts w:asciiTheme="majorHAnsi" w:eastAsiaTheme="majorEastAsia" w:hAnsiTheme="majorHAnsi" w:cstheme="majorBidi"/>
      <w:b/>
      <w:color w:val="1F3864" w:themeColor="accent1" w:themeShade="80"/>
      <w:sz w:val="28"/>
      <w:szCs w:val="32"/>
    </w:rPr>
  </w:style>
  <w:style w:type="character" w:customStyle="1" w:styleId="Heading2Char">
    <w:name w:val="Heading 2 Char"/>
    <w:basedOn w:val="DefaultParagraphFont"/>
    <w:link w:val="Heading2"/>
    <w:uiPriority w:val="9"/>
    <w:rsid w:val="009239CA"/>
    <w:rPr>
      <w:rFonts w:asciiTheme="majorHAnsi" w:eastAsiaTheme="majorEastAsia" w:hAnsiTheme="majorHAnsi" w:cstheme="majorBidi"/>
      <w:b/>
      <w:sz w:val="24"/>
      <w:szCs w:val="26"/>
    </w:rPr>
  </w:style>
  <w:style w:type="character" w:styleId="CommentReference">
    <w:name w:val="annotation reference"/>
    <w:basedOn w:val="DefaultParagraphFont"/>
    <w:uiPriority w:val="99"/>
    <w:semiHidden/>
    <w:unhideWhenUsed/>
    <w:rsid w:val="00F52FDA"/>
    <w:rPr>
      <w:sz w:val="16"/>
      <w:szCs w:val="16"/>
    </w:rPr>
  </w:style>
  <w:style w:type="paragraph" w:styleId="CommentText">
    <w:name w:val="annotation text"/>
    <w:basedOn w:val="Normal"/>
    <w:link w:val="CommentTextChar"/>
    <w:uiPriority w:val="99"/>
    <w:unhideWhenUsed/>
    <w:rsid w:val="00F52FDA"/>
    <w:pPr>
      <w:spacing w:line="240" w:lineRule="auto"/>
    </w:pPr>
    <w:rPr>
      <w:sz w:val="20"/>
      <w:szCs w:val="20"/>
    </w:rPr>
  </w:style>
  <w:style w:type="character" w:customStyle="1" w:styleId="CommentTextChar">
    <w:name w:val="Comment Text Char"/>
    <w:basedOn w:val="DefaultParagraphFont"/>
    <w:link w:val="CommentText"/>
    <w:uiPriority w:val="99"/>
    <w:rsid w:val="00F52FDA"/>
    <w:rPr>
      <w:sz w:val="20"/>
      <w:szCs w:val="20"/>
    </w:rPr>
  </w:style>
  <w:style w:type="paragraph" w:styleId="CommentSubject">
    <w:name w:val="annotation subject"/>
    <w:basedOn w:val="CommentText"/>
    <w:next w:val="CommentText"/>
    <w:link w:val="CommentSubjectChar"/>
    <w:uiPriority w:val="99"/>
    <w:semiHidden/>
    <w:unhideWhenUsed/>
    <w:rsid w:val="00F52FDA"/>
    <w:rPr>
      <w:b/>
      <w:bCs/>
    </w:rPr>
  </w:style>
  <w:style w:type="character" w:customStyle="1" w:styleId="CommentSubjectChar">
    <w:name w:val="Comment Subject Char"/>
    <w:basedOn w:val="CommentTextChar"/>
    <w:link w:val="CommentSubject"/>
    <w:uiPriority w:val="99"/>
    <w:semiHidden/>
    <w:rsid w:val="00F52FDA"/>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49252">
      <w:bodyDiv w:val="1"/>
      <w:marLeft w:val="0"/>
      <w:marRight w:val="0"/>
      <w:marTop w:val="0"/>
      <w:marBottom w:val="0"/>
      <w:divBdr>
        <w:top w:val="none" w:sz="0" w:space="0" w:color="auto"/>
        <w:left w:val="none" w:sz="0" w:space="0" w:color="auto"/>
        <w:bottom w:val="none" w:sz="0" w:space="0" w:color="auto"/>
        <w:right w:val="none" w:sz="0" w:space="0" w:color="auto"/>
      </w:divBdr>
    </w:div>
    <w:div w:id="1112630477">
      <w:bodyDiv w:val="1"/>
      <w:marLeft w:val="0"/>
      <w:marRight w:val="0"/>
      <w:marTop w:val="0"/>
      <w:marBottom w:val="0"/>
      <w:divBdr>
        <w:top w:val="none" w:sz="0" w:space="0" w:color="auto"/>
        <w:left w:val="none" w:sz="0" w:space="0" w:color="auto"/>
        <w:bottom w:val="none" w:sz="0" w:space="0" w:color="auto"/>
        <w:right w:val="none" w:sz="0" w:space="0" w:color="auto"/>
      </w:divBdr>
    </w:div>
    <w:div w:id="1209144811">
      <w:bodyDiv w:val="1"/>
      <w:marLeft w:val="0"/>
      <w:marRight w:val="0"/>
      <w:marTop w:val="0"/>
      <w:marBottom w:val="0"/>
      <w:divBdr>
        <w:top w:val="none" w:sz="0" w:space="0" w:color="auto"/>
        <w:left w:val="none" w:sz="0" w:space="0" w:color="auto"/>
        <w:bottom w:val="none" w:sz="0" w:space="0" w:color="auto"/>
        <w:right w:val="none" w:sz="0" w:space="0" w:color="auto"/>
      </w:divBdr>
      <w:divsChild>
        <w:div w:id="323975588">
          <w:marLeft w:val="0"/>
          <w:marRight w:val="0"/>
          <w:marTop w:val="0"/>
          <w:marBottom w:val="0"/>
          <w:divBdr>
            <w:top w:val="none" w:sz="0" w:space="0" w:color="auto"/>
            <w:left w:val="none" w:sz="0" w:space="0" w:color="auto"/>
            <w:bottom w:val="none" w:sz="0" w:space="0" w:color="auto"/>
            <w:right w:val="none" w:sz="0" w:space="0" w:color="auto"/>
          </w:divBdr>
        </w:div>
      </w:divsChild>
    </w:div>
    <w:div w:id="1292131363">
      <w:bodyDiv w:val="1"/>
      <w:marLeft w:val="0"/>
      <w:marRight w:val="0"/>
      <w:marTop w:val="0"/>
      <w:marBottom w:val="0"/>
      <w:divBdr>
        <w:top w:val="none" w:sz="0" w:space="0" w:color="auto"/>
        <w:left w:val="none" w:sz="0" w:space="0" w:color="auto"/>
        <w:bottom w:val="none" w:sz="0" w:space="0" w:color="auto"/>
        <w:right w:val="none" w:sz="0" w:space="0" w:color="auto"/>
      </w:divBdr>
    </w:div>
    <w:div w:id="200828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50F64D-79DB-49F1-9351-AE195B82258E}">
  <we:reference id="7a10b68b-e060-4ac1-b669-3fa5f0332e46" version="1.0.0.0" store="EXCatalog" storeType="EXCatalog"/>
  <we:alternateReferences>
    <we:reference id="WA200002281"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E8B315-6621-4984-A964-5C34DDE4B925}">
  <ds:schemaRefs>
    <ds:schemaRef ds:uri="http://schemas.microsoft.com/sharepoint/v3/contenttype/forms"/>
  </ds:schemaRefs>
</ds:datastoreItem>
</file>

<file path=customXml/itemProps2.xml><?xml version="1.0" encoding="utf-8"?>
<ds:datastoreItem xmlns:ds="http://schemas.openxmlformats.org/officeDocument/2006/customXml" ds:itemID="{7F8427C4-977D-44A5-A52C-ECCB32A12289}">
  <ds:schemaRefs>
    <ds:schemaRef ds:uri="http://schemas.openxmlformats.org/officeDocument/2006/bibliography"/>
  </ds:schemaRefs>
</ds:datastoreItem>
</file>

<file path=customXml/itemProps3.xml><?xml version="1.0" encoding="utf-8"?>
<ds:datastoreItem xmlns:ds="http://schemas.openxmlformats.org/officeDocument/2006/customXml" ds:itemID="{BB3D8C94-5CD3-499D-B4D9-5214503E9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D63A1C-93F7-4A34-8A3F-99C7B2A8B732}">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3137</Characters>
  <Application>Microsoft Office Word</Application>
  <DocSecurity>0</DocSecurity>
  <Lines>26</Lines>
  <Paragraphs>7</Paragraphs>
  <ScaleCrop>false</ScaleCrop>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 Jones</dc:creator>
  <cp:keywords/>
  <dc:description/>
  <cp:lastModifiedBy>OtP D</cp:lastModifiedBy>
  <cp:revision>2</cp:revision>
  <dcterms:created xsi:type="dcterms:W3CDTF">2026-09-24T00:45:00Z</dcterms:created>
  <dcterms:modified xsi:type="dcterms:W3CDTF">2026-09-24T00:45:00Z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11600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