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33675E" w14:textId="1E24D252" w:rsidR="00B51269" w:rsidRPr="00840137" w:rsidRDefault="00840137" w:rsidP="7A8A1167">
      <w:pPr>
        <w:jc w:val="center"/>
        <w:rPr>
          <w:rFonts w:ascii="Source Sans Pro" w:eastAsia="Source Sans Pro" w:hAnsi="Source Sans Pro" w:cs="Source Sans Pro"/>
          <w:b/>
          <w:bCs/>
          <w:sz w:val="24"/>
        </w:rPr>
      </w:pPr>
      <w:r>
        <w:rPr>
          <w:rFonts w:ascii="Source Sans Pro" w:eastAsia="Source Sans Pro" w:hAnsi="Source Sans Pro" w:cs="Source Sans Pro"/>
          <w:b/>
          <w:bCs/>
          <w:sz w:val="24"/>
        </w:rPr>
        <w:t>Unit/</w:t>
      </w:r>
      <w:r w:rsidR="00B51269" w:rsidRPr="00840137">
        <w:rPr>
          <w:rFonts w:ascii="Source Sans Pro" w:eastAsia="Source Sans Pro" w:hAnsi="Source Sans Pro" w:cs="Source Sans Pro"/>
          <w:b/>
          <w:bCs/>
          <w:sz w:val="24"/>
        </w:rPr>
        <w:t>D</w:t>
      </w:r>
      <w:r w:rsidR="3A26C695" w:rsidRPr="00840137">
        <w:rPr>
          <w:rFonts w:ascii="Source Sans Pro" w:eastAsia="Source Sans Pro" w:hAnsi="Source Sans Pro" w:cs="Source Sans Pro"/>
          <w:b/>
          <w:bCs/>
          <w:sz w:val="24"/>
        </w:rPr>
        <w:t>epartment Head</w:t>
      </w:r>
      <w:r w:rsidR="00B51269" w:rsidRPr="00840137">
        <w:rPr>
          <w:rFonts w:ascii="Source Sans Pro" w:eastAsia="Source Sans Pro" w:hAnsi="Source Sans Pro" w:cs="Source Sans Pro"/>
          <w:b/>
          <w:bCs/>
          <w:sz w:val="24"/>
        </w:rPr>
        <w:t xml:space="preserve"> Notification Letter for </w:t>
      </w:r>
      <w:r w:rsidR="62C24772" w:rsidRPr="00840137">
        <w:rPr>
          <w:rFonts w:ascii="Source Sans Pro" w:eastAsia="Source Sans Pro" w:hAnsi="Source Sans Pro" w:cs="Source Sans Pro"/>
          <w:b/>
          <w:bCs/>
          <w:sz w:val="24"/>
        </w:rPr>
        <w:t xml:space="preserve">TTF </w:t>
      </w:r>
      <w:r w:rsidR="00B51269" w:rsidRPr="00840137">
        <w:rPr>
          <w:rFonts w:ascii="Source Sans Pro" w:eastAsia="Source Sans Pro" w:hAnsi="Source Sans Pro" w:cs="Source Sans Pro"/>
          <w:b/>
          <w:bCs/>
          <w:sz w:val="24"/>
        </w:rPr>
        <w:t>Promotion to Full Template</w:t>
      </w:r>
    </w:p>
    <w:p w14:paraId="00DCAE89" w14:textId="6E84A6F9" w:rsidR="7A8A1167" w:rsidRPr="00840137" w:rsidRDefault="7A8A1167" w:rsidP="7A8A1167">
      <w:pPr>
        <w:jc w:val="center"/>
        <w:rPr>
          <w:rFonts w:ascii="Source Sans Pro" w:eastAsia="Source Sans Pro" w:hAnsi="Source Sans Pro" w:cs="Source Sans Pro"/>
          <w:b/>
          <w:bCs/>
          <w:sz w:val="24"/>
        </w:rPr>
      </w:pPr>
    </w:p>
    <w:p w14:paraId="255B02DF" w14:textId="2FA918D9" w:rsidR="2965153D" w:rsidRPr="00933C89" w:rsidRDefault="2965153D" w:rsidP="37F034AA">
      <w:pPr>
        <w:rPr>
          <w:rFonts w:ascii="Source Sans Pro" w:eastAsia="Source Sans Pro" w:hAnsi="Source Sans Pro" w:cs="Source Sans Pro"/>
          <w:i/>
          <w:iCs/>
          <w:color w:val="0070C0"/>
          <w:sz w:val="24"/>
        </w:rPr>
      </w:pPr>
      <w:r w:rsidRPr="37F034AA">
        <w:rPr>
          <w:rFonts w:ascii="Source Sans Pro" w:eastAsia="Source Sans Pro" w:hAnsi="Source Sans Pro" w:cs="Source Sans Pro"/>
          <w:i/>
          <w:iCs/>
          <w:color w:val="0070C0"/>
          <w:sz w:val="24"/>
        </w:rPr>
        <w:t xml:space="preserve">Send this information letter only after </w:t>
      </w:r>
      <w:r w:rsidR="5C877675" w:rsidRPr="37F034AA">
        <w:rPr>
          <w:rFonts w:ascii="Source Sans Pro" w:eastAsia="Source Sans Pro" w:hAnsi="Source Sans Pro" w:cs="Source Sans Pro"/>
          <w:i/>
          <w:iCs/>
          <w:color w:val="0070C0"/>
          <w:sz w:val="24"/>
        </w:rPr>
        <w:t>the</w:t>
      </w:r>
      <w:r w:rsidR="5ADF71E4" w:rsidRPr="37F034AA">
        <w:rPr>
          <w:rFonts w:ascii="Source Sans Pro" w:eastAsia="Source Sans Pro" w:hAnsi="Source Sans Pro" w:cs="Source Sans Pro"/>
          <w:i/>
          <w:iCs/>
          <w:color w:val="0070C0"/>
          <w:sz w:val="24"/>
        </w:rPr>
        <w:t xml:space="preserve"> faculty member</w:t>
      </w:r>
      <w:r w:rsidR="5C877675" w:rsidRPr="37F034AA">
        <w:rPr>
          <w:rFonts w:ascii="Source Sans Pro" w:eastAsia="Source Sans Pro" w:hAnsi="Source Sans Pro" w:cs="Source Sans Pro"/>
          <w:i/>
          <w:iCs/>
          <w:color w:val="0070C0"/>
          <w:sz w:val="24"/>
        </w:rPr>
        <w:t xml:space="preserve"> ha</w:t>
      </w:r>
      <w:r w:rsidR="24085A8D" w:rsidRPr="37F034AA">
        <w:rPr>
          <w:rFonts w:ascii="Source Sans Pro" w:eastAsia="Source Sans Pro" w:hAnsi="Source Sans Pro" w:cs="Source Sans Pro"/>
          <w:i/>
          <w:iCs/>
          <w:color w:val="0070C0"/>
          <w:sz w:val="24"/>
        </w:rPr>
        <w:t>s</w:t>
      </w:r>
      <w:r w:rsidR="5C877675" w:rsidRPr="37F034AA">
        <w:rPr>
          <w:rFonts w:ascii="Source Sans Pro" w:eastAsia="Source Sans Pro" w:hAnsi="Source Sans Pro" w:cs="Source Sans Pro"/>
          <w:i/>
          <w:iCs/>
          <w:color w:val="0070C0"/>
          <w:sz w:val="24"/>
        </w:rPr>
        <w:t xml:space="preserve"> informed you of their decision </w:t>
      </w:r>
      <w:r w:rsidRPr="37F034AA">
        <w:rPr>
          <w:rFonts w:ascii="Source Sans Pro" w:eastAsia="Source Sans Pro" w:hAnsi="Source Sans Pro" w:cs="Source Sans Pro"/>
          <w:i/>
          <w:iCs/>
          <w:color w:val="0070C0"/>
          <w:sz w:val="24"/>
        </w:rPr>
        <w:t xml:space="preserve">to </w:t>
      </w:r>
      <w:r w:rsidR="7B5EA69D" w:rsidRPr="37F034AA">
        <w:rPr>
          <w:rFonts w:ascii="Source Sans Pro" w:eastAsia="Source Sans Pro" w:hAnsi="Source Sans Pro" w:cs="Source Sans Pro"/>
          <w:i/>
          <w:iCs/>
          <w:color w:val="0070C0"/>
          <w:sz w:val="24"/>
        </w:rPr>
        <w:t>undergo review for</w:t>
      </w:r>
      <w:r w:rsidRPr="37F034AA">
        <w:rPr>
          <w:rFonts w:ascii="Source Sans Pro" w:eastAsia="Source Sans Pro" w:hAnsi="Source Sans Pro" w:cs="Source Sans Pro"/>
          <w:i/>
          <w:iCs/>
          <w:color w:val="0070C0"/>
          <w:sz w:val="24"/>
        </w:rPr>
        <w:t xml:space="preserve"> promotion</w:t>
      </w:r>
      <w:r w:rsidR="1AADDD2F" w:rsidRPr="37F034AA">
        <w:rPr>
          <w:rFonts w:ascii="Source Sans Pro" w:eastAsia="Source Sans Pro" w:hAnsi="Source Sans Pro" w:cs="Source Sans Pro"/>
          <w:i/>
          <w:iCs/>
          <w:color w:val="0070C0"/>
          <w:sz w:val="24"/>
        </w:rPr>
        <w:t xml:space="preserve"> to full professor.</w:t>
      </w:r>
      <w:r w:rsidR="078F705E" w:rsidRPr="37F034AA">
        <w:rPr>
          <w:rFonts w:ascii="Source Sans Pro" w:eastAsia="Source Sans Pro" w:hAnsi="Source Sans Pro" w:cs="Source Sans Pro"/>
          <w:i/>
          <w:iCs/>
          <w:color w:val="0070C0"/>
          <w:sz w:val="24"/>
        </w:rPr>
        <w:t xml:space="preserve"> </w:t>
      </w:r>
      <w:r w:rsidR="351B6053" w:rsidRPr="37F034AA">
        <w:rPr>
          <w:rFonts w:ascii="Source Sans Pro" w:eastAsia="Source Sans Pro" w:hAnsi="Source Sans Pro" w:cs="Source Sans Pro"/>
          <w:i/>
          <w:iCs/>
          <w:color w:val="0070C0"/>
          <w:sz w:val="24"/>
        </w:rPr>
        <w:t>This</w:t>
      </w:r>
      <w:r w:rsidR="16570C28" w:rsidRPr="37F034AA">
        <w:rPr>
          <w:rFonts w:ascii="Source Sans Pro" w:eastAsia="Source Sans Pro" w:hAnsi="Source Sans Pro" w:cs="Source Sans Pro"/>
          <w:i/>
          <w:iCs/>
          <w:color w:val="0070C0"/>
          <w:sz w:val="24"/>
        </w:rPr>
        <w:t xml:space="preserve"> notification</w:t>
      </w:r>
      <w:r w:rsidR="351B6053" w:rsidRPr="37F034AA">
        <w:rPr>
          <w:rFonts w:ascii="Source Sans Pro" w:eastAsia="Source Sans Pro" w:hAnsi="Source Sans Pro" w:cs="Source Sans Pro"/>
          <w:i/>
          <w:iCs/>
          <w:color w:val="0070C0"/>
          <w:sz w:val="24"/>
        </w:rPr>
        <w:t xml:space="preserve"> letter goes to associate professors </w:t>
      </w:r>
      <w:r w:rsidR="6BBB2046" w:rsidRPr="37F034AA">
        <w:rPr>
          <w:rFonts w:ascii="Source Sans Pro" w:eastAsia="Source Sans Pro" w:hAnsi="Source Sans Pro" w:cs="Source Sans Pro"/>
          <w:i/>
          <w:iCs/>
          <w:color w:val="0070C0"/>
          <w:sz w:val="24"/>
        </w:rPr>
        <w:t>during</w:t>
      </w:r>
      <w:r w:rsidR="351B6053" w:rsidRPr="37F034AA">
        <w:rPr>
          <w:rFonts w:ascii="Source Sans Pro" w:eastAsia="Source Sans Pro" w:hAnsi="Source Sans Pro" w:cs="Source Sans Pro"/>
          <w:i/>
          <w:iCs/>
          <w:color w:val="0070C0"/>
          <w:sz w:val="24"/>
        </w:rPr>
        <w:t xml:space="preserve"> fall term of the year prior to their </w:t>
      </w:r>
      <w:r w:rsidR="565A2172" w:rsidRPr="37F034AA">
        <w:rPr>
          <w:rFonts w:ascii="Source Sans Pro" w:eastAsia="Source Sans Pro" w:hAnsi="Source Sans Pro" w:cs="Source Sans Pro"/>
          <w:i/>
          <w:iCs/>
          <w:color w:val="0070C0"/>
          <w:sz w:val="24"/>
        </w:rPr>
        <w:t>promotion review</w:t>
      </w:r>
      <w:r w:rsidR="351B6053" w:rsidRPr="37F034AA">
        <w:rPr>
          <w:rFonts w:ascii="Source Sans Pro" w:eastAsia="Source Sans Pro" w:hAnsi="Source Sans Pro" w:cs="Source Sans Pro"/>
          <w:i/>
          <w:iCs/>
          <w:color w:val="0070C0"/>
          <w:sz w:val="24"/>
        </w:rPr>
        <w:t xml:space="preserve"> year. </w:t>
      </w:r>
    </w:p>
    <w:p w14:paraId="4A09F5DB" w14:textId="519B3536" w:rsidR="7A8A1167" w:rsidRPr="00933C89" w:rsidRDefault="7A8A1167" w:rsidP="7A8A1167">
      <w:pPr>
        <w:rPr>
          <w:rFonts w:ascii="Source Sans Pro" w:eastAsia="Source Sans Pro" w:hAnsi="Source Sans Pro" w:cs="Source Sans Pro"/>
          <w:i/>
          <w:iCs/>
          <w:color w:val="0070C0"/>
          <w:sz w:val="24"/>
        </w:rPr>
      </w:pPr>
    </w:p>
    <w:p w14:paraId="5CEE49B8" w14:textId="6ECBACFA" w:rsidR="0C86876F" w:rsidRPr="00EE6A91" w:rsidRDefault="0C86876F" w:rsidP="37F034AA">
      <w:pPr>
        <w:spacing w:after="160" w:line="259" w:lineRule="auto"/>
        <w:rPr>
          <w:rFonts w:ascii="Source Sans Pro" w:eastAsia="Source Sans Pro" w:hAnsi="Source Sans Pro" w:cs="Source Sans Pro"/>
          <w:i/>
          <w:iCs/>
          <w:color w:val="0070C0"/>
          <w:sz w:val="24"/>
        </w:rPr>
      </w:pPr>
      <w:r w:rsidRPr="37F034AA">
        <w:rPr>
          <w:rFonts w:ascii="Source Sans Pro" w:eastAsia="Source Sans Pro" w:hAnsi="Source Sans Pro" w:cs="Source Sans Pro"/>
          <w:b/>
          <w:bCs/>
          <w:i/>
          <w:iCs/>
          <w:color w:val="0070C0"/>
          <w:sz w:val="24"/>
        </w:rPr>
        <w:t>External reviewers</w:t>
      </w:r>
      <w:r w:rsidRPr="37F034AA">
        <w:rPr>
          <w:rFonts w:ascii="Source Sans Pro" w:eastAsia="Source Sans Pro" w:hAnsi="Source Sans Pro" w:cs="Source Sans Pro"/>
          <w:i/>
          <w:iCs/>
          <w:color w:val="0070C0"/>
          <w:sz w:val="24"/>
        </w:rPr>
        <w:t xml:space="preserve"> are often difficult to recruit, and UO’s late school year puts us at the end of the line for requesting review letters, compared to semester </w:t>
      </w:r>
      <w:r w:rsidR="447F73EC" w:rsidRPr="37F034AA">
        <w:rPr>
          <w:rFonts w:ascii="Source Sans Pro" w:eastAsia="Source Sans Pro" w:hAnsi="Source Sans Pro" w:cs="Source Sans Pro"/>
          <w:i/>
          <w:iCs/>
          <w:color w:val="0070C0"/>
          <w:sz w:val="24"/>
        </w:rPr>
        <w:t>universitie</w:t>
      </w:r>
      <w:r w:rsidRPr="37F034AA">
        <w:rPr>
          <w:rFonts w:ascii="Source Sans Pro" w:eastAsia="Source Sans Pro" w:hAnsi="Source Sans Pro" w:cs="Source Sans Pro"/>
          <w:i/>
          <w:iCs/>
          <w:color w:val="0070C0"/>
          <w:sz w:val="24"/>
        </w:rPr>
        <w:t>s. Do not wait until June</w:t>
      </w:r>
      <w:r w:rsidR="314007CE" w:rsidRPr="37F034AA">
        <w:rPr>
          <w:rFonts w:ascii="Source Sans Pro" w:eastAsia="Source Sans Pro" w:hAnsi="Source Sans Pro" w:cs="Source Sans Pro"/>
          <w:i/>
          <w:iCs/>
          <w:color w:val="0070C0"/>
          <w:sz w:val="24"/>
        </w:rPr>
        <w:t xml:space="preserve"> of the prep year</w:t>
      </w:r>
      <w:r w:rsidRPr="37F034AA">
        <w:rPr>
          <w:rFonts w:ascii="Source Sans Pro" w:eastAsia="Source Sans Pro" w:hAnsi="Source Sans Pro" w:cs="Source Sans Pro"/>
          <w:i/>
          <w:iCs/>
          <w:color w:val="0070C0"/>
          <w:sz w:val="24"/>
        </w:rPr>
        <w:t xml:space="preserve"> to solicit external review letters. </w:t>
      </w:r>
      <w:r w:rsidR="6983DD4A" w:rsidRPr="37F034AA">
        <w:rPr>
          <w:rFonts w:ascii="Source Sans Pro" w:eastAsia="Source Sans Pro" w:hAnsi="Source Sans Pro" w:cs="Source Sans Pro"/>
          <w:i/>
          <w:iCs/>
          <w:color w:val="0070C0"/>
          <w:sz w:val="24"/>
        </w:rPr>
        <w:t xml:space="preserve">For your email correspondence with external reviewers, use the language provided for you in the External Reviewer Sample Language template on the Guides/Forms/Templates page. </w:t>
      </w:r>
      <w:r w:rsidRPr="37F034AA">
        <w:rPr>
          <w:rFonts w:ascii="Source Sans Pro" w:eastAsia="Source Sans Pro" w:hAnsi="Source Sans Pro" w:cs="Source Sans Pro"/>
          <w:i/>
          <w:iCs/>
          <w:color w:val="0070C0"/>
          <w:sz w:val="24"/>
        </w:rPr>
        <w:t xml:space="preserve">The provost’s office recommends that unit heads solicit commitments to review from prospective external reviewers in </w:t>
      </w:r>
      <w:r w:rsidRPr="37F034AA">
        <w:rPr>
          <w:rFonts w:ascii="Source Sans Pro" w:eastAsia="Source Sans Pro" w:hAnsi="Source Sans Pro" w:cs="Source Sans Pro"/>
          <w:b/>
          <w:bCs/>
          <w:i/>
          <w:iCs/>
          <w:color w:val="0070C0"/>
          <w:sz w:val="24"/>
        </w:rPr>
        <w:t>March</w:t>
      </w:r>
      <w:r w:rsidR="37343269" w:rsidRPr="37F034AA">
        <w:rPr>
          <w:rFonts w:ascii="Source Sans Pro" w:eastAsia="Source Sans Pro" w:hAnsi="Source Sans Pro" w:cs="Source Sans Pro"/>
          <w:b/>
          <w:bCs/>
          <w:i/>
          <w:iCs/>
          <w:color w:val="0070C0"/>
          <w:sz w:val="24"/>
        </w:rPr>
        <w:t xml:space="preserve"> </w:t>
      </w:r>
      <w:r w:rsidR="37343269" w:rsidRPr="37F034AA">
        <w:rPr>
          <w:rFonts w:ascii="Source Sans Pro" w:eastAsia="Source Sans Pro" w:hAnsi="Source Sans Pro" w:cs="Source Sans Pro"/>
          <w:i/>
          <w:iCs/>
          <w:color w:val="0070C0"/>
          <w:sz w:val="24"/>
        </w:rPr>
        <w:t>(it is especially difficult to find reviewers for professors going up for full)</w:t>
      </w:r>
      <w:r w:rsidRPr="37F034AA">
        <w:rPr>
          <w:rFonts w:ascii="Source Sans Pro" w:eastAsia="Source Sans Pro" w:hAnsi="Source Sans Pro" w:cs="Source Sans Pro"/>
          <w:i/>
          <w:iCs/>
          <w:color w:val="0070C0"/>
          <w:sz w:val="24"/>
        </w:rPr>
        <w:t>, receive dossier materials from the candidate in Winter term or early Spring term, and send out the dossiers to external reviewers in April or early May.</w:t>
      </w:r>
      <w:r w:rsidR="00EE6A91" w:rsidRPr="37F034AA">
        <w:rPr>
          <w:rFonts w:ascii="Source Sans Pro" w:eastAsia="Source Sans Pro" w:hAnsi="Source Sans Pro" w:cs="Source Sans Pro"/>
          <w:i/>
          <w:iCs/>
          <w:color w:val="0070C0"/>
          <w:sz w:val="24"/>
        </w:rPr>
        <w:t xml:space="preserve"> </w:t>
      </w:r>
      <w:r w:rsidRPr="37F034AA">
        <w:rPr>
          <w:rFonts w:ascii="Source Sans Pro" w:eastAsia="Source Sans Pro" w:hAnsi="Source Sans Pro" w:cs="Source Sans Pro"/>
          <w:i/>
          <w:iCs/>
          <w:color w:val="0070C0"/>
          <w:sz w:val="24"/>
        </w:rPr>
        <w:t>Related websites:</w:t>
      </w:r>
    </w:p>
    <w:p w14:paraId="17446465" w14:textId="7530499A" w:rsidR="0C86876F" w:rsidRPr="006E6527" w:rsidRDefault="004944EB" w:rsidP="7A8A1167">
      <w:pPr>
        <w:spacing w:after="160" w:line="259" w:lineRule="auto"/>
        <w:jc w:val="center"/>
        <w:rPr>
          <w:rFonts w:ascii="Source Sans Pro" w:eastAsia="Source Sans Pro" w:hAnsi="Source Sans Pro" w:cs="Source Sans Pro"/>
          <w:color w:val="000000" w:themeColor="text1"/>
          <w:sz w:val="24"/>
        </w:rPr>
      </w:pPr>
      <w:hyperlink r:id="rId10" w:history="1">
        <w:r w:rsidR="005F4AC8" w:rsidRPr="006E6527">
          <w:rPr>
            <w:rStyle w:val="Hyperlink"/>
            <w:sz w:val="24"/>
          </w:rPr>
          <w:t>Guides/Forms/Templates</w:t>
        </w:r>
      </w:hyperlink>
    </w:p>
    <w:p w14:paraId="62509DD9" w14:textId="7ECE47DB" w:rsidR="0C86876F" w:rsidRPr="00840137" w:rsidRDefault="0C86876F" w:rsidP="7A8A1167">
      <w:pPr>
        <w:spacing w:after="160" w:line="259" w:lineRule="auto"/>
        <w:jc w:val="center"/>
        <w:rPr>
          <w:rFonts w:ascii="Source Sans Pro" w:eastAsia="Source Sans Pro" w:hAnsi="Source Sans Pro" w:cs="Source Sans Pro"/>
          <w:color w:val="000000" w:themeColor="text1"/>
          <w:sz w:val="24"/>
        </w:rPr>
      </w:pPr>
      <w:hyperlink r:id="rId11">
        <w:r w:rsidRPr="00840137">
          <w:rPr>
            <w:rStyle w:val="Hyperlink"/>
            <w:rFonts w:ascii="Source Sans Pro" w:eastAsia="Source Sans Pro" w:hAnsi="Source Sans Pro" w:cs="Source Sans Pro"/>
            <w:sz w:val="24"/>
          </w:rPr>
          <w:t>External Reviews</w:t>
        </w:r>
      </w:hyperlink>
    </w:p>
    <w:p w14:paraId="65C8AFB5" w14:textId="2467A0EC" w:rsidR="0C86876F" w:rsidRPr="00840137" w:rsidRDefault="0C86876F" w:rsidP="7A8A1167">
      <w:pPr>
        <w:spacing w:after="160" w:line="259" w:lineRule="auto"/>
        <w:jc w:val="center"/>
        <w:rPr>
          <w:rFonts w:ascii="Source Sans Pro" w:eastAsia="Source Sans Pro" w:hAnsi="Source Sans Pro" w:cs="Source Sans Pro"/>
          <w:color w:val="000000" w:themeColor="text1"/>
          <w:sz w:val="24"/>
        </w:rPr>
      </w:pPr>
      <w:hyperlink r:id="rId12">
        <w:r w:rsidRPr="00840137">
          <w:rPr>
            <w:rStyle w:val="Hyperlink"/>
            <w:rFonts w:ascii="Source Sans Pro" w:eastAsia="Source Sans Pro" w:hAnsi="Source Sans Pro" w:cs="Source Sans Pro"/>
            <w:sz w:val="24"/>
          </w:rPr>
          <w:t>Department Review</w:t>
        </w:r>
      </w:hyperlink>
    </w:p>
    <w:p w14:paraId="5850B2CE" w14:textId="22DE0079" w:rsidR="0C86876F" w:rsidRPr="00840137" w:rsidRDefault="0C86876F" w:rsidP="7A8A1167">
      <w:pPr>
        <w:spacing w:after="160" w:line="259" w:lineRule="auto"/>
        <w:jc w:val="center"/>
        <w:rPr>
          <w:rFonts w:ascii="Source Sans Pro" w:eastAsia="Source Sans Pro" w:hAnsi="Source Sans Pro" w:cs="Source Sans Pro"/>
          <w:color w:val="000000" w:themeColor="text1"/>
          <w:sz w:val="24"/>
        </w:rPr>
      </w:pPr>
      <w:hyperlink r:id="rId13">
        <w:r w:rsidRPr="00840137">
          <w:rPr>
            <w:rStyle w:val="Hyperlink"/>
            <w:rFonts w:ascii="Source Sans Pro" w:eastAsia="Source Sans Pro" w:hAnsi="Source Sans Pro" w:cs="Source Sans Pro"/>
            <w:sz w:val="24"/>
          </w:rPr>
          <w:t>Instructions for Staff</w:t>
        </w:r>
      </w:hyperlink>
    </w:p>
    <w:p w14:paraId="1C648ABA" w14:textId="77777777" w:rsidR="004959F1" w:rsidRPr="00840137" w:rsidRDefault="004959F1" w:rsidP="7A8A1167">
      <w:pPr>
        <w:rPr>
          <w:rFonts w:ascii="Source Sans Pro" w:eastAsia="Source Sans Pro" w:hAnsi="Source Sans Pro" w:cs="Source Sans Pro"/>
          <w:color w:val="FF0000"/>
        </w:rPr>
      </w:pPr>
    </w:p>
    <w:p w14:paraId="7E11E9C5" w14:textId="3E9605AD" w:rsidR="007612F1" w:rsidRPr="00840137" w:rsidRDefault="007612F1" w:rsidP="7A8A1167">
      <w:pPr>
        <w:rPr>
          <w:rFonts w:ascii="Source Sans Pro" w:eastAsia="Source Sans Pro" w:hAnsi="Source Sans Pro" w:cs="Source Sans Pro"/>
          <w:color w:val="0070C0"/>
          <w:sz w:val="24"/>
        </w:rPr>
      </w:pPr>
      <w:r w:rsidRPr="00840137">
        <w:rPr>
          <w:rFonts w:ascii="Source Sans Pro" w:eastAsia="Source Sans Pro" w:hAnsi="Source Sans Pro" w:cs="Source Sans Pro"/>
          <w:color w:val="0070C0"/>
          <w:sz w:val="24"/>
        </w:rPr>
        <w:t>&lt;Date&gt;</w:t>
      </w:r>
    </w:p>
    <w:p w14:paraId="573B849F" w14:textId="2A1933CE" w:rsidR="007612F1" w:rsidRPr="00840137" w:rsidRDefault="007612F1" w:rsidP="7A8A1167">
      <w:pPr>
        <w:rPr>
          <w:rFonts w:ascii="Source Sans Pro" w:eastAsia="Source Sans Pro" w:hAnsi="Source Sans Pro" w:cs="Source Sans Pro"/>
          <w:color w:val="0070C0"/>
          <w:sz w:val="24"/>
        </w:rPr>
      </w:pPr>
    </w:p>
    <w:p w14:paraId="78170ECC" w14:textId="104236C3" w:rsidR="007612F1" w:rsidRPr="00840137" w:rsidRDefault="007612F1" w:rsidP="7A8A1167">
      <w:pPr>
        <w:rPr>
          <w:rFonts w:ascii="Source Sans Pro" w:eastAsia="Source Sans Pro" w:hAnsi="Source Sans Pro" w:cs="Source Sans Pro"/>
          <w:color w:val="0070C0"/>
          <w:sz w:val="24"/>
        </w:rPr>
      </w:pPr>
      <w:r w:rsidRPr="00840137">
        <w:rPr>
          <w:rFonts w:ascii="Source Sans Pro" w:eastAsia="Source Sans Pro" w:hAnsi="Source Sans Pro" w:cs="Source Sans Pro"/>
          <w:color w:val="0070C0"/>
          <w:sz w:val="24"/>
        </w:rPr>
        <w:t>&lt;Name&gt;</w:t>
      </w:r>
    </w:p>
    <w:p w14:paraId="3402EBA2" w14:textId="3A5A2EF8" w:rsidR="007612F1" w:rsidRPr="00840137" w:rsidRDefault="007612F1" w:rsidP="7A8A1167">
      <w:pPr>
        <w:rPr>
          <w:rFonts w:ascii="Source Sans Pro" w:eastAsia="Source Sans Pro" w:hAnsi="Source Sans Pro" w:cs="Source Sans Pro"/>
          <w:color w:val="0070C0"/>
          <w:sz w:val="24"/>
        </w:rPr>
      </w:pPr>
      <w:r w:rsidRPr="00840137">
        <w:rPr>
          <w:rFonts w:ascii="Source Sans Pro" w:eastAsia="Source Sans Pro" w:hAnsi="Source Sans Pro" w:cs="Source Sans Pro"/>
          <w:color w:val="0070C0"/>
          <w:sz w:val="24"/>
        </w:rPr>
        <w:t>&lt;Department&gt;</w:t>
      </w:r>
    </w:p>
    <w:p w14:paraId="30C8C0AD" w14:textId="20948BDC" w:rsidR="007612F1" w:rsidRPr="00840137" w:rsidRDefault="007612F1" w:rsidP="7A8A1167">
      <w:pPr>
        <w:rPr>
          <w:rFonts w:ascii="Source Sans Pro" w:eastAsia="Source Sans Pro" w:hAnsi="Source Sans Pro" w:cs="Source Sans Pro"/>
          <w:color w:val="0070C0"/>
          <w:sz w:val="24"/>
        </w:rPr>
      </w:pPr>
    </w:p>
    <w:p w14:paraId="7DC636AF" w14:textId="09BAFF25" w:rsidR="007612F1" w:rsidRPr="00840137" w:rsidRDefault="007612F1" w:rsidP="7A8A1167">
      <w:pPr>
        <w:rPr>
          <w:rFonts w:ascii="Source Sans Pro" w:eastAsia="Source Sans Pro" w:hAnsi="Source Sans Pro" w:cs="Source Sans Pro"/>
          <w:sz w:val="24"/>
        </w:rPr>
      </w:pPr>
      <w:r w:rsidRPr="00840137">
        <w:rPr>
          <w:rFonts w:ascii="Source Sans Pro" w:eastAsia="Source Sans Pro" w:hAnsi="Source Sans Pro" w:cs="Source Sans Pro"/>
          <w:sz w:val="24"/>
        </w:rPr>
        <w:t xml:space="preserve">Dear </w:t>
      </w:r>
      <w:r w:rsidRPr="00840137">
        <w:rPr>
          <w:rFonts w:ascii="Source Sans Pro" w:eastAsia="Source Sans Pro" w:hAnsi="Source Sans Pro" w:cs="Source Sans Pro"/>
          <w:color w:val="0070C0"/>
          <w:sz w:val="24"/>
        </w:rPr>
        <w:t>&lt;Name&gt;,</w:t>
      </w:r>
    </w:p>
    <w:p w14:paraId="65DAEE21" w14:textId="1AEE50F7" w:rsidR="007612F1" w:rsidRPr="00840137" w:rsidRDefault="007612F1" w:rsidP="7A8A1167">
      <w:pPr>
        <w:rPr>
          <w:rFonts w:ascii="Source Sans Pro" w:eastAsia="Source Sans Pro" w:hAnsi="Source Sans Pro" w:cs="Source Sans Pro"/>
          <w:sz w:val="24"/>
        </w:rPr>
      </w:pPr>
    </w:p>
    <w:p w14:paraId="43A4D990" w14:textId="697C90D5" w:rsidR="007612F1" w:rsidRPr="00D409AD" w:rsidRDefault="4B1EAC0E" w:rsidP="37F034AA">
      <w:pPr>
        <w:rPr>
          <w:rFonts w:ascii="Source Sans Pro" w:eastAsia="Source Sans Pro" w:hAnsi="Source Sans Pro" w:cs="Source Sans Pro"/>
          <w:i/>
          <w:iCs/>
          <w:szCs w:val="22"/>
        </w:rPr>
      </w:pPr>
      <w:r w:rsidRPr="37F034AA">
        <w:rPr>
          <w:rFonts w:ascii="Source Sans Pro" w:eastAsia="Source Sans Pro" w:hAnsi="Source Sans Pro" w:cs="Source Sans Pro"/>
          <w:sz w:val="24"/>
        </w:rPr>
        <w:t xml:space="preserve">Since you have notified the department that you would like to stand for promotion to </w:t>
      </w:r>
      <w:r w:rsidR="14365DED" w:rsidRPr="37F034AA">
        <w:rPr>
          <w:rFonts w:ascii="Source Sans Pro" w:eastAsia="Source Sans Pro" w:hAnsi="Source Sans Pro" w:cs="Source Sans Pro"/>
          <w:sz w:val="24"/>
        </w:rPr>
        <w:t>f</w:t>
      </w:r>
      <w:r w:rsidR="3FF839AA" w:rsidRPr="37F034AA">
        <w:rPr>
          <w:rFonts w:ascii="Source Sans Pro" w:eastAsia="Source Sans Pro" w:hAnsi="Source Sans Pro" w:cs="Source Sans Pro"/>
          <w:sz w:val="24"/>
        </w:rPr>
        <w:t>ull</w:t>
      </w:r>
      <w:r w:rsidR="7647589F" w:rsidRPr="37F034AA">
        <w:rPr>
          <w:rFonts w:ascii="Source Sans Pro" w:eastAsia="Source Sans Pro" w:hAnsi="Source Sans Pro" w:cs="Source Sans Pro"/>
          <w:sz w:val="24"/>
        </w:rPr>
        <w:t xml:space="preserve"> </w:t>
      </w:r>
      <w:r w:rsidR="6CE7B17C" w:rsidRPr="37F034AA">
        <w:rPr>
          <w:rFonts w:ascii="Source Sans Pro" w:eastAsia="Source Sans Pro" w:hAnsi="Source Sans Pro" w:cs="Source Sans Pro"/>
          <w:sz w:val="24"/>
        </w:rPr>
        <w:t>p</w:t>
      </w:r>
      <w:r w:rsidR="7647589F" w:rsidRPr="37F034AA">
        <w:rPr>
          <w:rFonts w:ascii="Source Sans Pro" w:eastAsia="Source Sans Pro" w:hAnsi="Source Sans Pro" w:cs="Source Sans Pro"/>
          <w:sz w:val="24"/>
        </w:rPr>
        <w:t>rofessor</w:t>
      </w:r>
      <w:r w:rsidRPr="37F034AA">
        <w:rPr>
          <w:rFonts w:ascii="Source Sans Pro" w:eastAsia="Source Sans Pro" w:hAnsi="Source Sans Pro" w:cs="Source Sans Pro"/>
          <w:sz w:val="24"/>
        </w:rPr>
        <w:t xml:space="preserve">, I am writing to give you information on the process and timeline.  Your primary review period covers </w:t>
      </w:r>
      <w:r w:rsidRPr="37F034AA">
        <w:rPr>
          <w:rFonts w:ascii="Source Sans Pro" w:eastAsia="Source Sans Pro" w:hAnsi="Source Sans Pro" w:cs="Source Sans Pro"/>
          <w:color w:val="0070C0"/>
          <w:sz w:val="24"/>
        </w:rPr>
        <w:t>&lt;AY##-## to AY##-##)&gt;.</w:t>
      </w:r>
      <w:r w:rsidR="40ED98FA" w:rsidRPr="37F034AA">
        <w:rPr>
          <w:rFonts w:ascii="Source Sans Pro" w:eastAsia="Source Sans Pro" w:hAnsi="Source Sans Pro" w:cs="Source Sans Pro"/>
          <w:color w:val="0070C0"/>
          <w:sz w:val="24"/>
        </w:rPr>
        <w:t xml:space="preserve"> </w:t>
      </w:r>
      <w:r w:rsidR="00B517AF">
        <w:rPr>
          <w:rFonts w:ascii="Source Sans Pro" w:eastAsia="Source Sans Pro" w:hAnsi="Source Sans Pro" w:cs="Source Sans Pro"/>
          <w:color w:val="0070C0"/>
          <w:sz w:val="24"/>
        </w:rPr>
        <w:t>[</w:t>
      </w:r>
      <w:r w:rsidR="40ED98FA" w:rsidRPr="00D409AD">
        <w:rPr>
          <w:rFonts w:ascii="Source Sans Pro" w:eastAsia="Source Sans Pro" w:hAnsi="Source Sans Pro" w:cs="Source Sans Pro"/>
          <w:i/>
          <w:iCs/>
          <w:color w:val="0070C0"/>
          <w:szCs w:val="22"/>
        </w:rPr>
        <w:t xml:space="preserve">Note: See “What’s the Review Period?” chart posted on the Guides/Forms/Templates </w:t>
      </w:r>
      <w:r w:rsidR="00CB580C" w:rsidRPr="00D409AD">
        <w:rPr>
          <w:rFonts w:ascii="Source Sans Pro" w:eastAsia="Source Sans Pro" w:hAnsi="Source Sans Pro" w:cs="Source Sans Pro"/>
          <w:i/>
          <w:iCs/>
          <w:color w:val="0070C0"/>
          <w:szCs w:val="22"/>
        </w:rPr>
        <w:t>link</w:t>
      </w:r>
      <w:r w:rsidR="004635B8" w:rsidRPr="00D409AD">
        <w:rPr>
          <w:rFonts w:ascii="Source Sans Pro" w:eastAsia="Source Sans Pro" w:hAnsi="Source Sans Pro" w:cs="Source Sans Pro"/>
          <w:i/>
          <w:iCs/>
          <w:color w:val="0070C0"/>
          <w:szCs w:val="22"/>
        </w:rPr>
        <w:t xml:space="preserve"> ab</w:t>
      </w:r>
      <w:r w:rsidR="005969B4" w:rsidRPr="00D409AD">
        <w:rPr>
          <w:rFonts w:ascii="Source Sans Pro" w:eastAsia="Source Sans Pro" w:hAnsi="Source Sans Pro" w:cs="Source Sans Pro"/>
          <w:i/>
          <w:iCs/>
          <w:color w:val="0070C0"/>
          <w:szCs w:val="22"/>
        </w:rPr>
        <w:t>ove</w:t>
      </w:r>
      <w:r w:rsidR="40ED98FA" w:rsidRPr="00D409AD">
        <w:rPr>
          <w:rFonts w:ascii="Source Sans Pro" w:eastAsia="Source Sans Pro" w:hAnsi="Source Sans Pro" w:cs="Source Sans Pro"/>
          <w:i/>
          <w:iCs/>
          <w:color w:val="0070C0"/>
          <w:szCs w:val="22"/>
        </w:rPr>
        <w:t>.</w:t>
      </w:r>
      <w:r w:rsidR="00C41B85">
        <w:rPr>
          <w:rFonts w:ascii="Source Sans Pro" w:eastAsia="Source Sans Pro" w:hAnsi="Source Sans Pro" w:cs="Source Sans Pro"/>
          <w:i/>
          <w:iCs/>
          <w:color w:val="0070C0"/>
          <w:szCs w:val="22"/>
        </w:rPr>
        <w:t>]</w:t>
      </w:r>
    </w:p>
    <w:p w14:paraId="139C65FE" w14:textId="4058AAC4" w:rsidR="00C64F59" w:rsidRPr="00840137" w:rsidRDefault="00C64F59" w:rsidP="7A8A1167">
      <w:pPr>
        <w:rPr>
          <w:rFonts w:ascii="Source Sans Pro" w:eastAsia="Source Sans Pro" w:hAnsi="Source Sans Pro" w:cs="Source Sans Pro"/>
          <w:sz w:val="24"/>
        </w:rPr>
      </w:pPr>
    </w:p>
    <w:p w14:paraId="249BED2F" w14:textId="670E55B2" w:rsidR="007D2BC4" w:rsidRPr="00840137" w:rsidRDefault="58C4AF91" w:rsidP="7A8A1167">
      <w:pPr>
        <w:rPr>
          <w:rFonts w:ascii="Source Sans Pro" w:eastAsia="Source Sans Pro" w:hAnsi="Source Sans Pro" w:cs="Source Sans Pro"/>
          <w:sz w:val="24"/>
        </w:rPr>
      </w:pPr>
      <w:r w:rsidRPr="00840137">
        <w:rPr>
          <w:rFonts w:ascii="Source Sans Pro" w:eastAsia="Source Sans Pro" w:hAnsi="Source Sans Pro" w:cs="Source Sans Pro"/>
          <w:sz w:val="24"/>
        </w:rPr>
        <w:t xml:space="preserve">Here is the relevant information from Article </w:t>
      </w:r>
      <w:r w:rsidR="7647589F" w:rsidRPr="00840137">
        <w:rPr>
          <w:rFonts w:ascii="Source Sans Pro" w:eastAsia="Source Sans Pro" w:hAnsi="Source Sans Pro" w:cs="Source Sans Pro"/>
          <w:sz w:val="24"/>
        </w:rPr>
        <w:t>20</w:t>
      </w:r>
      <w:r w:rsidRPr="00840137">
        <w:rPr>
          <w:rFonts w:ascii="Source Sans Pro" w:eastAsia="Source Sans Pro" w:hAnsi="Source Sans Pro" w:cs="Source Sans Pro"/>
          <w:sz w:val="24"/>
        </w:rPr>
        <w:t xml:space="preserve"> of the CBA:</w:t>
      </w:r>
    </w:p>
    <w:p w14:paraId="24AB3D15" w14:textId="18766FE5" w:rsidR="4CB8BEDB" w:rsidRPr="00840137" w:rsidRDefault="4CB8BEDB" w:rsidP="7A8A1167">
      <w:pPr>
        <w:rPr>
          <w:rFonts w:ascii="Source Sans Pro" w:eastAsia="Source Sans Pro" w:hAnsi="Source Sans Pro" w:cs="Source Sans Pro"/>
          <w:sz w:val="24"/>
        </w:rPr>
      </w:pPr>
    </w:p>
    <w:p w14:paraId="10C1F434" w14:textId="7D28B769" w:rsidR="6841093A" w:rsidRPr="00B363C5" w:rsidRDefault="6841093A" w:rsidP="7A8A1167">
      <w:pPr>
        <w:rPr>
          <w:rFonts w:ascii="Source Sans Pro" w:eastAsia="Source Sans Pro" w:hAnsi="Source Sans Pro" w:cs="Source Sans Pro"/>
          <w:szCs w:val="22"/>
        </w:rPr>
      </w:pPr>
      <w:r w:rsidRPr="00B363C5">
        <w:rPr>
          <w:rFonts w:ascii="Source Sans Pro" w:eastAsia="Source Sans Pro" w:hAnsi="Source Sans Pro" w:cs="Source Sans Pro"/>
          <w:b/>
          <w:bCs/>
          <w:szCs w:val="22"/>
        </w:rPr>
        <w:t>Section 28.</w:t>
      </w:r>
      <w:r w:rsidRPr="00B363C5">
        <w:rPr>
          <w:rFonts w:ascii="Source Sans Pro" w:eastAsia="Source Sans Pro" w:hAnsi="Source Sans Pro" w:cs="Source Sans Pro"/>
          <w:szCs w:val="22"/>
        </w:rPr>
        <w:t xml:space="preserve"> </w:t>
      </w:r>
      <w:r w:rsidR="2A69EFF5" w:rsidRPr="00B363C5">
        <w:rPr>
          <w:rFonts w:ascii="Source Sans Pro" w:eastAsia="Source Sans Pro" w:hAnsi="Source Sans Pro" w:cs="Source Sans Pro"/>
          <w:b/>
          <w:bCs/>
          <w:color w:val="2B579A"/>
          <w:szCs w:val="22"/>
          <w:shd w:val="clear" w:color="auto" w:fill="E6E6E6"/>
        </w:rPr>
        <w:t xml:space="preserve">Promotion to Full Professor Review </w:t>
      </w:r>
      <w:r w:rsidR="2A69EFF5" w:rsidRPr="00B363C5">
        <w:rPr>
          <w:rFonts w:ascii="Source Sans Pro" w:eastAsia="Source Sans Pro" w:hAnsi="Source Sans Pro" w:cs="Source Sans Pro"/>
          <w:szCs w:val="22"/>
        </w:rPr>
        <w:t xml:space="preserve">Promotion from Associate Professor to Professor. </w:t>
      </w:r>
    </w:p>
    <w:p w14:paraId="3F3FF6F8" w14:textId="34F4F3BC" w:rsidR="2A69EFF5" w:rsidRPr="00B363C5" w:rsidRDefault="2A69EFF5" w:rsidP="7A8A1167">
      <w:pPr>
        <w:rPr>
          <w:rFonts w:ascii="Source Sans Pro" w:eastAsia="Source Sans Pro" w:hAnsi="Source Sans Pro" w:cs="Source Sans Pro"/>
          <w:szCs w:val="22"/>
        </w:rPr>
      </w:pPr>
      <w:r w:rsidRPr="00B363C5">
        <w:rPr>
          <w:rFonts w:ascii="Source Sans Pro" w:eastAsia="Source Sans Pro" w:hAnsi="Source Sans Pro" w:cs="Source Sans Pro"/>
          <w:szCs w:val="22"/>
        </w:rPr>
        <w:t xml:space="preserve">The process and timelines for review and evaluation for promotion from associate professor to professor are the same as those for promotion to associate professor and tenure, except: </w:t>
      </w:r>
    </w:p>
    <w:p w14:paraId="51FDEDB9" w14:textId="65BDC038" w:rsidR="2A69EFF5" w:rsidRPr="00B363C5" w:rsidRDefault="2A69EFF5" w:rsidP="7A8A1167">
      <w:pPr>
        <w:ind w:left="720"/>
        <w:rPr>
          <w:rFonts w:ascii="Source Sans Pro" w:eastAsia="Source Sans Pro" w:hAnsi="Source Sans Pro" w:cs="Source Sans Pro"/>
          <w:szCs w:val="22"/>
        </w:rPr>
      </w:pPr>
      <w:r w:rsidRPr="00B363C5">
        <w:rPr>
          <w:rFonts w:ascii="Source Sans Pro" w:eastAsia="Source Sans Pro" w:hAnsi="Source Sans Pro" w:cs="Source Sans Pro"/>
          <w:szCs w:val="22"/>
        </w:rPr>
        <w:t xml:space="preserve">a. There is no requirement to initiate the promotion process to professor. </w:t>
      </w:r>
    </w:p>
    <w:p w14:paraId="7AA63211" w14:textId="1F3BCD82" w:rsidR="2A69EFF5" w:rsidRPr="00B363C5" w:rsidRDefault="2A69EFF5" w:rsidP="7A8A1167">
      <w:pPr>
        <w:ind w:left="720"/>
        <w:rPr>
          <w:rFonts w:ascii="Source Sans Pro" w:eastAsia="Source Sans Pro" w:hAnsi="Source Sans Pro" w:cs="Source Sans Pro"/>
          <w:szCs w:val="22"/>
        </w:rPr>
      </w:pPr>
      <w:r w:rsidRPr="00B363C5">
        <w:rPr>
          <w:rFonts w:ascii="Source Sans Pro" w:eastAsia="Source Sans Pro" w:hAnsi="Source Sans Pro" w:cs="Source Sans Pro"/>
          <w:szCs w:val="22"/>
        </w:rPr>
        <w:lastRenderedPageBreak/>
        <w:t xml:space="preserve">b. Bargaining unit </w:t>
      </w:r>
      <w:r w:rsidR="205CFF84" w:rsidRPr="00B363C5">
        <w:rPr>
          <w:rFonts w:ascii="Source Sans Pro" w:eastAsia="Source Sans Pro" w:hAnsi="Source Sans Pro" w:cs="Source Sans Pro"/>
          <w:szCs w:val="22"/>
        </w:rPr>
        <w:t>candidate</w:t>
      </w:r>
      <w:r w:rsidRPr="00B363C5">
        <w:rPr>
          <w:rFonts w:ascii="Source Sans Pro" w:eastAsia="Source Sans Pro" w:hAnsi="Source Sans Pro" w:cs="Source Sans Pro"/>
          <w:szCs w:val="22"/>
        </w:rPr>
        <w:t>s with tenure who are denied promotion from associate professor to professor will remain employed at the associate professor rank.</w:t>
      </w:r>
    </w:p>
    <w:p w14:paraId="6E1E9D68" w14:textId="44B59C9A" w:rsidR="2A69EFF5" w:rsidRPr="00B363C5" w:rsidRDefault="2A69EFF5" w:rsidP="7A8A1167">
      <w:pPr>
        <w:ind w:left="720"/>
        <w:rPr>
          <w:rFonts w:ascii="Source Sans Pro" w:eastAsia="Source Sans Pro" w:hAnsi="Source Sans Pro" w:cs="Source Sans Pro"/>
          <w:szCs w:val="22"/>
        </w:rPr>
      </w:pPr>
      <w:r w:rsidRPr="00B363C5">
        <w:rPr>
          <w:rFonts w:ascii="Source Sans Pro" w:eastAsia="Source Sans Pro" w:hAnsi="Source Sans Pro" w:cs="Source Sans Pro"/>
          <w:szCs w:val="22"/>
        </w:rPr>
        <w:t>c. If the review criteria have changed during the six years prior to the review, the</w:t>
      </w:r>
      <w:r w:rsidR="05ACFE85" w:rsidRPr="00B363C5">
        <w:rPr>
          <w:rFonts w:ascii="Source Sans Pro" w:eastAsia="Source Sans Pro" w:hAnsi="Source Sans Pro" w:cs="Source Sans Pro"/>
          <w:szCs w:val="22"/>
        </w:rPr>
        <w:t xml:space="preserve"> </w:t>
      </w:r>
      <w:r w:rsidR="63FAD82B" w:rsidRPr="00B363C5">
        <w:rPr>
          <w:rFonts w:ascii="Source Sans Pro" w:eastAsia="Source Sans Pro" w:hAnsi="Source Sans Pro" w:cs="Source Sans Pro"/>
          <w:szCs w:val="22"/>
        </w:rPr>
        <w:t>candidate</w:t>
      </w:r>
      <w:r w:rsidRPr="00B363C5">
        <w:rPr>
          <w:rFonts w:ascii="Source Sans Pro" w:eastAsia="Source Sans Pro" w:hAnsi="Source Sans Pro" w:cs="Source Sans Pro"/>
          <w:szCs w:val="22"/>
        </w:rPr>
        <w:t xml:space="preserve"> may elect either the earlier or current set of criteria.</w:t>
      </w:r>
    </w:p>
    <w:p w14:paraId="53646636" w14:textId="67BD16BC" w:rsidR="2A69EFF5" w:rsidRPr="00B363C5" w:rsidRDefault="2A69EFF5" w:rsidP="7A8A1167">
      <w:pPr>
        <w:ind w:left="720"/>
        <w:rPr>
          <w:rFonts w:ascii="Source Sans Pro" w:eastAsia="Source Sans Pro" w:hAnsi="Source Sans Pro" w:cs="Source Sans Pro"/>
          <w:szCs w:val="22"/>
        </w:rPr>
      </w:pPr>
      <w:r w:rsidRPr="00B363C5">
        <w:rPr>
          <w:rFonts w:ascii="Source Sans Pro" w:eastAsia="Source Sans Pro" w:hAnsi="Source Sans Pro" w:cs="Source Sans Pro"/>
          <w:szCs w:val="22"/>
        </w:rPr>
        <w:t xml:space="preserve">d. The results of post-tenure reviews during the review period will be included in the promotion file. </w:t>
      </w:r>
    </w:p>
    <w:p w14:paraId="0B62203A" w14:textId="4312B4F4" w:rsidR="2A69EFF5" w:rsidRPr="00B363C5" w:rsidRDefault="2A69EFF5" w:rsidP="7A8A1167">
      <w:pPr>
        <w:ind w:left="720"/>
        <w:rPr>
          <w:rFonts w:ascii="Source Sans Pro" w:eastAsia="Source Sans Pro" w:hAnsi="Source Sans Pro" w:cs="Source Sans Pro"/>
          <w:szCs w:val="22"/>
        </w:rPr>
      </w:pPr>
      <w:r w:rsidRPr="00B363C5">
        <w:rPr>
          <w:rFonts w:ascii="Source Sans Pro" w:eastAsia="Source Sans Pro" w:hAnsi="Source Sans Pro" w:cs="Source Sans Pro"/>
          <w:szCs w:val="22"/>
        </w:rPr>
        <w:t>e. The review period for promotion reviews shall include all work accomplished since being awarded tenure.</w:t>
      </w:r>
    </w:p>
    <w:p w14:paraId="325D94CC" w14:textId="20274E38" w:rsidR="4CB8BEDB" w:rsidRPr="00840137" w:rsidRDefault="4CB8BEDB" w:rsidP="7A8A1167">
      <w:pPr>
        <w:ind w:left="720"/>
        <w:rPr>
          <w:rFonts w:ascii="Source Sans Pro" w:eastAsia="Source Sans Pro" w:hAnsi="Source Sans Pro" w:cs="Source Sans Pro"/>
        </w:rPr>
      </w:pPr>
    </w:p>
    <w:p w14:paraId="0CABBD19" w14:textId="4CDF9E8C" w:rsidR="7BB6DD6E" w:rsidRPr="00840137" w:rsidRDefault="7BB6DD6E" w:rsidP="7A8A1167">
      <w:pPr>
        <w:spacing w:after="160" w:line="259" w:lineRule="auto"/>
        <w:rPr>
          <w:rFonts w:ascii="Source Sans Pro" w:eastAsia="Source Sans Pro" w:hAnsi="Source Sans Pro" w:cs="Source Sans Pro"/>
          <w:color w:val="000000" w:themeColor="text1"/>
          <w:sz w:val="24"/>
        </w:rPr>
      </w:pPr>
      <w:r w:rsidRPr="00840137">
        <w:rPr>
          <w:rFonts w:ascii="Source Sans Pro" w:eastAsia="Source Sans Pro" w:hAnsi="Source Sans Pro" w:cs="Source Sans Pro"/>
          <w:color w:val="000000" w:themeColor="text1"/>
          <w:sz w:val="24"/>
        </w:rPr>
        <w:t xml:space="preserve">The process is complex, with multiple layers of review. Thus, it is very important to ensure from the very beginning that all components of your dossier are present and accurately recorded. Please note that the </w:t>
      </w:r>
      <w:hyperlink r:id="rId14">
        <w:r w:rsidRPr="00840137">
          <w:rPr>
            <w:rStyle w:val="Hyperlink"/>
            <w:rFonts w:ascii="Source Sans Pro" w:eastAsia="Source Sans Pro" w:hAnsi="Source Sans Pro" w:cs="Source Sans Pro"/>
            <w:sz w:val="24"/>
          </w:rPr>
          <w:t>Office of the Provost website</w:t>
        </w:r>
      </w:hyperlink>
      <w:r w:rsidRPr="00840137">
        <w:rPr>
          <w:rFonts w:ascii="Source Sans Pro" w:eastAsia="Source Sans Pro" w:hAnsi="Source Sans Pro" w:cs="Source Sans Pro"/>
          <w:color w:val="000000" w:themeColor="text1"/>
          <w:sz w:val="24"/>
        </w:rPr>
        <w:t xml:space="preserve"> has comprehensive instructions on promotion processes.</w:t>
      </w:r>
    </w:p>
    <w:p w14:paraId="0BEF59A1" w14:textId="012DA56E" w:rsidR="7BB6DD6E" w:rsidRPr="00840137" w:rsidRDefault="7BB6DD6E" w:rsidP="7A8A1167">
      <w:pPr>
        <w:spacing w:after="160" w:line="259" w:lineRule="auto"/>
        <w:rPr>
          <w:rFonts w:ascii="Source Sans Pro" w:eastAsia="Source Sans Pro" w:hAnsi="Source Sans Pro" w:cs="Source Sans Pro"/>
          <w:color w:val="000000" w:themeColor="text1"/>
          <w:sz w:val="24"/>
        </w:rPr>
      </w:pPr>
      <w:r w:rsidRPr="00840137">
        <w:rPr>
          <w:rFonts w:ascii="Source Sans Pro" w:eastAsia="Source Sans Pro" w:hAnsi="Source Sans Pro" w:cs="Source Sans Pro"/>
          <w:color w:val="000000" w:themeColor="text1"/>
          <w:sz w:val="24"/>
        </w:rPr>
        <w:t>Decisions to make first:</w:t>
      </w:r>
    </w:p>
    <w:p w14:paraId="1EDA7279" w14:textId="536A065B" w:rsidR="7BB6DD6E" w:rsidRPr="00840137" w:rsidRDefault="7BB6DD6E" w:rsidP="7A8A1167">
      <w:pPr>
        <w:spacing w:after="160" w:line="259" w:lineRule="auto"/>
        <w:rPr>
          <w:rFonts w:ascii="Source Sans Pro" w:eastAsia="Source Sans Pro" w:hAnsi="Source Sans Pro" w:cs="Source Sans Pro"/>
          <w:color w:val="000000" w:themeColor="text1"/>
          <w:sz w:val="24"/>
        </w:rPr>
      </w:pPr>
      <w:r w:rsidRPr="00840137">
        <w:rPr>
          <w:rFonts w:ascii="Source Sans Pro" w:eastAsia="Source Sans Pro" w:hAnsi="Source Sans Pro" w:cs="Source Sans Pro"/>
          <w:b/>
          <w:bCs/>
          <w:color w:val="000000" w:themeColor="text1"/>
          <w:sz w:val="24"/>
        </w:rPr>
        <w:t>Will you waive your rights to see all or a portion of the reviews and letters in your file?</w:t>
      </w:r>
      <w:r w:rsidRPr="00840137">
        <w:rPr>
          <w:rFonts w:ascii="Source Sans Pro" w:eastAsia="Source Sans Pro" w:hAnsi="Source Sans Pro" w:cs="Source Sans Pro"/>
          <w:color w:val="000000" w:themeColor="text1"/>
          <w:sz w:val="24"/>
        </w:rPr>
        <w:t xml:space="preserve"> Fill out a </w:t>
      </w:r>
      <w:hyperlink r:id="rId15">
        <w:r w:rsidRPr="00840137">
          <w:rPr>
            <w:rStyle w:val="Hyperlink"/>
            <w:rFonts w:ascii="Source Sans Pro" w:eastAsia="Source Sans Pro" w:hAnsi="Source Sans Pro" w:cs="Source Sans Pro"/>
            <w:sz w:val="24"/>
          </w:rPr>
          <w:t>waiver form</w:t>
        </w:r>
      </w:hyperlink>
      <w:r w:rsidRPr="00840137">
        <w:rPr>
          <w:rFonts w:ascii="Source Sans Pro" w:eastAsia="Source Sans Pro" w:hAnsi="Source Sans Pro" w:cs="Source Sans Pro"/>
          <w:color w:val="000000" w:themeColor="text1"/>
          <w:sz w:val="24"/>
        </w:rPr>
        <w:t xml:space="preserve"> and return it to </w:t>
      </w:r>
      <w:r w:rsidRPr="00840137">
        <w:rPr>
          <w:rFonts w:ascii="Source Sans Pro" w:eastAsia="Source Sans Pro" w:hAnsi="Source Sans Pro" w:cs="Source Sans Pro"/>
          <w:color w:val="5B9BD5" w:themeColor="accent5"/>
          <w:sz w:val="24"/>
        </w:rPr>
        <w:t xml:space="preserve">&lt;NAME&gt; </w:t>
      </w:r>
      <w:r w:rsidRPr="00840137">
        <w:rPr>
          <w:rFonts w:ascii="Source Sans Pro" w:eastAsia="Source Sans Pro" w:hAnsi="Source Sans Pro" w:cs="Source Sans Pro"/>
          <w:color w:val="000000" w:themeColor="text1"/>
          <w:sz w:val="24"/>
        </w:rPr>
        <w:t xml:space="preserve">by </w:t>
      </w:r>
      <w:r w:rsidRPr="00840137">
        <w:rPr>
          <w:rFonts w:ascii="Source Sans Pro" w:eastAsia="Source Sans Pro" w:hAnsi="Source Sans Pro" w:cs="Source Sans Pro"/>
          <w:color w:val="5B9BD5" w:themeColor="accent5"/>
          <w:sz w:val="24"/>
        </w:rPr>
        <w:t>&lt;DATE&gt;</w:t>
      </w:r>
      <w:r w:rsidRPr="00840137">
        <w:rPr>
          <w:rFonts w:ascii="Source Sans Pro" w:eastAsia="Source Sans Pro" w:hAnsi="Source Sans Pro" w:cs="Source Sans Pro"/>
          <w:color w:val="000000" w:themeColor="text1"/>
          <w:sz w:val="24"/>
        </w:rPr>
        <w:t>. The department cannot ask external reviewers to review your file until we know whether or not you have waived your rights to see the external reviewer letters. Some external reviewers will not review a file if the candidate has not waived their rights to see the review letter.</w:t>
      </w:r>
    </w:p>
    <w:p w14:paraId="5B40E9FC" w14:textId="3B39CD56" w:rsidR="7BB6DD6E" w:rsidRPr="00840137" w:rsidRDefault="7BB6DD6E" w:rsidP="7A8A1167">
      <w:pPr>
        <w:spacing w:after="160" w:line="259" w:lineRule="auto"/>
        <w:rPr>
          <w:rFonts w:ascii="Source Sans Pro" w:eastAsia="Source Sans Pro" w:hAnsi="Source Sans Pro" w:cs="Source Sans Pro"/>
          <w:color w:val="000000" w:themeColor="text1"/>
          <w:sz w:val="24"/>
        </w:rPr>
      </w:pPr>
      <w:r w:rsidRPr="00840137">
        <w:rPr>
          <w:rFonts w:ascii="Source Sans Pro" w:eastAsia="Source Sans Pro" w:hAnsi="Source Sans Pro" w:cs="Source Sans Pro"/>
          <w:b/>
          <w:bCs/>
          <w:color w:val="000000" w:themeColor="text1"/>
          <w:sz w:val="24"/>
        </w:rPr>
        <w:t>Which promotion policy will you choose?</w:t>
      </w:r>
      <w:r w:rsidRPr="00840137">
        <w:rPr>
          <w:rFonts w:ascii="Source Sans Pro" w:eastAsia="Source Sans Pro" w:hAnsi="Source Sans Pro" w:cs="Source Sans Pro"/>
          <w:color w:val="000000" w:themeColor="text1"/>
          <w:sz w:val="24"/>
        </w:rPr>
        <w:t xml:space="preserve">  If promotion</w:t>
      </w:r>
      <w:r w:rsidR="00C03557" w:rsidRPr="00840137">
        <w:rPr>
          <w:rFonts w:ascii="Source Sans Pro" w:eastAsia="Source Sans Pro" w:hAnsi="Source Sans Pro" w:cs="Source Sans Pro"/>
          <w:color w:val="000000" w:themeColor="text1"/>
          <w:sz w:val="24"/>
        </w:rPr>
        <w:t xml:space="preserve"> to full</w:t>
      </w:r>
      <w:r w:rsidRPr="00840137">
        <w:rPr>
          <w:rFonts w:ascii="Source Sans Pro" w:eastAsia="Source Sans Pro" w:hAnsi="Source Sans Pro" w:cs="Source Sans Pro"/>
          <w:color w:val="000000" w:themeColor="text1"/>
          <w:sz w:val="24"/>
        </w:rPr>
        <w:t xml:space="preserve"> criteria have change</w:t>
      </w:r>
      <w:r w:rsidR="01726796" w:rsidRPr="00840137">
        <w:rPr>
          <w:rFonts w:ascii="Source Sans Pro" w:eastAsia="Source Sans Pro" w:hAnsi="Source Sans Pro" w:cs="Source Sans Pro"/>
          <w:color w:val="000000" w:themeColor="text1"/>
          <w:sz w:val="24"/>
        </w:rPr>
        <w:t xml:space="preserve">d </w:t>
      </w:r>
      <w:r w:rsidRPr="00840137">
        <w:rPr>
          <w:rFonts w:ascii="Source Sans Pro" w:eastAsia="Source Sans Pro" w:hAnsi="Source Sans Pro" w:cs="Source Sans Pro"/>
          <w:color w:val="000000" w:themeColor="text1"/>
          <w:sz w:val="24"/>
        </w:rPr>
        <w:t xml:space="preserve">in the last six years, review the two policies and determine which one you prefer. The version you choose </w:t>
      </w:r>
      <w:r w:rsidR="317D9A47" w:rsidRPr="00840137">
        <w:rPr>
          <w:rFonts w:ascii="Source Sans Pro" w:eastAsia="Source Sans Pro" w:hAnsi="Source Sans Pro" w:cs="Source Sans Pro"/>
          <w:color w:val="000000" w:themeColor="text1"/>
          <w:sz w:val="24"/>
        </w:rPr>
        <w:t xml:space="preserve">(be sure to indicate which version) </w:t>
      </w:r>
      <w:r w:rsidRPr="00840137">
        <w:rPr>
          <w:rFonts w:ascii="Source Sans Pro" w:eastAsia="Source Sans Pro" w:hAnsi="Source Sans Pro" w:cs="Source Sans Pro"/>
          <w:color w:val="000000" w:themeColor="text1"/>
          <w:sz w:val="24"/>
        </w:rPr>
        <w:t xml:space="preserve">will go into your dossier and will be seen by external reviewers and all UO reviewers. </w:t>
      </w:r>
    </w:p>
    <w:p w14:paraId="5CA0C240" w14:textId="12EBAD00" w:rsidR="7BB6DD6E" w:rsidRPr="00840137" w:rsidRDefault="7BB6DD6E" w:rsidP="7A8A1167">
      <w:pPr>
        <w:spacing w:after="160" w:line="259" w:lineRule="auto"/>
        <w:rPr>
          <w:rFonts w:ascii="Source Sans Pro" w:eastAsia="Source Sans Pro" w:hAnsi="Source Sans Pro" w:cs="Source Sans Pro"/>
          <w:sz w:val="24"/>
        </w:rPr>
      </w:pPr>
      <w:r w:rsidRPr="00840137">
        <w:rPr>
          <w:rFonts w:ascii="Source Sans Pro" w:eastAsia="Source Sans Pro" w:hAnsi="Source Sans Pro" w:cs="Source Sans Pro"/>
          <w:sz w:val="24"/>
        </w:rPr>
        <w:t xml:space="preserve">Also, check to ensure that you have </w:t>
      </w:r>
      <w:r w:rsidRPr="00840137">
        <w:rPr>
          <w:rFonts w:ascii="Source Sans Pro" w:eastAsia="Source Sans Pro" w:hAnsi="Source Sans Pro" w:cs="Source Sans Pro"/>
          <w:b/>
          <w:bCs/>
          <w:sz w:val="24"/>
        </w:rPr>
        <w:t>t</w:t>
      </w:r>
      <w:r w:rsidR="002232F9">
        <w:rPr>
          <w:rFonts w:ascii="Source Sans Pro" w:eastAsia="Source Sans Pro" w:hAnsi="Source Sans Pro" w:cs="Source Sans Pro"/>
          <w:b/>
          <w:bCs/>
          <w:sz w:val="24"/>
        </w:rPr>
        <w:t xml:space="preserve">wo </w:t>
      </w:r>
      <w:r w:rsidR="00DB5821">
        <w:rPr>
          <w:rFonts w:ascii="Source Sans Pro" w:eastAsia="Source Sans Pro" w:hAnsi="Source Sans Pro" w:cs="Source Sans Pro"/>
          <w:b/>
          <w:bCs/>
          <w:sz w:val="24"/>
        </w:rPr>
        <w:t>or more</w:t>
      </w:r>
      <w:r w:rsidRPr="00840137">
        <w:rPr>
          <w:rFonts w:ascii="Source Sans Pro" w:eastAsia="Source Sans Pro" w:hAnsi="Source Sans Pro" w:cs="Source Sans Pro"/>
          <w:b/>
          <w:bCs/>
          <w:sz w:val="24"/>
        </w:rPr>
        <w:t xml:space="preserve"> peer teaching evaluations</w:t>
      </w:r>
      <w:r w:rsidRPr="00840137">
        <w:rPr>
          <w:rFonts w:ascii="Source Sans Pro" w:eastAsia="Source Sans Pro" w:hAnsi="Source Sans Pro" w:cs="Source Sans Pro"/>
          <w:sz w:val="24"/>
        </w:rPr>
        <w:t xml:space="preserve"> completed and on file. If you do not have t</w:t>
      </w:r>
      <w:r w:rsidR="00AF0483">
        <w:rPr>
          <w:rFonts w:ascii="Source Sans Pro" w:eastAsia="Source Sans Pro" w:hAnsi="Source Sans Pro" w:cs="Source Sans Pro"/>
          <w:sz w:val="24"/>
        </w:rPr>
        <w:t>wo</w:t>
      </w:r>
      <w:r w:rsidRPr="00840137">
        <w:rPr>
          <w:rFonts w:ascii="Source Sans Pro" w:eastAsia="Source Sans Pro" w:hAnsi="Source Sans Pro" w:cs="Source Sans Pro"/>
          <w:sz w:val="24"/>
        </w:rPr>
        <w:t xml:space="preserve"> evaluations, you will have to schedule one or more for this academic year to ensure all three teaching evaluations will be in your teaching portfolio. </w:t>
      </w:r>
    </w:p>
    <w:p w14:paraId="744A57A8" w14:textId="54AA1696" w:rsidR="7BB6DD6E" w:rsidRPr="00840137" w:rsidRDefault="7BB6DD6E" w:rsidP="7A8A1167">
      <w:pPr>
        <w:spacing w:after="160" w:line="259" w:lineRule="auto"/>
        <w:rPr>
          <w:rFonts w:ascii="Source Sans Pro" w:eastAsia="Source Sans Pro" w:hAnsi="Source Sans Pro" w:cs="Source Sans Pro"/>
          <w:sz w:val="24"/>
        </w:rPr>
      </w:pPr>
      <w:r w:rsidRPr="00840137">
        <w:rPr>
          <w:rFonts w:ascii="Source Sans Pro" w:eastAsia="Source Sans Pro" w:hAnsi="Source Sans Pro" w:cs="Source Sans Pro"/>
          <w:sz w:val="24"/>
        </w:rPr>
        <w:t xml:space="preserve">The following are due to me on </w:t>
      </w:r>
      <w:r w:rsidRPr="00840137">
        <w:rPr>
          <w:rFonts w:ascii="Source Sans Pro" w:eastAsia="Source Sans Pro" w:hAnsi="Source Sans Pro" w:cs="Source Sans Pro"/>
          <w:color w:val="0070C0"/>
          <w:sz w:val="24"/>
        </w:rPr>
        <w:t>&lt;DATE&gt;</w:t>
      </w:r>
      <w:r w:rsidRPr="00840137">
        <w:rPr>
          <w:rFonts w:ascii="Source Sans Pro" w:eastAsia="Source Sans Pro" w:hAnsi="Source Sans Pro" w:cs="Source Sans Pro"/>
          <w:sz w:val="24"/>
        </w:rPr>
        <w:t>:</w:t>
      </w:r>
    </w:p>
    <w:p w14:paraId="0EC70D20" w14:textId="0414876A" w:rsidR="7BB6DD6E" w:rsidRPr="00840137" w:rsidRDefault="7BB6DD6E" w:rsidP="7A8A1167">
      <w:pPr>
        <w:pStyle w:val="ListParagraph"/>
        <w:numPr>
          <w:ilvl w:val="0"/>
          <w:numId w:val="5"/>
        </w:numPr>
        <w:spacing w:after="160" w:line="259" w:lineRule="auto"/>
        <w:rPr>
          <w:rFonts w:ascii="Source Sans Pro" w:eastAsia="Source Sans Pro" w:hAnsi="Source Sans Pro" w:cs="Source Sans Pro"/>
          <w:sz w:val="24"/>
        </w:rPr>
      </w:pPr>
      <w:r w:rsidRPr="00840137">
        <w:rPr>
          <w:rFonts w:ascii="Source Sans Pro" w:eastAsia="Source Sans Pro" w:hAnsi="Source Sans Pro" w:cs="Source Sans Pro"/>
          <w:sz w:val="24"/>
        </w:rPr>
        <w:t>Signed waiver form</w:t>
      </w:r>
    </w:p>
    <w:p w14:paraId="0E45EE41" w14:textId="1329DA11" w:rsidR="7BB6DD6E" w:rsidRPr="00840137" w:rsidRDefault="00147E48" w:rsidP="489A9E7F">
      <w:pPr>
        <w:pStyle w:val="ListParagraph"/>
        <w:numPr>
          <w:ilvl w:val="0"/>
          <w:numId w:val="5"/>
        </w:numPr>
        <w:spacing w:after="160" w:line="259" w:lineRule="auto"/>
        <w:rPr>
          <w:rFonts w:ascii="Source Sans Pro" w:eastAsia="Source Sans Pro" w:hAnsi="Source Sans Pro" w:cs="Source Sans Pro"/>
          <w:sz w:val="24"/>
        </w:rPr>
      </w:pPr>
      <w:r>
        <w:rPr>
          <w:rFonts w:ascii="Source Sans Pro" w:eastAsia="Source Sans Pro" w:hAnsi="Source Sans Pro" w:cs="Source Sans Pro"/>
          <w:sz w:val="24"/>
        </w:rPr>
        <w:t xml:space="preserve">Election of criteria (indicate which version of </w:t>
      </w:r>
      <w:r w:rsidR="001220CD">
        <w:rPr>
          <w:rFonts w:ascii="Source Sans Pro" w:eastAsia="Source Sans Pro" w:hAnsi="Source Sans Pro" w:cs="Source Sans Pro"/>
          <w:sz w:val="24"/>
        </w:rPr>
        <w:t xml:space="preserve">the unit’s promotion and </w:t>
      </w:r>
      <w:r w:rsidR="00924E9C">
        <w:rPr>
          <w:rFonts w:ascii="Source Sans Pro" w:eastAsia="Source Sans Pro" w:hAnsi="Source Sans Pro" w:cs="Source Sans Pro"/>
          <w:sz w:val="24"/>
        </w:rPr>
        <w:t xml:space="preserve">tenure policy </w:t>
      </w:r>
      <w:r w:rsidR="008A3D30">
        <w:rPr>
          <w:rFonts w:ascii="Source Sans Pro" w:eastAsia="Source Sans Pro" w:hAnsi="Source Sans Pro" w:cs="Source Sans Pro"/>
          <w:sz w:val="24"/>
        </w:rPr>
        <w:t>will pertain to your case)</w:t>
      </w:r>
    </w:p>
    <w:p w14:paraId="16087E4D" w14:textId="6DC17347" w:rsidR="7BB6DD6E" w:rsidRPr="00840137" w:rsidRDefault="7BB6DD6E" w:rsidP="7A8A1167">
      <w:pPr>
        <w:pStyle w:val="ListParagraph"/>
        <w:numPr>
          <w:ilvl w:val="0"/>
          <w:numId w:val="5"/>
        </w:numPr>
        <w:spacing w:after="160" w:line="259" w:lineRule="auto"/>
        <w:rPr>
          <w:rFonts w:ascii="Source Sans Pro" w:eastAsia="Source Sans Pro" w:hAnsi="Source Sans Pro" w:cs="Source Sans Pro"/>
          <w:sz w:val="24"/>
        </w:rPr>
      </w:pPr>
      <w:r w:rsidRPr="00840137">
        <w:rPr>
          <w:rFonts w:ascii="Source Sans Pro" w:eastAsia="Source Sans Pro" w:hAnsi="Source Sans Pro" w:cs="Source Sans Pro"/>
          <w:sz w:val="24"/>
        </w:rPr>
        <w:t xml:space="preserve">List of ___ qualified external reviewers: Qualified reviewers are scholars in your field (or familiar with your field) who are currently above your academic rank, not personal friends, and have never worked with you closely. Send this list directly to </w:t>
      </w:r>
      <w:r w:rsidRPr="008C454B">
        <w:rPr>
          <w:rFonts w:ascii="Source Sans Pro" w:eastAsia="Source Sans Pro" w:hAnsi="Source Sans Pro" w:cs="Source Sans Pro"/>
          <w:color w:val="0070C0"/>
          <w:sz w:val="24"/>
        </w:rPr>
        <w:t>&lt;NAME&gt;</w:t>
      </w:r>
      <w:r w:rsidRPr="008E50E9">
        <w:rPr>
          <w:rFonts w:ascii="Source Sans Pro" w:eastAsia="Source Sans Pro" w:hAnsi="Source Sans Pro" w:cs="Source Sans Pro"/>
          <w:sz w:val="24"/>
        </w:rPr>
        <w:t xml:space="preserve">, </w:t>
      </w:r>
      <w:r w:rsidRPr="00840137">
        <w:rPr>
          <w:rFonts w:ascii="Source Sans Pro" w:eastAsia="Source Sans Pro" w:hAnsi="Source Sans Pro" w:cs="Source Sans Pro"/>
          <w:sz w:val="24"/>
        </w:rPr>
        <w:t xml:space="preserve">not me. </w:t>
      </w:r>
      <w:r w:rsidRPr="00852D63">
        <w:rPr>
          <w:rFonts w:ascii="Source Sans Pro" w:eastAsia="Source Sans Pro" w:hAnsi="Source Sans Pro" w:cs="Source Sans Pro"/>
          <w:i/>
          <w:iCs/>
          <w:color w:val="0070C0"/>
          <w:sz w:val="24"/>
        </w:rPr>
        <w:t>[Note to unit head: These will be designated as “candidate-chosen reviewers” in the dossier if you had not already chosen them to solicit to be external reviewers on your own. Thus, you should not view this list prior to constructing your own list of possible external reviewers.]</w:t>
      </w:r>
    </w:p>
    <w:p w14:paraId="4A0EA002" w14:textId="6FE03521" w:rsidR="7BB6DD6E" w:rsidRPr="00840137" w:rsidRDefault="7BB6DD6E" w:rsidP="7A8A1167">
      <w:pPr>
        <w:spacing w:after="160" w:line="259" w:lineRule="auto"/>
        <w:rPr>
          <w:rFonts w:ascii="Source Sans Pro" w:eastAsia="Source Sans Pro" w:hAnsi="Source Sans Pro" w:cs="Source Sans Pro"/>
          <w:color w:val="000000" w:themeColor="text1"/>
          <w:sz w:val="24"/>
        </w:rPr>
      </w:pPr>
      <w:r w:rsidRPr="00840137">
        <w:rPr>
          <w:rFonts w:ascii="Source Sans Pro" w:eastAsia="Source Sans Pro" w:hAnsi="Source Sans Pro" w:cs="Source Sans Pro"/>
          <w:sz w:val="24"/>
        </w:rPr>
        <w:lastRenderedPageBreak/>
        <w:t>I encourage you to consult me or other faculty members about your statement and CV prior to submitting your final copy (which must be signed and dated). Guidelines for wri</w:t>
      </w:r>
      <w:r w:rsidRPr="00840137">
        <w:rPr>
          <w:rFonts w:ascii="Source Sans Pro" w:eastAsia="Source Sans Pro" w:hAnsi="Source Sans Pro" w:cs="Source Sans Pro"/>
          <w:color w:val="000000" w:themeColor="text1"/>
          <w:sz w:val="24"/>
        </w:rPr>
        <w:t xml:space="preserve">ting your promotion and tenure statement and fine-tuning your CV, along with a sample template for your CV are available on </w:t>
      </w:r>
      <w:hyperlink r:id="rId16">
        <w:r w:rsidRPr="00840137">
          <w:rPr>
            <w:rStyle w:val="Hyperlink"/>
            <w:rFonts w:ascii="Source Sans Pro" w:eastAsia="Source Sans Pro" w:hAnsi="Source Sans Pro" w:cs="Source Sans Pro"/>
            <w:sz w:val="24"/>
          </w:rPr>
          <w:t>OtP’s resource page</w:t>
        </w:r>
      </w:hyperlink>
      <w:r w:rsidRPr="00840137">
        <w:rPr>
          <w:rFonts w:ascii="Source Sans Pro" w:eastAsia="Source Sans Pro" w:hAnsi="Source Sans Pro" w:cs="Source Sans Pro"/>
          <w:color w:val="000000" w:themeColor="text1"/>
          <w:sz w:val="24"/>
        </w:rPr>
        <w:t>. Providing links to publications on your CV may allow you to simplify the process of gathering supplementary materials for the dossier.</w:t>
      </w:r>
    </w:p>
    <w:p w14:paraId="58276D1A" w14:textId="586FA22B" w:rsidR="7BB6DD6E" w:rsidRPr="00840137" w:rsidRDefault="7BB6DD6E" w:rsidP="7A8A1167">
      <w:pPr>
        <w:spacing w:after="160" w:line="259" w:lineRule="auto"/>
        <w:rPr>
          <w:rFonts w:ascii="Source Sans Pro" w:eastAsia="Source Sans Pro" w:hAnsi="Source Sans Pro" w:cs="Source Sans Pro"/>
          <w:color w:val="000000" w:themeColor="text1"/>
          <w:sz w:val="24"/>
        </w:rPr>
      </w:pPr>
      <w:r w:rsidRPr="00840137">
        <w:rPr>
          <w:rFonts w:ascii="Source Sans Pro" w:eastAsia="Source Sans Pro" w:hAnsi="Source Sans Pro" w:cs="Source Sans Pro"/>
          <w:color w:val="000000" w:themeColor="text1"/>
          <w:sz w:val="24"/>
        </w:rPr>
        <w:t xml:space="preserve">The following materials will be sent to external reviewers and are due on </w:t>
      </w:r>
      <w:r w:rsidRPr="00840137">
        <w:rPr>
          <w:rFonts w:ascii="Source Sans Pro" w:eastAsia="Source Sans Pro" w:hAnsi="Source Sans Pro" w:cs="Source Sans Pro"/>
          <w:color w:val="5B9BD5" w:themeColor="accent5"/>
          <w:sz w:val="24"/>
        </w:rPr>
        <w:t>&lt;DATE&gt;</w:t>
      </w:r>
      <w:r w:rsidRPr="00840137">
        <w:rPr>
          <w:rFonts w:ascii="Source Sans Pro" w:eastAsia="Source Sans Pro" w:hAnsi="Source Sans Pro" w:cs="Source Sans Pro"/>
          <w:color w:val="000000" w:themeColor="text1"/>
          <w:sz w:val="24"/>
        </w:rPr>
        <w:t xml:space="preserve">. </w:t>
      </w:r>
    </w:p>
    <w:p w14:paraId="0E7D7472" w14:textId="65DB7315" w:rsidR="7BB6DD6E" w:rsidRPr="00840137" w:rsidRDefault="7BB6DD6E" w:rsidP="7A8A1167">
      <w:pPr>
        <w:pStyle w:val="ListParagraph"/>
        <w:numPr>
          <w:ilvl w:val="0"/>
          <w:numId w:val="4"/>
        </w:numPr>
        <w:spacing w:after="160" w:line="259" w:lineRule="auto"/>
        <w:rPr>
          <w:rFonts w:ascii="Source Sans Pro" w:eastAsia="Source Sans Pro" w:hAnsi="Source Sans Pro" w:cs="Source Sans Pro"/>
          <w:color w:val="000000" w:themeColor="text1"/>
          <w:sz w:val="24"/>
        </w:rPr>
      </w:pPr>
      <w:r w:rsidRPr="00840137">
        <w:rPr>
          <w:rFonts w:ascii="Source Sans Pro" w:eastAsia="Source Sans Pro" w:hAnsi="Source Sans Pro" w:cs="Source Sans Pro"/>
          <w:color w:val="000000" w:themeColor="text1"/>
          <w:sz w:val="24"/>
        </w:rPr>
        <w:t>Your signed and dated statement</w:t>
      </w:r>
      <w:r w:rsidR="6013785B" w:rsidRPr="00840137">
        <w:rPr>
          <w:rFonts w:ascii="Source Sans Pro" w:eastAsia="Source Sans Pro" w:hAnsi="Source Sans Pro" w:cs="Source Sans Pro"/>
          <w:color w:val="000000" w:themeColor="text1"/>
          <w:sz w:val="24"/>
        </w:rPr>
        <w:t xml:space="preserve"> (maximum 6 pages)</w:t>
      </w:r>
    </w:p>
    <w:p w14:paraId="7109CD13" w14:textId="38E4E96A" w:rsidR="7BB6DD6E" w:rsidRPr="00840137" w:rsidRDefault="7BB6DD6E" w:rsidP="7A8A1167">
      <w:pPr>
        <w:pStyle w:val="ListParagraph"/>
        <w:numPr>
          <w:ilvl w:val="0"/>
          <w:numId w:val="4"/>
        </w:numPr>
        <w:spacing w:after="160" w:line="259" w:lineRule="auto"/>
        <w:rPr>
          <w:rFonts w:ascii="Source Sans Pro" w:eastAsia="Source Sans Pro" w:hAnsi="Source Sans Pro" w:cs="Source Sans Pro"/>
          <w:color w:val="000000" w:themeColor="text1"/>
          <w:sz w:val="24"/>
        </w:rPr>
      </w:pPr>
      <w:r w:rsidRPr="00840137">
        <w:rPr>
          <w:rFonts w:ascii="Source Sans Pro" w:eastAsia="Source Sans Pro" w:hAnsi="Source Sans Pro" w:cs="Source Sans Pro"/>
          <w:color w:val="000000" w:themeColor="text1"/>
          <w:sz w:val="24"/>
        </w:rPr>
        <w:t>Your signed and dated CV</w:t>
      </w:r>
    </w:p>
    <w:p w14:paraId="708C64F7" w14:textId="1D3FB2D8" w:rsidR="7BB6DD6E" w:rsidRPr="00840137" w:rsidRDefault="7BB6DD6E" w:rsidP="7A8A1167">
      <w:pPr>
        <w:pStyle w:val="ListParagraph"/>
        <w:numPr>
          <w:ilvl w:val="0"/>
          <w:numId w:val="4"/>
        </w:numPr>
        <w:spacing w:after="160" w:line="259" w:lineRule="auto"/>
        <w:rPr>
          <w:rFonts w:ascii="Source Sans Pro" w:eastAsia="Source Sans Pro" w:hAnsi="Source Sans Pro" w:cs="Source Sans Pro"/>
          <w:color w:val="000000" w:themeColor="text1"/>
          <w:sz w:val="24"/>
        </w:rPr>
      </w:pPr>
      <w:r w:rsidRPr="00840137">
        <w:rPr>
          <w:rFonts w:ascii="Source Sans Pro" w:eastAsia="Source Sans Pro" w:hAnsi="Source Sans Pro" w:cs="Source Sans Pro"/>
          <w:color w:val="000000" w:themeColor="text1"/>
          <w:sz w:val="24"/>
        </w:rPr>
        <w:t xml:space="preserve">Scholarship/creative activity materials for the supplementary dossier </w:t>
      </w:r>
    </w:p>
    <w:p w14:paraId="04060AF7" w14:textId="3FE550B6" w:rsidR="7BB6DD6E" w:rsidRPr="00840137" w:rsidRDefault="7BB6DD6E" w:rsidP="7A8A1167">
      <w:pPr>
        <w:spacing w:after="160" w:line="259" w:lineRule="auto"/>
        <w:rPr>
          <w:rFonts w:ascii="Source Sans Pro" w:eastAsia="Source Sans Pro" w:hAnsi="Source Sans Pro" w:cs="Source Sans Pro"/>
          <w:color w:val="000000" w:themeColor="text1"/>
          <w:sz w:val="24"/>
        </w:rPr>
      </w:pPr>
      <w:r w:rsidRPr="00840137">
        <w:rPr>
          <w:rFonts w:ascii="Source Sans Pro" w:eastAsia="Source Sans Pro" w:hAnsi="Source Sans Pro" w:cs="Source Sans Pro"/>
          <w:color w:val="000000" w:themeColor="text1"/>
          <w:sz w:val="24"/>
        </w:rPr>
        <w:t>The following materials are due on &lt;</w:t>
      </w:r>
      <w:r w:rsidRPr="00840137">
        <w:rPr>
          <w:rFonts w:ascii="Source Sans Pro" w:eastAsia="Source Sans Pro" w:hAnsi="Source Sans Pro" w:cs="Source Sans Pro"/>
          <w:color w:val="0070C0"/>
          <w:sz w:val="24"/>
        </w:rPr>
        <w:t>DATE&gt;</w:t>
      </w:r>
      <w:r w:rsidRPr="00840137">
        <w:rPr>
          <w:rFonts w:ascii="Source Sans Pro" w:eastAsia="Source Sans Pro" w:hAnsi="Source Sans Pro" w:cs="Source Sans Pro"/>
          <w:color w:val="000000" w:themeColor="text1"/>
          <w:sz w:val="24"/>
        </w:rPr>
        <w:t>.</w:t>
      </w:r>
    </w:p>
    <w:p w14:paraId="7E3BE135" w14:textId="76E6F4D8" w:rsidR="7BB6DD6E" w:rsidRPr="00840137" w:rsidRDefault="7BB6DD6E" w:rsidP="7A8A1167">
      <w:pPr>
        <w:pStyle w:val="ListParagraph"/>
        <w:numPr>
          <w:ilvl w:val="0"/>
          <w:numId w:val="4"/>
        </w:numPr>
        <w:spacing w:after="160" w:line="259" w:lineRule="auto"/>
        <w:rPr>
          <w:rFonts w:ascii="Source Sans Pro" w:eastAsia="Source Sans Pro" w:hAnsi="Source Sans Pro" w:cs="Source Sans Pro"/>
          <w:color w:val="000000" w:themeColor="text1"/>
          <w:sz w:val="24"/>
        </w:rPr>
      </w:pPr>
      <w:r w:rsidRPr="00840137">
        <w:rPr>
          <w:rFonts w:ascii="Source Sans Pro" w:eastAsia="Source Sans Pro" w:hAnsi="Source Sans Pro" w:cs="Source Sans Pro"/>
          <w:color w:val="000000" w:themeColor="text1"/>
          <w:sz w:val="24"/>
        </w:rPr>
        <w:t>Teaching materials for the supplementary dossier, if applicable</w:t>
      </w:r>
    </w:p>
    <w:p w14:paraId="2C44947D" w14:textId="4F3D56DD" w:rsidR="7BB6DD6E" w:rsidRPr="00840137" w:rsidRDefault="7BB6DD6E" w:rsidP="7A8A1167">
      <w:pPr>
        <w:pStyle w:val="ListParagraph"/>
        <w:numPr>
          <w:ilvl w:val="0"/>
          <w:numId w:val="4"/>
        </w:numPr>
        <w:spacing w:after="160" w:line="259" w:lineRule="auto"/>
        <w:rPr>
          <w:rFonts w:ascii="Source Sans Pro" w:eastAsia="Source Sans Pro" w:hAnsi="Source Sans Pro" w:cs="Source Sans Pro"/>
          <w:color w:val="000000" w:themeColor="text1"/>
          <w:sz w:val="24"/>
        </w:rPr>
      </w:pPr>
      <w:r w:rsidRPr="00840137">
        <w:rPr>
          <w:rFonts w:ascii="Source Sans Pro" w:eastAsia="Source Sans Pro" w:hAnsi="Source Sans Pro" w:cs="Source Sans Pro"/>
          <w:color w:val="000000" w:themeColor="text1"/>
          <w:sz w:val="24"/>
        </w:rPr>
        <w:t>Service documentation, if applicable (material that is not already summarized in your CV and statement)</w:t>
      </w:r>
    </w:p>
    <w:p w14:paraId="673CD0D4" w14:textId="26AF79BB" w:rsidR="7BB6DD6E" w:rsidRPr="00840137" w:rsidRDefault="7BB6DD6E" w:rsidP="7A8A1167">
      <w:pPr>
        <w:pStyle w:val="ListParagraph"/>
        <w:numPr>
          <w:ilvl w:val="0"/>
          <w:numId w:val="4"/>
        </w:numPr>
        <w:spacing w:after="160" w:line="259" w:lineRule="auto"/>
        <w:rPr>
          <w:rFonts w:ascii="Source Sans Pro" w:eastAsia="Source Sans Pro" w:hAnsi="Source Sans Pro" w:cs="Source Sans Pro"/>
          <w:color w:val="000000" w:themeColor="text1"/>
          <w:sz w:val="24"/>
        </w:rPr>
      </w:pPr>
      <w:r w:rsidRPr="00840137">
        <w:rPr>
          <w:rFonts w:ascii="Source Sans Pro" w:eastAsia="Source Sans Pro" w:hAnsi="Source Sans Pro" w:cs="Source Sans Pro"/>
          <w:color w:val="000000" w:themeColor="text1"/>
          <w:sz w:val="24"/>
        </w:rPr>
        <w:t>Documentation</w:t>
      </w:r>
      <w:r w:rsidR="5123C2D1" w:rsidRPr="00840137">
        <w:rPr>
          <w:rFonts w:ascii="Source Sans Pro" w:eastAsia="Source Sans Pro" w:hAnsi="Source Sans Pro" w:cs="Source Sans Pro"/>
          <w:color w:val="000000" w:themeColor="text1"/>
          <w:sz w:val="24"/>
        </w:rPr>
        <w:t xml:space="preserve"> of contributions to DEI</w:t>
      </w:r>
      <w:r w:rsidRPr="00840137">
        <w:rPr>
          <w:rFonts w:ascii="Source Sans Pro" w:eastAsia="Source Sans Pro" w:hAnsi="Source Sans Pro" w:cs="Source Sans Pro"/>
          <w:color w:val="000000" w:themeColor="text1"/>
          <w:sz w:val="24"/>
        </w:rPr>
        <w:t>, if applicable (material that is not already summarized in your CV and statement)</w:t>
      </w:r>
    </w:p>
    <w:p w14:paraId="0274413B" w14:textId="5D00779A" w:rsidR="7BB6DD6E" w:rsidRDefault="7BB6DD6E" w:rsidP="7A8A1167">
      <w:pPr>
        <w:pStyle w:val="ListParagraph"/>
        <w:numPr>
          <w:ilvl w:val="0"/>
          <w:numId w:val="4"/>
        </w:numPr>
        <w:spacing w:after="160" w:line="259" w:lineRule="auto"/>
        <w:rPr>
          <w:rFonts w:ascii="Source Sans Pro" w:eastAsia="Source Sans Pro" w:hAnsi="Source Sans Pro" w:cs="Source Sans Pro"/>
          <w:color w:val="5B9BD5" w:themeColor="accent5"/>
          <w:sz w:val="24"/>
        </w:rPr>
      </w:pPr>
      <w:r w:rsidRPr="00840137">
        <w:rPr>
          <w:rFonts w:ascii="Source Sans Pro" w:eastAsia="Source Sans Pro" w:hAnsi="Source Sans Pro" w:cs="Source Sans Pro"/>
          <w:color w:val="5B9BD5" w:themeColor="accent5"/>
          <w:sz w:val="24"/>
        </w:rPr>
        <w:t>&lt;Any other material required by school or college&gt;</w:t>
      </w:r>
    </w:p>
    <w:p w14:paraId="6EFD8CE6" w14:textId="77777777" w:rsidR="00AD7084" w:rsidRDefault="00AD7084" w:rsidP="00AD7084">
      <w:pPr>
        <w:rPr>
          <w:rFonts w:ascii="Source Sans Pro" w:hAnsi="Source Sans Pro"/>
          <w:szCs w:val="22"/>
        </w:rPr>
      </w:pPr>
      <w:bookmarkStart w:id="0" w:name="_Hlk204938783"/>
    </w:p>
    <w:p w14:paraId="5973352C" w14:textId="099E08D0" w:rsidR="00AD7084" w:rsidRPr="00AD7084" w:rsidRDefault="00511C0B" w:rsidP="00AD7084">
      <w:pPr>
        <w:rPr>
          <w:rFonts w:ascii="Source Sans Pro" w:hAnsi="Source Sans Pro"/>
          <w:sz w:val="24"/>
        </w:rPr>
      </w:pPr>
      <w:r>
        <w:rPr>
          <w:rFonts w:ascii="Source Sans Pro" w:hAnsi="Source Sans Pro"/>
          <w:sz w:val="24"/>
        </w:rPr>
        <w:t>We</w:t>
      </w:r>
      <w:r w:rsidR="00AD7084" w:rsidRPr="00AD7084">
        <w:rPr>
          <w:rFonts w:ascii="Source Sans Pro" w:hAnsi="Source Sans Pro"/>
          <w:sz w:val="24"/>
        </w:rPr>
        <w:t xml:space="preserve"> use a</w:t>
      </w:r>
      <w:r w:rsidR="009C6B3E">
        <w:rPr>
          <w:rFonts w:ascii="Source Sans Pro" w:hAnsi="Source Sans Pro"/>
          <w:sz w:val="24"/>
        </w:rPr>
        <w:t>n</w:t>
      </w:r>
      <w:r w:rsidR="00AD7084" w:rsidRPr="00AD7084">
        <w:rPr>
          <w:rFonts w:ascii="Source Sans Pro" w:hAnsi="Source Sans Pro"/>
          <w:sz w:val="24"/>
        </w:rPr>
        <w:t xml:space="preserve"> online system called Elements for compiling documents for faculty reviews.</w:t>
      </w:r>
      <w:r w:rsidR="008160C6">
        <w:rPr>
          <w:rFonts w:ascii="Source Sans Pro" w:hAnsi="Source Sans Pro"/>
          <w:sz w:val="24"/>
        </w:rPr>
        <w:t xml:space="preserve"> </w:t>
      </w:r>
      <w:r w:rsidR="00AD7084" w:rsidRPr="00AD7084">
        <w:rPr>
          <w:rFonts w:ascii="Source Sans Pro" w:hAnsi="Source Sans Pro"/>
          <w:sz w:val="24"/>
        </w:rPr>
        <w:t xml:space="preserve">To access Elements, go to </w:t>
      </w:r>
      <w:hyperlink r:id="rId17" w:history="1">
        <w:r w:rsidR="00AD7084" w:rsidRPr="00AD7084">
          <w:rPr>
            <w:rStyle w:val="Hyperlink"/>
            <w:rFonts w:ascii="Source Sans Pro" w:hAnsi="Source Sans Pro"/>
            <w:b/>
            <w:bCs/>
            <w:sz w:val="24"/>
          </w:rPr>
          <w:t>uo.elements.symplectic.org</w:t>
        </w:r>
      </w:hyperlink>
      <w:r w:rsidR="00AD7084" w:rsidRPr="00AD7084">
        <w:rPr>
          <w:rFonts w:ascii="Source Sans Pro" w:hAnsi="Source Sans Pro"/>
          <w:sz w:val="24"/>
        </w:rPr>
        <w:t xml:space="preserve"> . Click on Sign In and log on with your UO credentials and you’ll see your homepage. Since you will be undergoing review this year, you will see your review under “MY ACTIONS.” Click on the review and then “next” to follow the prompts for the various sections of the dossier. You’ll want to upload your CV in the CV section (as an attachment) and your statement in the Candidate Statement section. </w:t>
      </w:r>
    </w:p>
    <w:p w14:paraId="4B419675" w14:textId="77777777" w:rsidR="00AD7084" w:rsidRPr="00AD7084" w:rsidRDefault="00AD7084" w:rsidP="00AD7084">
      <w:pPr>
        <w:rPr>
          <w:rFonts w:ascii="Source Sans Pro" w:hAnsi="Source Sans Pro"/>
          <w:sz w:val="24"/>
        </w:rPr>
      </w:pPr>
    </w:p>
    <w:p w14:paraId="33CBBF0A" w14:textId="6B4CC3A3" w:rsidR="00AD7084" w:rsidRPr="00AD7084" w:rsidRDefault="00AD7084" w:rsidP="008160C6">
      <w:pPr>
        <w:contextualSpacing/>
        <w:rPr>
          <w:rFonts w:ascii="Source Sans Pro" w:hAnsi="Source Sans Pro"/>
          <w:sz w:val="24"/>
        </w:rPr>
      </w:pPr>
      <w:r w:rsidRPr="00AD7084">
        <w:rPr>
          <w:rFonts w:ascii="Source Sans Pro" w:hAnsi="Source Sans Pro"/>
          <w:sz w:val="24"/>
        </w:rPr>
        <w:t xml:space="preserve">You are welcome to add material to your Scholarly Activities, Sponsored Projects, Service, and Teaching sections in Elements.  As you add material, Element’s version of your CV will take shape. </w:t>
      </w:r>
    </w:p>
    <w:bookmarkEnd w:id="0"/>
    <w:p w14:paraId="6CD53901" w14:textId="77777777" w:rsidR="00C44325" w:rsidRDefault="00C44325" w:rsidP="008160C6">
      <w:pPr>
        <w:spacing w:after="160"/>
        <w:contextualSpacing/>
        <w:rPr>
          <w:rFonts w:ascii="Source Sans Pro" w:eastAsia="Source Sans Pro" w:hAnsi="Source Sans Pro" w:cs="Source Sans Pro"/>
          <w:color w:val="000000" w:themeColor="text1"/>
          <w:sz w:val="24"/>
        </w:rPr>
      </w:pPr>
    </w:p>
    <w:p w14:paraId="1F9F1C7B" w14:textId="50BC8F60" w:rsidR="7BB6DD6E" w:rsidRPr="00840137" w:rsidRDefault="7BB6DD6E" w:rsidP="008160C6">
      <w:pPr>
        <w:spacing w:after="160"/>
        <w:contextualSpacing/>
        <w:rPr>
          <w:rFonts w:ascii="Source Sans Pro" w:eastAsia="Source Sans Pro" w:hAnsi="Source Sans Pro" w:cs="Source Sans Pro"/>
          <w:color w:val="000000" w:themeColor="text1"/>
          <w:sz w:val="24"/>
        </w:rPr>
      </w:pPr>
      <w:r w:rsidRPr="00840137">
        <w:rPr>
          <w:rFonts w:ascii="Source Sans Pro" w:eastAsia="Source Sans Pro" w:hAnsi="Source Sans Pro" w:cs="Source Sans Pro"/>
          <w:color w:val="000000" w:themeColor="text1"/>
          <w:sz w:val="24"/>
        </w:rPr>
        <w:t xml:space="preserve">You may update your promotion dossier materials at any time throughout the decision year with succinct and clear information for reviewers on what has changed. For example, if an article listed on your CV as a work in progress was published, you may submit a signed and dated addendum to your CV noting the change. Note that you may not count </w:t>
      </w:r>
      <w:r w:rsidR="677219AA" w:rsidRPr="00840137">
        <w:rPr>
          <w:rFonts w:ascii="Source Sans Pro" w:eastAsia="Source Sans Pro" w:hAnsi="Source Sans Pro" w:cs="Source Sans Pro"/>
          <w:color w:val="000000" w:themeColor="text1"/>
          <w:sz w:val="24"/>
        </w:rPr>
        <w:t>any</w:t>
      </w:r>
      <w:r w:rsidRPr="00840137">
        <w:rPr>
          <w:rFonts w:ascii="Source Sans Pro" w:eastAsia="Source Sans Pro" w:hAnsi="Source Sans Pro" w:cs="Source Sans Pro"/>
          <w:color w:val="000000" w:themeColor="text1"/>
          <w:sz w:val="24"/>
        </w:rPr>
        <w:t xml:space="preserve"> item</w:t>
      </w:r>
      <w:r w:rsidR="3F9352C6" w:rsidRPr="00840137">
        <w:rPr>
          <w:rFonts w:ascii="Source Sans Pro" w:eastAsia="Source Sans Pro" w:hAnsi="Source Sans Pro" w:cs="Source Sans Pro"/>
          <w:color w:val="000000" w:themeColor="text1"/>
          <w:sz w:val="24"/>
        </w:rPr>
        <w:t>s included in your promotion dossier</w:t>
      </w:r>
      <w:r w:rsidRPr="00840137">
        <w:rPr>
          <w:rFonts w:ascii="Source Sans Pro" w:eastAsia="Source Sans Pro" w:hAnsi="Source Sans Pro" w:cs="Source Sans Pro"/>
          <w:color w:val="000000" w:themeColor="text1"/>
          <w:sz w:val="24"/>
        </w:rPr>
        <w:t xml:space="preserve"> in your </w:t>
      </w:r>
      <w:r w:rsidR="2CA9874E" w:rsidRPr="00840137">
        <w:rPr>
          <w:rFonts w:ascii="Source Sans Pro" w:eastAsia="Source Sans Pro" w:hAnsi="Source Sans Pro" w:cs="Source Sans Pro"/>
          <w:color w:val="000000" w:themeColor="text1"/>
          <w:sz w:val="24"/>
        </w:rPr>
        <w:t xml:space="preserve">future </w:t>
      </w:r>
      <w:r w:rsidR="35659909" w:rsidRPr="00840137">
        <w:rPr>
          <w:rFonts w:ascii="Source Sans Pro" w:eastAsia="Source Sans Pro" w:hAnsi="Source Sans Pro" w:cs="Source Sans Pro"/>
          <w:color w:val="000000" w:themeColor="text1"/>
          <w:sz w:val="24"/>
        </w:rPr>
        <w:t>sixth-year post tenure</w:t>
      </w:r>
      <w:r w:rsidRPr="00840137">
        <w:rPr>
          <w:rFonts w:ascii="Source Sans Pro" w:eastAsia="Source Sans Pro" w:hAnsi="Source Sans Pro" w:cs="Source Sans Pro"/>
          <w:color w:val="000000" w:themeColor="text1"/>
          <w:sz w:val="24"/>
        </w:rPr>
        <w:t xml:space="preserve"> review</w:t>
      </w:r>
      <w:r w:rsidR="5105FE54" w:rsidRPr="00840137">
        <w:rPr>
          <w:rFonts w:ascii="Source Sans Pro" w:eastAsia="Source Sans Pro" w:hAnsi="Source Sans Pro" w:cs="Source Sans Pro"/>
          <w:color w:val="000000" w:themeColor="text1"/>
          <w:sz w:val="24"/>
        </w:rPr>
        <w:t xml:space="preserve"> </w:t>
      </w:r>
      <w:r w:rsidRPr="00840137">
        <w:rPr>
          <w:rFonts w:ascii="Source Sans Pro" w:eastAsia="Source Sans Pro" w:hAnsi="Source Sans Pro" w:cs="Source Sans Pro"/>
          <w:color w:val="000000" w:themeColor="text1"/>
          <w:sz w:val="24"/>
        </w:rPr>
        <w:t>(accomplishments do not count for two separate reviews, in other words).</w:t>
      </w:r>
    </w:p>
    <w:p w14:paraId="59E3EB26" w14:textId="77777777" w:rsidR="00F96C38" w:rsidRDefault="00F96C38" w:rsidP="7A8A1167">
      <w:pPr>
        <w:spacing w:after="160" w:line="259" w:lineRule="auto"/>
        <w:rPr>
          <w:rFonts w:ascii="Source Sans Pro" w:eastAsia="Source Sans Pro" w:hAnsi="Source Sans Pro" w:cs="Source Sans Pro"/>
          <w:color w:val="000000" w:themeColor="text1"/>
          <w:sz w:val="24"/>
        </w:rPr>
      </w:pPr>
    </w:p>
    <w:p w14:paraId="1A6528D3" w14:textId="7F361C2D" w:rsidR="7BB6DD6E" w:rsidRPr="00840137" w:rsidRDefault="7BB6DD6E" w:rsidP="7A8A1167">
      <w:pPr>
        <w:spacing w:after="160" w:line="259" w:lineRule="auto"/>
        <w:rPr>
          <w:rFonts w:ascii="Source Sans Pro" w:eastAsia="Source Sans Pro" w:hAnsi="Source Sans Pro" w:cs="Source Sans Pro"/>
          <w:color w:val="000000" w:themeColor="text1"/>
          <w:sz w:val="24"/>
        </w:rPr>
      </w:pPr>
      <w:r w:rsidRPr="00840137">
        <w:rPr>
          <w:rFonts w:ascii="Source Sans Pro" w:eastAsia="Source Sans Pro" w:hAnsi="Source Sans Pro" w:cs="Source Sans Pro"/>
          <w:color w:val="000000" w:themeColor="text1"/>
          <w:sz w:val="24"/>
        </w:rPr>
        <w:t xml:space="preserve">I wish you all the best with your preparation and want to encourage you to ask me any questions as you proceed through the process. </w:t>
      </w:r>
    </w:p>
    <w:p w14:paraId="42A0E1BC" w14:textId="4E818E3F" w:rsidR="7BB6DD6E" w:rsidRPr="00840137" w:rsidRDefault="7BB6DD6E" w:rsidP="7A8A1167">
      <w:pPr>
        <w:spacing w:after="160" w:line="259" w:lineRule="auto"/>
        <w:rPr>
          <w:rFonts w:ascii="Source Sans Pro" w:eastAsia="Source Sans Pro" w:hAnsi="Source Sans Pro" w:cs="Source Sans Pro"/>
          <w:color w:val="000000" w:themeColor="text1"/>
          <w:sz w:val="24"/>
        </w:rPr>
      </w:pPr>
      <w:r w:rsidRPr="00840137">
        <w:rPr>
          <w:rFonts w:ascii="Source Sans Pro" w:eastAsia="Source Sans Pro" w:hAnsi="Source Sans Pro" w:cs="Source Sans Pro"/>
          <w:color w:val="000000" w:themeColor="text1"/>
          <w:sz w:val="24"/>
        </w:rPr>
        <w:lastRenderedPageBreak/>
        <w:t>Sincerely,</w:t>
      </w:r>
    </w:p>
    <w:p w14:paraId="21AC41EC" w14:textId="2711D038" w:rsidR="7BB6DD6E" w:rsidRPr="00840137" w:rsidRDefault="7BB6DD6E" w:rsidP="7A8A1167">
      <w:pPr>
        <w:spacing w:after="160" w:line="259" w:lineRule="auto"/>
        <w:rPr>
          <w:rFonts w:ascii="Source Sans Pro" w:eastAsia="Source Sans Pro" w:hAnsi="Source Sans Pro" w:cs="Source Sans Pro"/>
          <w:color w:val="0563C1"/>
        </w:rPr>
      </w:pPr>
      <w:r w:rsidRPr="00840137">
        <w:rPr>
          <w:rFonts w:ascii="Source Sans Pro" w:eastAsia="Source Sans Pro" w:hAnsi="Source Sans Pro" w:cs="Source Sans Pro"/>
          <w:color w:val="0070C0"/>
          <w:sz w:val="24"/>
        </w:rPr>
        <w:t>&lt;UNIT/DEPARTMENT HEAD NAME&gt;</w:t>
      </w:r>
      <w:r w:rsidRPr="00840137">
        <w:rPr>
          <w:rFonts w:ascii="Source Sans Pro" w:eastAsia="Source Sans Pro" w:hAnsi="Source Sans Pro" w:cs="Source Sans Pro"/>
        </w:rPr>
        <w:t xml:space="preserve"> </w:t>
      </w:r>
    </w:p>
    <w:sectPr w:rsidR="7BB6DD6E" w:rsidRPr="00840137" w:rsidSect="00F824D1">
      <w:headerReference w:type="default" r:id="rId18"/>
      <w:footerReference w:type="defaul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F0B322" w14:textId="77777777" w:rsidR="000E512A" w:rsidRDefault="000E512A" w:rsidP="00840137">
      <w:r>
        <w:separator/>
      </w:r>
    </w:p>
  </w:endnote>
  <w:endnote w:type="continuationSeparator" w:id="0">
    <w:p w14:paraId="0A690A60" w14:textId="77777777" w:rsidR="000E512A" w:rsidRDefault="000E512A" w:rsidP="00840137">
      <w:r>
        <w:continuationSeparator/>
      </w:r>
    </w:p>
  </w:endnote>
  <w:endnote w:type="continuationNotice" w:id="1">
    <w:p w14:paraId="2A6EAB15" w14:textId="77777777" w:rsidR="000E512A" w:rsidRDefault="000E512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ource Sans Pro">
    <w:panose1 w:val="020B0503030403020204"/>
    <w:charset w:val="00"/>
    <w:family w:val="swiss"/>
    <w:pitch w:val="variable"/>
    <w:sig w:usb0="600002F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01943" w14:textId="77777777" w:rsidR="00A87625" w:rsidRPr="00840137" w:rsidRDefault="00A87625" w:rsidP="7CF52CAD">
    <w:pPr>
      <w:pStyle w:val="Footer"/>
      <w:rPr>
        <w:rFonts w:ascii="Source Sans Pro" w:hAnsi="Source Sans Pro"/>
        <w:sz w:val="24"/>
      </w:rPr>
    </w:pPr>
    <w:r w:rsidRPr="7CF52CAD">
      <w:rPr>
        <w:rFonts w:ascii="Source Sans Pro" w:hAnsi="Source Sans Pro"/>
        <w:sz w:val="24"/>
      </w:rPr>
      <w:t>Updated 9.2026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51F349" w14:textId="77777777" w:rsidR="000E512A" w:rsidRDefault="000E512A" w:rsidP="00840137">
      <w:r>
        <w:separator/>
      </w:r>
    </w:p>
  </w:footnote>
  <w:footnote w:type="continuationSeparator" w:id="0">
    <w:p w14:paraId="20AF8C2A" w14:textId="77777777" w:rsidR="000E512A" w:rsidRDefault="000E512A" w:rsidP="00840137">
      <w:r>
        <w:continuationSeparator/>
      </w:r>
    </w:p>
  </w:footnote>
  <w:footnote w:type="continuationNotice" w:id="1">
    <w:p w14:paraId="7CD43A5E" w14:textId="77777777" w:rsidR="000E512A" w:rsidRDefault="000E512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A87625" w14:paraId="6E55F43E" w14:textId="77777777" w:rsidTr="73BE8B5A">
      <w:trPr>
        <w:trHeight w:val="300"/>
      </w:trPr>
      <w:tc>
        <w:tcPr>
          <w:tcW w:w="3120" w:type="dxa"/>
        </w:tcPr>
        <w:p w14:paraId="6C40603D" w14:textId="77777777" w:rsidR="00A87625" w:rsidRDefault="00A87625" w:rsidP="73BE8B5A">
          <w:pPr>
            <w:pStyle w:val="Header"/>
            <w:ind w:left="-115"/>
          </w:pPr>
        </w:p>
      </w:tc>
      <w:tc>
        <w:tcPr>
          <w:tcW w:w="3120" w:type="dxa"/>
        </w:tcPr>
        <w:p w14:paraId="7CB8EC02" w14:textId="77777777" w:rsidR="00A87625" w:rsidRDefault="00A87625" w:rsidP="73BE8B5A">
          <w:pPr>
            <w:pStyle w:val="Header"/>
            <w:jc w:val="center"/>
          </w:pPr>
        </w:p>
      </w:tc>
      <w:tc>
        <w:tcPr>
          <w:tcW w:w="3120" w:type="dxa"/>
        </w:tcPr>
        <w:p w14:paraId="5D42FFA3" w14:textId="77777777" w:rsidR="00A87625" w:rsidRDefault="00A87625" w:rsidP="73BE8B5A">
          <w:pPr>
            <w:pStyle w:val="Header"/>
            <w:ind w:right="-115"/>
            <w:jc w:val="right"/>
          </w:pPr>
        </w:p>
      </w:tc>
    </w:tr>
  </w:tbl>
  <w:p w14:paraId="7287DB2B" w14:textId="77777777" w:rsidR="00A87625" w:rsidRDefault="00A87625" w:rsidP="73BE8B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12014"/>
    <w:multiLevelType w:val="hybridMultilevel"/>
    <w:tmpl w:val="9F7024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70A9F5"/>
    <w:multiLevelType w:val="hybridMultilevel"/>
    <w:tmpl w:val="32789A90"/>
    <w:lvl w:ilvl="0" w:tplc="0974FD7E">
      <w:numFmt w:val="bullet"/>
      <w:lvlText w:val=""/>
      <w:lvlJc w:val="left"/>
      <w:pPr>
        <w:ind w:left="720" w:hanging="360"/>
      </w:pPr>
      <w:rPr>
        <w:rFonts w:ascii="Symbol" w:hAnsi="Symbol" w:hint="default"/>
      </w:rPr>
    </w:lvl>
    <w:lvl w:ilvl="1" w:tplc="7B6C79C8">
      <w:start w:val="1"/>
      <w:numFmt w:val="bullet"/>
      <w:lvlText w:val="o"/>
      <w:lvlJc w:val="left"/>
      <w:pPr>
        <w:ind w:left="1440" w:hanging="360"/>
      </w:pPr>
      <w:rPr>
        <w:rFonts w:ascii="Courier New" w:hAnsi="Courier New" w:hint="default"/>
      </w:rPr>
    </w:lvl>
    <w:lvl w:ilvl="2" w:tplc="66624564">
      <w:start w:val="1"/>
      <w:numFmt w:val="bullet"/>
      <w:lvlText w:val=""/>
      <w:lvlJc w:val="left"/>
      <w:pPr>
        <w:ind w:left="2160" w:hanging="360"/>
      </w:pPr>
      <w:rPr>
        <w:rFonts w:ascii="Wingdings" w:hAnsi="Wingdings" w:hint="default"/>
      </w:rPr>
    </w:lvl>
    <w:lvl w:ilvl="3" w:tplc="98BE5556">
      <w:start w:val="1"/>
      <w:numFmt w:val="bullet"/>
      <w:lvlText w:val=""/>
      <w:lvlJc w:val="left"/>
      <w:pPr>
        <w:ind w:left="2880" w:hanging="360"/>
      </w:pPr>
      <w:rPr>
        <w:rFonts w:ascii="Symbol" w:hAnsi="Symbol" w:hint="default"/>
      </w:rPr>
    </w:lvl>
    <w:lvl w:ilvl="4" w:tplc="2B6C227A">
      <w:start w:val="1"/>
      <w:numFmt w:val="bullet"/>
      <w:lvlText w:val="o"/>
      <w:lvlJc w:val="left"/>
      <w:pPr>
        <w:ind w:left="3600" w:hanging="360"/>
      </w:pPr>
      <w:rPr>
        <w:rFonts w:ascii="Courier New" w:hAnsi="Courier New" w:hint="default"/>
      </w:rPr>
    </w:lvl>
    <w:lvl w:ilvl="5" w:tplc="F3D25D74">
      <w:start w:val="1"/>
      <w:numFmt w:val="bullet"/>
      <w:lvlText w:val=""/>
      <w:lvlJc w:val="left"/>
      <w:pPr>
        <w:ind w:left="4320" w:hanging="360"/>
      </w:pPr>
      <w:rPr>
        <w:rFonts w:ascii="Wingdings" w:hAnsi="Wingdings" w:hint="default"/>
      </w:rPr>
    </w:lvl>
    <w:lvl w:ilvl="6" w:tplc="B4303DD0">
      <w:start w:val="1"/>
      <w:numFmt w:val="bullet"/>
      <w:lvlText w:val=""/>
      <w:lvlJc w:val="left"/>
      <w:pPr>
        <w:ind w:left="5040" w:hanging="360"/>
      </w:pPr>
      <w:rPr>
        <w:rFonts w:ascii="Symbol" w:hAnsi="Symbol" w:hint="default"/>
      </w:rPr>
    </w:lvl>
    <w:lvl w:ilvl="7" w:tplc="BC84BBCE">
      <w:start w:val="1"/>
      <w:numFmt w:val="bullet"/>
      <w:lvlText w:val="o"/>
      <w:lvlJc w:val="left"/>
      <w:pPr>
        <w:ind w:left="5760" w:hanging="360"/>
      </w:pPr>
      <w:rPr>
        <w:rFonts w:ascii="Courier New" w:hAnsi="Courier New" w:hint="default"/>
      </w:rPr>
    </w:lvl>
    <w:lvl w:ilvl="8" w:tplc="887C80F6">
      <w:start w:val="1"/>
      <w:numFmt w:val="bullet"/>
      <w:lvlText w:val=""/>
      <w:lvlJc w:val="left"/>
      <w:pPr>
        <w:ind w:left="6480" w:hanging="360"/>
      </w:pPr>
      <w:rPr>
        <w:rFonts w:ascii="Wingdings" w:hAnsi="Wingdings" w:hint="default"/>
      </w:rPr>
    </w:lvl>
  </w:abstractNum>
  <w:abstractNum w:abstractNumId="2" w15:restartNumberingAfterBreak="0">
    <w:nsid w:val="1E8DD80F"/>
    <w:multiLevelType w:val="hybridMultilevel"/>
    <w:tmpl w:val="B038D36C"/>
    <w:lvl w:ilvl="0" w:tplc="63702D1A">
      <w:start w:val="1"/>
      <w:numFmt w:val="bullet"/>
      <w:lvlText w:val=""/>
      <w:lvlJc w:val="left"/>
      <w:pPr>
        <w:ind w:left="720" w:hanging="360"/>
      </w:pPr>
      <w:rPr>
        <w:rFonts w:ascii="Symbol" w:hAnsi="Symbol" w:hint="default"/>
      </w:rPr>
    </w:lvl>
    <w:lvl w:ilvl="1" w:tplc="C102FD7C">
      <w:start w:val="1"/>
      <w:numFmt w:val="bullet"/>
      <w:lvlText w:val="o"/>
      <w:lvlJc w:val="left"/>
      <w:pPr>
        <w:ind w:left="1440" w:hanging="360"/>
      </w:pPr>
      <w:rPr>
        <w:rFonts w:ascii="Courier New" w:hAnsi="Courier New" w:hint="default"/>
      </w:rPr>
    </w:lvl>
    <w:lvl w:ilvl="2" w:tplc="35C89D00">
      <w:start w:val="1"/>
      <w:numFmt w:val="bullet"/>
      <w:lvlText w:val=""/>
      <w:lvlJc w:val="left"/>
      <w:pPr>
        <w:ind w:left="2160" w:hanging="360"/>
      </w:pPr>
      <w:rPr>
        <w:rFonts w:ascii="Wingdings" w:hAnsi="Wingdings" w:hint="default"/>
      </w:rPr>
    </w:lvl>
    <w:lvl w:ilvl="3" w:tplc="AAE45890">
      <w:start w:val="1"/>
      <w:numFmt w:val="bullet"/>
      <w:lvlText w:val=""/>
      <w:lvlJc w:val="left"/>
      <w:pPr>
        <w:ind w:left="2880" w:hanging="360"/>
      </w:pPr>
      <w:rPr>
        <w:rFonts w:ascii="Symbol" w:hAnsi="Symbol" w:hint="default"/>
      </w:rPr>
    </w:lvl>
    <w:lvl w:ilvl="4" w:tplc="204ED670">
      <w:start w:val="1"/>
      <w:numFmt w:val="bullet"/>
      <w:lvlText w:val="o"/>
      <w:lvlJc w:val="left"/>
      <w:pPr>
        <w:ind w:left="3600" w:hanging="360"/>
      </w:pPr>
      <w:rPr>
        <w:rFonts w:ascii="Courier New" w:hAnsi="Courier New" w:hint="default"/>
      </w:rPr>
    </w:lvl>
    <w:lvl w:ilvl="5" w:tplc="03DE9742">
      <w:start w:val="1"/>
      <w:numFmt w:val="bullet"/>
      <w:lvlText w:val=""/>
      <w:lvlJc w:val="left"/>
      <w:pPr>
        <w:ind w:left="4320" w:hanging="360"/>
      </w:pPr>
      <w:rPr>
        <w:rFonts w:ascii="Wingdings" w:hAnsi="Wingdings" w:hint="default"/>
      </w:rPr>
    </w:lvl>
    <w:lvl w:ilvl="6" w:tplc="55A0405A">
      <w:start w:val="1"/>
      <w:numFmt w:val="bullet"/>
      <w:lvlText w:val=""/>
      <w:lvlJc w:val="left"/>
      <w:pPr>
        <w:ind w:left="5040" w:hanging="360"/>
      </w:pPr>
      <w:rPr>
        <w:rFonts w:ascii="Symbol" w:hAnsi="Symbol" w:hint="default"/>
      </w:rPr>
    </w:lvl>
    <w:lvl w:ilvl="7" w:tplc="12D289FC">
      <w:start w:val="1"/>
      <w:numFmt w:val="bullet"/>
      <w:lvlText w:val="o"/>
      <w:lvlJc w:val="left"/>
      <w:pPr>
        <w:ind w:left="5760" w:hanging="360"/>
      </w:pPr>
      <w:rPr>
        <w:rFonts w:ascii="Courier New" w:hAnsi="Courier New" w:hint="default"/>
      </w:rPr>
    </w:lvl>
    <w:lvl w:ilvl="8" w:tplc="2BC6CCD0">
      <w:start w:val="1"/>
      <w:numFmt w:val="bullet"/>
      <w:lvlText w:val=""/>
      <w:lvlJc w:val="left"/>
      <w:pPr>
        <w:ind w:left="6480" w:hanging="360"/>
      </w:pPr>
      <w:rPr>
        <w:rFonts w:ascii="Wingdings" w:hAnsi="Wingdings" w:hint="default"/>
      </w:rPr>
    </w:lvl>
  </w:abstractNum>
  <w:abstractNum w:abstractNumId="3" w15:restartNumberingAfterBreak="0">
    <w:nsid w:val="318F10C4"/>
    <w:multiLevelType w:val="hybridMultilevel"/>
    <w:tmpl w:val="C8A4B7A2"/>
    <w:lvl w:ilvl="0" w:tplc="5770D574">
      <w:start w:val="1"/>
      <w:numFmt w:val="bullet"/>
      <w:lvlText w:val=""/>
      <w:lvlJc w:val="left"/>
      <w:pPr>
        <w:ind w:left="720" w:hanging="360"/>
      </w:pPr>
      <w:rPr>
        <w:rFonts w:ascii="Symbol" w:hAnsi="Symbol" w:hint="default"/>
      </w:rPr>
    </w:lvl>
    <w:lvl w:ilvl="1" w:tplc="51EAF2C4">
      <w:start w:val="1"/>
      <w:numFmt w:val="bullet"/>
      <w:lvlText w:val="o"/>
      <w:lvlJc w:val="left"/>
      <w:pPr>
        <w:ind w:left="1440" w:hanging="360"/>
      </w:pPr>
      <w:rPr>
        <w:rFonts w:ascii="Courier New" w:hAnsi="Courier New" w:hint="default"/>
      </w:rPr>
    </w:lvl>
    <w:lvl w:ilvl="2" w:tplc="119007EE">
      <w:start w:val="1"/>
      <w:numFmt w:val="bullet"/>
      <w:lvlText w:val=""/>
      <w:lvlJc w:val="left"/>
      <w:pPr>
        <w:ind w:left="2160" w:hanging="360"/>
      </w:pPr>
      <w:rPr>
        <w:rFonts w:ascii="Wingdings" w:hAnsi="Wingdings" w:hint="default"/>
      </w:rPr>
    </w:lvl>
    <w:lvl w:ilvl="3" w:tplc="88F6D752">
      <w:start w:val="1"/>
      <w:numFmt w:val="bullet"/>
      <w:lvlText w:val=""/>
      <w:lvlJc w:val="left"/>
      <w:pPr>
        <w:ind w:left="2880" w:hanging="360"/>
      </w:pPr>
      <w:rPr>
        <w:rFonts w:ascii="Symbol" w:hAnsi="Symbol" w:hint="default"/>
      </w:rPr>
    </w:lvl>
    <w:lvl w:ilvl="4" w:tplc="FADECD62">
      <w:start w:val="1"/>
      <w:numFmt w:val="bullet"/>
      <w:lvlText w:val="o"/>
      <w:lvlJc w:val="left"/>
      <w:pPr>
        <w:ind w:left="3600" w:hanging="360"/>
      </w:pPr>
      <w:rPr>
        <w:rFonts w:ascii="Courier New" w:hAnsi="Courier New" w:hint="default"/>
      </w:rPr>
    </w:lvl>
    <w:lvl w:ilvl="5" w:tplc="BDF4DF8C">
      <w:start w:val="1"/>
      <w:numFmt w:val="bullet"/>
      <w:lvlText w:val=""/>
      <w:lvlJc w:val="left"/>
      <w:pPr>
        <w:ind w:left="4320" w:hanging="360"/>
      </w:pPr>
      <w:rPr>
        <w:rFonts w:ascii="Wingdings" w:hAnsi="Wingdings" w:hint="default"/>
      </w:rPr>
    </w:lvl>
    <w:lvl w:ilvl="6" w:tplc="BB30C7D4">
      <w:start w:val="1"/>
      <w:numFmt w:val="bullet"/>
      <w:lvlText w:val=""/>
      <w:lvlJc w:val="left"/>
      <w:pPr>
        <w:ind w:left="5040" w:hanging="360"/>
      </w:pPr>
      <w:rPr>
        <w:rFonts w:ascii="Symbol" w:hAnsi="Symbol" w:hint="default"/>
      </w:rPr>
    </w:lvl>
    <w:lvl w:ilvl="7" w:tplc="BDEA63F0">
      <w:start w:val="1"/>
      <w:numFmt w:val="bullet"/>
      <w:lvlText w:val="o"/>
      <w:lvlJc w:val="left"/>
      <w:pPr>
        <w:ind w:left="5760" w:hanging="360"/>
      </w:pPr>
      <w:rPr>
        <w:rFonts w:ascii="Courier New" w:hAnsi="Courier New" w:hint="default"/>
      </w:rPr>
    </w:lvl>
    <w:lvl w:ilvl="8" w:tplc="4858E9C0">
      <w:start w:val="1"/>
      <w:numFmt w:val="bullet"/>
      <w:lvlText w:val=""/>
      <w:lvlJc w:val="left"/>
      <w:pPr>
        <w:ind w:left="6480" w:hanging="360"/>
      </w:pPr>
      <w:rPr>
        <w:rFonts w:ascii="Wingdings" w:hAnsi="Wingdings" w:hint="default"/>
      </w:rPr>
    </w:lvl>
  </w:abstractNum>
  <w:abstractNum w:abstractNumId="4" w15:restartNumberingAfterBreak="0">
    <w:nsid w:val="3D41F224"/>
    <w:multiLevelType w:val="hybridMultilevel"/>
    <w:tmpl w:val="ED8CD5A6"/>
    <w:lvl w:ilvl="0" w:tplc="BBF2CAD2">
      <w:start w:val="1"/>
      <w:numFmt w:val="bullet"/>
      <w:lvlText w:val=""/>
      <w:lvlJc w:val="left"/>
      <w:pPr>
        <w:ind w:left="720" w:hanging="360"/>
      </w:pPr>
      <w:rPr>
        <w:rFonts w:ascii="Symbol" w:hAnsi="Symbol" w:hint="default"/>
      </w:rPr>
    </w:lvl>
    <w:lvl w:ilvl="1" w:tplc="971A3788">
      <w:start w:val="1"/>
      <w:numFmt w:val="bullet"/>
      <w:lvlText w:val="o"/>
      <w:lvlJc w:val="left"/>
      <w:pPr>
        <w:ind w:left="1440" w:hanging="360"/>
      </w:pPr>
      <w:rPr>
        <w:rFonts w:ascii="Courier New" w:hAnsi="Courier New" w:hint="default"/>
      </w:rPr>
    </w:lvl>
    <w:lvl w:ilvl="2" w:tplc="B42A20F0">
      <w:start w:val="1"/>
      <w:numFmt w:val="bullet"/>
      <w:lvlText w:val=""/>
      <w:lvlJc w:val="left"/>
      <w:pPr>
        <w:ind w:left="2160" w:hanging="360"/>
      </w:pPr>
      <w:rPr>
        <w:rFonts w:ascii="Wingdings" w:hAnsi="Wingdings" w:hint="default"/>
      </w:rPr>
    </w:lvl>
    <w:lvl w:ilvl="3" w:tplc="1E96D750">
      <w:start w:val="1"/>
      <w:numFmt w:val="bullet"/>
      <w:lvlText w:val=""/>
      <w:lvlJc w:val="left"/>
      <w:pPr>
        <w:ind w:left="2880" w:hanging="360"/>
      </w:pPr>
      <w:rPr>
        <w:rFonts w:ascii="Symbol" w:hAnsi="Symbol" w:hint="default"/>
      </w:rPr>
    </w:lvl>
    <w:lvl w:ilvl="4" w:tplc="C6F64E34">
      <w:start w:val="1"/>
      <w:numFmt w:val="bullet"/>
      <w:lvlText w:val="o"/>
      <w:lvlJc w:val="left"/>
      <w:pPr>
        <w:ind w:left="3600" w:hanging="360"/>
      </w:pPr>
      <w:rPr>
        <w:rFonts w:ascii="Courier New" w:hAnsi="Courier New" w:hint="default"/>
      </w:rPr>
    </w:lvl>
    <w:lvl w:ilvl="5" w:tplc="775EE01E">
      <w:start w:val="1"/>
      <w:numFmt w:val="bullet"/>
      <w:lvlText w:val=""/>
      <w:lvlJc w:val="left"/>
      <w:pPr>
        <w:ind w:left="4320" w:hanging="360"/>
      </w:pPr>
      <w:rPr>
        <w:rFonts w:ascii="Wingdings" w:hAnsi="Wingdings" w:hint="default"/>
      </w:rPr>
    </w:lvl>
    <w:lvl w:ilvl="6" w:tplc="987EAC8E">
      <w:start w:val="1"/>
      <w:numFmt w:val="bullet"/>
      <w:lvlText w:val=""/>
      <w:lvlJc w:val="left"/>
      <w:pPr>
        <w:ind w:left="5040" w:hanging="360"/>
      </w:pPr>
      <w:rPr>
        <w:rFonts w:ascii="Symbol" w:hAnsi="Symbol" w:hint="default"/>
      </w:rPr>
    </w:lvl>
    <w:lvl w:ilvl="7" w:tplc="2D88141E">
      <w:start w:val="1"/>
      <w:numFmt w:val="bullet"/>
      <w:lvlText w:val="o"/>
      <w:lvlJc w:val="left"/>
      <w:pPr>
        <w:ind w:left="5760" w:hanging="360"/>
      </w:pPr>
      <w:rPr>
        <w:rFonts w:ascii="Courier New" w:hAnsi="Courier New" w:hint="default"/>
      </w:rPr>
    </w:lvl>
    <w:lvl w:ilvl="8" w:tplc="0ACA3A54">
      <w:start w:val="1"/>
      <w:numFmt w:val="bullet"/>
      <w:lvlText w:val=""/>
      <w:lvlJc w:val="left"/>
      <w:pPr>
        <w:ind w:left="6480" w:hanging="360"/>
      </w:pPr>
      <w:rPr>
        <w:rFonts w:ascii="Wingdings" w:hAnsi="Wingdings" w:hint="default"/>
      </w:rPr>
    </w:lvl>
  </w:abstractNum>
  <w:abstractNum w:abstractNumId="5" w15:restartNumberingAfterBreak="0">
    <w:nsid w:val="482E6CE1"/>
    <w:multiLevelType w:val="hybridMultilevel"/>
    <w:tmpl w:val="CE0C5778"/>
    <w:lvl w:ilvl="0" w:tplc="F88A6562">
      <w:numFmt w:val="bullet"/>
      <w:lvlText w:val=""/>
      <w:lvlJc w:val="left"/>
      <w:pPr>
        <w:ind w:left="720" w:hanging="360"/>
      </w:pPr>
      <w:rPr>
        <w:rFonts w:ascii="Symbol" w:hAnsi="Symbol" w:hint="default"/>
      </w:rPr>
    </w:lvl>
    <w:lvl w:ilvl="1" w:tplc="D6E46B82">
      <w:start w:val="1"/>
      <w:numFmt w:val="bullet"/>
      <w:lvlText w:val="o"/>
      <w:lvlJc w:val="left"/>
      <w:pPr>
        <w:ind w:left="1440" w:hanging="360"/>
      </w:pPr>
      <w:rPr>
        <w:rFonts w:ascii="Courier New" w:hAnsi="Courier New" w:hint="default"/>
      </w:rPr>
    </w:lvl>
    <w:lvl w:ilvl="2" w:tplc="BF52540E">
      <w:start w:val="1"/>
      <w:numFmt w:val="bullet"/>
      <w:lvlText w:val=""/>
      <w:lvlJc w:val="left"/>
      <w:pPr>
        <w:ind w:left="2160" w:hanging="360"/>
      </w:pPr>
      <w:rPr>
        <w:rFonts w:ascii="Wingdings" w:hAnsi="Wingdings" w:hint="default"/>
      </w:rPr>
    </w:lvl>
    <w:lvl w:ilvl="3" w:tplc="2FA67EFE">
      <w:start w:val="1"/>
      <w:numFmt w:val="bullet"/>
      <w:lvlText w:val=""/>
      <w:lvlJc w:val="left"/>
      <w:pPr>
        <w:ind w:left="2880" w:hanging="360"/>
      </w:pPr>
      <w:rPr>
        <w:rFonts w:ascii="Symbol" w:hAnsi="Symbol" w:hint="default"/>
      </w:rPr>
    </w:lvl>
    <w:lvl w:ilvl="4" w:tplc="6ECCE430">
      <w:start w:val="1"/>
      <w:numFmt w:val="bullet"/>
      <w:lvlText w:val="o"/>
      <w:lvlJc w:val="left"/>
      <w:pPr>
        <w:ind w:left="3600" w:hanging="360"/>
      </w:pPr>
      <w:rPr>
        <w:rFonts w:ascii="Courier New" w:hAnsi="Courier New" w:hint="default"/>
      </w:rPr>
    </w:lvl>
    <w:lvl w:ilvl="5" w:tplc="95426D6C">
      <w:start w:val="1"/>
      <w:numFmt w:val="bullet"/>
      <w:lvlText w:val=""/>
      <w:lvlJc w:val="left"/>
      <w:pPr>
        <w:ind w:left="4320" w:hanging="360"/>
      </w:pPr>
      <w:rPr>
        <w:rFonts w:ascii="Wingdings" w:hAnsi="Wingdings" w:hint="default"/>
      </w:rPr>
    </w:lvl>
    <w:lvl w:ilvl="6" w:tplc="69C4EACE">
      <w:start w:val="1"/>
      <w:numFmt w:val="bullet"/>
      <w:lvlText w:val=""/>
      <w:lvlJc w:val="left"/>
      <w:pPr>
        <w:ind w:left="5040" w:hanging="360"/>
      </w:pPr>
      <w:rPr>
        <w:rFonts w:ascii="Symbol" w:hAnsi="Symbol" w:hint="default"/>
      </w:rPr>
    </w:lvl>
    <w:lvl w:ilvl="7" w:tplc="9C0C05E2">
      <w:start w:val="1"/>
      <w:numFmt w:val="bullet"/>
      <w:lvlText w:val="o"/>
      <w:lvlJc w:val="left"/>
      <w:pPr>
        <w:ind w:left="5760" w:hanging="360"/>
      </w:pPr>
      <w:rPr>
        <w:rFonts w:ascii="Courier New" w:hAnsi="Courier New" w:hint="default"/>
      </w:rPr>
    </w:lvl>
    <w:lvl w:ilvl="8" w:tplc="F96C3BCA">
      <w:start w:val="1"/>
      <w:numFmt w:val="bullet"/>
      <w:lvlText w:val=""/>
      <w:lvlJc w:val="left"/>
      <w:pPr>
        <w:ind w:left="6480" w:hanging="360"/>
      </w:pPr>
      <w:rPr>
        <w:rFonts w:ascii="Wingdings" w:hAnsi="Wingdings" w:hint="default"/>
      </w:rPr>
    </w:lvl>
  </w:abstractNum>
  <w:abstractNum w:abstractNumId="6" w15:restartNumberingAfterBreak="0">
    <w:nsid w:val="486E1B9B"/>
    <w:multiLevelType w:val="hybridMultilevel"/>
    <w:tmpl w:val="FC747742"/>
    <w:lvl w:ilvl="0" w:tplc="9376B80A">
      <w:start w:val="1"/>
      <w:numFmt w:val="bullet"/>
      <w:lvlText w:val=""/>
      <w:lvlJc w:val="left"/>
      <w:pPr>
        <w:ind w:left="720" w:hanging="360"/>
      </w:pPr>
      <w:rPr>
        <w:rFonts w:ascii="Symbol" w:hAnsi="Symbol" w:hint="default"/>
      </w:rPr>
    </w:lvl>
    <w:lvl w:ilvl="1" w:tplc="092E7458">
      <w:start w:val="1"/>
      <w:numFmt w:val="bullet"/>
      <w:lvlText w:val="o"/>
      <w:lvlJc w:val="left"/>
      <w:pPr>
        <w:ind w:left="1440" w:hanging="360"/>
      </w:pPr>
      <w:rPr>
        <w:rFonts w:ascii="Courier New" w:hAnsi="Courier New" w:hint="default"/>
      </w:rPr>
    </w:lvl>
    <w:lvl w:ilvl="2" w:tplc="D2DE0C72">
      <w:start w:val="1"/>
      <w:numFmt w:val="bullet"/>
      <w:lvlText w:val=""/>
      <w:lvlJc w:val="left"/>
      <w:pPr>
        <w:ind w:left="2160" w:hanging="360"/>
      </w:pPr>
      <w:rPr>
        <w:rFonts w:ascii="Wingdings" w:hAnsi="Wingdings" w:hint="default"/>
      </w:rPr>
    </w:lvl>
    <w:lvl w:ilvl="3" w:tplc="B4FCCEDC">
      <w:start w:val="1"/>
      <w:numFmt w:val="bullet"/>
      <w:lvlText w:val=""/>
      <w:lvlJc w:val="left"/>
      <w:pPr>
        <w:ind w:left="2880" w:hanging="360"/>
      </w:pPr>
      <w:rPr>
        <w:rFonts w:ascii="Symbol" w:hAnsi="Symbol" w:hint="default"/>
      </w:rPr>
    </w:lvl>
    <w:lvl w:ilvl="4" w:tplc="6018D698">
      <w:start w:val="1"/>
      <w:numFmt w:val="bullet"/>
      <w:lvlText w:val="o"/>
      <w:lvlJc w:val="left"/>
      <w:pPr>
        <w:ind w:left="3600" w:hanging="360"/>
      </w:pPr>
      <w:rPr>
        <w:rFonts w:ascii="Courier New" w:hAnsi="Courier New" w:hint="default"/>
      </w:rPr>
    </w:lvl>
    <w:lvl w:ilvl="5" w:tplc="23E8CBB0">
      <w:start w:val="1"/>
      <w:numFmt w:val="bullet"/>
      <w:lvlText w:val=""/>
      <w:lvlJc w:val="left"/>
      <w:pPr>
        <w:ind w:left="4320" w:hanging="360"/>
      </w:pPr>
      <w:rPr>
        <w:rFonts w:ascii="Wingdings" w:hAnsi="Wingdings" w:hint="default"/>
      </w:rPr>
    </w:lvl>
    <w:lvl w:ilvl="6" w:tplc="BE4ACB56">
      <w:start w:val="1"/>
      <w:numFmt w:val="bullet"/>
      <w:lvlText w:val=""/>
      <w:lvlJc w:val="left"/>
      <w:pPr>
        <w:ind w:left="5040" w:hanging="360"/>
      </w:pPr>
      <w:rPr>
        <w:rFonts w:ascii="Symbol" w:hAnsi="Symbol" w:hint="default"/>
      </w:rPr>
    </w:lvl>
    <w:lvl w:ilvl="7" w:tplc="5892709A">
      <w:start w:val="1"/>
      <w:numFmt w:val="bullet"/>
      <w:lvlText w:val="o"/>
      <w:lvlJc w:val="left"/>
      <w:pPr>
        <w:ind w:left="5760" w:hanging="360"/>
      </w:pPr>
      <w:rPr>
        <w:rFonts w:ascii="Courier New" w:hAnsi="Courier New" w:hint="default"/>
      </w:rPr>
    </w:lvl>
    <w:lvl w:ilvl="8" w:tplc="363622CA">
      <w:start w:val="1"/>
      <w:numFmt w:val="bullet"/>
      <w:lvlText w:val=""/>
      <w:lvlJc w:val="left"/>
      <w:pPr>
        <w:ind w:left="6480" w:hanging="360"/>
      </w:pPr>
      <w:rPr>
        <w:rFonts w:ascii="Wingdings" w:hAnsi="Wingdings" w:hint="default"/>
      </w:rPr>
    </w:lvl>
  </w:abstractNum>
  <w:abstractNum w:abstractNumId="7" w15:restartNumberingAfterBreak="0">
    <w:nsid w:val="4A8815D7"/>
    <w:multiLevelType w:val="hybridMultilevel"/>
    <w:tmpl w:val="F39C6B24"/>
    <w:lvl w:ilvl="0" w:tplc="B9A46C0A">
      <w:start w:val="1"/>
      <w:numFmt w:val="bullet"/>
      <w:lvlText w:val=""/>
      <w:lvlJc w:val="left"/>
      <w:pPr>
        <w:ind w:left="720" w:hanging="360"/>
      </w:pPr>
      <w:rPr>
        <w:rFonts w:ascii="Symbol" w:hAnsi="Symbol" w:hint="default"/>
      </w:rPr>
    </w:lvl>
    <w:lvl w:ilvl="1" w:tplc="363A95A2">
      <w:start w:val="1"/>
      <w:numFmt w:val="bullet"/>
      <w:lvlText w:val="o"/>
      <w:lvlJc w:val="left"/>
      <w:pPr>
        <w:ind w:left="1440" w:hanging="360"/>
      </w:pPr>
      <w:rPr>
        <w:rFonts w:ascii="Courier New" w:hAnsi="Courier New" w:hint="default"/>
      </w:rPr>
    </w:lvl>
    <w:lvl w:ilvl="2" w:tplc="F95CD522">
      <w:start w:val="1"/>
      <w:numFmt w:val="bullet"/>
      <w:lvlText w:val=""/>
      <w:lvlJc w:val="left"/>
      <w:pPr>
        <w:ind w:left="2160" w:hanging="360"/>
      </w:pPr>
      <w:rPr>
        <w:rFonts w:ascii="Wingdings" w:hAnsi="Wingdings" w:hint="default"/>
      </w:rPr>
    </w:lvl>
    <w:lvl w:ilvl="3" w:tplc="391A1C06">
      <w:start w:val="1"/>
      <w:numFmt w:val="bullet"/>
      <w:lvlText w:val=""/>
      <w:lvlJc w:val="left"/>
      <w:pPr>
        <w:ind w:left="2880" w:hanging="360"/>
      </w:pPr>
      <w:rPr>
        <w:rFonts w:ascii="Symbol" w:hAnsi="Symbol" w:hint="default"/>
      </w:rPr>
    </w:lvl>
    <w:lvl w:ilvl="4" w:tplc="76925D26">
      <w:start w:val="1"/>
      <w:numFmt w:val="bullet"/>
      <w:lvlText w:val="o"/>
      <w:lvlJc w:val="left"/>
      <w:pPr>
        <w:ind w:left="3600" w:hanging="360"/>
      </w:pPr>
      <w:rPr>
        <w:rFonts w:ascii="Courier New" w:hAnsi="Courier New" w:hint="default"/>
      </w:rPr>
    </w:lvl>
    <w:lvl w:ilvl="5" w:tplc="D7543054">
      <w:start w:val="1"/>
      <w:numFmt w:val="bullet"/>
      <w:lvlText w:val=""/>
      <w:lvlJc w:val="left"/>
      <w:pPr>
        <w:ind w:left="4320" w:hanging="360"/>
      </w:pPr>
      <w:rPr>
        <w:rFonts w:ascii="Wingdings" w:hAnsi="Wingdings" w:hint="default"/>
      </w:rPr>
    </w:lvl>
    <w:lvl w:ilvl="6" w:tplc="8BCC9D0A">
      <w:start w:val="1"/>
      <w:numFmt w:val="bullet"/>
      <w:lvlText w:val=""/>
      <w:lvlJc w:val="left"/>
      <w:pPr>
        <w:ind w:left="5040" w:hanging="360"/>
      </w:pPr>
      <w:rPr>
        <w:rFonts w:ascii="Symbol" w:hAnsi="Symbol" w:hint="default"/>
      </w:rPr>
    </w:lvl>
    <w:lvl w:ilvl="7" w:tplc="F5EE3E82">
      <w:start w:val="1"/>
      <w:numFmt w:val="bullet"/>
      <w:lvlText w:val="o"/>
      <w:lvlJc w:val="left"/>
      <w:pPr>
        <w:ind w:left="5760" w:hanging="360"/>
      </w:pPr>
      <w:rPr>
        <w:rFonts w:ascii="Courier New" w:hAnsi="Courier New" w:hint="default"/>
      </w:rPr>
    </w:lvl>
    <w:lvl w:ilvl="8" w:tplc="8CDE9B96">
      <w:start w:val="1"/>
      <w:numFmt w:val="bullet"/>
      <w:lvlText w:val=""/>
      <w:lvlJc w:val="left"/>
      <w:pPr>
        <w:ind w:left="6480" w:hanging="360"/>
      </w:pPr>
      <w:rPr>
        <w:rFonts w:ascii="Wingdings" w:hAnsi="Wingdings" w:hint="default"/>
      </w:rPr>
    </w:lvl>
  </w:abstractNum>
  <w:abstractNum w:abstractNumId="8" w15:restartNumberingAfterBreak="0">
    <w:nsid w:val="4ADD41C8"/>
    <w:multiLevelType w:val="hybridMultilevel"/>
    <w:tmpl w:val="59E044BE"/>
    <w:lvl w:ilvl="0" w:tplc="B5F88852">
      <w:numFmt w:val="bullet"/>
      <w:lvlText w:val=""/>
      <w:lvlJc w:val="left"/>
      <w:pPr>
        <w:ind w:left="720" w:hanging="360"/>
      </w:pPr>
      <w:rPr>
        <w:rFonts w:ascii="Symbol" w:hAnsi="Symbol" w:hint="default"/>
      </w:rPr>
    </w:lvl>
    <w:lvl w:ilvl="1" w:tplc="4E941CCE">
      <w:start w:val="1"/>
      <w:numFmt w:val="bullet"/>
      <w:lvlText w:val="o"/>
      <w:lvlJc w:val="left"/>
      <w:pPr>
        <w:ind w:left="1440" w:hanging="360"/>
      </w:pPr>
      <w:rPr>
        <w:rFonts w:ascii="Courier New" w:hAnsi="Courier New" w:hint="default"/>
      </w:rPr>
    </w:lvl>
    <w:lvl w:ilvl="2" w:tplc="4CCE0E3C">
      <w:start w:val="1"/>
      <w:numFmt w:val="bullet"/>
      <w:lvlText w:val=""/>
      <w:lvlJc w:val="left"/>
      <w:pPr>
        <w:ind w:left="2160" w:hanging="360"/>
      </w:pPr>
      <w:rPr>
        <w:rFonts w:ascii="Wingdings" w:hAnsi="Wingdings" w:hint="default"/>
      </w:rPr>
    </w:lvl>
    <w:lvl w:ilvl="3" w:tplc="81AE7E4C">
      <w:start w:val="1"/>
      <w:numFmt w:val="bullet"/>
      <w:lvlText w:val=""/>
      <w:lvlJc w:val="left"/>
      <w:pPr>
        <w:ind w:left="2880" w:hanging="360"/>
      </w:pPr>
      <w:rPr>
        <w:rFonts w:ascii="Symbol" w:hAnsi="Symbol" w:hint="default"/>
      </w:rPr>
    </w:lvl>
    <w:lvl w:ilvl="4" w:tplc="9B50F44A">
      <w:start w:val="1"/>
      <w:numFmt w:val="bullet"/>
      <w:lvlText w:val="o"/>
      <w:lvlJc w:val="left"/>
      <w:pPr>
        <w:ind w:left="3600" w:hanging="360"/>
      </w:pPr>
      <w:rPr>
        <w:rFonts w:ascii="Courier New" w:hAnsi="Courier New" w:hint="default"/>
      </w:rPr>
    </w:lvl>
    <w:lvl w:ilvl="5" w:tplc="84D44164">
      <w:start w:val="1"/>
      <w:numFmt w:val="bullet"/>
      <w:lvlText w:val=""/>
      <w:lvlJc w:val="left"/>
      <w:pPr>
        <w:ind w:left="4320" w:hanging="360"/>
      </w:pPr>
      <w:rPr>
        <w:rFonts w:ascii="Wingdings" w:hAnsi="Wingdings" w:hint="default"/>
      </w:rPr>
    </w:lvl>
    <w:lvl w:ilvl="6" w:tplc="E4AC3E28">
      <w:start w:val="1"/>
      <w:numFmt w:val="bullet"/>
      <w:lvlText w:val=""/>
      <w:lvlJc w:val="left"/>
      <w:pPr>
        <w:ind w:left="5040" w:hanging="360"/>
      </w:pPr>
      <w:rPr>
        <w:rFonts w:ascii="Symbol" w:hAnsi="Symbol" w:hint="default"/>
      </w:rPr>
    </w:lvl>
    <w:lvl w:ilvl="7" w:tplc="E4308F76">
      <w:start w:val="1"/>
      <w:numFmt w:val="bullet"/>
      <w:lvlText w:val="o"/>
      <w:lvlJc w:val="left"/>
      <w:pPr>
        <w:ind w:left="5760" w:hanging="360"/>
      </w:pPr>
      <w:rPr>
        <w:rFonts w:ascii="Courier New" w:hAnsi="Courier New" w:hint="default"/>
      </w:rPr>
    </w:lvl>
    <w:lvl w:ilvl="8" w:tplc="30A467DC">
      <w:start w:val="1"/>
      <w:numFmt w:val="bullet"/>
      <w:lvlText w:val=""/>
      <w:lvlJc w:val="left"/>
      <w:pPr>
        <w:ind w:left="6480" w:hanging="360"/>
      </w:pPr>
      <w:rPr>
        <w:rFonts w:ascii="Wingdings" w:hAnsi="Wingdings" w:hint="default"/>
      </w:rPr>
    </w:lvl>
  </w:abstractNum>
  <w:abstractNum w:abstractNumId="9" w15:restartNumberingAfterBreak="0">
    <w:nsid w:val="4DF7ECB5"/>
    <w:multiLevelType w:val="hybridMultilevel"/>
    <w:tmpl w:val="76D2E602"/>
    <w:lvl w:ilvl="0" w:tplc="82A20FFA">
      <w:start w:val="1"/>
      <w:numFmt w:val="bullet"/>
      <w:lvlText w:val=""/>
      <w:lvlJc w:val="left"/>
      <w:pPr>
        <w:ind w:left="720" w:hanging="360"/>
      </w:pPr>
      <w:rPr>
        <w:rFonts w:ascii="Symbol" w:hAnsi="Symbol" w:hint="default"/>
      </w:rPr>
    </w:lvl>
    <w:lvl w:ilvl="1" w:tplc="52B459AE">
      <w:start w:val="1"/>
      <w:numFmt w:val="bullet"/>
      <w:lvlText w:val="o"/>
      <w:lvlJc w:val="left"/>
      <w:pPr>
        <w:ind w:left="1440" w:hanging="360"/>
      </w:pPr>
      <w:rPr>
        <w:rFonts w:ascii="Courier New" w:hAnsi="Courier New" w:hint="default"/>
      </w:rPr>
    </w:lvl>
    <w:lvl w:ilvl="2" w:tplc="CCAECE0E">
      <w:start w:val="1"/>
      <w:numFmt w:val="bullet"/>
      <w:lvlText w:val=""/>
      <w:lvlJc w:val="left"/>
      <w:pPr>
        <w:ind w:left="2160" w:hanging="360"/>
      </w:pPr>
      <w:rPr>
        <w:rFonts w:ascii="Wingdings" w:hAnsi="Wingdings" w:hint="default"/>
      </w:rPr>
    </w:lvl>
    <w:lvl w:ilvl="3" w:tplc="8CB44DDA">
      <w:start w:val="1"/>
      <w:numFmt w:val="bullet"/>
      <w:lvlText w:val=""/>
      <w:lvlJc w:val="left"/>
      <w:pPr>
        <w:ind w:left="2880" w:hanging="360"/>
      </w:pPr>
      <w:rPr>
        <w:rFonts w:ascii="Symbol" w:hAnsi="Symbol" w:hint="default"/>
      </w:rPr>
    </w:lvl>
    <w:lvl w:ilvl="4" w:tplc="F1DACC8E">
      <w:start w:val="1"/>
      <w:numFmt w:val="bullet"/>
      <w:lvlText w:val="o"/>
      <w:lvlJc w:val="left"/>
      <w:pPr>
        <w:ind w:left="3600" w:hanging="360"/>
      </w:pPr>
      <w:rPr>
        <w:rFonts w:ascii="Courier New" w:hAnsi="Courier New" w:hint="default"/>
      </w:rPr>
    </w:lvl>
    <w:lvl w:ilvl="5" w:tplc="E5C08E2A">
      <w:start w:val="1"/>
      <w:numFmt w:val="bullet"/>
      <w:lvlText w:val=""/>
      <w:lvlJc w:val="left"/>
      <w:pPr>
        <w:ind w:left="4320" w:hanging="360"/>
      </w:pPr>
      <w:rPr>
        <w:rFonts w:ascii="Wingdings" w:hAnsi="Wingdings" w:hint="default"/>
      </w:rPr>
    </w:lvl>
    <w:lvl w:ilvl="6" w:tplc="6E4CF24A">
      <w:start w:val="1"/>
      <w:numFmt w:val="bullet"/>
      <w:lvlText w:val=""/>
      <w:lvlJc w:val="left"/>
      <w:pPr>
        <w:ind w:left="5040" w:hanging="360"/>
      </w:pPr>
      <w:rPr>
        <w:rFonts w:ascii="Symbol" w:hAnsi="Symbol" w:hint="default"/>
      </w:rPr>
    </w:lvl>
    <w:lvl w:ilvl="7" w:tplc="852ED4E6">
      <w:start w:val="1"/>
      <w:numFmt w:val="bullet"/>
      <w:lvlText w:val="o"/>
      <w:lvlJc w:val="left"/>
      <w:pPr>
        <w:ind w:left="5760" w:hanging="360"/>
      </w:pPr>
      <w:rPr>
        <w:rFonts w:ascii="Courier New" w:hAnsi="Courier New" w:hint="default"/>
      </w:rPr>
    </w:lvl>
    <w:lvl w:ilvl="8" w:tplc="FF4A5024">
      <w:start w:val="1"/>
      <w:numFmt w:val="bullet"/>
      <w:lvlText w:val=""/>
      <w:lvlJc w:val="left"/>
      <w:pPr>
        <w:ind w:left="6480" w:hanging="360"/>
      </w:pPr>
      <w:rPr>
        <w:rFonts w:ascii="Wingdings" w:hAnsi="Wingdings" w:hint="default"/>
      </w:rPr>
    </w:lvl>
  </w:abstractNum>
  <w:abstractNum w:abstractNumId="10" w15:restartNumberingAfterBreak="0">
    <w:nsid w:val="605D16E1"/>
    <w:multiLevelType w:val="multilevel"/>
    <w:tmpl w:val="EC8C4956"/>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33BF636"/>
    <w:multiLevelType w:val="hybridMultilevel"/>
    <w:tmpl w:val="F3E892D8"/>
    <w:lvl w:ilvl="0" w:tplc="0CD46E82">
      <w:start w:val="1"/>
      <w:numFmt w:val="bullet"/>
      <w:lvlText w:val=""/>
      <w:lvlJc w:val="left"/>
      <w:pPr>
        <w:ind w:left="720" w:hanging="360"/>
      </w:pPr>
      <w:rPr>
        <w:rFonts w:ascii="Symbol" w:hAnsi="Symbol" w:hint="default"/>
      </w:rPr>
    </w:lvl>
    <w:lvl w:ilvl="1" w:tplc="FCD6550E">
      <w:start w:val="1"/>
      <w:numFmt w:val="bullet"/>
      <w:lvlText w:val="o"/>
      <w:lvlJc w:val="left"/>
      <w:pPr>
        <w:ind w:left="1440" w:hanging="360"/>
      </w:pPr>
      <w:rPr>
        <w:rFonts w:ascii="Courier New" w:hAnsi="Courier New" w:hint="default"/>
      </w:rPr>
    </w:lvl>
    <w:lvl w:ilvl="2" w:tplc="51BE6890">
      <w:start w:val="1"/>
      <w:numFmt w:val="bullet"/>
      <w:lvlText w:val=""/>
      <w:lvlJc w:val="left"/>
      <w:pPr>
        <w:ind w:left="2160" w:hanging="360"/>
      </w:pPr>
      <w:rPr>
        <w:rFonts w:ascii="Wingdings" w:hAnsi="Wingdings" w:hint="default"/>
      </w:rPr>
    </w:lvl>
    <w:lvl w:ilvl="3" w:tplc="F1CCC4BE">
      <w:start w:val="1"/>
      <w:numFmt w:val="bullet"/>
      <w:lvlText w:val=""/>
      <w:lvlJc w:val="left"/>
      <w:pPr>
        <w:ind w:left="2880" w:hanging="360"/>
      </w:pPr>
      <w:rPr>
        <w:rFonts w:ascii="Symbol" w:hAnsi="Symbol" w:hint="default"/>
      </w:rPr>
    </w:lvl>
    <w:lvl w:ilvl="4" w:tplc="63C63B96">
      <w:start w:val="1"/>
      <w:numFmt w:val="bullet"/>
      <w:lvlText w:val="o"/>
      <w:lvlJc w:val="left"/>
      <w:pPr>
        <w:ind w:left="3600" w:hanging="360"/>
      </w:pPr>
      <w:rPr>
        <w:rFonts w:ascii="Courier New" w:hAnsi="Courier New" w:hint="default"/>
      </w:rPr>
    </w:lvl>
    <w:lvl w:ilvl="5" w:tplc="40A6A7FA">
      <w:start w:val="1"/>
      <w:numFmt w:val="bullet"/>
      <w:lvlText w:val=""/>
      <w:lvlJc w:val="left"/>
      <w:pPr>
        <w:ind w:left="4320" w:hanging="360"/>
      </w:pPr>
      <w:rPr>
        <w:rFonts w:ascii="Wingdings" w:hAnsi="Wingdings" w:hint="default"/>
      </w:rPr>
    </w:lvl>
    <w:lvl w:ilvl="6" w:tplc="987C6FF4">
      <w:start w:val="1"/>
      <w:numFmt w:val="bullet"/>
      <w:lvlText w:val=""/>
      <w:lvlJc w:val="left"/>
      <w:pPr>
        <w:ind w:left="5040" w:hanging="360"/>
      </w:pPr>
      <w:rPr>
        <w:rFonts w:ascii="Symbol" w:hAnsi="Symbol" w:hint="default"/>
      </w:rPr>
    </w:lvl>
    <w:lvl w:ilvl="7" w:tplc="69847044">
      <w:start w:val="1"/>
      <w:numFmt w:val="bullet"/>
      <w:lvlText w:val="o"/>
      <w:lvlJc w:val="left"/>
      <w:pPr>
        <w:ind w:left="5760" w:hanging="360"/>
      </w:pPr>
      <w:rPr>
        <w:rFonts w:ascii="Courier New" w:hAnsi="Courier New" w:hint="default"/>
      </w:rPr>
    </w:lvl>
    <w:lvl w:ilvl="8" w:tplc="6294390E">
      <w:start w:val="1"/>
      <w:numFmt w:val="bullet"/>
      <w:lvlText w:val=""/>
      <w:lvlJc w:val="left"/>
      <w:pPr>
        <w:ind w:left="6480" w:hanging="360"/>
      </w:pPr>
      <w:rPr>
        <w:rFonts w:ascii="Wingdings" w:hAnsi="Wingdings" w:hint="default"/>
      </w:rPr>
    </w:lvl>
  </w:abstractNum>
  <w:num w:numId="1" w16cid:durableId="1046562420">
    <w:abstractNumId w:val="10"/>
  </w:num>
  <w:num w:numId="2" w16cid:durableId="1116560822">
    <w:abstractNumId w:val="2"/>
  </w:num>
  <w:num w:numId="3" w16cid:durableId="1359237252">
    <w:abstractNumId w:val="4"/>
  </w:num>
  <w:num w:numId="4" w16cid:durableId="1689208610">
    <w:abstractNumId w:val="3"/>
  </w:num>
  <w:num w:numId="5" w16cid:durableId="187985587">
    <w:abstractNumId w:val="1"/>
  </w:num>
  <w:num w:numId="6" w16cid:durableId="1927107823">
    <w:abstractNumId w:val="6"/>
  </w:num>
  <w:num w:numId="7" w16cid:durableId="1967347140">
    <w:abstractNumId w:val="7"/>
  </w:num>
  <w:num w:numId="8" w16cid:durableId="2085713844">
    <w:abstractNumId w:val="8"/>
  </w:num>
  <w:num w:numId="9" w16cid:durableId="326516889">
    <w:abstractNumId w:val="9"/>
  </w:num>
  <w:num w:numId="10" w16cid:durableId="402872241">
    <w:abstractNumId w:val="0"/>
  </w:num>
  <w:num w:numId="11" w16cid:durableId="827400562">
    <w:abstractNumId w:val="5"/>
  </w:num>
  <w:num w:numId="12" w16cid:durableId="9181014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4F59"/>
    <w:rsid w:val="00017F66"/>
    <w:rsid w:val="000335DC"/>
    <w:rsid w:val="0006204B"/>
    <w:rsid w:val="00071D3F"/>
    <w:rsid w:val="00082CE3"/>
    <w:rsid w:val="000A4AE9"/>
    <w:rsid w:val="000E512A"/>
    <w:rsid w:val="001049B2"/>
    <w:rsid w:val="00121778"/>
    <w:rsid w:val="001220CD"/>
    <w:rsid w:val="0012E99B"/>
    <w:rsid w:val="00147E48"/>
    <w:rsid w:val="00166211"/>
    <w:rsid w:val="001754F3"/>
    <w:rsid w:val="001A754F"/>
    <w:rsid w:val="002232F9"/>
    <w:rsid w:val="0024557D"/>
    <w:rsid w:val="0029233E"/>
    <w:rsid w:val="00292A86"/>
    <w:rsid w:val="002B52E3"/>
    <w:rsid w:val="00331647"/>
    <w:rsid w:val="003D5D4C"/>
    <w:rsid w:val="00436B9D"/>
    <w:rsid w:val="004532EE"/>
    <w:rsid w:val="004635B8"/>
    <w:rsid w:val="004809A1"/>
    <w:rsid w:val="004944EB"/>
    <w:rsid w:val="004959F1"/>
    <w:rsid w:val="004D0E6E"/>
    <w:rsid w:val="00511C0B"/>
    <w:rsid w:val="00514255"/>
    <w:rsid w:val="00573EC3"/>
    <w:rsid w:val="00574166"/>
    <w:rsid w:val="0057619C"/>
    <w:rsid w:val="005969B4"/>
    <w:rsid w:val="005B6EC0"/>
    <w:rsid w:val="005E346F"/>
    <w:rsid w:val="005E605E"/>
    <w:rsid w:val="005F4AC8"/>
    <w:rsid w:val="005F7585"/>
    <w:rsid w:val="006321BD"/>
    <w:rsid w:val="006A363A"/>
    <w:rsid w:val="006D4F6F"/>
    <w:rsid w:val="006E6527"/>
    <w:rsid w:val="00725BEC"/>
    <w:rsid w:val="00737AA4"/>
    <w:rsid w:val="007612F1"/>
    <w:rsid w:val="00787F14"/>
    <w:rsid w:val="007D2BC4"/>
    <w:rsid w:val="00806949"/>
    <w:rsid w:val="0081158C"/>
    <w:rsid w:val="008160C6"/>
    <w:rsid w:val="00827BB8"/>
    <w:rsid w:val="00834055"/>
    <w:rsid w:val="00840137"/>
    <w:rsid w:val="00852D63"/>
    <w:rsid w:val="00861B71"/>
    <w:rsid w:val="00872C19"/>
    <w:rsid w:val="00895B0E"/>
    <w:rsid w:val="008A3D30"/>
    <w:rsid w:val="008A576D"/>
    <w:rsid w:val="008B515A"/>
    <w:rsid w:val="008B7DCF"/>
    <w:rsid w:val="008C454B"/>
    <w:rsid w:val="008C6C3E"/>
    <w:rsid w:val="008E50E9"/>
    <w:rsid w:val="008E635D"/>
    <w:rsid w:val="00924E9C"/>
    <w:rsid w:val="00933C89"/>
    <w:rsid w:val="00984DB4"/>
    <w:rsid w:val="009C6B3E"/>
    <w:rsid w:val="00A649F6"/>
    <w:rsid w:val="00A7569A"/>
    <w:rsid w:val="00A85EF7"/>
    <w:rsid w:val="00A87625"/>
    <w:rsid w:val="00AD0B46"/>
    <w:rsid w:val="00AD7084"/>
    <w:rsid w:val="00AF0483"/>
    <w:rsid w:val="00B12ED1"/>
    <w:rsid w:val="00B363C5"/>
    <w:rsid w:val="00B51269"/>
    <w:rsid w:val="00B517AF"/>
    <w:rsid w:val="00B60213"/>
    <w:rsid w:val="00BA339E"/>
    <w:rsid w:val="00C00FC7"/>
    <w:rsid w:val="00C03557"/>
    <w:rsid w:val="00C12174"/>
    <w:rsid w:val="00C15BD5"/>
    <w:rsid w:val="00C41B85"/>
    <w:rsid w:val="00C43058"/>
    <w:rsid w:val="00C44325"/>
    <w:rsid w:val="00C64F59"/>
    <w:rsid w:val="00CB580C"/>
    <w:rsid w:val="00CC5D30"/>
    <w:rsid w:val="00CE4AA4"/>
    <w:rsid w:val="00D15A62"/>
    <w:rsid w:val="00D409AD"/>
    <w:rsid w:val="00D80C2C"/>
    <w:rsid w:val="00DA0FBA"/>
    <w:rsid w:val="00DB5798"/>
    <w:rsid w:val="00DB5821"/>
    <w:rsid w:val="00E0024C"/>
    <w:rsid w:val="00E055D2"/>
    <w:rsid w:val="00E0A2C8"/>
    <w:rsid w:val="00E2341D"/>
    <w:rsid w:val="00E35775"/>
    <w:rsid w:val="00EE6A91"/>
    <w:rsid w:val="00F317DF"/>
    <w:rsid w:val="00F4531F"/>
    <w:rsid w:val="00F57A03"/>
    <w:rsid w:val="00F76360"/>
    <w:rsid w:val="00F824D1"/>
    <w:rsid w:val="00F96C38"/>
    <w:rsid w:val="00FA0657"/>
    <w:rsid w:val="00FC492F"/>
    <w:rsid w:val="00FD0ADD"/>
    <w:rsid w:val="01527682"/>
    <w:rsid w:val="01726796"/>
    <w:rsid w:val="01C30178"/>
    <w:rsid w:val="05ACFE85"/>
    <w:rsid w:val="078F705E"/>
    <w:rsid w:val="09176704"/>
    <w:rsid w:val="0A213E12"/>
    <w:rsid w:val="0B147C93"/>
    <w:rsid w:val="0B18923C"/>
    <w:rsid w:val="0C86876F"/>
    <w:rsid w:val="0D554156"/>
    <w:rsid w:val="0D968E3A"/>
    <w:rsid w:val="0E468F3F"/>
    <w:rsid w:val="0EBAC690"/>
    <w:rsid w:val="0EE8CA55"/>
    <w:rsid w:val="0F667B4C"/>
    <w:rsid w:val="108E737D"/>
    <w:rsid w:val="113F1AC6"/>
    <w:rsid w:val="11ADA2AE"/>
    <w:rsid w:val="136A8389"/>
    <w:rsid w:val="13E2D320"/>
    <w:rsid w:val="14365DED"/>
    <w:rsid w:val="14E84B96"/>
    <w:rsid w:val="15B3914B"/>
    <w:rsid w:val="16570C28"/>
    <w:rsid w:val="18E6D467"/>
    <w:rsid w:val="18F16B4D"/>
    <w:rsid w:val="1A7A4709"/>
    <w:rsid w:val="1AADDD2F"/>
    <w:rsid w:val="1AFAE68D"/>
    <w:rsid w:val="1B7FC6C8"/>
    <w:rsid w:val="1B8DEBEE"/>
    <w:rsid w:val="1C878E54"/>
    <w:rsid w:val="1CFFC7AC"/>
    <w:rsid w:val="1D09B2AD"/>
    <w:rsid w:val="1D2F9BC2"/>
    <w:rsid w:val="1F8C1C25"/>
    <w:rsid w:val="20427C8B"/>
    <w:rsid w:val="205CFF84"/>
    <w:rsid w:val="20DF6915"/>
    <w:rsid w:val="21894ECB"/>
    <w:rsid w:val="21D96097"/>
    <w:rsid w:val="227997E8"/>
    <w:rsid w:val="22946587"/>
    <w:rsid w:val="22B9A54D"/>
    <w:rsid w:val="2308698B"/>
    <w:rsid w:val="2394D8ED"/>
    <w:rsid w:val="24085A8D"/>
    <w:rsid w:val="2421B996"/>
    <w:rsid w:val="25721EBA"/>
    <w:rsid w:val="278A1CD4"/>
    <w:rsid w:val="27C9BB32"/>
    <w:rsid w:val="29076FC8"/>
    <w:rsid w:val="2965153D"/>
    <w:rsid w:val="2A69EFF5"/>
    <w:rsid w:val="2A7BB844"/>
    <w:rsid w:val="2AAEBFC4"/>
    <w:rsid w:val="2AD81D18"/>
    <w:rsid w:val="2AF08FBD"/>
    <w:rsid w:val="2CA9874E"/>
    <w:rsid w:val="2CF92B15"/>
    <w:rsid w:val="2D7E6149"/>
    <w:rsid w:val="2EB1B3D8"/>
    <w:rsid w:val="2EC21B1A"/>
    <w:rsid w:val="2F06AF7F"/>
    <w:rsid w:val="2F94797C"/>
    <w:rsid w:val="314007CE"/>
    <w:rsid w:val="317D9A47"/>
    <w:rsid w:val="3239FE62"/>
    <w:rsid w:val="3296FD46"/>
    <w:rsid w:val="32A46774"/>
    <w:rsid w:val="32BCF011"/>
    <w:rsid w:val="32F675E7"/>
    <w:rsid w:val="3314E128"/>
    <w:rsid w:val="3458C072"/>
    <w:rsid w:val="346315E3"/>
    <w:rsid w:val="34C7E2A7"/>
    <w:rsid w:val="351B6053"/>
    <w:rsid w:val="35659909"/>
    <w:rsid w:val="36196EF9"/>
    <w:rsid w:val="3657D744"/>
    <w:rsid w:val="37343269"/>
    <w:rsid w:val="37F034AA"/>
    <w:rsid w:val="395B3E3F"/>
    <w:rsid w:val="39839CE3"/>
    <w:rsid w:val="3A26C695"/>
    <w:rsid w:val="3A463374"/>
    <w:rsid w:val="3AF6FD1C"/>
    <w:rsid w:val="3C671923"/>
    <w:rsid w:val="3C91FEC9"/>
    <w:rsid w:val="3CA4103C"/>
    <w:rsid w:val="3D978488"/>
    <w:rsid w:val="3EBD1379"/>
    <w:rsid w:val="3F51BBF4"/>
    <w:rsid w:val="3F86351C"/>
    <w:rsid w:val="3F9352C6"/>
    <w:rsid w:val="3FF839AA"/>
    <w:rsid w:val="40D1EC47"/>
    <w:rsid w:val="40ED98FA"/>
    <w:rsid w:val="41760C34"/>
    <w:rsid w:val="421B23C4"/>
    <w:rsid w:val="42381CFC"/>
    <w:rsid w:val="429A31F3"/>
    <w:rsid w:val="43E31B0C"/>
    <w:rsid w:val="447F73EC"/>
    <w:rsid w:val="44ADACF6"/>
    <w:rsid w:val="45AD56D3"/>
    <w:rsid w:val="46497D57"/>
    <w:rsid w:val="489A9E7F"/>
    <w:rsid w:val="496D73F3"/>
    <w:rsid w:val="49719CD5"/>
    <w:rsid w:val="49811E19"/>
    <w:rsid w:val="4A0379B0"/>
    <w:rsid w:val="4A208FDB"/>
    <w:rsid w:val="4A41CE1B"/>
    <w:rsid w:val="4B1EAC0E"/>
    <w:rsid w:val="4BDD9E7C"/>
    <w:rsid w:val="4CB8BEDB"/>
    <w:rsid w:val="4E6C7787"/>
    <w:rsid w:val="4F29758A"/>
    <w:rsid w:val="504FEBA5"/>
    <w:rsid w:val="5086CD8D"/>
    <w:rsid w:val="5105FE54"/>
    <w:rsid w:val="5123C2D1"/>
    <w:rsid w:val="517D831B"/>
    <w:rsid w:val="524CE000"/>
    <w:rsid w:val="526EF9C8"/>
    <w:rsid w:val="5287D805"/>
    <w:rsid w:val="53B78F9F"/>
    <w:rsid w:val="541B3D89"/>
    <w:rsid w:val="553D2CEE"/>
    <w:rsid w:val="558D54D5"/>
    <w:rsid w:val="565A2172"/>
    <w:rsid w:val="57D04C17"/>
    <w:rsid w:val="57F1CCFC"/>
    <w:rsid w:val="5843212D"/>
    <w:rsid w:val="58C4AF91"/>
    <w:rsid w:val="58D60C18"/>
    <w:rsid w:val="5ADF71E4"/>
    <w:rsid w:val="5AF956CA"/>
    <w:rsid w:val="5BBA1411"/>
    <w:rsid w:val="5BD2588F"/>
    <w:rsid w:val="5C287B07"/>
    <w:rsid w:val="5C5D007E"/>
    <w:rsid w:val="5C877675"/>
    <w:rsid w:val="5DE5C4A8"/>
    <w:rsid w:val="5E2D966D"/>
    <w:rsid w:val="5E3884A9"/>
    <w:rsid w:val="5E6FF888"/>
    <w:rsid w:val="5EF91C0F"/>
    <w:rsid w:val="5F500AFB"/>
    <w:rsid w:val="6013785B"/>
    <w:rsid w:val="60B22F61"/>
    <w:rsid w:val="62496A76"/>
    <w:rsid w:val="62C24772"/>
    <w:rsid w:val="63FAD82B"/>
    <w:rsid w:val="65E6574D"/>
    <w:rsid w:val="677219AA"/>
    <w:rsid w:val="6841093A"/>
    <w:rsid w:val="688FB5D0"/>
    <w:rsid w:val="68A016B1"/>
    <w:rsid w:val="68D4F3F4"/>
    <w:rsid w:val="6983DD4A"/>
    <w:rsid w:val="69FA1433"/>
    <w:rsid w:val="6B3E98AB"/>
    <w:rsid w:val="6B992AFA"/>
    <w:rsid w:val="6BBB2046"/>
    <w:rsid w:val="6C40FC42"/>
    <w:rsid w:val="6CE7B17C"/>
    <w:rsid w:val="6FF412C4"/>
    <w:rsid w:val="715ED078"/>
    <w:rsid w:val="719792E5"/>
    <w:rsid w:val="73BE8B5A"/>
    <w:rsid w:val="74502A24"/>
    <w:rsid w:val="74AEF64A"/>
    <w:rsid w:val="75D2A070"/>
    <w:rsid w:val="76190714"/>
    <w:rsid w:val="7647589F"/>
    <w:rsid w:val="76D371B0"/>
    <w:rsid w:val="77B238D0"/>
    <w:rsid w:val="78DA3F8F"/>
    <w:rsid w:val="79AA6E18"/>
    <w:rsid w:val="7A8A1167"/>
    <w:rsid w:val="7B29E26D"/>
    <w:rsid w:val="7B5EA69D"/>
    <w:rsid w:val="7BA6E431"/>
    <w:rsid w:val="7BB6DD6E"/>
    <w:rsid w:val="7CF52CAD"/>
    <w:rsid w:val="7F263E76"/>
    <w:rsid w:val="7FD870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AB5041"/>
  <w15:chartTrackingRefBased/>
  <w15:docId w15:val="{A8D3AF39-F7AF-4D6F-A837-7D1C49B51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24D1"/>
    <w:rPr>
      <w:sz w:val="22"/>
    </w:rPr>
  </w:style>
  <w:style w:type="paragraph" w:styleId="Heading1">
    <w:name w:val="heading 1"/>
    <w:basedOn w:val="Normal"/>
    <w:next w:val="Normal"/>
    <w:link w:val="Heading1Char"/>
    <w:uiPriority w:val="9"/>
    <w:qFormat/>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64F59"/>
    <w:pPr>
      <w:spacing w:before="100" w:beforeAutospacing="1" w:after="100" w:afterAutospacing="1"/>
    </w:pPr>
    <w:rPr>
      <w:rFonts w:ascii="Times New Roman" w:eastAsia="Times New Roman" w:hAnsi="Times New Roman" w:cs="Times New Roman"/>
      <w:sz w:val="24"/>
    </w:rPr>
  </w:style>
  <w:style w:type="character" w:styleId="Hyperlink">
    <w:name w:val="Hyperlink"/>
    <w:basedOn w:val="DefaultParagraphFont"/>
    <w:uiPriority w:val="99"/>
    <w:unhideWhenUsed/>
    <w:rsid w:val="00F57A03"/>
    <w:rPr>
      <w:color w:val="0563C1" w:themeColor="hyperlink"/>
      <w:u w:val="single"/>
    </w:rPr>
  </w:style>
  <w:style w:type="character" w:styleId="UnresolvedMention">
    <w:name w:val="Unresolved Mention"/>
    <w:basedOn w:val="DefaultParagraphFont"/>
    <w:uiPriority w:val="99"/>
    <w:semiHidden/>
    <w:unhideWhenUsed/>
    <w:rsid w:val="00F57A03"/>
    <w:rPr>
      <w:color w:val="605E5C"/>
      <w:shd w:val="clear" w:color="auto" w:fill="E1DFDD"/>
    </w:rPr>
  </w:style>
  <w:style w:type="paragraph" w:styleId="ListParagraph">
    <w:name w:val="List Paragraph"/>
    <w:basedOn w:val="Normal"/>
    <w:uiPriority w:val="34"/>
    <w:qFormat/>
    <w:rsid w:val="006D4F6F"/>
    <w:pPr>
      <w:ind w:left="720"/>
      <w:contextualSpacing/>
    </w:pPr>
  </w:style>
  <w:style w:type="character" w:customStyle="1" w:styleId="normaltextrun">
    <w:name w:val="normaltextrun"/>
    <w:basedOn w:val="DefaultParagraphFont"/>
    <w:rsid w:val="004959F1"/>
  </w:style>
  <w:style w:type="character" w:customStyle="1" w:styleId="eop">
    <w:name w:val="eop"/>
    <w:basedOn w:val="DefaultParagraphFont"/>
    <w:rsid w:val="004959F1"/>
  </w:style>
  <w:style w:type="character" w:styleId="CommentReference">
    <w:name w:val="annotation reference"/>
    <w:basedOn w:val="DefaultParagraphFont"/>
    <w:uiPriority w:val="99"/>
    <w:semiHidden/>
    <w:unhideWhenUsed/>
    <w:rsid w:val="00E055D2"/>
    <w:rPr>
      <w:sz w:val="16"/>
      <w:szCs w:val="16"/>
    </w:rPr>
  </w:style>
  <w:style w:type="paragraph" w:styleId="CommentText">
    <w:name w:val="annotation text"/>
    <w:basedOn w:val="Normal"/>
    <w:link w:val="CommentTextChar"/>
    <w:uiPriority w:val="99"/>
    <w:unhideWhenUsed/>
    <w:rsid w:val="00E055D2"/>
    <w:rPr>
      <w:sz w:val="20"/>
      <w:szCs w:val="20"/>
    </w:rPr>
  </w:style>
  <w:style w:type="character" w:customStyle="1" w:styleId="CommentTextChar">
    <w:name w:val="Comment Text Char"/>
    <w:basedOn w:val="DefaultParagraphFont"/>
    <w:link w:val="CommentText"/>
    <w:uiPriority w:val="99"/>
    <w:rsid w:val="00E055D2"/>
    <w:rPr>
      <w:sz w:val="20"/>
      <w:szCs w:val="20"/>
    </w:rPr>
  </w:style>
  <w:style w:type="paragraph" w:styleId="CommentSubject">
    <w:name w:val="annotation subject"/>
    <w:basedOn w:val="CommentText"/>
    <w:next w:val="CommentText"/>
    <w:link w:val="CommentSubjectChar"/>
    <w:uiPriority w:val="99"/>
    <w:semiHidden/>
    <w:unhideWhenUsed/>
    <w:rsid w:val="00E055D2"/>
    <w:rPr>
      <w:b/>
      <w:bCs/>
    </w:rPr>
  </w:style>
  <w:style w:type="character" w:customStyle="1" w:styleId="CommentSubjectChar">
    <w:name w:val="Comment Subject Char"/>
    <w:basedOn w:val="CommentTextChar"/>
    <w:link w:val="CommentSubject"/>
    <w:uiPriority w:val="99"/>
    <w:semiHidden/>
    <w:rsid w:val="00E055D2"/>
    <w:rPr>
      <w:b/>
      <w:bCs/>
      <w:sz w:val="20"/>
      <w:szCs w:val="20"/>
    </w:rPr>
  </w:style>
  <w:style w:type="character" w:styleId="Mention">
    <w:name w:val="Mention"/>
    <w:basedOn w:val="DefaultParagraphFont"/>
    <w:uiPriority w:val="99"/>
    <w:unhideWhenUsed/>
    <w:rPr>
      <w:color w:val="2B579A"/>
      <w:shd w:val="clear" w:color="auto" w:fill="E6E6E6"/>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840137"/>
    <w:pPr>
      <w:tabs>
        <w:tab w:val="center" w:pos="4680"/>
        <w:tab w:val="right" w:pos="9360"/>
      </w:tabs>
    </w:pPr>
  </w:style>
  <w:style w:type="character" w:customStyle="1" w:styleId="HeaderChar">
    <w:name w:val="Header Char"/>
    <w:basedOn w:val="DefaultParagraphFont"/>
    <w:link w:val="Header"/>
    <w:uiPriority w:val="99"/>
    <w:rsid w:val="00840137"/>
    <w:rPr>
      <w:sz w:val="22"/>
    </w:rPr>
  </w:style>
  <w:style w:type="paragraph" w:styleId="Footer">
    <w:name w:val="footer"/>
    <w:basedOn w:val="Normal"/>
    <w:link w:val="FooterChar"/>
    <w:uiPriority w:val="99"/>
    <w:unhideWhenUsed/>
    <w:rsid w:val="00840137"/>
    <w:pPr>
      <w:tabs>
        <w:tab w:val="center" w:pos="4680"/>
        <w:tab w:val="right" w:pos="9360"/>
      </w:tabs>
    </w:pPr>
  </w:style>
  <w:style w:type="character" w:customStyle="1" w:styleId="FooterChar">
    <w:name w:val="Footer Char"/>
    <w:basedOn w:val="DefaultParagraphFont"/>
    <w:link w:val="Footer"/>
    <w:uiPriority w:val="99"/>
    <w:rsid w:val="00840137"/>
    <w:rPr>
      <w:sz w:val="22"/>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FollowedHyperlink">
    <w:name w:val="FollowedHyperlink"/>
    <w:basedOn w:val="DefaultParagraphFont"/>
    <w:uiPriority w:val="99"/>
    <w:semiHidden/>
    <w:unhideWhenUsed/>
    <w:rsid w:val="00C15BD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provost.uoregon.edu/preparing-promotion-tenure-file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provost.uoregon.edu/department-review" TargetMode="External"/><Relationship Id="rId17" Type="http://schemas.openxmlformats.org/officeDocument/2006/relationships/hyperlink" Target="https://uo.elements.symplectic.org/logout.html?com=no-session&amp;returnurl=%2Fhomepage.html%3Fem%3Dfalse" TargetMode="External"/><Relationship Id="rId2" Type="http://schemas.openxmlformats.org/officeDocument/2006/relationships/customXml" Target="../customXml/item2.xml"/><Relationship Id="rId16" Type="http://schemas.openxmlformats.org/officeDocument/2006/relationships/hyperlink" Target="https://provost.uoregon.edu/resource/review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provost.uoregon.edu/external-letters-evaluation" TargetMode="External"/><Relationship Id="rId5" Type="http://schemas.openxmlformats.org/officeDocument/2006/relationships/styles" Target="styles.xml"/><Relationship Id="rId15" Type="http://schemas.openxmlformats.org/officeDocument/2006/relationships/hyperlink" Target="https://provost.uoregon.edu/waiver-statements" TargetMode="External"/><Relationship Id="rId10" Type="http://schemas.openxmlformats.org/officeDocument/2006/relationships/hyperlink" Target="https://provost.uoregon.edu/reviews/guides-forms-templates" TargetMode="External"/><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provost.uoregon.edu/ttf-promotion-tenu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b1af6195-247b-42e6-9c6e-c178122a45ef" xsi:nil="true"/>
    <lcf76f155ced4ddcb4097134ff3c332f xmlns="98d88515-9981-4d93-bed1-cebcd5e9e4c6">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E971A62A1A3D24386AF9D052E6C991C" ma:contentTypeVersion="16" ma:contentTypeDescription="Create a new document." ma:contentTypeScope="" ma:versionID="ca797f1c13a75ac97336463f326af062">
  <xsd:schema xmlns:xsd="http://www.w3.org/2001/XMLSchema" xmlns:xs="http://www.w3.org/2001/XMLSchema" xmlns:p="http://schemas.microsoft.com/office/2006/metadata/properties" xmlns:ns2="98d88515-9981-4d93-bed1-cebcd5e9e4c6" xmlns:ns3="b1af6195-247b-42e6-9c6e-c178122a45ef" targetNamespace="http://schemas.microsoft.com/office/2006/metadata/properties" ma:root="true" ma:fieldsID="b9d94f5d3ff0d6d304e25e9e70f01f84" ns2:_="" ns3:_="">
    <xsd:import namespace="98d88515-9981-4d93-bed1-cebcd5e9e4c6"/>
    <xsd:import namespace="b1af6195-247b-42e6-9c6e-c178122a45e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d88515-9981-4d93-bed1-cebcd5e9e4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b91a9775-3525-4bf8-b88d-b7eef9d67d4b"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af6195-247b-42e6-9c6e-c178122a45e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a3525594-84c4-4f06-86a2-355ec576d969}" ma:internalName="TaxCatchAll" ma:showField="CatchAllData" ma:web="b1af6195-247b-42e6-9c6e-c178122a45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D9ECA52-1E2C-4310-A2F6-53E0953DC524}">
  <ds:schemaRefs>
    <ds:schemaRef ds:uri="http://schemas.microsoft.com/sharepoint/v3/contenttype/forms"/>
  </ds:schemaRefs>
</ds:datastoreItem>
</file>

<file path=customXml/itemProps2.xml><?xml version="1.0" encoding="utf-8"?>
<ds:datastoreItem xmlns:ds="http://schemas.openxmlformats.org/officeDocument/2006/customXml" ds:itemID="{9E81B775-CE58-4EAD-8B0C-05A55100E0F7}">
  <ds:schemaRefs>
    <ds:schemaRef ds:uri="http://schemas.microsoft.com/office/2006/metadata/properties"/>
    <ds:schemaRef ds:uri="http://schemas.microsoft.com/office/infopath/2007/PartnerControls"/>
    <ds:schemaRef ds:uri="b1af6195-247b-42e6-9c6e-c178122a45ef"/>
    <ds:schemaRef ds:uri="98d88515-9981-4d93-bed1-cebcd5e9e4c6"/>
  </ds:schemaRefs>
</ds:datastoreItem>
</file>

<file path=customXml/itemProps3.xml><?xml version="1.0" encoding="utf-8"?>
<ds:datastoreItem xmlns:ds="http://schemas.openxmlformats.org/officeDocument/2006/customXml" ds:itemID="{69F49F83-C245-40EE-A962-B57FD931FD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d88515-9981-4d93-bed1-cebcd5e9e4c6"/>
    <ds:schemaRef ds:uri="b1af6195-247b-42e6-9c6e-c178122a45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1144</Words>
  <Characters>6524</Characters>
  <Application>Microsoft Office Word</Application>
  <DocSecurity>0</DocSecurity>
  <Lines>54</Lines>
  <Paragraphs>15</Paragraphs>
  <ScaleCrop>false</ScaleCrop>
  <Company/>
  <LinksUpToDate>false</LinksUpToDate>
  <CharactersWithSpaces>7653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Ford</dc:creator>
  <cp:keywords/>
  <dc:description/>
  <cp:lastModifiedBy>OtP D</cp:lastModifiedBy>
  <cp:revision>2</cp:revision>
  <dcterms:created xsi:type="dcterms:W3CDTF">2026-09-22T18:28:00Z</dcterms:created>
  <dcterms:modified xsi:type="dcterms:W3CDTF">2026-09-22T18:28:00Z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0x0101001E971A62A1A3D24386AF9D052E6C991C</vt:lpwstr>
  </property>
  <property fmtid="{D5CDD505-2E9C-101B-9397-08002B2CF9AE}" pid="3" name="MediaServiceImageTags">
    <vt:lpwstr/>
  </property>
</Properties>
</file>