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4760" w:type="dxa"/>
        <w:tblInd w:w="-54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28"/>
        <w:gridCol w:w="3333"/>
        <w:gridCol w:w="4677"/>
        <w:gridCol w:w="2702"/>
        <w:gridCol w:w="360"/>
        <w:gridCol w:w="360"/>
        <w:gridCol w:w="270"/>
        <w:gridCol w:w="270"/>
        <w:gridCol w:w="360"/>
      </w:tblGrid>
      <w:tr w:rsidR="00FA4880" w:rsidRPr="00A769F3" w14:paraId="1F29DF5A" w14:textId="77777777" w:rsidTr="00FA4880">
        <w:trPr>
          <w:trHeight w:val="885"/>
        </w:trPr>
        <w:tc>
          <w:tcPr>
            <w:tcW w:w="14760" w:type="dxa"/>
            <w:gridSpan w:val="9"/>
            <w:tcBorders>
              <w:top w:val="single" w:sz="6" w:space="0" w:color="auto"/>
              <w:left w:val="single" w:sz="6" w:space="0" w:color="auto"/>
              <w:bottom w:val="single" w:sz="4" w:space="0" w:color="auto"/>
              <w:right w:val="single" w:sz="6" w:space="0" w:color="auto"/>
            </w:tcBorders>
            <w:shd w:val="clear" w:color="auto" w:fill="156082" w:themeFill="accent1"/>
            <w:vAlign w:val="center"/>
          </w:tcPr>
          <w:p w14:paraId="09C9D62B" w14:textId="3CDBBC69" w:rsidR="00FA4880" w:rsidRPr="00A769F3" w:rsidRDefault="00FA4880" w:rsidP="00217F2A">
            <w:pPr>
              <w:spacing w:after="0" w:line="240" w:lineRule="auto"/>
              <w:ind w:right="270"/>
              <w:jc w:val="center"/>
              <w:textAlignment w:val="baseline"/>
              <w:rPr>
                <w:rFonts w:ascii="Arial" w:eastAsia="Times New Roman" w:hAnsi="Arial" w:cs="Arial"/>
                <w:b/>
                <w:bCs/>
                <w:kern w:val="0"/>
                <w:sz w:val="16"/>
                <w:szCs w:val="16"/>
                <w14:ligatures w14:val="none"/>
              </w:rPr>
            </w:pPr>
            <w:r w:rsidRPr="005B6C9F">
              <w:rPr>
                <w:rFonts w:ascii="Arial" w:hAnsi="Arial" w:cs="Arial"/>
                <w:b/>
                <w:bCs/>
                <w:color w:val="FFFFFF"/>
              </w:rPr>
              <w:t xml:space="preserve">Outcome-Based Education </w:t>
            </w:r>
            <w:r>
              <w:rPr>
                <w:rFonts w:ascii="Arial" w:hAnsi="Arial" w:cs="Arial"/>
                <w:b/>
                <w:bCs/>
                <w:color w:val="FFFFFF"/>
              </w:rPr>
              <w:t xml:space="preserve">(OBE) </w:t>
            </w:r>
            <w:r w:rsidRPr="005B6C9F">
              <w:rPr>
                <w:rFonts w:ascii="Arial" w:hAnsi="Arial" w:cs="Arial"/>
                <w:b/>
                <w:bCs/>
                <w:color w:val="FFFFFF"/>
              </w:rPr>
              <w:t>Framework for Student Achievement</w:t>
            </w:r>
          </w:p>
        </w:tc>
      </w:tr>
      <w:tr w:rsidR="00FA4880" w:rsidRPr="00A769F3" w14:paraId="54CC19DE" w14:textId="77777777" w:rsidTr="00952D37">
        <w:trPr>
          <w:trHeight w:val="2865"/>
        </w:trPr>
        <w:tc>
          <w:tcPr>
            <w:tcW w:w="14760" w:type="dxa"/>
            <w:gridSpan w:val="9"/>
            <w:tcBorders>
              <w:top w:val="single" w:sz="6" w:space="0" w:color="auto"/>
              <w:left w:val="single" w:sz="6" w:space="0" w:color="auto"/>
              <w:bottom w:val="single" w:sz="4" w:space="0" w:color="auto"/>
              <w:right w:val="single" w:sz="6" w:space="0" w:color="auto"/>
            </w:tcBorders>
            <w:shd w:val="clear" w:color="auto" w:fill="F2F2F2"/>
          </w:tcPr>
          <w:p w14:paraId="5DD289BD" w14:textId="77777777" w:rsidR="00FA4880" w:rsidRDefault="00FA4880" w:rsidP="00FA4880">
            <w:pPr>
              <w:spacing w:after="0" w:line="240" w:lineRule="auto"/>
              <w:rPr>
                <w:rFonts w:ascii="Arial" w:eastAsia="Times New Roman" w:hAnsi="Arial" w:cs="Arial"/>
                <w:b/>
                <w:bCs/>
                <w:kern w:val="0"/>
                <w:sz w:val="22"/>
                <w:szCs w:val="22"/>
                <w14:ligatures w14:val="none"/>
              </w:rPr>
            </w:pPr>
          </w:p>
          <w:p w14:paraId="6AC9B6B9" w14:textId="2D082931" w:rsidR="00FA4880" w:rsidRDefault="00FA4880" w:rsidP="00FA4880">
            <w:pPr>
              <w:spacing w:after="0" w:line="240" w:lineRule="auto"/>
              <w:jc w:val="center"/>
              <w:rPr>
                <w:rFonts w:ascii="Arial" w:eastAsia="Times New Roman" w:hAnsi="Arial" w:cs="Arial"/>
                <w:b/>
                <w:bCs/>
                <w:kern w:val="0"/>
                <w:sz w:val="22"/>
                <w:szCs w:val="22"/>
                <w14:ligatures w14:val="none"/>
              </w:rPr>
            </w:pPr>
            <w:r>
              <w:rPr>
                <w:rFonts w:ascii="Arial" w:eastAsia="Times New Roman" w:hAnsi="Arial" w:cs="Arial"/>
                <w:b/>
                <w:bCs/>
                <w:kern w:val="0"/>
                <w:sz w:val="22"/>
                <w:szCs w:val="22"/>
                <w14:ligatures w14:val="none"/>
              </w:rPr>
              <w:t>University of Oregon Couples and Family Therapy</w:t>
            </w:r>
            <w:r w:rsidR="00217F2A">
              <w:rPr>
                <w:rFonts w:ascii="Arial" w:eastAsia="Times New Roman" w:hAnsi="Arial" w:cs="Arial"/>
                <w:b/>
                <w:bCs/>
                <w:kern w:val="0"/>
                <w:sz w:val="22"/>
                <w:szCs w:val="22"/>
                <w14:ligatures w14:val="none"/>
              </w:rPr>
              <w:t xml:space="preserve"> Program (M.S.)</w:t>
            </w:r>
          </w:p>
          <w:p w14:paraId="10C2B86A" w14:textId="77777777" w:rsidR="00FA4880" w:rsidRDefault="00FA4880" w:rsidP="00FA4880">
            <w:pPr>
              <w:spacing w:after="0" w:line="240" w:lineRule="auto"/>
              <w:rPr>
                <w:rFonts w:ascii="Arial" w:eastAsia="Times New Roman" w:hAnsi="Arial" w:cs="Arial"/>
                <w:b/>
                <w:bCs/>
                <w:kern w:val="0"/>
                <w:sz w:val="22"/>
                <w:szCs w:val="22"/>
                <w14:ligatures w14:val="none"/>
              </w:rPr>
            </w:pPr>
          </w:p>
          <w:p w14:paraId="6857EABD" w14:textId="5773CE6B" w:rsidR="00FA4880" w:rsidRPr="00FA4880" w:rsidRDefault="00FA4880" w:rsidP="00FA4880">
            <w:pPr>
              <w:spacing w:after="0" w:line="240" w:lineRule="auto"/>
              <w:rPr>
                <w:rFonts w:ascii="Arial" w:eastAsia="Times New Roman" w:hAnsi="Arial" w:cs="Arial"/>
                <w:b/>
                <w:bCs/>
                <w:kern w:val="0"/>
                <w:sz w:val="22"/>
                <w:szCs w:val="22"/>
                <w14:ligatures w14:val="none"/>
              </w:rPr>
            </w:pPr>
            <w:r w:rsidRPr="00FA4880">
              <w:rPr>
                <w:rFonts w:ascii="Arial" w:eastAsia="Times New Roman" w:hAnsi="Arial" w:cs="Arial"/>
                <w:b/>
                <w:bCs/>
                <w:kern w:val="0"/>
                <w:sz w:val="22"/>
                <w:szCs w:val="22"/>
                <w14:ligatures w14:val="none"/>
              </w:rPr>
              <w:t>Institutional Mission</w:t>
            </w:r>
          </w:p>
          <w:p w14:paraId="22151B21" w14:textId="4E24798D" w:rsidR="00FA4880" w:rsidRPr="00FA4880" w:rsidRDefault="00FA4880" w:rsidP="00FA4880">
            <w:pPr>
              <w:spacing w:after="0" w:line="240" w:lineRule="auto"/>
              <w:rPr>
                <w:rFonts w:ascii="Arial" w:eastAsia="Times New Roman" w:hAnsi="Arial" w:cs="Arial"/>
                <w:b/>
                <w:bCs/>
                <w:kern w:val="0"/>
                <w:sz w:val="22"/>
                <w:szCs w:val="22"/>
                <w14:ligatures w14:val="none"/>
              </w:rPr>
            </w:pPr>
            <w:r w:rsidRPr="00FA4880">
              <w:rPr>
                <w:rFonts w:ascii="Arial" w:eastAsia="Times New Roman" w:hAnsi="Arial" w:cs="Arial"/>
                <w:kern w:val="0"/>
                <w:sz w:val="22"/>
                <w:szCs w:val="22"/>
                <w14:ligatures w14:val="none"/>
              </w:rPr>
              <w:t>Serving the state, nation, and world since 1876.</w:t>
            </w:r>
            <w:r w:rsidRPr="00FA4880">
              <w:rPr>
                <w:rFonts w:ascii="Arial" w:eastAsia="Times New Roman" w:hAnsi="Arial" w:cs="Arial"/>
                <w:b/>
                <w:bCs/>
                <w:kern w:val="0"/>
                <w:sz w:val="22"/>
                <w:szCs w:val="22"/>
                <w14:ligatures w14:val="none"/>
              </w:rPr>
              <w:t xml:space="preserve"> </w:t>
            </w:r>
            <w:r w:rsidRPr="00FA4880">
              <w:rPr>
                <w:rFonts w:ascii="Arial" w:eastAsia="Times New Roman" w:hAnsi="Arial" w:cs="Arial"/>
                <w:kern w:val="0"/>
                <w:sz w:val="22"/>
                <w:szCs w:val="22"/>
                <w14:ligatures w14:val="none"/>
              </w:rPr>
              <w:t>The University of Oregon is a comprehensive public research university committed to exceptional teaching, discovery, and service. We work at a</w:t>
            </w:r>
            <w:r w:rsidRPr="00FA4880">
              <w:rPr>
                <w:rFonts w:ascii="Arial" w:eastAsia="Times New Roman" w:hAnsi="Arial" w:cs="Arial"/>
                <w:b/>
                <w:bCs/>
                <w:kern w:val="0"/>
                <w:sz w:val="22"/>
                <w:szCs w:val="22"/>
                <w14:ligatures w14:val="none"/>
              </w:rPr>
              <w:t xml:space="preserve"> </w:t>
            </w:r>
            <w:r w:rsidRPr="00FA4880">
              <w:rPr>
                <w:rFonts w:ascii="Arial" w:eastAsia="Times New Roman" w:hAnsi="Arial" w:cs="Arial"/>
                <w:kern w:val="0"/>
                <w:sz w:val="22"/>
                <w:szCs w:val="22"/>
                <w14:ligatures w14:val="none"/>
              </w:rPr>
              <w:t>human scale to generate big ideas. As a community of scholars, we help individuals question critically, think logically, reason effectively,</w:t>
            </w:r>
            <w:r w:rsidRPr="00FA4880">
              <w:rPr>
                <w:rFonts w:ascii="Arial" w:eastAsia="Times New Roman" w:hAnsi="Arial" w:cs="Arial"/>
                <w:b/>
                <w:bCs/>
                <w:kern w:val="0"/>
                <w:sz w:val="22"/>
                <w:szCs w:val="22"/>
                <w14:ligatures w14:val="none"/>
              </w:rPr>
              <w:t xml:space="preserve"> </w:t>
            </w:r>
            <w:r w:rsidRPr="00FA4880">
              <w:rPr>
                <w:rFonts w:ascii="Arial" w:eastAsia="Times New Roman" w:hAnsi="Arial" w:cs="Arial"/>
                <w:kern w:val="0"/>
                <w:sz w:val="22"/>
                <w:szCs w:val="22"/>
                <w14:ligatures w14:val="none"/>
              </w:rPr>
              <w:t>communicate clearly, act creatively, and live ethically.</w:t>
            </w:r>
          </w:p>
          <w:p w14:paraId="1EBE8879" w14:textId="77777777" w:rsidR="00FA4880" w:rsidRPr="00FA4880" w:rsidRDefault="00FA4880" w:rsidP="00FA4880">
            <w:pPr>
              <w:spacing w:after="0" w:line="240" w:lineRule="auto"/>
              <w:rPr>
                <w:rFonts w:ascii="Arial" w:eastAsia="Times New Roman" w:hAnsi="Arial" w:cs="Arial"/>
                <w:kern w:val="0"/>
                <w:sz w:val="22"/>
                <w:szCs w:val="22"/>
                <w14:ligatures w14:val="none"/>
              </w:rPr>
            </w:pPr>
          </w:p>
          <w:p w14:paraId="0E864860" w14:textId="77777777" w:rsidR="00FA4880" w:rsidRPr="00FA4880" w:rsidRDefault="00FA4880" w:rsidP="00FA4880">
            <w:pPr>
              <w:autoSpaceDE w:val="0"/>
              <w:autoSpaceDN w:val="0"/>
              <w:adjustRightInd w:val="0"/>
              <w:spacing w:after="0" w:line="240" w:lineRule="auto"/>
              <w:rPr>
                <w:rFonts w:ascii="Arial" w:eastAsia="Times New Roman" w:hAnsi="Arial" w:cs="Arial"/>
                <w:b/>
                <w:bCs/>
                <w:kern w:val="0"/>
                <w:sz w:val="22"/>
                <w:szCs w:val="22"/>
                <w14:ligatures w14:val="none"/>
              </w:rPr>
            </w:pPr>
            <w:r w:rsidRPr="00FA4880">
              <w:rPr>
                <w:rFonts w:ascii="Arial" w:eastAsia="Times New Roman" w:hAnsi="Arial" w:cs="Arial"/>
                <w:b/>
                <w:bCs/>
                <w:kern w:val="0"/>
                <w:sz w:val="22"/>
                <w:szCs w:val="22"/>
                <w14:ligatures w14:val="none"/>
              </w:rPr>
              <w:t>Purpose</w:t>
            </w:r>
          </w:p>
          <w:p w14:paraId="50934A1D"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r w:rsidRPr="00FA4880">
              <w:rPr>
                <w:rFonts w:ascii="Arial" w:eastAsia="Times New Roman" w:hAnsi="Arial" w:cs="Arial"/>
                <w:kern w:val="0"/>
                <w:sz w:val="22"/>
                <w:szCs w:val="22"/>
                <w14:ligatures w14:val="none"/>
              </w:rPr>
              <w:t>We strive for excellence in teaching, research, artistic expression, and the generation, dissemination, preservation, and application of knowledge.</w:t>
            </w:r>
          </w:p>
          <w:p w14:paraId="3D8F2010"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r w:rsidRPr="00FA4880">
              <w:rPr>
                <w:rFonts w:ascii="Arial" w:eastAsia="Times New Roman" w:hAnsi="Arial" w:cs="Arial"/>
                <w:kern w:val="0"/>
                <w:sz w:val="22"/>
                <w:szCs w:val="22"/>
                <w14:ligatures w14:val="none"/>
              </w:rPr>
              <w:t>We are devoted to educating the whole person, and to fostering the next generation of transformational leaders and informed participants in the</w:t>
            </w:r>
          </w:p>
          <w:p w14:paraId="36CDE45F"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r w:rsidRPr="00FA4880">
              <w:rPr>
                <w:rFonts w:ascii="Arial" w:eastAsia="Times New Roman" w:hAnsi="Arial" w:cs="Arial"/>
                <w:kern w:val="0"/>
                <w:sz w:val="22"/>
                <w:szCs w:val="22"/>
                <w14:ligatures w14:val="none"/>
              </w:rPr>
              <w:t>global community. Through these pursuits, we enhance the social, cultural, physical, and economic wellbeing of our students, Oregon, the nation,</w:t>
            </w:r>
          </w:p>
          <w:p w14:paraId="13BEF332"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r w:rsidRPr="00FA4880">
              <w:rPr>
                <w:rFonts w:ascii="Arial" w:eastAsia="Times New Roman" w:hAnsi="Arial" w:cs="Arial"/>
                <w:kern w:val="0"/>
                <w:sz w:val="22"/>
                <w:szCs w:val="22"/>
                <w14:ligatures w14:val="none"/>
              </w:rPr>
              <w:t>and the world.</w:t>
            </w:r>
          </w:p>
          <w:p w14:paraId="1F84811C"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p>
          <w:p w14:paraId="3959CEA3" w14:textId="77777777" w:rsidR="00FA4880" w:rsidRPr="00FA4880" w:rsidRDefault="00FA4880" w:rsidP="00FA4880">
            <w:pPr>
              <w:autoSpaceDE w:val="0"/>
              <w:autoSpaceDN w:val="0"/>
              <w:adjustRightInd w:val="0"/>
              <w:spacing w:after="0" w:line="240" w:lineRule="auto"/>
              <w:rPr>
                <w:rFonts w:ascii="Arial" w:eastAsia="Times New Roman" w:hAnsi="Arial" w:cs="Arial"/>
                <w:b/>
                <w:bCs/>
                <w:kern w:val="0"/>
                <w:sz w:val="22"/>
                <w:szCs w:val="22"/>
                <w14:ligatures w14:val="none"/>
              </w:rPr>
            </w:pPr>
            <w:r w:rsidRPr="00FA4880">
              <w:rPr>
                <w:rFonts w:ascii="Arial" w:eastAsia="Times New Roman" w:hAnsi="Arial" w:cs="Arial"/>
                <w:b/>
                <w:bCs/>
                <w:kern w:val="0"/>
                <w:sz w:val="22"/>
                <w:szCs w:val="22"/>
                <w14:ligatures w14:val="none"/>
              </w:rPr>
              <w:t>Vision</w:t>
            </w:r>
          </w:p>
          <w:p w14:paraId="45591749"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r w:rsidRPr="00FA4880">
              <w:rPr>
                <w:rFonts w:ascii="Arial" w:eastAsia="Times New Roman" w:hAnsi="Arial" w:cs="Arial"/>
                <w:kern w:val="0"/>
                <w:sz w:val="22"/>
                <w:szCs w:val="22"/>
                <w14:ligatures w14:val="none"/>
              </w:rPr>
              <w:t>We aspire to be a preeminent and innovative public research university encompassing the humanities and arts, the natural and social sciences,</w:t>
            </w:r>
          </w:p>
          <w:p w14:paraId="05DF1DB8"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r w:rsidRPr="00FA4880">
              <w:rPr>
                <w:rFonts w:ascii="Arial" w:eastAsia="Times New Roman" w:hAnsi="Arial" w:cs="Arial"/>
                <w:kern w:val="0"/>
                <w:sz w:val="22"/>
                <w:szCs w:val="22"/>
                <w14:ligatures w14:val="none"/>
              </w:rPr>
              <w:t>and the professions. We seek to enrich the human condition through collaboration, teaching, mentoring, scholarship, experiential learning, creative</w:t>
            </w:r>
          </w:p>
          <w:p w14:paraId="5B83D949"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r w:rsidRPr="00FA4880">
              <w:rPr>
                <w:rFonts w:ascii="Arial" w:eastAsia="Times New Roman" w:hAnsi="Arial" w:cs="Arial"/>
                <w:kern w:val="0"/>
                <w:sz w:val="22"/>
                <w:szCs w:val="22"/>
                <w14:ligatures w14:val="none"/>
              </w:rPr>
              <w:t>inquiry, scientific discovery, outreach, and public service.</w:t>
            </w:r>
          </w:p>
          <w:p w14:paraId="6C339D42" w14:textId="77777777" w:rsidR="00FA4880" w:rsidRPr="00FA4880" w:rsidRDefault="00FA4880" w:rsidP="00FA4880">
            <w:pPr>
              <w:autoSpaceDE w:val="0"/>
              <w:autoSpaceDN w:val="0"/>
              <w:adjustRightInd w:val="0"/>
              <w:spacing w:after="0" w:line="240" w:lineRule="auto"/>
              <w:rPr>
                <w:rFonts w:ascii="Arial" w:eastAsia="Times New Roman" w:hAnsi="Arial" w:cs="Arial"/>
                <w:kern w:val="0"/>
                <w:sz w:val="22"/>
                <w:szCs w:val="22"/>
                <w14:ligatures w14:val="none"/>
              </w:rPr>
            </w:pPr>
          </w:p>
          <w:p w14:paraId="1324E1B8" w14:textId="77777777" w:rsidR="00FA4880" w:rsidRPr="00FA4880" w:rsidRDefault="00FA4880" w:rsidP="00FA4880">
            <w:pPr>
              <w:autoSpaceDE w:val="0"/>
              <w:autoSpaceDN w:val="0"/>
              <w:adjustRightInd w:val="0"/>
              <w:spacing w:after="0" w:line="240" w:lineRule="auto"/>
              <w:rPr>
                <w:rFonts w:ascii="Arial" w:eastAsia="Times New Roman" w:hAnsi="Arial" w:cs="Arial"/>
                <w:b/>
                <w:bCs/>
                <w:kern w:val="0"/>
                <w:sz w:val="22"/>
                <w:szCs w:val="22"/>
                <w14:ligatures w14:val="none"/>
              </w:rPr>
            </w:pPr>
            <w:r w:rsidRPr="00FA4880">
              <w:rPr>
                <w:rFonts w:ascii="Arial" w:eastAsia="Times New Roman" w:hAnsi="Arial" w:cs="Arial"/>
                <w:b/>
                <w:bCs/>
                <w:kern w:val="0"/>
                <w:sz w:val="22"/>
                <w:szCs w:val="22"/>
                <w14:ligatures w14:val="none"/>
              </w:rPr>
              <w:t>Values</w:t>
            </w:r>
          </w:p>
          <w:p w14:paraId="08F40353" w14:textId="77777777" w:rsidR="00FA4880" w:rsidRPr="00FA4880" w:rsidRDefault="00FA4880" w:rsidP="00FA4880">
            <w:pPr>
              <w:numPr>
                <w:ilvl w:val="2"/>
                <w:numId w:val="12"/>
              </w:numPr>
              <w:autoSpaceDE w:val="0"/>
              <w:autoSpaceDN w:val="0"/>
              <w:adjustRightInd w:val="0"/>
              <w:spacing w:after="0" w:line="240" w:lineRule="auto"/>
              <w:ind w:left="701"/>
              <w:contextualSpacing/>
              <w:rPr>
                <w:rFonts w:ascii="Arial" w:eastAsia="MS Mincho" w:hAnsi="Arial" w:cs="Arial"/>
                <w:kern w:val="0"/>
                <w:sz w:val="22"/>
                <w:szCs w:val="22"/>
                <w14:ligatures w14:val="none"/>
              </w:rPr>
            </w:pPr>
            <w:r w:rsidRPr="00FA4880">
              <w:rPr>
                <w:rFonts w:ascii="Arial" w:eastAsia="MS Mincho" w:hAnsi="Arial" w:cs="Arial"/>
                <w:kern w:val="0"/>
                <w:sz w:val="22"/>
                <w:szCs w:val="22"/>
                <w14:ligatures w14:val="none"/>
              </w:rPr>
              <w:t>We value the passions, aspirations, individuality, and success of the students, faculty, and staff who work and learn here.</w:t>
            </w:r>
          </w:p>
          <w:p w14:paraId="14303277" w14:textId="77777777" w:rsidR="00FA4880" w:rsidRPr="00FA4880" w:rsidRDefault="00FA4880" w:rsidP="00FA4880">
            <w:pPr>
              <w:numPr>
                <w:ilvl w:val="2"/>
                <w:numId w:val="12"/>
              </w:numPr>
              <w:autoSpaceDE w:val="0"/>
              <w:autoSpaceDN w:val="0"/>
              <w:adjustRightInd w:val="0"/>
              <w:spacing w:after="0" w:line="240" w:lineRule="auto"/>
              <w:ind w:left="701"/>
              <w:contextualSpacing/>
              <w:rPr>
                <w:rFonts w:ascii="Arial" w:eastAsia="MS Mincho" w:hAnsi="Arial" w:cs="Arial"/>
                <w:kern w:val="0"/>
                <w:sz w:val="22"/>
                <w:szCs w:val="22"/>
                <w14:ligatures w14:val="none"/>
              </w:rPr>
            </w:pPr>
            <w:r w:rsidRPr="00FA4880">
              <w:rPr>
                <w:rFonts w:ascii="Arial" w:eastAsia="MS Mincho" w:hAnsi="Arial" w:cs="Arial"/>
                <w:kern w:val="0"/>
                <w:sz w:val="22"/>
                <w:szCs w:val="22"/>
                <w14:ligatures w14:val="none"/>
              </w:rPr>
              <w:t>We value academic freedom, creative expression, and intellectual discourse.</w:t>
            </w:r>
          </w:p>
          <w:p w14:paraId="180CB242" w14:textId="77777777" w:rsidR="00FA4880" w:rsidRPr="00FA4880" w:rsidRDefault="00FA4880" w:rsidP="00FA4880">
            <w:pPr>
              <w:numPr>
                <w:ilvl w:val="2"/>
                <w:numId w:val="12"/>
              </w:numPr>
              <w:autoSpaceDE w:val="0"/>
              <w:autoSpaceDN w:val="0"/>
              <w:adjustRightInd w:val="0"/>
              <w:spacing w:after="0" w:line="240" w:lineRule="auto"/>
              <w:ind w:left="701"/>
              <w:contextualSpacing/>
              <w:rPr>
                <w:rFonts w:ascii="Arial" w:eastAsia="MS Mincho" w:hAnsi="Arial" w:cs="Arial"/>
                <w:kern w:val="0"/>
                <w:sz w:val="22"/>
                <w:szCs w:val="22"/>
                <w14:ligatures w14:val="none"/>
              </w:rPr>
            </w:pPr>
            <w:r w:rsidRPr="00FA4880">
              <w:rPr>
                <w:rFonts w:ascii="Arial" w:eastAsia="MS Mincho" w:hAnsi="Arial" w:cs="Arial"/>
                <w:kern w:val="0"/>
                <w:sz w:val="22"/>
                <w:szCs w:val="22"/>
                <w14:ligatures w14:val="none"/>
              </w:rPr>
              <w:t>We value our diversity and seek to foster equity and inclusion in a welcoming, safe, and respectful community.</w:t>
            </w:r>
          </w:p>
          <w:p w14:paraId="3A1F5C34" w14:textId="77777777" w:rsidR="00FA4880" w:rsidRPr="00FA4880" w:rsidRDefault="00FA4880" w:rsidP="00FA4880">
            <w:pPr>
              <w:numPr>
                <w:ilvl w:val="2"/>
                <w:numId w:val="12"/>
              </w:numPr>
              <w:autoSpaceDE w:val="0"/>
              <w:autoSpaceDN w:val="0"/>
              <w:adjustRightInd w:val="0"/>
              <w:spacing w:after="0" w:line="240" w:lineRule="auto"/>
              <w:ind w:left="701"/>
              <w:contextualSpacing/>
              <w:rPr>
                <w:rFonts w:ascii="Arial" w:eastAsia="MS Mincho" w:hAnsi="Arial" w:cs="Arial"/>
                <w:kern w:val="0"/>
                <w:sz w:val="22"/>
                <w:szCs w:val="22"/>
                <w14:ligatures w14:val="none"/>
              </w:rPr>
            </w:pPr>
            <w:r w:rsidRPr="00FA4880">
              <w:rPr>
                <w:rFonts w:ascii="Arial" w:eastAsia="MS Mincho" w:hAnsi="Arial" w:cs="Arial"/>
                <w:kern w:val="0"/>
                <w:sz w:val="22"/>
                <w:szCs w:val="22"/>
                <w14:ligatures w14:val="none"/>
              </w:rPr>
              <w:t>We value the unique geography, history, and culture of Oregon that shapes our identity and spirit.</w:t>
            </w:r>
          </w:p>
          <w:p w14:paraId="602102A4" w14:textId="77777777" w:rsidR="00FA4880" w:rsidRPr="00FA4880" w:rsidRDefault="00FA4880" w:rsidP="00FA4880">
            <w:pPr>
              <w:numPr>
                <w:ilvl w:val="2"/>
                <w:numId w:val="12"/>
              </w:numPr>
              <w:autoSpaceDE w:val="0"/>
              <w:autoSpaceDN w:val="0"/>
              <w:adjustRightInd w:val="0"/>
              <w:spacing w:after="0" w:line="240" w:lineRule="auto"/>
              <w:ind w:left="701"/>
              <w:contextualSpacing/>
              <w:rPr>
                <w:rFonts w:ascii="Arial" w:eastAsia="MS Mincho" w:hAnsi="Arial" w:cs="Arial"/>
                <w:kern w:val="0"/>
                <w:sz w:val="22"/>
                <w:szCs w:val="22"/>
                <w14:ligatures w14:val="none"/>
              </w:rPr>
            </w:pPr>
            <w:r w:rsidRPr="00FA4880">
              <w:rPr>
                <w:rFonts w:ascii="Arial" w:eastAsia="MS Mincho" w:hAnsi="Arial" w:cs="Arial"/>
                <w:kern w:val="0"/>
                <w:sz w:val="22"/>
                <w:szCs w:val="22"/>
                <w14:ligatures w14:val="none"/>
              </w:rPr>
              <w:t>We value our shared charge to steward resources sustainably and responsibly.</w:t>
            </w:r>
          </w:p>
          <w:p w14:paraId="4D48063A" w14:textId="77777777" w:rsidR="00FA4880" w:rsidRDefault="00FA4880" w:rsidP="00FA4880">
            <w:pPr>
              <w:autoSpaceDE w:val="0"/>
              <w:autoSpaceDN w:val="0"/>
              <w:adjustRightInd w:val="0"/>
              <w:spacing w:after="0"/>
              <w:rPr>
                <w:rFonts w:ascii="Arial" w:hAnsi="Arial" w:cs="Arial"/>
                <w:b/>
                <w:bCs/>
                <w:sz w:val="22"/>
                <w:szCs w:val="22"/>
              </w:rPr>
            </w:pPr>
          </w:p>
          <w:p w14:paraId="179BDF17" w14:textId="42839716" w:rsidR="00FA4880" w:rsidRDefault="00FA4880" w:rsidP="00FA4880">
            <w:pPr>
              <w:autoSpaceDE w:val="0"/>
              <w:autoSpaceDN w:val="0"/>
              <w:adjustRightInd w:val="0"/>
              <w:spacing w:after="0"/>
              <w:rPr>
                <w:rFonts w:ascii="Arial" w:hAnsi="Arial" w:cs="Arial"/>
                <w:b/>
                <w:bCs/>
                <w:sz w:val="22"/>
                <w:szCs w:val="22"/>
              </w:rPr>
            </w:pPr>
            <w:r w:rsidRPr="00FA4880">
              <w:rPr>
                <w:rFonts w:ascii="Arial" w:hAnsi="Arial" w:cs="Arial"/>
                <w:b/>
                <w:bCs/>
                <w:sz w:val="22"/>
                <w:szCs w:val="22"/>
              </w:rPr>
              <w:t>Program Mission alignment with Institutional Mission</w:t>
            </w:r>
          </w:p>
          <w:p w14:paraId="13A47970" w14:textId="271FD7D0" w:rsidR="00FA4880" w:rsidRPr="00FA4880" w:rsidRDefault="00FA4880" w:rsidP="00FA4880">
            <w:pPr>
              <w:autoSpaceDE w:val="0"/>
              <w:autoSpaceDN w:val="0"/>
              <w:adjustRightInd w:val="0"/>
              <w:spacing w:after="0"/>
              <w:rPr>
                <w:rFonts w:ascii="Arial" w:hAnsi="Arial" w:cs="Arial"/>
                <w:sz w:val="22"/>
                <w:szCs w:val="22"/>
              </w:rPr>
            </w:pPr>
            <w:r w:rsidRPr="00FA4880">
              <w:rPr>
                <w:rFonts w:ascii="Arial" w:hAnsi="Arial" w:cs="Arial"/>
                <w:sz w:val="22"/>
                <w:szCs w:val="22"/>
              </w:rPr>
              <w:t>The systemic orientation and emphasis on contextual considerations, generation of knowledge, and pursuit of excellence of the CFT program are enthusiastically supported by our Counseling Psychology and Human Services department, the College of</w:t>
            </w:r>
            <w:r w:rsidRPr="00FA4880">
              <w:rPr>
                <w:rFonts w:ascii="Arial" w:hAnsi="Arial" w:cs="Arial"/>
                <w:sz w:val="22"/>
                <w:szCs w:val="22"/>
              </w:rPr>
              <w:t xml:space="preserve"> </w:t>
            </w:r>
            <w:r w:rsidRPr="00FA4880">
              <w:rPr>
                <w:rFonts w:ascii="Arial" w:hAnsi="Arial" w:cs="Arial"/>
                <w:sz w:val="22"/>
                <w:szCs w:val="22"/>
              </w:rPr>
              <w:t>Education, and the University of Oregon. In that regard, the University of Oregon mission statement states: The</w:t>
            </w:r>
            <w:r>
              <w:rPr>
                <w:rFonts w:ascii="Arial" w:hAnsi="Arial" w:cs="Arial"/>
                <w:sz w:val="22"/>
                <w:szCs w:val="22"/>
              </w:rPr>
              <w:t xml:space="preserve"> </w:t>
            </w:r>
            <w:r w:rsidRPr="00FA4880">
              <w:rPr>
                <w:rFonts w:ascii="Arial" w:hAnsi="Arial" w:cs="Arial"/>
                <w:sz w:val="22"/>
                <w:szCs w:val="22"/>
              </w:rPr>
              <w:t>University is a community of scholars dedicated to the highest standards of academic inquiry, learning, and service.</w:t>
            </w:r>
            <w:r w:rsidRPr="00FA4880">
              <w:rPr>
                <w:rFonts w:ascii="Arial" w:hAnsi="Arial" w:cs="Arial"/>
                <w:sz w:val="22"/>
                <w:szCs w:val="22"/>
              </w:rPr>
              <w:t xml:space="preserve"> </w:t>
            </w:r>
            <w:r w:rsidRPr="00FA4880">
              <w:rPr>
                <w:rFonts w:ascii="Arial" w:hAnsi="Arial" w:cs="Arial"/>
                <w:sz w:val="22"/>
                <w:szCs w:val="22"/>
              </w:rPr>
              <w:t>Recognizing that knowledge is the fundamental wealth of civilization, the university strives to enrich the public that</w:t>
            </w:r>
            <w:r w:rsidRPr="00FA4880">
              <w:rPr>
                <w:rFonts w:ascii="Arial" w:hAnsi="Arial" w:cs="Arial"/>
                <w:sz w:val="22"/>
                <w:szCs w:val="22"/>
              </w:rPr>
              <w:t xml:space="preserve"> </w:t>
            </w:r>
            <w:r w:rsidRPr="00FA4880">
              <w:rPr>
                <w:rFonts w:ascii="Arial" w:hAnsi="Arial" w:cs="Arial"/>
                <w:sz w:val="22"/>
                <w:szCs w:val="22"/>
              </w:rPr>
              <w:t>sustains it through:</w:t>
            </w:r>
          </w:p>
          <w:p w14:paraId="27D38A1E" w14:textId="77777777" w:rsidR="00FA4880" w:rsidRPr="00FA4880" w:rsidRDefault="00FA4880" w:rsidP="00FA4880">
            <w:pPr>
              <w:pStyle w:val="ListParagraph"/>
              <w:numPr>
                <w:ilvl w:val="0"/>
                <w:numId w:val="13"/>
              </w:numPr>
              <w:autoSpaceDE w:val="0"/>
              <w:autoSpaceDN w:val="0"/>
              <w:adjustRightInd w:val="0"/>
              <w:spacing w:after="0" w:line="240" w:lineRule="auto"/>
              <w:rPr>
                <w:rFonts w:ascii="Arial" w:hAnsi="Arial" w:cs="Arial"/>
                <w:sz w:val="22"/>
                <w:szCs w:val="22"/>
              </w:rPr>
            </w:pPr>
            <w:r w:rsidRPr="00FA4880">
              <w:rPr>
                <w:rFonts w:ascii="Arial" w:hAnsi="Arial" w:cs="Arial"/>
                <w:sz w:val="22"/>
                <w:szCs w:val="22"/>
              </w:rPr>
              <w:lastRenderedPageBreak/>
              <w:t>The integration of teaching, research, and service as mutually enriching enterprises that together accomplish the university’s mission and support its spirit of community.</w:t>
            </w:r>
          </w:p>
          <w:p w14:paraId="79665EDC" w14:textId="77777777" w:rsidR="00FA4880" w:rsidRPr="00FA4880" w:rsidRDefault="00FA4880" w:rsidP="00FA4880">
            <w:pPr>
              <w:pStyle w:val="ListParagraph"/>
              <w:numPr>
                <w:ilvl w:val="0"/>
                <w:numId w:val="13"/>
              </w:numPr>
              <w:autoSpaceDE w:val="0"/>
              <w:autoSpaceDN w:val="0"/>
              <w:adjustRightInd w:val="0"/>
              <w:spacing w:after="0" w:line="240" w:lineRule="auto"/>
              <w:rPr>
                <w:rFonts w:ascii="Arial" w:hAnsi="Arial" w:cs="Arial"/>
                <w:sz w:val="22"/>
                <w:szCs w:val="22"/>
              </w:rPr>
            </w:pPr>
            <w:r w:rsidRPr="00FA4880">
              <w:rPr>
                <w:rFonts w:ascii="Arial" w:hAnsi="Arial" w:cs="Arial"/>
                <w:sz w:val="22"/>
                <w:szCs w:val="22"/>
              </w:rPr>
              <w:t>The acceptance of the challenge of an evolving social, political, and technological environment by welcoming and guiding change rather than reacting to it.</w:t>
            </w:r>
          </w:p>
          <w:p w14:paraId="67522670" w14:textId="77777777" w:rsidR="00FA4880" w:rsidRPr="00FA4880" w:rsidRDefault="00FA4880" w:rsidP="00FA4880">
            <w:pPr>
              <w:pStyle w:val="ListParagraph"/>
              <w:numPr>
                <w:ilvl w:val="0"/>
                <w:numId w:val="13"/>
              </w:numPr>
              <w:autoSpaceDE w:val="0"/>
              <w:autoSpaceDN w:val="0"/>
              <w:adjustRightInd w:val="0"/>
              <w:spacing w:after="0" w:line="240" w:lineRule="auto"/>
              <w:rPr>
                <w:rFonts w:ascii="Arial" w:hAnsi="Arial" w:cs="Arial"/>
                <w:sz w:val="22"/>
                <w:szCs w:val="22"/>
              </w:rPr>
            </w:pPr>
            <w:r w:rsidRPr="00FA4880">
              <w:rPr>
                <w:rFonts w:ascii="Arial" w:hAnsi="Arial" w:cs="Arial"/>
                <w:sz w:val="22"/>
                <w:szCs w:val="22"/>
              </w:rPr>
              <w:t>a dedication to the principles of equality of opportunity and freedom from unfair discrimination for all members of the university community and an acceptance of true diversity as an affirmation of individual identity within a welcoming community.</w:t>
            </w:r>
          </w:p>
          <w:p w14:paraId="3E26B505" w14:textId="6C76552D" w:rsidR="00FA4880" w:rsidRPr="00FA4880" w:rsidRDefault="00FA4880" w:rsidP="00FA4880">
            <w:pPr>
              <w:pStyle w:val="ListParagraph"/>
              <w:numPr>
                <w:ilvl w:val="0"/>
                <w:numId w:val="13"/>
              </w:numPr>
              <w:autoSpaceDE w:val="0"/>
              <w:autoSpaceDN w:val="0"/>
              <w:adjustRightInd w:val="0"/>
              <w:spacing w:after="0" w:line="240" w:lineRule="auto"/>
              <w:rPr>
                <w:rFonts w:ascii="Arial" w:hAnsi="Arial" w:cs="Arial"/>
                <w:sz w:val="22"/>
                <w:szCs w:val="22"/>
              </w:rPr>
            </w:pPr>
            <w:r w:rsidRPr="00FA4880">
              <w:rPr>
                <w:rFonts w:ascii="Arial" w:hAnsi="Arial" w:cs="Arial"/>
                <w:sz w:val="22"/>
                <w:szCs w:val="22"/>
              </w:rPr>
              <w:t>The cultivation of an attitude toward citizenship that fosters a caring, supportive atmosphere on campus and the wise exercise of civic responsibilities and individual judgment throughout life.</w:t>
            </w:r>
          </w:p>
          <w:p w14:paraId="5D115BE1" w14:textId="77777777" w:rsidR="00FA4880" w:rsidRDefault="00FA4880" w:rsidP="00FA4880">
            <w:pPr>
              <w:autoSpaceDE w:val="0"/>
              <w:autoSpaceDN w:val="0"/>
              <w:adjustRightInd w:val="0"/>
              <w:spacing w:after="0" w:line="240" w:lineRule="auto"/>
              <w:rPr>
                <w:rFonts w:ascii="Arial" w:hAnsi="Arial" w:cs="Arial"/>
                <w:sz w:val="22"/>
                <w:szCs w:val="22"/>
              </w:rPr>
            </w:pPr>
          </w:p>
          <w:p w14:paraId="44C1AB0E" w14:textId="12AE8793" w:rsidR="00FA4880" w:rsidRPr="00FA4880" w:rsidRDefault="00FA4880" w:rsidP="00FA4880">
            <w:pPr>
              <w:autoSpaceDE w:val="0"/>
              <w:autoSpaceDN w:val="0"/>
              <w:adjustRightInd w:val="0"/>
              <w:rPr>
                <w:rFonts w:ascii="Arial" w:hAnsi="Arial" w:cs="Arial"/>
                <w:i/>
                <w:iCs/>
                <w:sz w:val="22"/>
                <w:szCs w:val="22"/>
              </w:rPr>
            </w:pPr>
            <w:r w:rsidRPr="00FA4880">
              <w:rPr>
                <w:rFonts w:ascii="Arial" w:hAnsi="Arial" w:cs="Arial"/>
                <w:i/>
                <w:iCs/>
                <w:sz w:val="22"/>
                <w:szCs w:val="22"/>
              </w:rPr>
              <w:t>In this context, the CFT Program Mission is to produce licensable, highly competent, systemically minded, ethical, and culturally informed clinicians.</w:t>
            </w:r>
          </w:p>
        </w:tc>
      </w:tr>
      <w:tr w:rsidR="00FA4880" w:rsidRPr="00A769F3" w14:paraId="4A057059" w14:textId="77777777" w:rsidTr="00217F2A">
        <w:trPr>
          <w:trHeight w:val="1065"/>
        </w:trPr>
        <w:tc>
          <w:tcPr>
            <w:tcW w:w="2428" w:type="dxa"/>
            <w:vMerge w:val="restart"/>
            <w:tcBorders>
              <w:top w:val="single" w:sz="6" w:space="0" w:color="auto"/>
              <w:left w:val="single" w:sz="6" w:space="0" w:color="auto"/>
              <w:right w:val="single" w:sz="4" w:space="0" w:color="auto"/>
            </w:tcBorders>
            <w:shd w:val="clear" w:color="auto" w:fill="F2F2F2"/>
            <w:vAlign w:val="center"/>
          </w:tcPr>
          <w:p w14:paraId="6A8E9450" w14:textId="0A125AD7" w:rsidR="00FA4880" w:rsidRDefault="00FA4880" w:rsidP="00217F2A">
            <w:pPr>
              <w:shd w:val="clear" w:color="auto" w:fill="F2F2F2"/>
              <w:spacing w:after="0" w:line="240" w:lineRule="auto"/>
              <w:ind w:right="270"/>
              <w:jc w:val="center"/>
              <w:textAlignment w:val="baseline"/>
              <w:rPr>
                <w:rFonts w:ascii="Arial" w:eastAsia="Times New Roman" w:hAnsi="Arial" w:cs="Arial"/>
                <w:b/>
                <w:bCs/>
                <w:kern w:val="0"/>
                <w14:ligatures w14:val="none"/>
              </w:rPr>
            </w:pPr>
            <w:r w:rsidRPr="00A769F3">
              <w:rPr>
                <w:rFonts w:ascii="Arial" w:eastAsia="Times New Roman" w:hAnsi="Arial" w:cs="Arial"/>
                <w:b/>
                <w:bCs/>
                <w:color w:val="000000"/>
                <w:kern w:val="0"/>
                <w14:ligatures w14:val="none"/>
              </w:rPr>
              <w:lastRenderedPageBreak/>
              <w:t>Program Goals</w:t>
            </w:r>
          </w:p>
        </w:tc>
        <w:tc>
          <w:tcPr>
            <w:tcW w:w="3333" w:type="dxa"/>
            <w:vMerge w:val="restart"/>
            <w:tcBorders>
              <w:top w:val="single" w:sz="6" w:space="0" w:color="auto"/>
              <w:left w:val="single" w:sz="4" w:space="0" w:color="auto"/>
              <w:right w:val="single" w:sz="4" w:space="0" w:color="auto"/>
            </w:tcBorders>
            <w:shd w:val="clear" w:color="auto" w:fill="F2F2F2"/>
            <w:vAlign w:val="center"/>
          </w:tcPr>
          <w:p w14:paraId="56CF91B0" w14:textId="24027CAA" w:rsidR="00FA4880" w:rsidRDefault="00FA4880" w:rsidP="00217F2A">
            <w:pPr>
              <w:spacing w:after="0" w:line="240" w:lineRule="auto"/>
              <w:ind w:right="270"/>
              <w:jc w:val="center"/>
              <w:textAlignment w:val="baseline"/>
              <w:rPr>
                <w:rFonts w:ascii="Arial" w:eastAsia="Times New Roman" w:hAnsi="Arial" w:cs="Arial"/>
                <w:b/>
                <w:bCs/>
                <w:kern w:val="0"/>
                <w14:ligatures w14:val="none"/>
              </w:rPr>
            </w:pPr>
            <w:r w:rsidRPr="00A769F3">
              <w:rPr>
                <w:rFonts w:ascii="Arial" w:eastAsia="Times New Roman" w:hAnsi="Arial" w:cs="Arial"/>
                <w:b/>
                <w:bCs/>
                <w:color w:val="000000"/>
                <w:kern w:val="0"/>
                <w14:ligatures w14:val="none"/>
              </w:rPr>
              <w:t>List Student Learning</w:t>
            </w:r>
            <w:r w:rsidR="00217F2A">
              <w:rPr>
                <w:rFonts w:ascii="Arial" w:eastAsia="Times New Roman" w:hAnsi="Arial" w:cs="Arial"/>
                <w:b/>
                <w:bCs/>
                <w:color w:val="000000"/>
                <w:kern w:val="0"/>
                <w14:ligatures w14:val="none"/>
              </w:rPr>
              <w:t xml:space="preserve"> </w:t>
            </w:r>
            <w:r w:rsidRPr="00A769F3">
              <w:rPr>
                <w:rFonts w:ascii="Arial" w:eastAsia="Times New Roman" w:hAnsi="Arial" w:cs="Arial"/>
                <w:b/>
                <w:bCs/>
                <w:color w:val="000000"/>
                <w:kern w:val="0"/>
                <w14:ligatures w14:val="none"/>
              </w:rPr>
              <w:t>Outcomes</w:t>
            </w:r>
          </w:p>
        </w:tc>
        <w:tc>
          <w:tcPr>
            <w:tcW w:w="4677" w:type="dxa"/>
            <w:vMerge w:val="restart"/>
            <w:tcBorders>
              <w:top w:val="single" w:sz="6" w:space="0" w:color="auto"/>
              <w:left w:val="single" w:sz="4" w:space="0" w:color="auto"/>
              <w:right w:val="single" w:sz="4" w:space="0" w:color="auto"/>
            </w:tcBorders>
            <w:shd w:val="clear" w:color="auto" w:fill="F2F2F2"/>
            <w:vAlign w:val="center"/>
          </w:tcPr>
          <w:p w14:paraId="66949C56" w14:textId="6FC0E9A0" w:rsidR="00FA4880" w:rsidRPr="00A769F3" w:rsidRDefault="00FA4880" w:rsidP="00217F2A">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14:ligatures w14:val="none"/>
              </w:rPr>
              <w:t>Target and Measure</w:t>
            </w:r>
          </w:p>
          <w:p w14:paraId="6E3E69E7" w14:textId="77777777" w:rsidR="00FA4880" w:rsidRPr="00A769F3" w:rsidRDefault="00FA4880" w:rsidP="00217F2A">
            <w:pPr>
              <w:spacing w:after="0" w:line="240" w:lineRule="auto"/>
              <w:ind w:right="270"/>
              <w:jc w:val="center"/>
              <w:textAlignment w:val="baseline"/>
              <w:rPr>
                <w:rFonts w:ascii="Segoe UI" w:eastAsia="Times New Roman" w:hAnsi="Segoe UI" w:cs="Segoe UI"/>
                <w:kern w:val="0"/>
                <w:sz w:val="18"/>
                <w:szCs w:val="18"/>
                <w14:ligatures w14:val="none"/>
              </w:rPr>
            </w:pPr>
          </w:p>
          <w:p w14:paraId="7FF65B5E" w14:textId="77777777" w:rsidR="00FA4880" w:rsidRDefault="00FA4880" w:rsidP="00217F2A">
            <w:pPr>
              <w:spacing w:after="0" w:line="240" w:lineRule="auto"/>
              <w:ind w:right="270"/>
              <w:jc w:val="center"/>
              <w:textAlignment w:val="baseline"/>
              <w:rPr>
                <w:rFonts w:ascii="Arial" w:eastAsia="Times New Roman" w:hAnsi="Arial" w:cs="Arial"/>
                <w:b/>
                <w:bCs/>
                <w:kern w:val="0"/>
                <w14:ligatures w14:val="none"/>
              </w:rPr>
            </w:pPr>
          </w:p>
        </w:tc>
        <w:tc>
          <w:tcPr>
            <w:tcW w:w="2702" w:type="dxa"/>
            <w:vMerge w:val="restart"/>
            <w:tcBorders>
              <w:top w:val="single" w:sz="6" w:space="0" w:color="auto"/>
              <w:left w:val="single" w:sz="4" w:space="0" w:color="auto"/>
              <w:right w:val="single" w:sz="6" w:space="0" w:color="auto"/>
            </w:tcBorders>
            <w:shd w:val="clear" w:color="auto" w:fill="F2F2F2"/>
            <w:vAlign w:val="center"/>
          </w:tcPr>
          <w:p w14:paraId="7A83614E" w14:textId="6273DB19" w:rsidR="00FA4880" w:rsidRDefault="00FA4880" w:rsidP="00217F2A">
            <w:pPr>
              <w:spacing w:after="0" w:line="240" w:lineRule="auto"/>
              <w:ind w:right="270"/>
              <w:jc w:val="center"/>
              <w:textAlignment w:val="baseline"/>
              <w:rPr>
                <w:rFonts w:ascii="Arial" w:eastAsia="Times New Roman" w:hAnsi="Arial" w:cs="Arial"/>
                <w:b/>
                <w:bCs/>
                <w:kern w:val="0"/>
                <w14:ligatures w14:val="none"/>
              </w:rPr>
            </w:pPr>
            <w:r>
              <w:rPr>
                <w:rFonts w:ascii="Arial" w:eastAsia="Times New Roman" w:hAnsi="Arial" w:cs="Arial"/>
                <w:b/>
                <w:bCs/>
                <w:kern w:val="0"/>
                <w14:ligatures w14:val="none"/>
              </w:rPr>
              <w:t>Where to find</w:t>
            </w:r>
            <w:r w:rsidR="00217F2A">
              <w:rPr>
                <w:rFonts w:ascii="Arial" w:eastAsia="Times New Roman" w:hAnsi="Arial" w:cs="Arial"/>
                <w:b/>
                <w:bCs/>
                <w:kern w:val="0"/>
                <w14:ligatures w14:val="none"/>
              </w:rPr>
              <w:t xml:space="preserve"> </w:t>
            </w:r>
            <w:r w:rsidRPr="00A769F3">
              <w:rPr>
                <w:rFonts w:ascii="Arial" w:eastAsia="Times New Roman" w:hAnsi="Arial" w:cs="Arial"/>
                <w:b/>
                <w:bCs/>
                <w:kern w:val="0"/>
                <w14:ligatures w14:val="none"/>
              </w:rPr>
              <w:t>Measure</w:t>
            </w:r>
          </w:p>
        </w:tc>
        <w:tc>
          <w:tcPr>
            <w:tcW w:w="1620" w:type="dxa"/>
            <w:gridSpan w:val="5"/>
            <w:tcBorders>
              <w:top w:val="single" w:sz="6" w:space="0" w:color="auto"/>
              <w:left w:val="nil"/>
              <w:bottom w:val="single" w:sz="6" w:space="0" w:color="auto"/>
              <w:right w:val="single" w:sz="6" w:space="0" w:color="auto"/>
            </w:tcBorders>
            <w:shd w:val="clear" w:color="auto" w:fill="F2F2F2"/>
            <w:vAlign w:val="center"/>
          </w:tcPr>
          <w:p w14:paraId="349DA7FF" w14:textId="046E9FE8" w:rsidR="00FA4880" w:rsidRPr="00217F2A" w:rsidRDefault="00FA4880" w:rsidP="00217F2A">
            <w:pPr>
              <w:spacing w:after="0" w:line="240" w:lineRule="auto"/>
              <w:ind w:right="270"/>
              <w:jc w:val="center"/>
              <w:textAlignment w:val="baseline"/>
              <w:rPr>
                <w:rFonts w:ascii="Arial" w:hAnsi="Arial" w:cs="Arial"/>
                <w:color w:val="000000"/>
                <w:sz w:val="18"/>
                <w:szCs w:val="18"/>
              </w:rPr>
            </w:pPr>
            <w:r w:rsidRPr="00217F2A">
              <w:rPr>
                <w:rFonts w:ascii="Arial" w:hAnsi="Arial" w:cs="Arial"/>
                <w:color w:val="000000"/>
                <w:sz w:val="18"/>
                <w:szCs w:val="18"/>
              </w:rPr>
              <w:t>COAMFTE</w:t>
            </w:r>
          </w:p>
          <w:p w14:paraId="13AF6013" w14:textId="5BCD946C" w:rsidR="00FA4880" w:rsidRPr="00FA4880" w:rsidRDefault="00FA4880" w:rsidP="00217F2A">
            <w:pPr>
              <w:spacing w:after="0" w:line="240" w:lineRule="auto"/>
              <w:ind w:right="270"/>
              <w:jc w:val="center"/>
              <w:textAlignment w:val="baseline"/>
              <w:rPr>
                <w:rFonts w:ascii="Arial" w:eastAsia="Times New Roman" w:hAnsi="Arial" w:cs="Arial"/>
                <w:b/>
                <w:bCs/>
                <w:kern w:val="0"/>
                <w:sz w:val="20"/>
                <w:szCs w:val="20"/>
                <w14:ligatures w14:val="none"/>
              </w:rPr>
            </w:pPr>
            <w:r w:rsidRPr="00217F2A">
              <w:rPr>
                <w:rFonts w:ascii="Arial" w:hAnsi="Arial" w:cs="Arial"/>
                <w:color w:val="000000"/>
                <w:sz w:val="18"/>
                <w:szCs w:val="18"/>
              </w:rPr>
              <w:t>Developmental Competency Components</w:t>
            </w:r>
          </w:p>
        </w:tc>
      </w:tr>
      <w:tr w:rsidR="00FA4880" w:rsidRPr="00A769F3" w14:paraId="19D8BF84" w14:textId="77777777" w:rsidTr="00217F2A">
        <w:trPr>
          <w:trHeight w:val="1785"/>
        </w:trPr>
        <w:tc>
          <w:tcPr>
            <w:tcW w:w="2428" w:type="dxa"/>
            <w:vMerge/>
            <w:tcBorders>
              <w:left w:val="single" w:sz="6" w:space="0" w:color="auto"/>
              <w:bottom w:val="single" w:sz="4" w:space="0" w:color="auto"/>
              <w:right w:val="single" w:sz="4" w:space="0" w:color="auto"/>
            </w:tcBorders>
            <w:shd w:val="clear" w:color="auto" w:fill="F2F2F2"/>
            <w:vAlign w:val="center"/>
            <w:hideMark/>
          </w:tcPr>
          <w:p w14:paraId="79A68B11" w14:textId="608C868B" w:rsidR="00FA4880" w:rsidRPr="00A769F3" w:rsidRDefault="00FA4880" w:rsidP="00FA4880">
            <w:pPr>
              <w:shd w:val="clear" w:color="auto" w:fill="F2F2F2"/>
              <w:spacing w:after="0" w:line="240" w:lineRule="auto"/>
              <w:ind w:right="270"/>
              <w:jc w:val="center"/>
              <w:textAlignment w:val="baseline"/>
              <w:rPr>
                <w:rFonts w:ascii="Segoe UI" w:eastAsia="Times New Roman" w:hAnsi="Segoe UI" w:cs="Segoe UI"/>
                <w:kern w:val="0"/>
                <w:sz w:val="18"/>
                <w:szCs w:val="18"/>
                <w14:ligatures w14:val="none"/>
              </w:rPr>
            </w:pPr>
          </w:p>
        </w:tc>
        <w:tc>
          <w:tcPr>
            <w:tcW w:w="3333" w:type="dxa"/>
            <w:vMerge/>
            <w:tcBorders>
              <w:left w:val="single" w:sz="4" w:space="0" w:color="auto"/>
              <w:bottom w:val="single" w:sz="4" w:space="0" w:color="auto"/>
              <w:right w:val="single" w:sz="4" w:space="0" w:color="auto"/>
            </w:tcBorders>
            <w:shd w:val="clear" w:color="auto" w:fill="F2F2F2"/>
            <w:vAlign w:val="center"/>
            <w:hideMark/>
          </w:tcPr>
          <w:p w14:paraId="05320563" w14:textId="0C9D3E14" w:rsidR="00FA4880" w:rsidRPr="0011243A" w:rsidRDefault="00FA4880" w:rsidP="00FA4880">
            <w:pPr>
              <w:spacing w:after="0" w:line="240" w:lineRule="auto"/>
              <w:ind w:right="270"/>
              <w:jc w:val="center"/>
              <w:textAlignment w:val="baseline"/>
              <w:rPr>
                <w:rFonts w:ascii="Arial" w:eastAsia="Times New Roman" w:hAnsi="Arial" w:cs="Arial"/>
                <w:b/>
                <w:bCs/>
                <w:i/>
                <w:iCs/>
                <w:color w:val="000000"/>
                <w:kern w:val="0"/>
                <w14:ligatures w14:val="none"/>
              </w:rPr>
            </w:pPr>
          </w:p>
        </w:tc>
        <w:tc>
          <w:tcPr>
            <w:tcW w:w="4677" w:type="dxa"/>
            <w:vMerge/>
            <w:tcBorders>
              <w:left w:val="single" w:sz="4" w:space="0" w:color="auto"/>
              <w:bottom w:val="single" w:sz="6" w:space="0" w:color="auto"/>
              <w:right w:val="single" w:sz="4" w:space="0" w:color="auto"/>
            </w:tcBorders>
            <w:shd w:val="clear" w:color="auto" w:fill="F2F2F2"/>
            <w:vAlign w:val="center"/>
            <w:hideMark/>
          </w:tcPr>
          <w:p w14:paraId="0D327C72" w14:textId="32AAEA6B"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p>
        </w:tc>
        <w:tc>
          <w:tcPr>
            <w:tcW w:w="2702" w:type="dxa"/>
            <w:vMerge/>
            <w:tcBorders>
              <w:left w:val="single" w:sz="4" w:space="0" w:color="auto"/>
              <w:bottom w:val="single" w:sz="6" w:space="0" w:color="auto"/>
              <w:right w:val="single" w:sz="6" w:space="0" w:color="auto"/>
            </w:tcBorders>
            <w:shd w:val="clear" w:color="auto" w:fill="F2F2F2"/>
            <w:vAlign w:val="center"/>
            <w:hideMark/>
          </w:tcPr>
          <w:p w14:paraId="64DCCBAC" w14:textId="1F0E0D10"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p>
        </w:tc>
        <w:tc>
          <w:tcPr>
            <w:tcW w:w="360" w:type="dxa"/>
            <w:tcBorders>
              <w:top w:val="single" w:sz="6" w:space="0" w:color="auto"/>
              <w:left w:val="nil"/>
              <w:bottom w:val="single" w:sz="6" w:space="0" w:color="auto"/>
              <w:right w:val="single" w:sz="6" w:space="0" w:color="auto"/>
            </w:tcBorders>
            <w:shd w:val="clear" w:color="auto" w:fill="F2F2F2"/>
            <w:hideMark/>
          </w:tcPr>
          <w:p w14:paraId="057E7069" w14:textId="5D20A985" w:rsidR="00FA4880" w:rsidRPr="00A769F3" w:rsidRDefault="00FA4880" w:rsidP="00FA4880">
            <w:pPr>
              <w:spacing w:after="0" w:line="240" w:lineRule="auto"/>
              <w:ind w:left="-6" w:right="270"/>
              <w:jc w:val="center"/>
              <w:textAlignment w:val="baseline"/>
              <w:rPr>
                <w:rFonts w:ascii="Segoe UI" w:eastAsia="Times New Roman" w:hAnsi="Segoe UI" w:cs="Segoe UI"/>
                <w:kern w:val="0"/>
                <w:sz w:val="16"/>
                <w:szCs w:val="16"/>
                <w14:ligatures w14:val="none"/>
              </w:rPr>
            </w:pPr>
            <w:r w:rsidRPr="00A769F3">
              <w:rPr>
                <w:rFonts w:ascii="Arial" w:eastAsia="Times New Roman" w:hAnsi="Arial" w:cs="Arial"/>
                <w:b/>
                <w:bCs/>
                <w:kern w:val="0"/>
                <w:sz w:val="16"/>
                <w:szCs w:val="16"/>
                <w14:ligatures w14:val="none"/>
              </w:rPr>
              <w:t>Knowledge</w:t>
            </w:r>
          </w:p>
        </w:tc>
        <w:tc>
          <w:tcPr>
            <w:tcW w:w="360" w:type="dxa"/>
            <w:tcBorders>
              <w:top w:val="single" w:sz="6" w:space="0" w:color="auto"/>
              <w:left w:val="nil"/>
              <w:bottom w:val="single" w:sz="6" w:space="0" w:color="auto"/>
              <w:right w:val="single" w:sz="6" w:space="0" w:color="auto"/>
            </w:tcBorders>
            <w:shd w:val="clear" w:color="auto" w:fill="F2F2F2"/>
            <w:hideMark/>
          </w:tcPr>
          <w:p w14:paraId="5EAB2756" w14:textId="7FC5AA3C" w:rsidR="00FA4880" w:rsidRPr="00A769F3" w:rsidRDefault="00FA4880" w:rsidP="00FA4880">
            <w:pPr>
              <w:spacing w:after="0" w:line="240" w:lineRule="auto"/>
              <w:ind w:right="270"/>
              <w:jc w:val="center"/>
              <w:textAlignment w:val="baseline"/>
              <w:rPr>
                <w:rFonts w:ascii="Segoe UI" w:eastAsia="Times New Roman" w:hAnsi="Segoe UI" w:cs="Segoe UI"/>
                <w:kern w:val="0"/>
                <w:sz w:val="16"/>
                <w:szCs w:val="16"/>
                <w14:ligatures w14:val="none"/>
              </w:rPr>
            </w:pPr>
            <w:r w:rsidRPr="00A769F3">
              <w:rPr>
                <w:rFonts w:ascii="Arial" w:eastAsia="Times New Roman" w:hAnsi="Arial" w:cs="Arial"/>
                <w:b/>
                <w:bCs/>
                <w:kern w:val="0"/>
                <w:sz w:val="16"/>
                <w:szCs w:val="16"/>
                <w14:ligatures w14:val="none"/>
              </w:rPr>
              <w:t>Practice</w:t>
            </w:r>
          </w:p>
        </w:tc>
        <w:tc>
          <w:tcPr>
            <w:tcW w:w="270" w:type="dxa"/>
            <w:tcBorders>
              <w:top w:val="single" w:sz="6" w:space="0" w:color="auto"/>
              <w:left w:val="nil"/>
              <w:bottom w:val="single" w:sz="6" w:space="0" w:color="auto"/>
              <w:right w:val="single" w:sz="6" w:space="0" w:color="auto"/>
            </w:tcBorders>
            <w:shd w:val="clear" w:color="auto" w:fill="F2F2F2"/>
            <w:hideMark/>
          </w:tcPr>
          <w:p w14:paraId="6710FB1C" w14:textId="7022BD50" w:rsidR="00FA4880" w:rsidRPr="00A769F3" w:rsidRDefault="00FA4880" w:rsidP="00FA4880">
            <w:pPr>
              <w:spacing w:after="0" w:line="240" w:lineRule="auto"/>
              <w:ind w:right="270"/>
              <w:jc w:val="center"/>
              <w:textAlignment w:val="baseline"/>
              <w:rPr>
                <w:rFonts w:ascii="Segoe UI" w:eastAsia="Times New Roman" w:hAnsi="Segoe UI" w:cs="Segoe UI"/>
                <w:kern w:val="0"/>
                <w:sz w:val="16"/>
                <w:szCs w:val="16"/>
                <w14:ligatures w14:val="none"/>
              </w:rPr>
            </w:pPr>
            <w:r w:rsidRPr="00A769F3">
              <w:rPr>
                <w:rFonts w:ascii="Arial" w:eastAsia="Times New Roman" w:hAnsi="Arial" w:cs="Arial"/>
                <w:b/>
                <w:bCs/>
                <w:kern w:val="0"/>
                <w:sz w:val="16"/>
                <w:szCs w:val="16"/>
                <w14:ligatures w14:val="none"/>
              </w:rPr>
              <w:t>Diversity</w:t>
            </w:r>
          </w:p>
        </w:tc>
        <w:tc>
          <w:tcPr>
            <w:tcW w:w="270" w:type="dxa"/>
            <w:tcBorders>
              <w:top w:val="single" w:sz="6" w:space="0" w:color="auto"/>
              <w:left w:val="nil"/>
              <w:bottom w:val="single" w:sz="6" w:space="0" w:color="auto"/>
              <w:right w:val="single" w:sz="6" w:space="0" w:color="auto"/>
            </w:tcBorders>
            <w:shd w:val="clear" w:color="auto" w:fill="F2F2F2"/>
            <w:hideMark/>
          </w:tcPr>
          <w:p w14:paraId="117E5E75" w14:textId="67A7DEB3" w:rsidR="00FA4880" w:rsidRPr="00A769F3" w:rsidRDefault="00FA4880" w:rsidP="00FA4880">
            <w:pPr>
              <w:spacing w:after="0" w:line="240" w:lineRule="auto"/>
              <w:ind w:right="270"/>
              <w:jc w:val="center"/>
              <w:textAlignment w:val="baseline"/>
              <w:rPr>
                <w:rFonts w:ascii="Segoe UI" w:eastAsia="Times New Roman" w:hAnsi="Segoe UI" w:cs="Segoe UI"/>
                <w:kern w:val="0"/>
                <w:sz w:val="16"/>
                <w:szCs w:val="16"/>
                <w14:ligatures w14:val="none"/>
              </w:rPr>
            </w:pPr>
            <w:r w:rsidRPr="00A769F3">
              <w:rPr>
                <w:rFonts w:ascii="Arial" w:eastAsia="Times New Roman" w:hAnsi="Arial" w:cs="Arial"/>
                <w:b/>
                <w:bCs/>
                <w:kern w:val="0"/>
                <w:sz w:val="16"/>
                <w:szCs w:val="16"/>
                <w14:ligatures w14:val="none"/>
              </w:rPr>
              <w:t>Ethics</w:t>
            </w:r>
          </w:p>
        </w:tc>
        <w:tc>
          <w:tcPr>
            <w:tcW w:w="360" w:type="dxa"/>
            <w:tcBorders>
              <w:top w:val="single" w:sz="6" w:space="0" w:color="auto"/>
              <w:left w:val="nil"/>
              <w:bottom w:val="single" w:sz="6" w:space="0" w:color="auto"/>
              <w:right w:val="single" w:sz="6" w:space="0" w:color="auto"/>
            </w:tcBorders>
            <w:shd w:val="clear" w:color="auto" w:fill="F2F2F2"/>
            <w:hideMark/>
          </w:tcPr>
          <w:p w14:paraId="37FA5697" w14:textId="2E175471" w:rsidR="00FA4880" w:rsidRPr="00A769F3" w:rsidRDefault="00FA4880" w:rsidP="00FA4880">
            <w:pPr>
              <w:spacing w:after="0" w:line="240" w:lineRule="auto"/>
              <w:ind w:right="270"/>
              <w:jc w:val="center"/>
              <w:textAlignment w:val="baseline"/>
              <w:rPr>
                <w:rFonts w:ascii="Segoe UI" w:eastAsia="Times New Roman" w:hAnsi="Segoe UI" w:cs="Segoe UI"/>
                <w:kern w:val="0"/>
                <w:sz w:val="16"/>
                <w:szCs w:val="16"/>
                <w14:ligatures w14:val="none"/>
              </w:rPr>
            </w:pPr>
            <w:r w:rsidRPr="00A769F3">
              <w:rPr>
                <w:rFonts w:ascii="Arial" w:eastAsia="Times New Roman" w:hAnsi="Arial" w:cs="Arial"/>
                <w:b/>
                <w:bCs/>
                <w:kern w:val="0"/>
                <w:sz w:val="16"/>
                <w:szCs w:val="16"/>
                <w14:ligatures w14:val="none"/>
              </w:rPr>
              <w:t>Research</w:t>
            </w:r>
          </w:p>
        </w:tc>
      </w:tr>
      <w:tr w:rsidR="00FA4880" w:rsidRPr="00A769F3" w14:paraId="7A8FEB4F" w14:textId="77777777" w:rsidTr="00217F2A">
        <w:trPr>
          <w:trHeight w:val="270"/>
        </w:trPr>
        <w:tc>
          <w:tcPr>
            <w:tcW w:w="2428" w:type="dxa"/>
            <w:vMerge w:val="restart"/>
            <w:tcBorders>
              <w:top w:val="single" w:sz="4" w:space="0" w:color="auto"/>
              <w:left w:val="single" w:sz="6" w:space="0" w:color="auto"/>
              <w:bottom w:val="nil"/>
              <w:right w:val="nil"/>
            </w:tcBorders>
            <w:shd w:val="clear" w:color="auto" w:fill="D9F2D0" w:themeFill="accent6" w:themeFillTint="33"/>
            <w:hideMark/>
          </w:tcPr>
          <w:p w14:paraId="25603F4E" w14:textId="06EF866B"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color w:val="000000"/>
                <w:kern w:val="0"/>
                <w14:ligatures w14:val="none"/>
              </w:rPr>
              <w:t>Program Goal #1</w:t>
            </w:r>
            <w:r w:rsidRPr="00A769F3">
              <w:rPr>
                <w:rFonts w:ascii="Arial" w:eastAsia="Times New Roman" w:hAnsi="Arial" w:cs="Arial"/>
                <w:color w:val="000000"/>
                <w:kern w:val="0"/>
                <w14:ligatures w14:val="none"/>
              </w:rPr>
              <w:t> </w:t>
            </w:r>
          </w:p>
          <w:p w14:paraId="7A092EA8" w14:textId="77777777" w:rsidR="00FA4880" w:rsidRDefault="00FA4880" w:rsidP="00FA4880">
            <w:pPr>
              <w:spacing w:after="0" w:line="240" w:lineRule="auto"/>
              <w:ind w:right="270"/>
              <w:textAlignment w:val="baseline"/>
              <w:rPr>
                <w:rFonts w:ascii="Arial" w:eastAsia="Times New Roman" w:hAnsi="Arial" w:cs="Arial"/>
                <w:b/>
                <w:bCs/>
                <w:kern w:val="0"/>
                <w:sz w:val="22"/>
                <w:szCs w:val="22"/>
                <w14:ligatures w14:val="none"/>
              </w:rPr>
            </w:pPr>
          </w:p>
          <w:p w14:paraId="78696408" w14:textId="259C001F" w:rsidR="00FA4880" w:rsidRPr="0011243A" w:rsidRDefault="00FA4880" w:rsidP="00FA4880">
            <w:pPr>
              <w:spacing w:after="0" w:line="240" w:lineRule="auto"/>
              <w:ind w:right="270"/>
              <w:textAlignment w:val="baseline"/>
              <w:rPr>
                <w:rFonts w:ascii="Arial" w:eastAsia="Times New Roman" w:hAnsi="Arial" w:cs="Arial"/>
                <w:b/>
                <w:bCs/>
                <w:kern w:val="0"/>
                <w:sz w:val="22"/>
                <w:szCs w:val="22"/>
                <w14:ligatures w14:val="none"/>
              </w:rPr>
            </w:pPr>
            <w:r w:rsidRPr="00A769F3">
              <w:rPr>
                <w:rFonts w:ascii="Arial" w:eastAsia="Times New Roman" w:hAnsi="Arial" w:cs="Arial"/>
                <w:b/>
                <w:bCs/>
                <w:kern w:val="0"/>
                <w:sz w:val="22"/>
                <w:szCs w:val="22"/>
                <w14:ligatures w14:val="none"/>
              </w:rPr>
              <w:t xml:space="preserve">Professionalism and Ethical Conduct: </w:t>
            </w:r>
            <w:r w:rsidRPr="00A769F3">
              <w:rPr>
                <w:rFonts w:ascii="Arial" w:eastAsia="Times New Roman" w:hAnsi="Arial" w:cs="Arial"/>
                <w:i/>
                <w:iCs/>
                <w:kern w:val="0"/>
                <w:sz w:val="22"/>
                <w:szCs w:val="22"/>
                <w14:ligatures w14:val="none"/>
              </w:rPr>
              <w:t>Students demonstrate an understanding of professional conduct and ethical standards and an ability to effectively apply their knowledge in clinical practice.  </w:t>
            </w:r>
          </w:p>
          <w:p w14:paraId="208122D2" w14:textId="7E2F78CB"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3333" w:type="dxa"/>
            <w:tcBorders>
              <w:top w:val="single" w:sz="4" w:space="0" w:color="auto"/>
              <w:left w:val="single" w:sz="6" w:space="0" w:color="auto"/>
              <w:bottom w:val="single" w:sz="6" w:space="0" w:color="auto"/>
              <w:right w:val="single" w:sz="6" w:space="0" w:color="auto"/>
            </w:tcBorders>
            <w:shd w:val="clear" w:color="auto" w:fill="D9F2D0" w:themeFill="accent6" w:themeFillTint="33"/>
            <w:hideMark/>
          </w:tcPr>
          <w:p w14:paraId="1521A28A" w14:textId="096C94F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#1.1</w:t>
            </w:r>
            <w:r w:rsidRPr="00A769F3">
              <w:rPr>
                <w:rFonts w:ascii="Arial" w:eastAsia="Times New Roman" w:hAnsi="Arial" w:cs="Arial"/>
                <w:kern w:val="0"/>
                <w:sz w:val="22"/>
                <w:szCs w:val="22"/>
                <w14:ligatures w14:val="none"/>
              </w:rPr>
              <w:t xml:space="preserve"> Students demonstrate knowledge of couples and family therapy legal, ethical and professional standards and effectively apply decision-making protocols in practice.</w:t>
            </w:r>
          </w:p>
        </w:tc>
        <w:tc>
          <w:tcPr>
            <w:tcW w:w="4677" w:type="dxa"/>
            <w:tcBorders>
              <w:top w:val="nil"/>
              <w:left w:val="nil"/>
              <w:bottom w:val="single" w:sz="6" w:space="0" w:color="auto"/>
              <w:right w:val="single" w:sz="6" w:space="0" w:color="auto"/>
            </w:tcBorders>
            <w:shd w:val="clear" w:color="auto" w:fill="D9F2D0" w:themeFill="accent6" w:themeFillTint="33"/>
            <w:hideMark/>
          </w:tcPr>
          <w:p w14:paraId="37C31DC8" w14:textId="3F1C74B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CPSY 612 - </w:t>
            </w:r>
            <w:r w:rsidRPr="00A769F3">
              <w:rPr>
                <w:rFonts w:ascii="Arial" w:eastAsia="Times New Roman" w:hAnsi="Arial" w:cs="Arial"/>
                <w:i/>
                <w:iCs/>
                <w:kern w:val="0"/>
                <w:sz w:val="22"/>
                <w:szCs w:val="22"/>
                <w14:ligatures w14:val="none"/>
              </w:rPr>
              <w:t xml:space="preserve">Written Comprehensive Ethics Exam; </w:t>
            </w:r>
            <w:r w:rsidRPr="00A769F3">
              <w:rPr>
                <w:rFonts w:ascii="Arial" w:eastAsia="Times New Roman" w:hAnsi="Arial" w:cs="Arial"/>
                <w:color w:val="000000"/>
                <w:kern w:val="0"/>
                <w:sz w:val="22"/>
                <w:szCs w:val="22"/>
                <w14:ligatures w14:val="none"/>
              </w:rPr>
              <w:t>90% of students score 3 or above (on a 0-5 scale). </w:t>
            </w:r>
          </w:p>
          <w:p w14:paraId="535A464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49476D6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640: </w:t>
            </w:r>
            <w:r w:rsidRPr="00A769F3">
              <w:rPr>
                <w:rFonts w:ascii="Arial" w:eastAsia="Times New Roman" w:hAnsi="Arial" w:cs="Arial"/>
                <w:i/>
                <w:iCs/>
                <w:kern w:val="0"/>
                <w:sz w:val="22"/>
                <w:szCs w:val="22"/>
                <w14:ligatures w14:val="none"/>
              </w:rPr>
              <w:t>First Year Comprehensive Exam;</w:t>
            </w:r>
            <w:r w:rsidRPr="00A769F3">
              <w:rPr>
                <w:rFonts w:ascii="Arial" w:eastAsia="Times New Roman" w:hAnsi="Arial" w:cs="Arial"/>
                <w:kern w:val="0"/>
                <w:sz w:val="22"/>
                <w:szCs w:val="22"/>
                <w14:ligatures w14:val="none"/>
              </w:rPr>
              <w:t xml:space="preserve"> 90% of students will score 2 or 3 (meets or exceeds) on a 1-3 scale (1-does not meet, 2-meets, 3-exceeds) for section F. </w:t>
            </w:r>
          </w:p>
          <w:p w14:paraId="543D178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707BBEF" w14:textId="7E92619F"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(all terms): </w:t>
            </w:r>
            <w:r w:rsidRPr="00A769F3">
              <w:rPr>
                <w:rFonts w:ascii="Arial" w:eastAsia="Times New Roman" w:hAnsi="Arial" w:cs="Arial"/>
                <w:i/>
                <w:iCs/>
                <w:kern w:val="0"/>
                <w:sz w:val="22"/>
                <w:szCs w:val="22"/>
                <w14:ligatures w14:val="none"/>
              </w:rPr>
              <w:t>End of Term Practicum</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Evaluation;</w:t>
            </w:r>
            <w:r w:rsidRPr="00A769F3">
              <w:rPr>
                <w:rFonts w:ascii="Arial" w:eastAsia="Times New Roman" w:hAnsi="Arial" w:cs="Arial"/>
                <w:kern w:val="0"/>
                <w:sz w:val="22"/>
                <w:szCs w:val="22"/>
                <w14:ligatures w14:val="none"/>
              </w:rPr>
              <w:t xml:space="preserve"> 90%of students will score 3.0/above, items 5-10. </w:t>
            </w:r>
          </w:p>
          <w:p w14:paraId="2EC1B69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29FAE4EC" w14:textId="4CF69403"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 xml:space="preserve">CFT 606 Externship (all terms): </w:t>
            </w:r>
            <w:r w:rsidRPr="00A769F3">
              <w:rPr>
                <w:rFonts w:ascii="Arial" w:eastAsia="Times New Roman" w:hAnsi="Arial" w:cs="Arial"/>
                <w:i/>
                <w:iCs/>
                <w:kern w:val="0"/>
                <w:sz w:val="22"/>
                <w:szCs w:val="22"/>
                <w14:ligatures w14:val="none"/>
              </w:rPr>
              <w:t>End of Term Practicum</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Evaluation;</w:t>
            </w:r>
            <w:r w:rsidRPr="00A769F3">
              <w:rPr>
                <w:rFonts w:ascii="Arial" w:eastAsia="Times New Roman" w:hAnsi="Arial" w:cs="Arial"/>
                <w:kern w:val="0"/>
                <w:sz w:val="22"/>
                <w:szCs w:val="22"/>
                <w14:ligatures w14:val="none"/>
              </w:rPr>
              <w:t xml:space="preserve"> 90% of students will score 3.0/above, items 5-10. </w:t>
            </w:r>
          </w:p>
          <w:p w14:paraId="192CF14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D9F2D0" w:themeFill="accent6" w:themeFillTint="33"/>
            <w:hideMark/>
          </w:tcPr>
          <w:p w14:paraId="6C30E577" w14:textId="7E7AF0A1"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CPSY 612 syllabus: </w:t>
            </w:r>
            <w:r w:rsidRPr="00A769F3">
              <w:rPr>
                <w:rFonts w:ascii="Arial" w:eastAsia="Times New Roman" w:hAnsi="Arial" w:cs="Arial"/>
                <w:i/>
                <w:iCs/>
                <w:kern w:val="0"/>
                <w:sz w:val="22"/>
                <w:szCs w:val="22"/>
                <w14:ligatures w14:val="none"/>
              </w:rPr>
              <w:t>Written Comprehensive Ethics Exam;</w:t>
            </w:r>
            <w:r w:rsidRPr="00A769F3">
              <w:rPr>
                <w:rFonts w:ascii="Arial" w:eastAsia="Times New Roman" w:hAnsi="Arial" w:cs="Arial"/>
                <w:kern w:val="0"/>
                <w:sz w:val="22"/>
                <w:szCs w:val="22"/>
                <w14:ligatures w14:val="none"/>
              </w:rPr>
              <w:t xml:space="preserve"> Rubric in the syllabus </w:t>
            </w:r>
          </w:p>
          <w:p w14:paraId="6DA05673" w14:textId="723F1429"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3B215BEF" w14:textId="4DD2EAB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640 syllabus: First Year Comprehensive Exam</w:t>
            </w:r>
          </w:p>
          <w:p w14:paraId="272A8389" w14:textId="7566E886"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2504E7FA" w14:textId="1DE810B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(all terms) syllabus: End of Term Practicum Evaluation</w:t>
            </w:r>
          </w:p>
          <w:p w14:paraId="4844270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 </w:t>
            </w:r>
          </w:p>
          <w:p w14:paraId="08FB2D45"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kern w:val="0"/>
                <w:sz w:val="22"/>
                <w:szCs w:val="22"/>
                <w14:ligatures w14:val="none"/>
              </w:rPr>
              <w:t>CFT 606 Externship (all terms) syllabus: End of Term Practicum Evaluation</w:t>
            </w:r>
          </w:p>
          <w:p w14:paraId="16E867F1" w14:textId="66157AE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6CE840F8" w14:textId="6009E40B"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14:ligatures w14:val="none"/>
              </w:rPr>
              <w:lastRenderedPageBreak/>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251161AE" w14:textId="6B3A1E2F"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26DD2628" w14:textId="61793433"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0D0D8D1F" w14:textId="4E388604"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14:ligatures w14:val="none"/>
              </w:rPr>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5BEBA7C4" w14:textId="0CBE0A0A"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14:ligatures w14:val="none"/>
              </w:rPr>
              <w:t>  </w:t>
            </w:r>
          </w:p>
        </w:tc>
      </w:tr>
      <w:tr w:rsidR="00FA4880" w:rsidRPr="00A769F3" w14:paraId="1743E411" w14:textId="77777777" w:rsidTr="00217F2A">
        <w:trPr>
          <w:trHeight w:val="825"/>
        </w:trPr>
        <w:tc>
          <w:tcPr>
            <w:tcW w:w="2428" w:type="dxa"/>
            <w:vMerge/>
            <w:tcBorders>
              <w:top w:val="nil"/>
              <w:left w:val="single" w:sz="6" w:space="0" w:color="auto"/>
              <w:bottom w:val="nil"/>
              <w:right w:val="nil"/>
            </w:tcBorders>
            <w:shd w:val="clear" w:color="auto" w:fill="D9F2D0" w:themeFill="accent6" w:themeFillTint="33"/>
            <w:vAlign w:val="center"/>
            <w:hideMark/>
          </w:tcPr>
          <w:p w14:paraId="7E431F1F" w14:textId="77777777" w:rsidR="00FA4880" w:rsidRPr="00A769F3" w:rsidRDefault="00FA4880" w:rsidP="00FA4880">
            <w:pPr>
              <w:spacing w:after="0" w:line="240" w:lineRule="auto"/>
              <w:rPr>
                <w:rFonts w:ascii="Segoe UI" w:eastAsia="Times New Roman" w:hAnsi="Segoe UI" w:cs="Segoe UI"/>
                <w:kern w:val="0"/>
                <w:sz w:val="18"/>
                <w:szCs w:val="18"/>
                <w14:ligatures w14:val="none"/>
              </w:rPr>
            </w:pPr>
          </w:p>
        </w:tc>
        <w:tc>
          <w:tcPr>
            <w:tcW w:w="3333" w:type="dxa"/>
            <w:tcBorders>
              <w:top w:val="nil"/>
              <w:left w:val="single" w:sz="6" w:space="0" w:color="auto"/>
              <w:bottom w:val="single" w:sz="6" w:space="0" w:color="auto"/>
              <w:right w:val="single" w:sz="6" w:space="0" w:color="auto"/>
            </w:tcBorders>
            <w:shd w:val="clear" w:color="auto" w:fill="D9F2D0" w:themeFill="accent6" w:themeFillTint="33"/>
            <w:hideMark/>
          </w:tcPr>
          <w:p w14:paraId="700DD7FA" w14:textId="2DD186F9"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#1.2</w:t>
            </w:r>
            <w:r w:rsidRPr="00A769F3">
              <w:rPr>
                <w:rFonts w:ascii="Arial" w:eastAsia="Times New Roman" w:hAnsi="Arial" w:cs="Arial"/>
                <w:kern w:val="0"/>
                <w:sz w:val="22"/>
                <w:szCs w:val="22"/>
                <w14:ligatures w14:val="none"/>
              </w:rPr>
              <w:t xml:space="preserve"> Students investigate and clarify their beliefs and values regarding clinical practice and ethical decision making.</w:t>
            </w:r>
          </w:p>
        </w:tc>
        <w:tc>
          <w:tcPr>
            <w:tcW w:w="4677" w:type="dxa"/>
            <w:tcBorders>
              <w:top w:val="nil"/>
              <w:left w:val="nil"/>
              <w:bottom w:val="single" w:sz="6" w:space="0" w:color="auto"/>
              <w:right w:val="single" w:sz="6" w:space="0" w:color="auto"/>
            </w:tcBorders>
            <w:shd w:val="clear" w:color="auto" w:fill="D9F2D0" w:themeFill="accent6" w:themeFillTint="33"/>
            <w:hideMark/>
          </w:tcPr>
          <w:p w14:paraId="5E238B6D"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616 </w:t>
            </w:r>
            <w:r w:rsidRPr="00A769F3">
              <w:rPr>
                <w:rFonts w:ascii="Arial" w:eastAsia="Times New Roman" w:hAnsi="Arial" w:cs="Arial"/>
                <w:i/>
                <w:iCs/>
                <w:kern w:val="0"/>
                <w:sz w:val="22"/>
                <w:szCs w:val="22"/>
                <w14:ligatures w14:val="none"/>
              </w:rPr>
              <w:t xml:space="preserve">Personal Context paper </w:t>
            </w:r>
            <w:r w:rsidRPr="00A769F3">
              <w:rPr>
                <w:rFonts w:ascii="Arial" w:eastAsia="Times New Roman" w:hAnsi="Arial" w:cs="Arial"/>
                <w:kern w:val="0"/>
                <w:sz w:val="22"/>
                <w:szCs w:val="22"/>
                <w14:ligatures w14:val="none"/>
              </w:rPr>
              <w:t xml:space="preserve">assignment; </w:t>
            </w:r>
            <w:r w:rsidRPr="00A769F3">
              <w:rPr>
                <w:rFonts w:ascii="Arial" w:eastAsia="Times New Roman" w:hAnsi="Arial" w:cs="Arial"/>
                <w:color w:val="000000"/>
                <w:kern w:val="0"/>
                <w:sz w:val="22"/>
                <w:szCs w:val="22"/>
                <w14:ligatures w14:val="none"/>
              </w:rPr>
              <w:t>90% of students score ≥ 80%. </w:t>
            </w:r>
          </w:p>
          <w:p w14:paraId="14A8CD4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2AD91B1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620 </w:t>
            </w:r>
            <w:r w:rsidRPr="00A769F3">
              <w:rPr>
                <w:rFonts w:ascii="Arial" w:eastAsia="Times New Roman" w:hAnsi="Arial" w:cs="Arial"/>
                <w:i/>
                <w:iCs/>
                <w:kern w:val="0"/>
                <w:sz w:val="22"/>
                <w:szCs w:val="22"/>
                <w14:ligatures w14:val="none"/>
              </w:rPr>
              <w:t>My Views on Mental Illness</w:t>
            </w:r>
            <w:r w:rsidRPr="00A769F3">
              <w:rPr>
                <w:rFonts w:ascii="Arial" w:eastAsia="Times New Roman" w:hAnsi="Arial" w:cs="Arial"/>
                <w:kern w:val="0"/>
                <w:sz w:val="22"/>
                <w:szCs w:val="22"/>
                <w14:ligatures w14:val="none"/>
              </w:rPr>
              <w:t xml:space="preserve"> paper; </w:t>
            </w:r>
            <w:r w:rsidRPr="00A769F3">
              <w:rPr>
                <w:rFonts w:ascii="Arial" w:eastAsia="Times New Roman" w:hAnsi="Arial" w:cs="Arial"/>
                <w:color w:val="000000"/>
                <w:kern w:val="0"/>
                <w:sz w:val="22"/>
                <w:szCs w:val="22"/>
                <w14:ligatures w14:val="none"/>
              </w:rPr>
              <w:t>90% of students score ≥ 80%. </w:t>
            </w:r>
          </w:p>
          <w:p w14:paraId="65F09DC3"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D9F2D0" w:themeFill="accent6" w:themeFillTint="33"/>
            <w:hideMark/>
          </w:tcPr>
          <w:p w14:paraId="5AE13753" w14:textId="1A1D4B71"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616 syllabus: Personal Context paper assignment (total score)</w:t>
            </w:r>
          </w:p>
          <w:p w14:paraId="0D14642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2536025" w14:textId="70E3FC6C"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kern w:val="0"/>
                <w:sz w:val="22"/>
                <w:szCs w:val="22"/>
                <w14:ligatures w14:val="none"/>
              </w:rPr>
              <w:t>CFT 620 syllabus: My views on mental illness paper (total score)</w:t>
            </w:r>
          </w:p>
          <w:p w14:paraId="7062A68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p w14:paraId="339C50D2" w14:textId="5AA06A1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0ED558EA" w14:textId="77777777"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29C0CD92" w14:textId="77777777"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649B153B" w14:textId="77777777"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2C8A654E" w14:textId="77777777"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545D3840" w14:textId="77777777" w:rsidR="00FA4880" w:rsidRPr="00A769F3" w:rsidRDefault="00FA4880" w:rsidP="00FA4880">
            <w:pPr>
              <w:spacing w:after="0" w:line="240" w:lineRule="auto"/>
              <w:ind w:right="270"/>
              <w:jc w:val="center"/>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47282BFA" w14:textId="77777777" w:rsidTr="00217F2A">
        <w:trPr>
          <w:trHeight w:val="315"/>
        </w:trPr>
        <w:tc>
          <w:tcPr>
            <w:tcW w:w="2428" w:type="dxa"/>
            <w:tcBorders>
              <w:top w:val="nil"/>
              <w:left w:val="single" w:sz="6" w:space="0" w:color="auto"/>
              <w:bottom w:val="single" w:sz="4" w:space="0" w:color="auto"/>
              <w:right w:val="nil"/>
            </w:tcBorders>
            <w:shd w:val="clear" w:color="auto" w:fill="D9F2D0" w:themeFill="accent6" w:themeFillTint="33"/>
            <w:vAlign w:val="center"/>
            <w:hideMark/>
          </w:tcPr>
          <w:p w14:paraId="22911A7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333" w:type="dxa"/>
            <w:tcBorders>
              <w:top w:val="nil"/>
              <w:left w:val="single" w:sz="6" w:space="0" w:color="auto"/>
              <w:bottom w:val="single" w:sz="6" w:space="0" w:color="auto"/>
              <w:right w:val="single" w:sz="6" w:space="0" w:color="auto"/>
            </w:tcBorders>
            <w:shd w:val="clear" w:color="auto" w:fill="D9F2D0" w:themeFill="accent6" w:themeFillTint="33"/>
            <w:hideMark/>
          </w:tcPr>
          <w:p w14:paraId="33B15392"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#1.3</w:t>
            </w:r>
            <w:r w:rsidRPr="00A769F3">
              <w:rPr>
                <w:rFonts w:ascii="Arial" w:eastAsia="Times New Roman" w:hAnsi="Arial" w:cs="Arial"/>
                <w:kern w:val="0"/>
                <w:sz w:val="22"/>
                <w:szCs w:val="22"/>
                <w14:ligatures w14:val="none"/>
              </w:rPr>
              <w:t xml:space="preserve"> Students demonstrate ethical conduct and professionalism when collaborating with other providers, including for instance physicians, psychologists, social workers, teachers, school counselors, and legal system personnel. </w:t>
            </w:r>
          </w:p>
        </w:tc>
        <w:tc>
          <w:tcPr>
            <w:tcW w:w="4677" w:type="dxa"/>
            <w:tcBorders>
              <w:top w:val="nil"/>
              <w:left w:val="nil"/>
              <w:bottom w:val="single" w:sz="6" w:space="0" w:color="auto"/>
              <w:right w:val="single" w:sz="6" w:space="0" w:color="auto"/>
            </w:tcBorders>
            <w:shd w:val="clear" w:color="auto" w:fill="D9F2D0" w:themeFill="accent6" w:themeFillTint="33"/>
            <w:hideMark/>
          </w:tcPr>
          <w:p w14:paraId="0D229851" w14:textId="2DD9065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(all terms): </w:t>
            </w:r>
            <w:r w:rsidRPr="00A769F3">
              <w:rPr>
                <w:rFonts w:ascii="Arial" w:eastAsia="Times New Roman" w:hAnsi="Arial" w:cs="Arial"/>
                <w:i/>
                <w:iCs/>
                <w:kern w:val="0"/>
                <w:sz w:val="22"/>
                <w:szCs w:val="22"/>
                <w14:ligatures w14:val="none"/>
              </w:rPr>
              <w:t>End of Term Practicum</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Evaluation;</w:t>
            </w:r>
            <w:r w:rsidRPr="00A769F3">
              <w:rPr>
                <w:rFonts w:ascii="Arial" w:eastAsia="Times New Roman" w:hAnsi="Arial" w:cs="Arial"/>
                <w:kern w:val="0"/>
                <w:sz w:val="22"/>
                <w:szCs w:val="22"/>
                <w14:ligatures w14:val="none"/>
              </w:rPr>
              <w:t xml:space="preserve"> 90% of </w:t>
            </w:r>
          </w:p>
          <w:p w14:paraId="66F59318" w14:textId="79D5F04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students earn 3-5 on items 6-8, 16. </w:t>
            </w:r>
          </w:p>
          <w:p w14:paraId="7618F19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C4584ED" w14:textId="01E6174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Externship (all terms): </w:t>
            </w:r>
            <w:r w:rsidRPr="00A769F3">
              <w:rPr>
                <w:rFonts w:ascii="Arial" w:eastAsia="Times New Roman" w:hAnsi="Arial" w:cs="Arial"/>
                <w:i/>
                <w:iCs/>
                <w:kern w:val="0"/>
                <w:sz w:val="22"/>
                <w:szCs w:val="22"/>
                <w14:ligatures w14:val="none"/>
              </w:rPr>
              <w:t>End of Term Practicum</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Evaluation;</w:t>
            </w:r>
            <w:r w:rsidRPr="00A769F3">
              <w:rPr>
                <w:rFonts w:ascii="Arial" w:eastAsia="Times New Roman" w:hAnsi="Arial" w:cs="Arial"/>
                <w:kern w:val="0"/>
                <w:sz w:val="22"/>
                <w:szCs w:val="22"/>
                <w14:ligatures w14:val="none"/>
              </w:rPr>
              <w:t xml:space="preserve"> 90% of students earn 3-5 on </w:t>
            </w:r>
            <w:r>
              <w:rPr>
                <w:rFonts w:ascii="Segoe UI" w:eastAsia="Times New Roman" w:hAnsi="Segoe UI" w:cs="Segoe UI"/>
                <w:kern w:val="0"/>
                <w:sz w:val="18"/>
                <w:szCs w:val="18"/>
                <w14:ligatures w14:val="none"/>
              </w:rPr>
              <w:t>i</w:t>
            </w:r>
            <w:r w:rsidRPr="00A769F3">
              <w:rPr>
                <w:rFonts w:ascii="Arial" w:eastAsia="Times New Roman" w:hAnsi="Arial" w:cs="Arial"/>
                <w:kern w:val="0"/>
                <w:sz w:val="22"/>
                <w:szCs w:val="22"/>
                <w14:ligatures w14:val="none"/>
              </w:rPr>
              <w:t>tems 6-8, 16. </w:t>
            </w:r>
          </w:p>
          <w:p w14:paraId="62092E1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153B33A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(spring) </w:t>
            </w:r>
            <w:r w:rsidRPr="00A769F3">
              <w:rPr>
                <w:rFonts w:ascii="Arial" w:eastAsia="Times New Roman" w:hAnsi="Arial" w:cs="Arial"/>
                <w:i/>
                <w:iCs/>
                <w:kern w:val="0"/>
                <w:sz w:val="22"/>
                <w:szCs w:val="22"/>
                <w14:ligatures w14:val="none"/>
              </w:rPr>
              <w:t>Formal Client Presentation</w:t>
            </w:r>
            <w:r w:rsidRPr="00A769F3">
              <w:rPr>
                <w:rFonts w:ascii="Arial" w:eastAsia="Times New Roman" w:hAnsi="Arial" w:cs="Arial"/>
                <w:kern w:val="0"/>
                <w:sz w:val="22"/>
                <w:szCs w:val="22"/>
                <w14:ligatures w14:val="none"/>
              </w:rPr>
              <w:t xml:space="preserve"> (FCP); 90% of graduating students will score 2 or 3 (meets or exceeds) on a 1-3 scale (1-does not meet, 2-meets, 3-exceeds) for item 10. </w:t>
            </w:r>
          </w:p>
          <w:p w14:paraId="1B3A5A9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D9F2D0" w:themeFill="accent6" w:themeFillTint="33"/>
            <w:hideMark/>
          </w:tcPr>
          <w:p w14:paraId="28B1945E" w14:textId="41B8C9B1"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(all terms)</w:t>
            </w:r>
            <w:r>
              <w:rPr>
                <w:rFonts w:ascii="Arial" w:eastAsia="Times New Roman" w:hAnsi="Arial" w:cs="Arial"/>
                <w:kern w:val="0"/>
                <w:sz w:val="22"/>
                <w:szCs w:val="22"/>
                <w14:ligatures w14:val="none"/>
              </w:rPr>
              <w:t xml:space="preserve"> </w:t>
            </w:r>
            <w:r w:rsidRPr="00A769F3">
              <w:rPr>
                <w:rFonts w:ascii="Arial" w:eastAsia="Times New Roman" w:hAnsi="Arial" w:cs="Arial"/>
                <w:kern w:val="0"/>
                <w:sz w:val="22"/>
                <w:szCs w:val="22"/>
                <w14:ligatures w14:val="none"/>
              </w:rPr>
              <w:t>syllabus: End of Term Practicum Evaluation</w:t>
            </w:r>
          </w:p>
          <w:p w14:paraId="3F95A14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A5822E9" w14:textId="604CECC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Externship (all terms) syllabus: End of Term Practicum Evaluation</w:t>
            </w:r>
          </w:p>
          <w:p w14:paraId="52403ED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5B814DB" w14:textId="691E73F9"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(spring) syllabus: Formal Client Presentation (FCP</w:t>
            </w:r>
            <w:r>
              <w:rPr>
                <w:rFonts w:ascii="Arial" w:eastAsia="Times New Roman" w:hAnsi="Arial" w:cs="Arial"/>
                <w:kern w:val="0"/>
                <w:sz w:val="22"/>
                <w:szCs w:val="22"/>
                <w14:ligatures w14:val="none"/>
              </w:rPr>
              <w:t>)</w:t>
            </w:r>
          </w:p>
          <w:p w14:paraId="0A3A0B9F" w14:textId="13E7AB1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6FDC855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79F43C6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29BD217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57B8BB8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64FFDF5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1F07DB2F" w14:textId="77777777" w:rsidTr="00217F2A">
        <w:trPr>
          <w:trHeight w:val="315"/>
        </w:trPr>
        <w:tc>
          <w:tcPr>
            <w:tcW w:w="2428" w:type="dxa"/>
            <w:vMerge w:val="restart"/>
            <w:tcBorders>
              <w:top w:val="single" w:sz="4" w:space="0" w:color="auto"/>
              <w:left w:val="single" w:sz="6" w:space="0" w:color="auto"/>
              <w:bottom w:val="nil"/>
              <w:right w:val="nil"/>
            </w:tcBorders>
            <w:shd w:val="clear" w:color="auto" w:fill="F2F2F2" w:themeFill="background1" w:themeFillShade="F2"/>
            <w:hideMark/>
          </w:tcPr>
          <w:p w14:paraId="3950C173"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color w:val="000000"/>
                <w:kern w:val="0"/>
                <w:sz w:val="22"/>
                <w:szCs w:val="22"/>
                <w14:ligatures w14:val="none"/>
              </w:rPr>
              <w:t>Program Goal #2</w:t>
            </w:r>
            <w:r w:rsidRPr="00A769F3">
              <w:rPr>
                <w:rFonts w:ascii="Arial" w:eastAsia="Times New Roman" w:hAnsi="Arial" w:cs="Arial"/>
                <w:color w:val="000000"/>
                <w:kern w:val="0"/>
                <w:sz w:val="22"/>
                <w:szCs w:val="22"/>
                <w14:ligatures w14:val="none"/>
              </w:rPr>
              <w:t> </w:t>
            </w:r>
            <w:r w:rsidRPr="00A769F3">
              <w:rPr>
                <w:rFonts w:ascii="Arial" w:eastAsia="Times New Roman" w:hAnsi="Arial" w:cs="Arial"/>
                <w:kern w:val="0"/>
                <w:sz w:val="22"/>
                <w:szCs w:val="22"/>
                <w14:ligatures w14:val="none"/>
              </w:rPr>
              <w:t> </w:t>
            </w:r>
          </w:p>
          <w:p w14:paraId="0A87A3E7"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p>
          <w:p w14:paraId="3003D2CA" w14:textId="6A1A359C"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 xml:space="preserve">Scientific Inquiry and Critical Evaluation: </w:t>
            </w:r>
            <w:r w:rsidRPr="004F5B3F">
              <w:rPr>
                <w:rFonts w:ascii="Arial" w:eastAsia="Times New Roman" w:hAnsi="Arial" w:cs="Arial"/>
                <w:i/>
                <w:iCs/>
                <w:kern w:val="0"/>
                <w:sz w:val="22"/>
                <w:szCs w:val="22"/>
                <w14:ligatures w14:val="none"/>
              </w:rPr>
              <w:t xml:space="preserve">Students demonstrate an ability to critically </w:t>
            </w:r>
            <w:r w:rsidRPr="004F5B3F">
              <w:rPr>
                <w:rFonts w:ascii="Arial" w:eastAsia="Times New Roman" w:hAnsi="Arial" w:cs="Arial"/>
                <w:i/>
                <w:iCs/>
                <w:kern w:val="0"/>
                <w:sz w:val="22"/>
                <w:szCs w:val="22"/>
                <w14:ligatures w14:val="none"/>
              </w:rPr>
              <w:lastRenderedPageBreak/>
              <w:t>evaluate the research literature and use of research data in clinical decision-making.</w:t>
            </w:r>
            <w:r w:rsidRPr="00A769F3">
              <w:rPr>
                <w:rFonts w:ascii="Arial" w:eastAsia="Times New Roman" w:hAnsi="Arial" w:cs="Arial"/>
                <w:kern w:val="0"/>
                <w:sz w:val="22"/>
                <w:szCs w:val="22"/>
                <w14:ligatures w14:val="none"/>
              </w:rPr>
              <w:t>   </w:t>
            </w:r>
          </w:p>
        </w:tc>
        <w:tc>
          <w:tcPr>
            <w:tcW w:w="3333" w:type="dxa"/>
            <w:tcBorders>
              <w:top w:val="nil"/>
              <w:left w:val="single" w:sz="6" w:space="0" w:color="auto"/>
              <w:bottom w:val="single" w:sz="6" w:space="0" w:color="auto"/>
              <w:right w:val="single" w:sz="6" w:space="0" w:color="auto"/>
            </w:tcBorders>
            <w:shd w:val="clear" w:color="auto" w:fill="F2F2F2" w:themeFill="background1" w:themeFillShade="F2"/>
            <w:hideMark/>
          </w:tcPr>
          <w:p w14:paraId="15C5CFD8"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kern w:val="0"/>
                <w:sz w:val="22"/>
                <w:szCs w:val="22"/>
                <w14:ligatures w14:val="none"/>
              </w:rPr>
              <w:lastRenderedPageBreak/>
              <w:t>SLO #2.1</w:t>
            </w:r>
            <w:r w:rsidRPr="00A769F3">
              <w:rPr>
                <w:rFonts w:ascii="Arial" w:eastAsia="Times New Roman" w:hAnsi="Arial" w:cs="Arial"/>
                <w:kern w:val="0"/>
                <w:sz w:val="22"/>
                <w:szCs w:val="22"/>
                <w14:ligatures w14:val="none"/>
              </w:rPr>
              <w:t xml:space="preserve"> Students demonstrate an understanding of core principles of quantitative and qualitative research methodology and an ability to critically evaluate the merits of a given study. </w:t>
            </w:r>
          </w:p>
          <w:p w14:paraId="1DBA5FD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4677" w:type="dxa"/>
            <w:tcBorders>
              <w:top w:val="nil"/>
              <w:left w:val="nil"/>
              <w:bottom w:val="single" w:sz="6" w:space="0" w:color="auto"/>
              <w:right w:val="single" w:sz="6" w:space="0" w:color="auto"/>
            </w:tcBorders>
            <w:shd w:val="clear" w:color="auto" w:fill="F2F2F2" w:themeFill="background1" w:themeFillShade="F2"/>
            <w:hideMark/>
          </w:tcPr>
          <w:p w14:paraId="13058B4C" w14:textId="50540E2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EDUC 611 </w:t>
            </w:r>
            <w:r w:rsidRPr="00A769F3">
              <w:rPr>
                <w:rFonts w:ascii="Arial" w:eastAsia="Times New Roman" w:hAnsi="Arial" w:cs="Arial"/>
                <w:i/>
                <w:iCs/>
                <w:kern w:val="0"/>
                <w:sz w:val="22"/>
                <w:szCs w:val="22"/>
                <w14:ligatures w14:val="none"/>
              </w:rPr>
              <w:t>Critical</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Analysis of Published</w:t>
            </w:r>
            <w:r w:rsidRPr="00A769F3">
              <w:rPr>
                <w:rFonts w:ascii="Arial" w:eastAsia="Times New Roman" w:hAnsi="Arial" w:cs="Arial"/>
                <w:kern w:val="0"/>
                <w:sz w:val="22"/>
                <w:szCs w:val="22"/>
                <w14:ligatures w14:val="none"/>
              </w:rPr>
              <w:t> </w:t>
            </w:r>
          </w:p>
          <w:p w14:paraId="56BDA85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i/>
                <w:iCs/>
                <w:kern w:val="0"/>
                <w:sz w:val="22"/>
                <w:szCs w:val="22"/>
                <w14:ligatures w14:val="none"/>
              </w:rPr>
              <w:t xml:space="preserve">Research, Final Essay; </w:t>
            </w:r>
            <w:r w:rsidRPr="00A769F3">
              <w:rPr>
                <w:rFonts w:ascii="Arial" w:eastAsia="Times New Roman" w:hAnsi="Arial" w:cs="Arial"/>
                <w:color w:val="000000"/>
                <w:kern w:val="0"/>
                <w:sz w:val="22"/>
                <w:szCs w:val="22"/>
                <w14:ligatures w14:val="none"/>
              </w:rPr>
              <w:t>90% of students score ≥ 80%. </w:t>
            </w:r>
          </w:p>
          <w:p w14:paraId="44F0FC1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C048F7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F2F2F2" w:themeFill="background1" w:themeFillShade="F2"/>
            <w:hideMark/>
          </w:tcPr>
          <w:p w14:paraId="0600CB82" w14:textId="3C7B5D7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EDUC 611 syllabus: Critical Analysis of Published Research, Final Essay (total score)</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678BF6B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7F83D48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7F7DB61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14BF188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021C9EE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r>
      <w:tr w:rsidR="00FA4880" w:rsidRPr="00A769F3" w14:paraId="212C2126" w14:textId="77777777" w:rsidTr="00217F2A">
        <w:trPr>
          <w:trHeight w:val="315"/>
        </w:trPr>
        <w:tc>
          <w:tcPr>
            <w:tcW w:w="2428" w:type="dxa"/>
            <w:vMerge/>
            <w:tcBorders>
              <w:top w:val="nil"/>
              <w:left w:val="single" w:sz="6" w:space="0" w:color="auto"/>
              <w:bottom w:val="nil"/>
              <w:right w:val="nil"/>
            </w:tcBorders>
            <w:shd w:val="clear" w:color="auto" w:fill="F2F2F2" w:themeFill="background1" w:themeFillShade="F2"/>
            <w:vAlign w:val="center"/>
            <w:hideMark/>
          </w:tcPr>
          <w:p w14:paraId="0B704B75" w14:textId="77777777" w:rsidR="00FA4880" w:rsidRPr="00A769F3" w:rsidRDefault="00FA4880" w:rsidP="00FA4880">
            <w:pPr>
              <w:spacing w:after="0" w:line="240" w:lineRule="auto"/>
              <w:rPr>
                <w:rFonts w:ascii="Segoe UI" w:eastAsia="Times New Roman" w:hAnsi="Segoe UI" w:cs="Segoe UI"/>
                <w:kern w:val="0"/>
                <w:sz w:val="18"/>
                <w:szCs w:val="18"/>
                <w14:ligatures w14:val="none"/>
              </w:rPr>
            </w:pPr>
          </w:p>
        </w:tc>
        <w:tc>
          <w:tcPr>
            <w:tcW w:w="3333" w:type="dxa"/>
            <w:tcBorders>
              <w:top w:val="nil"/>
              <w:left w:val="single" w:sz="6" w:space="0" w:color="auto"/>
              <w:bottom w:val="single" w:sz="6" w:space="0" w:color="auto"/>
              <w:right w:val="single" w:sz="6" w:space="0" w:color="auto"/>
            </w:tcBorders>
            <w:shd w:val="clear" w:color="auto" w:fill="F2F2F2" w:themeFill="background1" w:themeFillShade="F2"/>
            <w:hideMark/>
          </w:tcPr>
          <w:p w14:paraId="3F9A59AE"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kern w:val="0"/>
                <w:sz w:val="22"/>
                <w:szCs w:val="22"/>
                <w14:ligatures w14:val="none"/>
              </w:rPr>
              <w:t>SLO #2.2</w:t>
            </w:r>
            <w:r w:rsidRPr="00A769F3">
              <w:rPr>
                <w:rFonts w:ascii="Arial" w:eastAsia="Times New Roman" w:hAnsi="Arial" w:cs="Arial"/>
                <w:kern w:val="0"/>
                <w:sz w:val="22"/>
                <w:szCs w:val="22"/>
                <w14:ligatures w14:val="none"/>
              </w:rPr>
              <w:t xml:space="preserve"> Students demonstrate an understanding of ethical issues associated with research, including human subjects research and principles of social justice. </w:t>
            </w:r>
          </w:p>
          <w:p w14:paraId="6E0B868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4677" w:type="dxa"/>
            <w:tcBorders>
              <w:top w:val="nil"/>
              <w:left w:val="nil"/>
              <w:bottom w:val="single" w:sz="6" w:space="0" w:color="auto"/>
              <w:right w:val="single" w:sz="6" w:space="0" w:color="auto"/>
            </w:tcBorders>
            <w:shd w:val="clear" w:color="auto" w:fill="F2F2F2" w:themeFill="background1" w:themeFillShade="F2"/>
            <w:hideMark/>
          </w:tcPr>
          <w:p w14:paraId="4B346CF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EDUC 611 and 612 </w:t>
            </w:r>
            <w:r w:rsidRPr="00A769F3">
              <w:rPr>
                <w:rFonts w:ascii="Arial" w:eastAsia="Times New Roman" w:hAnsi="Arial" w:cs="Arial"/>
                <w:i/>
                <w:iCs/>
                <w:kern w:val="0"/>
                <w:sz w:val="22"/>
                <w:szCs w:val="22"/>
                <w14:ligatures w14:val="none"/>
              </w:rPr>
              <w:t xml:space="preserve">CITI Training Reflection; </w:t>
            </w:r>
            <w:r w:rsidRPr="00A769F3">
              <w:rPr>
                <w:rFonts w:ascii="Arial" w:eastAsia="Times New Roman" w:hAnsi="Arial" w:cs="Arial"/>
                <w:color w:val="000000"/>
                <w:kern w:val="0"/>
                <w:sz w:val="22"/>
                <w:szCs w:val="22"/>
                <w14:ligatures w14:val="none"/>
              </w:rPr>
              <w:t>90% of students score ≥ 80%. </w:t>
            </w:r>
          </w:p>
        </w:tc>
        <w:tc>
          <w:tcPr>
            <w:tcW w:w="2702" w:type="dxa"/>
            <w:tcBorders>
              <w:top w:val="nil"/>
              <w:left w:val="nil"/>
              <w:bottom w:val="single" w:sz="6" w:space="0" w:color="auto"/>
              <w:right w:val="single" w:sz="6" w:space="0" w:color="auto"/>
            </w:tcBorders>
            <w:shd w:val="clear" w:color="auto" w:fill="F2F2F2" w:themeFill="background1" w:themeFillShade="F2"/>
            <w:hideMark/>
          </w:tcPr>
          <w:p w14:paraId="35441E1C" w14:textId="6255C6CE"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EDUC 611 and 612 syllabi: CITI training reflection (total score)</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1143F9B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77D0417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0B6B62F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31C0928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43C2BF2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r>
      <w:tr w:rsidR="00FA4880" w:rsidRPr="00A769F3" w14:paraId="7F83FBB7" w14:textId="77777777" w:rsidTr="00217F2A">
        <w:trPr>
          <w:trHeight w:val="315"/>
        </w:trPr>
        <w:tc>
          <w:tcPr>
            <w:tcW w:w="2428" w:type="dxa"/>
            <w:tcBorders>
              <w:top w:val="nil"/>
              <w:left w:val="single" w:sz="6" w:space="0" w:color="auto"/>
              <w:bottom w:val="single" w:sz="4" w:space="0" w:color="auto"/>
              <w:right w:val="nil"/>
            </w:tcBorders>
            <w:shd w:val="clear" w:color="auto" w:fill="F2F2F2" w:themeFill="background1" w:themeFillShade="F2"/>
            <w:vAlign w:val="center"/>
            <w:hideMark/>
          </w:tcPr>
          <w:p w14:paraId="35006A73"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333" w:type="dxa"/>
            <w:tcBorders>
              <w:top w:val="nil"/>
              <w:left w:val="single" w:sz="6" w:space="0" w:color="auto"/>
              <w:bottom w:val="single" w:sz="6" w:space="0" w:color="auto"/>
              <w:right w:val="single" w:sz="6" w:space="0" w:color="auto"/>
            </w:tcBorders>
            <w:shd w:val="clear" w:color="auto" w:fill="F2F2F2" w:themeFill="background1" w:themeFillShade="F2"/>
            <w:hideMark/>
          </w:tcPr>
          <w:p w14:paraId="6C0087B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#2.3</w:t>
            </w:r>
            <w:r w:rsidRPr="00A769F3">
              <w:rPr>
                <w:rFonts w:ascii="Arial" w:eastAsia="Times New Roman" w:hAnsi="Arial" w:cs="Arial"/>
                <w:kern w:val="0"/>
                <w:sz w:val="22"/>
                <w:szCs w:val="22"/>
                <w14:ligatures w14:val="none"/>
              </w:rPr>
              <w:t xml:space="preserve"> Students can describe their procedures for incorporating empirically supported and evidence-based literature in practice and demonstrate an ability to critically evaluate data and data collection methods from a systemic framework. </w:t>
            </w:r>
          </w:p>
        </w:tc>
        <w:tc>
          <w:tcPr>
            <w:tcW w:w="4677" w:type="dxa"/>
            <w:tcBorders>
              <w:top w:val="nil"/>
              <w:left w:val="nil"/>
              <w:bottom w:val="single" w:sz="6" w:space="0" w:color="auto"/>
              <w:right w:val="single" w:sz="6" w:space="0" w:color="auto"/>
            </w:tcBorders>
            <w:shd w:val="clear" w:color="auto" w:fill="F2F2F2" w:themeFill="background1" w:themeFillShade="F2"/>
            <w:hideMark/>
          </w:tcPr>
          <w:p w14:paraId="6B63F57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(fall) </w:t>
            </w:r>
            <w:r w:rsidRPr="00A769F3">
              <w:rPr>
                <w:rFonts w:ascii="Arial" w:eastAsia="Times New Roman" w:hAnsi="Arial" w:cs="Arial"/>
                <w:i/>
                <w:iCs/>
                <w:kern w:val="0"/>
                <w:sz w:val="22"/>
                <w:szCs w:val="22"/>
                <w14:ligatures w14:val="none"/>
              </w:rPr>
              <w:t>Common Factors paper</w:t>
            </w:r>
            <w:r w:rsidRPr="00A769F3">
              <w:rPr>
                <w:rFonts w:ascii="Arial" w:eastAsia="Times New Roman" w:hAnsi="Arial" w:cs="Arial"/>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 score ≥ 80%. </w:t>
            </w:r>
          </w:p>
          <w:p w14:paraId="74CD8D4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CB0F685"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(spring) </w:t>
            </w:r>
            <w:r w:rsidRPr="00A769F3">
              <w:rPr>
                <w:rFonts w:ascii="Arial" w:eastAsia="Times New Roman" w:hAnsi="Arial" w:cs="Arial"/>
                <w:i/>
                <w:iCs/>
                <w:kern w:val="0"/>
                <w:sz w:val="22"/>
                <w:szCs w:val="22"/>
                <w14:ligatures w14:val="none"/>
              </w:rPr>
              <w:t>Formal Client Presentation</w:t>
            </w:r>
            <w:r w:rsidRPr="00A769F3">
              <w:rPr>
                <w:rFonts w:ascii="Arial" w:eastAsia="Times New Roman" w:hAnsi="Arial" w:cs="Arial"/>
                <w:kern w:val="0"/>
                <w:sz w:val="22"/>
                <w:szCs w:val="22"/>
                <w14:ligatures w14:val="none"/>
              </w:rPr>
              <w:t xml:space="preserve"> (FCP); 90% of graduating students will score 2 or 3 (meets or exceeds) on a 1-3 scale (1-does not meet, 2-meets, 3-exceeds) for item 14. </w:t>
            </w:r>
          </w:p>
          <w:p w14:paraId="7BEE023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74D6DC4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628 </w:t>
            </w:r>
            <w:r w:rsidRPr="00A769F3">
              <w:rPr>
                <w:rFonts w:ascii="Arial" w:eastAsia="Times New Roman" w:hAnsi="Arial" w:cs="Arial"/>
                <w:i/>
                <w:iCs/>
                <w:kern w:val="0"/>
                <w:sz w:val="22"/>
                <w:szCs w:val="22"/>
                <w14:ligatures w14:val="none"/>
              </w:rPr>
              <w:t>Population Review</w:t>
            </w:r>
            <w:r w:rsidRPr="00A769F3">
              <w:rPr>
                <w:rFonts w:ascii="Arial" w:eastAsia="Times New Roman" w:hAnsi="Arial" w:cs="Arial"/>
                <w:kern w:val="0"/>
                <w:sz w:val="22"/>
                <w:szCs w:val="22"/>
                <w14:ligatures w14:val="none"/>
              </w:rPr>
              <w:t xml:space="preserve"> assignment; </w:t>
            </w:r>
            <w:r w:rsidRPr="00A769F3">
              <w:rPr>
                <w:rFonts w:ascii="Arial" w:eastAsia="Times New Roman" w:hAnsi="Arial" w:cs="Arial"/>
                <w:color w:val="000000"/>
                <w:kern w:val="0"/>
                <w:sz w:val="22"/>
                <w:szCs w:val="22"/>
                <w14:ligatures w14:val="none"/>
              </w:rPr>
              <w:t>90% of students score ≥ 80%. </w:t>
            </w:r>
          </w:p>
          <w:p w14:paraId="71CD7EE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738A98D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640: </w:t>
            </w:r>
            <w:r w:rsidRPr="00A769F3">
              <w:rPr>
                <w:rFonts w:ascii="Arial" w:eastAsia="Times New Roman" w:hAnsi="Arial" w:cs="Arial"/>
                <w:i/>
                <w:iCs/>
                <w:kern w:val="0"/>
                <w:sz w:val="22"/>
                <w:szCs w:val="22"/>
                <w14:ligatures w14:val="none"/>
              </w:rPr>
              <w:t>First Year Comprehensive Exam;</w:t>
            </w:r>
            <w:r w:rsidRPr="00A769F3">
              <w:rPr>
                <w:rFonts w:ascii="Arial" w:eastAsia="Times New Roman" w:hAnsi="Arial" w:cs="Arial"/>
                <w:kern w:val="0"/>
                <w:sz w:val="22"/>
                <w:szCs w:val="22"/>
                <w14:ligatures w14:val="none"/>
              </w:rPr>
              <w:t xml:space="preserve"> 90% of students will score 2 or 3 (meets or exceeds) on a 1-3 scale (1-does not meet, 2-meets, 3-exceeds) for section I. </w:t>
            </w:r>
          </w:p>
          <w:p w14:paraId="27176FF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F2F2F2" w:themeFill="background1" w:themeFillShade="F2"/>
            <w:hideMark/>
          </w:tcPr>
          <w:p w14:paraId="2FCC40B7" w14:textId="018F3D6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(fall) syllabus: Common Factors paper (total score)</w:t>
            </w:r>
          </w:p>
          <w:p w14:paraId="49DB82D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5388F6A" w14:textId="4F802E06"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(spring) syllabus: Formal Client Presentation (FCP)</w:t>
            </w:r>
          </w:p>
          <w:p w14:paraId="65E2864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3E4681E0" w14:textId="3CADEDA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628 syllabus: Population Review (total score)</w:t>
            </w:r>
          </w:p>
          <w:p w14:paraId="0F97813A" w14:textId="1778FE5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42453F26" w14:textId="7799172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640 syllabus: First Year Comprehensive Exam</w:t>
            </w:r>
          </w:p>
          <w:p w14:paraId="75946DA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5A40234B" w14:textId="4D6F3B59"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6996DCEB" w14:textId="44C3C1DE"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5BA61A0E" w14:textId="533F563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0E428080" w14:textId="4F2CC41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28487A2E" w14:textId="43A508A0"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r>
      <w:tr w:rsidR="00FA4880" w:rsidRPr="00A769F3" w14:paraId="2DCFC9B9" w14:textId="77777777" w:rsidTr="00217F2A">
        <w:trPr>
          <w:trHeight w:val="285"/>
        </w:trPr>
        <w:tc>
          <w:tcPr>
            <w:tcW w:w="2428" w:type="dxa"/>
            <w:vMerge w:val="restart"/>
            <w:tcBorders>
              <w:top w:val="single" w:sz="4" w:space="0" w:color="auto"/>
              <w:left w:val="single" w:sz="6" w:space="0" w:color="auto"/>
              <w:bottom w:val="nil"/>
              <w:right w:val="nil"/>
            </w:tcBorders>
            <w:shd w:val="clear" w:color="auto" w:fill="D9F2D0" w:themeFill="accent6" w:themeFillTint="33"/>
            <w:hideMark/>
          </w:tcPr>
          <w:p w14:paraId="0990F051" w14:textId="77777777" w:rsidR="00FA4880" w:rsidRDefault="00FA4880" w:rsidP="00FA4880">
            <w:pPr>
              <w:spacing w:after="0" w:line="240" w:lineRule="auto"/>
              <w:ind w:right="270"/>
              <w:textAlignment w:val="baseline"/>
              <w:rPr>
                <w:rFonts w:ascii="Arial" w:eastAsia="Times New Roman" w:hAnsi="Arial" w:cs="Arial"/>
                <w:color w:val="000000"/>
                <w:kern w:val="0"/>
                <w:sz w:val="22"/>
                <w:szCs w:val="22"/>
                <w14:ligatures w14:val="none"/>
              </w:rPr>
            </w:pPr>
            <w:r w:rsidRPr="00A769F3">
              <w:rPr>
                <w:rFonts w:ascii="Arial" w:eastAsia="Times New Roman" w:hAnsi="Arial" w:cs="Arial"/>
                <w:b/>
                <w:bCs/>
                <w:color w:val="000000"/>
                <w:kern w:val="0"/>
                <w:sz w:val="22"/>
                <w:szCs w:val="22"/>
                <w14:ligatures w14:val="none"/>
              </w:rPr>
              <w:t>Program Goal #3</w:t>
            </w:r>
            <w:r w:rsidRPr="00A769F3">
              <w:rPr>
                <w:rFonts w:ascii="Arial" w:eastAsia="Times New Roman" w:hAnsi="Arial" w:cs="Arial"/>
                <w:color w:val="000000"/>
                <w:kern w:val="0"/>
                <w:sz w:val="22"/>
                <w:szCs w:val="22"/>
                <w14:ligatures w14:val="none"/>
              </w:rPr>
              <w:t> </w:t>
            </w:r>
          </w:p>
          <w:p w14:paraId="6544591A" w14:textId="77777777" w:rsidR="00FA4880" w:rsidRDefault="00FA4880" w:rsidP="00FA4880">
            <w:pPr>
              <w:spacing w:after="0" w:line="240" w:lineRule="auto"/>
              <w:ind w:right="270"/>
              <w:textAlignment w:val="baseline"/>
              <w:rPr>
                <w:rFonts w:ascii="Arial" w:eastAsia="Times New Roman" w:hAnsi="Arial" w:cs="Arial"/>
                <w:b/>
                <w:bCs/>
                <w:kern w:val="0"/>
                <w:sz w:val="22"/>
                <w:szCs w:val="22"/>
                <w14:ligatures w14:val="none"/>
              </w:rPr>
            </w:pPr>
          </w:p>
          <w:p w14:paraId="5131109A" w14:textId="4C7B7F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Theoretical Foundations:</w:t>
            </w:r>
            <w:r>
              <w:rPr>
                <w:rFonts w:ascii="Arial" w:eastAsia="Times New Roman" w:hAnsi="Arial" w:cs="Arial"/>
                <w:b/>
                <w:bCs/>
                <w:kern w:val="0"/>
                <w:sz w:val="22"/>
                <w:szCs w:val="22"/>
                <w14:ligatures w14:val="none"/>
              </w:rPr>
              <w:t xml:space="preserve"> </w:t>
            </w:r>
            <w:r w:rsidRPr="004F5B3F">
              <w:rPr>
                <w:rFonts w:ascii="Arial" w:eastAsia="Times New Roman" w:hAnsi="Arial" w:cs="Arial"/>
                <w:i/>
                <w:iCs/>
                <w:kern w:val="0"/>
                <w:sz w:val="22"/>
                <w:szCs w:val="22"/>
                <w14:ligatures w14:val="none"/>
              </w:rPr>
              <w:t>Students demonstrate an understanding of the core theoretical assertions of couples and family therapy and critically assess their own systems-</w:t>
            </w:r>
            <w:r w:rsidRPr="004F5B3F">
              <w:rPr>
                <w:rFonts w:ascii="Arial" w:eastAsia="Times New Roman" w:hAnsi="Arial" w:cs="Arial"/>
                <w:i/>
                <w:iCs/>
                <w:kern w:val="0"/>
                <w:sz w:val="22"/>
                <w:szCs w:val="22"/>
                <w14:ligatures w14:val="none"/>
              </w:rPr>
              <w:lastRenderedPageBreak/>
              <w:t>oriented theory of change.</w:t>
            </w:r>
            <w:r w:rsidRPr="00A769F3">
              <w:rPr>
                <w:rFonts w:ascii="Arial" w:eastAsia="Times New Roman" w:hAnsi="Arial" w:cs="Arial"/>
                <w:kern w:val="0"/>
                <w:sz w:val="22"/>
                <w:szCs w:val="22"/>
                <w14:ligatures w14:val="none"/>
              </w:rPr>
              <w:t> </w:t>
            </w:r>
          </w:p>
        </w:tc>
        <w:tc>
          <w:tcPr>
            <w:tcW w:w="3333" w:type="dxa"/>
            <w:tcBorders>
              <w:top w:val="nil"/>
              <w:left w:val="single" w:sz="6" w:space="0" w:color="auto"/>
              <w:bottom w:val="single" w:sz="6" w:space="0" w:color="auto"/>
              <w:right w:val="single" w:sz="6" w:space="0" w:color="auto"/>
            </w:tcBorders>
            <w:shd w:val="clear" w:color="auto" w:fill="D9F2D0" w:themeFill="accent6" w:themeFillTint="33"/>
            <w:hideMark/>
          </w:tcPr>
          <w:p w14:paraId="6256D4C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lastRenderedPageBreak/>
              <w:t>SLO #3.1</w:t>
            </w:r>
            <w:r w:rsidRPr="00A769F3">
              <w:rPr>
                <w:rFonts w:ascii="Arial" w:eastAsia="Times New Roman" w:hAnsi="Arial" w:cs="Arial"/>
                <w:kern w:val="0"/>
                <w:sz w:val="22"/>
                <w:szCs w:val="22"/>
                <w14:ligatures w14:val="none"/>
              </w:rPr>
              <w:t xml:space="preserve"> Students demonstrate an understanding of systemic epistemologies and core systemic constructs. </w:t>
            </w:r>
          </w:p>
        </w:tc>
        <w:tc>
          <w:tcPr>
            <w:tcW w:w="4677" w:type="dxa"/>
            <w:tcBorders>
              <w:top w:val="nil"/>
              <w:left w:val="nil"/>
              <w:bottom w:val="single" w:sz="6" w:space="0" w:color="auto"/>
              <w:right w:val="single" w:sz="6" w:space="0" w:color="auto"/>
            </w:tcBorders>
            <w:shd w:val="clear" w:color="auto" w:fill="D9F2D0" w:themeFill="accent6" w:themeFillTint="33"/>
            <w:hideMark/>
          </w:tcPr>
          <w:p w14:paraId="382E11FD"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616: </w:t>
            </w:r>
            <w:r w:rsidRPr="00A769F3">
              <w:rPr>
                <w:rFonts w:ascii="Arial" w:eastAsia="Times New Roman" w:hAnsi="Arial" w:cs="Arial"/>
                <w:i/>
                <w:iCs/>
                <w:kern w:val="0"/>
                <w:sz w:val="22"/>
                <w:szCs w:val="22"/>
                <w14:ligatures w14:val="none"/>
              </w:rPr>
              <w:t>Systemic Therapy paper;</w:t>
            </w:r>
            <w:r w:rsidRPr="00A769F3">
              <w:rPr>
                <w:rFonts w:ascii="Arial" w:eastAsia="Times New Roman" w:hAnsi="Arial" w:cs="Arial"/>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 score ≥ 80%. </w:t>
            </w:r>
          </w:p>
          <w:p w14:paraId="5A74F11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535326C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640: </w:t>
            </w:r>
            <w:r w:rsidRPr="00A769F3">
              <w:rPr>
                <w:rFonts w:ascii="Arial" w:eastAsia="Times New Roman" w:hAnsi="Arial" w:cs="Arial"/>
                <w:i/>
                <w:iCs/>
                <w:kern w:val="0"/>
                <w:sz w:val="22"/>
                <w:szCs w:val="22"/>
                <w14:ligatures w14:val="none"/>
              </w:rPr>
              <w:t>First Year Comprehensive Exam;</w:t>
            </w:r>
            <w:r w:rsidRPr="00A769F3">
              <w:rPr>
                <w:rFonts w:ascii="Arial" w:eastAsia="Times New Roman" w:hAnsi="Arial" w:cs="Arial"/>
                <w:kern w:val="0"/>
                <w:sz w:val="22"/>
                <w:szCs w:val="22"/>
                <w14:ligatures w14:val="none"/>
              </w:rPr>
              <w:t xml:space="preserve"> 90% of students will score 2 or 3 (meets or exceeds) on a 1-3 scale (1-does not meet, 2-meets, 3-exceeds) for sections C &amp; D. </w:t>
            </w:r>
          </w:p>
          <w:p w14:paraId="3803651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57C398CC"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kern w:val="0"/>
                <w:sz w:val="22"/>
                <w:szCs w:val="22"/>
                <w14:ligatures w14:val="none"/>
              </w:rPr>
              <w:t xml:space="preserve">CFT 606 Advanced Practicum (spring): </w:t>
            </w:r>
            <w:r w:rsidRPr="00A769F3">
              <w:rPr>
                <w:rFonts w:ascii="Arial" w:eastAsia="Times New Roman" w:hAnsi="Arial" w:cs="Arial"/>
                <w:i/>
                <w:iCs/>
                <w:kern w:val="0"/>
                <w:sz w:val="22"/>
                <w:szCs w:val="22"/>
                <w14:ligatures w14:val="none"/>
              </w:rPr>
              <w:t>Formal Client Presentation (</w:t>
            </w:r>
            <w:r w:rsidRPr="00A769F3">
              <w:rPr>
                <w:rFonts w:ascii="Arial" w:eastAsia="Times New Roman" w:hAnsi="Arial" w:cs="Arial"/>
                <w:kern w:val="0"/>
                <w:sz w:val="22"/>
                <w:szCs w:val="22"/>
                <w14:ligatures w14:val="none"/>
              </w:rPr>
              <w:t xml:space="preserve">FCP); 90% of students score 2 or 3 (meets or exceeds) on </w:t>
            </w:r>
            <w:r w:rsidRPr="00A769F3">
              <w:rPr>
                <w:rFonts w:ascii="Arial" w:eastAsia="Times New Roman" w:hAnsi="Arial" w:cs="Arial"/>
                <w:kern w:val="0"/>
                <w:sz w:val="22"/>
                <w:szCs w:val="22"/>
                <w14:ligatures w14:val="none"/>
              </w:rPr>
              <w:lastRenderedPageBreak/>
              <w:t>a 1-3 scale (1-does not meet, 2-meets, 3-exceeds) for items 1, 3, &amp; 4. </w:t>
            </w:r>
          </w:p>
          <w:p w14:paraId="7549805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2702" w:type="dxa"/>
            <w:tcBorders>
              <w:top w:val="nil"/>
              <w:left w:val="nil"/>
              <w:bottom w:val="single" w:sz="6" w:space="0" w:color="auto"/>
              <w:right w:val="single" w:sz="6" w:space="0" w:color="auto"/>
            </w:tcBorders>
            <w:shd w:val="clear" w:color="auto" w:fill="D9F2D0" w:themeFill="accent6" w:themeFillTint="33"/>
            <w:hideMark/>
          </w:tcPr>
          <w:p w14:paraId="1FCE504C" w14:textId="08F2654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CFT 616 syllabus: Systemic Therapy paper (total score)</w:t>
            </w:r>
          </w:p>
          <w:p w14:paraId="48EB254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0024BC6" w14:textId="0FFC795C"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640 syllabus: First Year Comprehensive exam</w:t>
            </w:r>
          </w:p>
          <w:p w14:paraId="73218DC5"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948AA2A" w14:textId="0C85CCD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(spring) syllabus: Formal Client Presentation (FCP) </w:t>
            </w:r>
          </w:p>
          <w:p w14:paraId="23B4EEB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6F37AE8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4630A55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53443BD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7BB8B89D"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788F557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2FB45B89" w14:textId="77777777" w:rsidTr="00217F2A">
        <w:trPr>
          <w:trHeight w:val="285"/>
        </w:trPr>
        <w:tc>
          <w:tcPr>
            <w:tcW w:w="2428" w:type="dxa"/>
            <w:vMerge/>
            <w:tcBorders>
              <w:top w:val="nil"/>
              <w:left w:val="single" w:sz="6" w:space="0" w:color="auto"/>
              <w:bottom w:val="nil"/>
              <w:right w:val="nil"/>
            </w:tcBorders>
            <w:shd w:val="clear" w:color="auto" w:fill="D9F2D0" w:themeFill="accent6" w:themeFillTint="33"/>
            <w:vAlign w:val="center"/>
            <w:hideMark/>
          </w:tcPr>
          <w:p w14:paraId="177A76EE" w14:textId="77777777" w:rsidR="00FA4880" w:rsidRPr="00A769F3" w:rsidRDefault="00FA4880" w:rsidP="00FA4880">
            <w:pPr>
              <w:spacing w:after="0" w:line="240" w:lineRule="auto"/>
              <w:rPr>
                <w:rFonts w:ascii="Segoe UI" w:eastAsia="Times New Roman" w:hAnsi="Segoe UI" w:cs="Segoe UI"/>
                <w:kern w:val="0"/>
                <w:sz w:val="18"/>
                <w:szCs w:val="18"/>
                <w14:ligatures w14:val="none"/>
              </w:rPr>
            </w:pPr>
          </w:p>
        </w:tc>
        <w:tc>
          <w:tcPr>
            <w:tcW w:w="3333" w:type="dxa"/>
            <w:tcBorders>
              <w:top w:val="nil"/>
              <w:left w:val="single" w:sz="6" w:space="0" w:color="auto"/>
              <w:bottom w:val="single" w:sz="6" w:space="0" w:color="auto"/>
              <w:right w:val="single" w:sz="6" w:space="0" w:color="auto"/>
            </w:tcBorders>
            <w:shd w:val="clear" w:color="auto" w:fill="D9F2D0" w:themeFill="accent6" w:themeFillTint="33"/>
            <w:hideMark/>
          </w:tcPr>
          <w:p w14:paraId="50314F3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#3.2</w:t>
            </w:r>
            <w:r w:rsidRPr="00A769F3">
              <w:rPr>
                <w:rFonts w:ascii="Arial" w:eastAsia="Times New Roman" w:hAnsi="Arial" w:cs="Arial"/>
                <w:kern w:val="0"/>
                <w:sz w:val="22"/>
                <w:szCs w:val="22"/>
                <w14:ligatures w14:val="none"/>
              </w:rPr>
              <w:t xml:space="preserve"> Students demonstrate an ability to apply systemic constructs with diverse populations, with particular emphasis on clinical assessment, diagnosis, intervention, and evaluation of practice. </w:t>
            </w:r>
          </w:p>
          <w:p w14:paraId="0EB7F6A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4677" w:type="dxa"/>
            <w:tcBorders>
              <w:top w:val="nil"/>
              <w:left w:val="nil"/>
              <w:bottom w:val="single" w:sz="6" w:space="0" w:color="auto"/>
              <w:right w:val="single" w:sz="6" w:space="0" w:color="auto"/>
            </w:tcBorders>
            <w:shd w:val="clear" w:color="auto" w:fill="D9F2D0" w:themeFill="accent6" w:themeFillTint="33"/>
            <w:hideMark/>
          </w:tcPr>
          <w:p w14:paraId="427D1A3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640: </w:t>
            </w:r>
            <w:r w:rsidRPr="00A769F3">
              <w:rPr>
                <w:rFonts w:ascii="Arial" w:eastAsia="Times New Roman" w:hAnsi="Arial" w:cs="Arial"/>
                <w:i/>
                <w:iCs/>
                <w:kern w:val="0"/>
                <w:sz w:val="22"/>
                <w:szCs w:val="22"/>
                <w14:ligatures w14:val="none"/>
              </w:rPr>
              <w:t>First Year Comprehensive Exam;</w:t>
            </w:r>
            <w:r w:rsidRPr="00A769F3">
              <w:rPr>
                <w:rFonts w:ascii="Arial" w:eastAsia="Times New Roman" w:hAnsi="Arial" w:cs="Arial"/>
                <w:kern w:val="0"/>
                <w:sz w:val="22"/>
                <w:szCs w:val="22"/>
                <w14:ligatures w14:val="none"/>
              </w:rPr>
              <w:t xml:space="preserve"> 90% of students will score 2 or 3 (meets or exceeds) on a 1-3 scale (1-does not meet, 2-meets, 3-exceeds) section E. </w:t>
            </w:r>
          </w:p>
          <w:p w14:paraId="54636B6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51C037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620: </w:t>
            </w:r>
            <w:r w:rsidRPr="00A769F3">
              <w:rPr>
                <w:rFonts w:ascii="Arial" w:eastAsia="Times New Roman" w:hAnsi="Arial" w:cs="Arial"/>
                <w:i/>
                <w:iCs/>
                <w:kern w:val="0"/>
                <w:sz w:val="22"/>
                <w:szCs w:val="22"/>
                <w14:ligatures w14:val="none"/>
              </w:rPr>
              <w:t>Diagnostic</w:t>
            </w:r>
            <w:r w:rsidRPr="00A769F3">
              <w:rPr>
                <w:rFonts w:ascii="Arial" w:eastAsia="Times New Roman" w:hAnsi="Arial" w:cs="Arial"/>
                <w:kern w:val="0"/>
                <w:sz w:val="22"/>
                <w:szCs w:val="22"/>
                <w14:ligatures w14:val="none"/>
              </w:rPr>
              <w:t> </w:t>
            </w:r>
          </w:p>
          <w:p w14:paraId="1EBDDD2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i/>
                <w:iCs/>
                <w:kern w:val="0"/>
                <w:sz w:val="22"/>
                <w:szCs w:val="22"/>
                <w14:ligatures w14:val="none"/>
              </w:rPr>
              <w:t xml:space="preserve">Assessment 2 </w:t>
            </w:r>
            <w:r w:rsidRPr="00A769F3">
              <w:rPr>
                <w:rFonts w:ascii="Arial" w:eastAsia="Times New Roman" w:hAnsi="Arial" w:cs="Arial"/>
                <w:kern w:val="0"/>
                <w:sz w:val="22"/>
                <w:szCs w:val="22"/>
                <w14:ligatures w14:val="none"/>
              </w:rPr>
              <w:t>assignment;</w:t>
            </w:r>
            <w:r w:rsidRPr="00A769F3">
              <w:rPr>
                <w:rFonts w:ascii="Arial" w:eastAsia="Times New Roman" w:hAnsi="Arial" w:cs="Arial"/>
                <w:b/>
                <w:bCs/>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 score ≥ 80%. </w:t>
            </w:r>
          </w:p>
          <w:p w14:paraId="74D9CA6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235C15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628: </w:t>
            </w:r>
            <w:r w:rsidRPr="00A769F3">
              <w:rPr>
                <w:rFonts w:ascii="Arial" w:eastAsia="Times New Roman" w:hAnsi="Arial" w:cs="Arial"/>
                <w:i/>
                <w:iCs/>
                <w:kern w:val="0"/>
                <w:sz w:val="22"/>
                <w:szCs w:val="22"/>
                <w14:ligatures w14:val="none"/>
              </w:rPr>
              <w:t>Specific Topics Presentation</w:t>
            </w:r>
            <w:r w:rsidRPr="00A769F3">
              <w:rPr>
                <w:rFonts w:ascii="Arial" w:eastAsia="Times New Roman" w:hAnsi="Arial" w:cs="Arial"/>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 score ≥ 80%. </w:t>
            </w:r>
          </w:p>
          <w:p w14:paraId="4346A87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8BA3EE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640: </w:t>
            </w:r>
            <w:r w:rsidRPr="00A769F3">
              <w:rPr>
                <w:rFonts w:ascii="Arial" w:eastAsia="Times New Roman" w:hAnsi="Arial" w:cs="Arial"/>
                <w:i/>
                <w:iCs/>
                <w:kern w:val="0"/>
                <w:sz w:val="22"/>
                <w:szCs w:val="22"/>
                <w14:ligatures w14:val="none"/>
              </w:rPr>
              <w:t>Suicide Assessment and Risk Determination Role Play assignment;</w:t>
            </w:r>
            <w:r w:rsidRPr="00A769F3">
              <w:rPr>
                <w:rFonts w:ascii="Arial" w:eastAsia="Times New Roman" w:hAnsi="Arial" w:cs="Arial"/>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 score ≥ 80%.</w:t>
            </w:r>
            <w:r w:rsidRPr="00A769F3">
              <w:rPr>
                <w:rFonts w:ascii="Arial" w:eastAsia="Times New Roman" w:hAnsi="Arial" w:cs="Arial"/>
                <w:kern w:val="0"/>
                <w:sz w:val="22"/>
                <w:szCs w:val="22"/>
                <w14:ligatures w14:val="none"/>
              </w:rPr>
              <w:t>  </w:t>
            </w:r>
          </w:p>
          <w:p w14:paraId="6C0C74B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D9F2D0" w:themeFill="accent6" w:themeFillTint="33"/>
            <w:hideMark/>
          </w:tcPr>
          <w:p w14:paraId="34E77FC8" w14:textId="7BEAD9C6"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640 syllabus: First Year Comprehensive Exam</w:t>
            </w:r>
          </w:p>
          <w:p w14:paraId="301DDEB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4F60221" w14:textId="5577D58C"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620 syllabus: Diagnostic Assessment 2 (total score)</w:t>
            </w:r>
          </w:p>
          <w:p w14:paraId="6CBC51D3"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F9C017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628 syllabus: Specific Topics </w:t>
            </w:r>
          </w:p>
          <w:p w14:paraId="6EF01434" w14:textId="5D500F7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Presentation (total score)</w:t>
            </w:r>
          </w:p>
          <w:p w14:paraId="0B440C0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4C8E02D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640 syllabus: </w:t>
            </w:r>
          </w:p>
          <w:p w14:paraId="7F0FE8F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Suicide Assessment and Risk Determination </w:t>
            </w:r>
          </w:p>
          <w:p w14:paraId="2068428A" w14:textId="29E6D6D6"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Role Play (total score</w:t>
            </w:r>
            <w:r>
              <w:rPr>
                <w:rFonts w:ascii="Arial" w:eastAsia="Times New Roman" w:hAnsi="Arial" w:cs="Arial"/>
                <w:kern w:val="0"/>
                <w:sz w:val="22"/>
                <w:szCs w:val="22"/>
                <w14:ligatures w14:val="none"/>
              </w:rPr>
              <w:t>)</w:t>
            </w:r>
          </w:p>
          <w:p w14:paraId="5ACD6BA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15A765A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51F42AF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1F20F10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4DCBE60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2244426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r>
      <w:tr w:rsidR="00FA4880" w:rsidRPr="00A769F3" w14:paraId="2E3AE1B2" w14:textId="77777777" w:rsidTr="00217F2A">
        <w:trPr>
          <w:trHeight w:val="285"/>
        </w:trPr>
        <w:tc>
          <w:tcPr>
            <w:tcW w:w="2428" w:type="dxa"/>
            <w:tcBorders>
              <w:top w:val="nil"/>
              <w:left w:val="single" w:sz="6" w:space="0" w:color="auto"/>
              <w:bottom w:val="single" w:sz="4" w:space="0" w:color="auto"/>
              <w:right w:val="nil"/>
            </w:tcBorders>
            <w:shd w:val="clear" w:color="auto" w:fill="D9F2D0" w:themeFill="accent6" w:themeFillTint="33"/>
            <w:vAlign w:val="center"/>
            <w:hideMark/>
          </w:tcPr>
          <w:p w14:paraId="352862B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333" w:type="dxa"/>
            <w:tcBorders>
              <w:top w:val="nil"/>
              <w:left w:val="single" w:sz="6" w:space="0" w:color="auto"/>
              <w:bottom w:val="single" w:sz="6" w:space="0" w:color="auto"/>
              <w:right w:val="single" w:sz="6" w:space="0" w:color="auto"/>
            </w:tcBorders>
            <w:shd w:val="clear" w:color="auto" w:fill="D9F2D0" w:themeFill="accent6" w:themeFillTint="33"/>
            <w:hideMark/>
          </w:tcPr>
          <w:p w14:paraId="69611A4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#3.3</w:t>
            </w:r>
            <w:r w:rsidRPr="00A769F3">
              <w:rPr>
                <w:rFonts w:ascii="Arial" w:eastAsia="Times New Roman" w:hAnsi="Arial" w:cs="Arial"/>
                <w:kern w:val="0"/>
                <w:sz w:val="22"/>
                <w:szCs w:val="22"/>
                <w14:ligatures w14:val="none"/>
              </w:rPr>
              <w:t xml:space="preserve"> Students demonstrate an understanding of the distinction between eclecticism and theoretical integration and create a coherent theory of change that integrates systems theory, communications theory, and common factors. </w:t>
            </w:r>
          </w:p>
        </w:tc>
        <w:tc>
          <w:tcPr>
            <w:tcW w:w="4677" w:type="dxa"/>
            <w:tcBorders>
              <w:top w:val="nil"/>
              <w:left w:val="nil"/>
              <w:bottom w:val="single" w:sz="6" w:space="0" w:color="auto"/>
              <w:right w:val="single" w:sz="6" w:space="0" w:color="auto"/>
            </w:tcBorders>
            <w:shd w:val="clear" w:color="auto" w:fill="D9F2D0" w:themeFill="accent6" w:themeFillTint="33"/>
            <w:hideMark/>
          </w:tcPr>
          <w:p w14:paraId="4D399D9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(winter) Model Integration </w:t>
            </w:r>
            <w:r w:rsidRPr="00A769F3">
              <w:rPr>
                <w:rFonts w:ascii="Arial" w:eastAsia="Times New Roman" w:hAnsi="Arial" w:cs="Arial"/>
                <w:i/>
                <w:iCs/>
                <w:kern w:val="0"/>
                <w:sz w:val="22"/>
                <w:szCs w:val="22"/>
                <w14:ligatures w14:val="none"/>
              </w:rPr>
              <w:t>paper;</w:t>
            </w:r>
            <w:r w:rsidRPr="00A769F3">
              <w:rPr>
                <w:rFonts w:ascii="Arial" w:eastAsia="Times New Roman" w:hAnsi="Arial" w:cs="Arial"/>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 score ≥ 80%. </w:t>
            </w:r>
          </w:p>
          <w:p w14:paraId="365F5923"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2EB5EC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(spring) </w:t>
            </w:r>
            <w:r w:rsidRPr="00A769F3">
              <w:rPr>
                <w:rFonts w:ascii="Arial" w:eastAsia="Times New Roman" w:hAnsi="Arial" w:cs="Arial"/>
                <w:i/>
                <w:iCs/>
                <w:kern w:val="0"/>
                <w:sz w:val="22"/>
                <w:szCs w:val="22"/>
                <w14:ligatures w14:val="none"/>
              </w:rPr>
              <w:t xml:space="preserve">Formal Client Presentation </w:t>
            </w:r>
            <w:r w:rsidRPr="00A769F3">
              <w:rPr>
                <w:rFonts w:ascii="Arial" w:eastAsia="Times New Roman" w:hAnsi="Arial" w:cs="Arial"/>
                <w:kern w:val="0"/>
                <w:sz w:val="22"/>
                <w:szCs w:val="22"/>
                <w14:ligatures w14:val="none"/>
              </w:rPr>
              <w:t>(FCP); 90% of students score 2 or 3 (meets or exceeds) on a 1-3 scale (1-does not meet, 2-meets, 3-exceeds) for item 2. </w:t>
            </w:r>
          </w:p>
          <w:p w14:paraId="1AA06BBD"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D9F2D0" w:themeFill="accent6" w:themeFillTint="33"/>
            <w:hideMark/>
          </w:tcPr>
          <w:p w14:paraId="1751EAE9" w14:textId="1B122D1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(fall) syllabus: Common Factors paper (total score)</w:t>
            </w:r>
          </w:p>
          <w:p w14:paraId="3CADAE6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E099E3B" w14:textId="0DCE90AB"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(spring) syllabus: Formal Client Presentation (FCP)</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0208295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0E266AF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72E1307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D9F2D0" w:themeFill="accent6" w:themeFillTint="33"/>
            <w:hideMark/>
          </w:tcPr>
          <w:p w14:paraId="440DF7D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D9F2D0" w:themeFill="accent6" w:themeFillTint="33"/>
            <w:hideMark/>
          </w:tcPr>
          <w:p w14:paraId="66E9B112"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1567D9E4" w14:textId="77777777" w:rsidTr="00217F2A">
        <w:trPr>
          <w:trHeight w:val="285"/>
        </w:trPr>
        <w:tc>
          <w:tcPr>
            <w:tcW w:w="2428" w:type="dxa"/>
            <w:vMerge w:val="restart"/>
            <w:tcBorders>
              <w:top w:val="single" w:sz="4" w:space="0" w:color="auto"/>
              <w:left w:val="single" w:sz="6" w:space="0" w:color="auto"/>
              <w:bottom w:val="single" w:sz="6" w:space="0" w:color="auto"/>
              <w:right w:val="nil"/>
            </w:tcBorders>
            <w:shd w:val="clear" w:color="auto" w:fill="F2F2F2" w:themeFill="background1" w:themeFillShade="F2"/>
            <w:hideMark/>
          </w:tcPr>
          <w:p w14:paraId="1E699DCD"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color w:val="000000"/>
                <w:kern w:val="0"/>
                <w:sz w:val="22"/>
                <w:szCs w:val="22"/>
                <w14:ligatures w14:val="none"/>
              </w:rPr>
              <w:t>Program Goal #4</w:t>
            </w:r>
            <w:r w:rsidRPr="00A769F3">
              <w:rPr>
                <w:rFonts w:ascii="Arial" w:eastAsia="Times New Roman" w:hAnsi="Arial" w:cs="Arial"/>
                <w:color w:val="000000"/>
                <w:kern w:val="0"/>
                <w:sz w:val="22"/>
                <w:szCs w:val="22"/>
                <w14:ligatures w14:val="none"/>
              </w:rPr>
              <w:t> </w:t>
            </w:r>
            <w:r w:rsidRPr="00A769F3">
              <w:rPr>
                <w:rFonts w:ascii="Arial" w:eastAsia="Times New Roman" w:hAnsi="Arial" w:cs="Arial"/>
                <w:kern w:val="0"/>
                <w:sz w:val="22"/>
                <w:szCs w:val="22"/>
                <w14:ligatures w14:val="none"/>
              </w:rPr>
              <w:t>  </w:t>
            </w:r>
          </w:p>
          <w:p w14:paraId="68806204"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p>
          <w:p w14:paraId="391C1096" w14:textId="3C83914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 xml:space="preserve">Social Context and Diversity: </w:t>
            </w:r>
            <w:r w:rsidRPr="004F5B3F">
              <w:rPr>
                <w:rFonts w:ascii="Arial" w:eastAsia="Times New Roman" w:hAnsi="Arial" w:cs="Arial"/>
                <w:i/>
                <w:iCs/>
                <w:kern w:val="0"/>
                <w:sz w:val="22"/>
                <w:szCs w:val="22"/>
                <w14:ligatures w14:val="none"/>
              </w:rPr>
              <w:t xml:space="preserve">Students demonstrate attitudes that value human </w:t>
            </w:r>
            <w:r w:rsidRPr="004F5B3F">
              <w:rPr>
                <w:rFonts w:ascii="Arial" w:eastAsia="Times New Roman" w:hAnsi="Arial" w:cs="Arial"/>
                <w:i/>
                <w:iCs/>
                <w:kern w:val="0"/>
                <w:sz w:val="22"/>
                <w:szCs w:val="22"/>
                <w14:ligatures w14:val="none"/>
              </w:rPr>
              <w:lastRenderedPageBreak/>
              <w:t>diversity, and practice critical self-awareness and culturally sensitive analysis in clinical work and working relationships.</w:t>
            </w:r>
            <w:r w:rsidRPr="00A769F3">
              <w:rPr>
                <w:rFonts w:ascii="Arial" w:eastAsia="Times New Roman" w:hAnsi="Arial" w:cs="Arial"/>
                <w:kern w:val="0"/>
                <w:sz w:val="22"/>
                <w:szCs w:val="22"/>
                <w14:ligatures w14:val="none"/>
              </w:rPr>
              <w:t> </w:t>
            </w:r>
          </w:p>
        </w:tc>
        <w:tc>
          <w:tcPr>
            <w:tcW w:w="3333" w:type="dxa"/>
            <w:tcBorders>
              <w:top w:val="nil"/>
              <w:left w:val="single" w:sz="6" w:space="0" w:color="auto"/>
              <w:bottom w:val="single" w:sz="6" w:space="0" w:color="auto"/>
              <w:right w:val="single" w:sz="6" w:space="0" w:color="auto"/>
            </w:tcBorders>
            <w:shd w:val="clear" w:color="auto" w:fill="F2F2F2" w:themeFill="background1" w:themeFillShade="F2"/>
            <w:hideMark/>
          </w:tcPr>
          <w:p w14:paraId="169E1ABC"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kern w:val="0"/>
                <w:sz w:val="22"/>
                <w:szCs w:val="22"/>
                <w14:ligatures w14:val="none"/>
              </w:rPr>
              <w:lastRenderedPageBreak/>
              <w:t>SLO #4.1</w:t>
            </w:r>
            <w:r w:rsidRPr="00A769F3">
              <w:rPr>
                <w:rFonts w:ascii="Arial" w:eastAsia="Times New Roman" w:hAnsi="Arial" w:cs="Arial"/>
                <w:kern w:val="0"/>
                <w:sz w:val="22"/>
                <w:szCs w:val="22"/>
                <w14:ligatures w14:val="none"/>
              </w:rPr>
              <w:t xml:space="preserve"> Students adopt a practice framework that incorporates critical consciousness, self-awareness, and knowledge of the relationship between </w:t>
            </w:r>
            <w:r w:rsidRPr="00A769F3">
              <w:rPr>
                <w:rFonts w:ascii="Arial" w:eastAsia="Times New Roman" w:hAnsi="Arial" w:cs="Arial"/>
                <w:kern w:val="0"/>
                <w:sz w:val="22"/>
                <w:szCs w:val="22"/>
                <w14:ligatures w14:val="none"/>
              </w:rPr>
              <w:lastRenderedPageBreak/>
              <w:t>diverse life experiences, human development, and the role of diversity in resolving conflict. </w:t>
            </w:r>
          </w:p>
          <w:p w14:paraId="04B51B6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4677" w:type="dxa"/>
            <w:tcBorders>
              <w:top w:val="nil"/>
              <w:left w:val="nil"/>
              <w:bottom w:val="single" w:sz="6" w:space="0" w:color="auto"/>
              <w:right w:val="single" w:sz="6" w:space="0" w:color="auto"/>
            </w:tcBorders>
            <w:shd w:val="clear" w:color="auto" w:fill="F2F2F2" w:themeFill="background1" w:themeFillShade="F2"/>
            <w:hideMark/>
          </w:tcPr>
          <w:p w14:paraId="32E991F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 xml:space="preserve">CFT 640 </w:t>
            </w:r>
            <w:r w:rsidRPr="00A769F3">
              <w:rPr>
                <w:rFonts w:ascii="Arial" w:eastAsia="Times New Roman" w:hAnsi="Arial" w:cs="Arial"/>
                <w:i/>
                <w:iCs/>
                <w:kern w:val="0"/>
                <w:sz w:val="22"/>
                <w:szCs w:val="22"/>
                <w14:ligatures w14:val="none"/>
              </w:rPr>
              <w:t>First Year Comprehensive</w:t>
            </w:r>
            <w:r w:rsidRPr="00A769F3">
              <w:rPr>
                <w:rFonts w:ascii="Arial" w:eastAsia="Times New Roman" w:hAnsi="Arial" w:cs="Arial"/>
                <w:kern w:val="0"/>
                <w:sz w:val="22"/>
                <w:szCs w:val="22"/>
                <w14:ligatures w14:val="none"/>
              </w:rPr>
              <w:t> </w:t>
            </w:r>
          </w:p>
          <w:p w14:paraId="45909BA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i/>
                <w:iCs/>
                <w:kern w:val="0"/>
                <w:sz w:val="22"/>
                <w:szCs w:val="22"/>
                <w14:ligatures w14:val="none"/>
              </w:rPr>
              <w:t>Exam;</w:t>
            </w:r>
            <w:r w:rsidRPr="00A769F3">
              <w:rPr>
                <w:rFonts w:ascii="Arial" w:eastAsia="Times New Roman" w:hAnsi="Arial" w:cs="Arial"/>
                <w:kern w:val="0"/>
                <w:sz w:val="22"/>
                <w:szCs w:val="22"/>
                <w14:ligatures w14:val="none"/>
              </w:rPr>
              <w:t xml:space="preserve"> 90% of students score 2 or 3 (meets or exceeds) on a 1-3 scale (1-does not meet, 2-meets, 3-exceeds) for section J. </w:t>
            </w:r>
          </w:p>
          <w:p w14:paraId="57AF112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72310E2E" w14:textId="147CF0DE"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 xml:space="preserve">CFT 610: </w:t>
            </w:r>
            <w:r w:rsidRPr="00A769F3">
              <w:rPr>
                <w:rFonts w:ascii="Arial" w:eastAsia="Times New Roman" w:hAnsi="Arial" w:cs="Arial"/>
                <w:i/>
                <w:iCs/>
                <w:kern w:val="0"/>
                <w:sz w:val="22"/>
                <w:szCs w:val="22"/>
                <w14:ligatures w14:val="none"/>
              </w:rPr>
              <w:t>Biases and Assumptions Reflection assignment</w:t>
            </w:r>
            <w:r w:rsidRPr="00A769F3">
              <w:rPr>
                <w:rFonts w:ascii="Arial" w:eastAsia="Times New Roman" w:hAnsi="Arial" w:cs="Arial"/>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w:t>
            </w:r>
            <w:r>
              <w:rPr>
                <w:rFonts w:ascii="Arial" w:eastAsia="Times New Roman" w:hAnsi="Arial" w:cs="Arial"/>
                <w:color w:val="000000"/>
                <w:kern w:val="0"/>
                <w:sz w:val="22"/>
                <w:szCs w:val="22"/>
                <w14:ligatures w14:val="none"/>
              </w:rPr>
              <w:t xml:space="preserve"> </w:t>
            </w:r>
            <w:r w:rsidRPr="00A769F3">
              <w:rPr>
                <w:rFonts w:ascii="Arial" w:eastAsia="Times New Roman" w:hAnsi="Arial" w:cs="Arial"/>
                <w:color w:val="000000"/>
                <w:kern w:val="0"/>
                <w:sz w:val="22"/>
                <w:szCs w:val="22"/>
                <w14:ligatures w14:val="none"/>
              </w:rPr>
              <w:t>score ≥ 80%. </w:t>
            </w:r>
          </w:p>
          <w:p w14:paraId="5EF9E9D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F2F2F2" w:themeFill="background1" w:themeFillShade="F2"/>
            <w:hideMark/>
          </w:tcPr>
          <w:p w14:paraId="348C523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CFT 640 syllabus: First Year Comprehensive </w:t>
            </w:r>
          </w:p>
          <w:p w14:paraId="063BE167" w14:textId="222EAAE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Exam</w:t>
            </w:r>
          </w:p>
          <w:p w14:paraId="4242EDD5"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1CAACDD0" w14:textId="5C3BF7C8"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610 syllabus: Biases and Assumptions </w:t>
            </w:r>
            <w:r w:rsidRPr="00A769F3">
              <w:rPr>
                <w:rFonts w:ascii="Arial" w:eastAsia="Times New Roman" w:hAnsi="Arial" w:cs="Arial"/>
                <w:kern w:val="0"/>
                <w:sz w:val="22"/>
                <w:szCs w:val="22"/>
                <w14:ligatures w14:val="none"/>
              </w:rPr>
              <w:lastRenderedPageBreak/>
              <w:t>Reflection assignment (total score)</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5FA65856" w14:textId="5C372F31"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Pr>
                <w:rFonts w:ascii="Arial" w:eastAsia="Times New Roman" w:hAnsi="Arial" w:cs="Arial"/>
                <w:kern w:val="0"/>
                <w:sz w:val="22"/>
                <w:szCs w:val="22"/>
                <w14:ligatures w14:val="none"/>
              </w:rPr>
              <w:lastRenderedPageBreak/>
              <w:t>x</w:t>
            </w: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0B97C8C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58FEB64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3EA4049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3551925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1DBF2A79" w14:textId="77777777" w:rsidTr="00217F2A">
        <w:trPr>
          <w:trHeight w:val="285"/>
        </w:trPr>
        <w:tc>
          <w:tcPr>
            <w:tcW w:w="2428" w:type="dxa"/>
            <w:vMerge/>
            <w:tcBorders>
              <w:top w:val="nil"/>
              <w:left w:val="single" w:sz="6" w:space="0" w:color="auto"/>
              <w:bottom w:val="single" w:sz="6" w:space="0" w:color="auto"/>
              <w:right w:val="nil"/>
            </w:tcBorders>
            <w:shd w:val="clear" w:color="auto" w:fill="F2F2F2" w:themeFill="background1" w:themeFillShade="F2"/>
            <w:vAlign w:val="center"/>
            <w:hideMark/>
          </w:tcPr>
          <w:p w14:paraId="4C1EC1D7" w14:textId="77777777" w:rsidR="00FA4880" w:rsidRPr="00A769F3" w:rsidRDefault="00FA4880" w:rsidP="00FA4880">
            <w:pPr>
              <w:spacing w:after="0" w:line="240" w:lineRule="auto"/>
              <w:rPr>
                <w:rFonts w:ascii="Segoe UI" w:eastAsia="Times New Roman" w:hAnsi="Segoe UI" w:cs="Segoe UI"/>
                <w:kern w:val="0"/>
                <w:sz w:val="18"/>
                <w:szCs w:val="18"/>
                <w14:ligatures w14:val="none"/>
              </w:rPr>
            </w:pPr>
          </w:p>
        </w:tc>
        <w:tc>
          <w:tcPr>
            <w:tcW w:w="3333" w:type="dxa"/>
            <w:tcBorders>
              <w:top w:val="nil"/>
              <w:left w:val="single" w:sz="6" w:space="0" w:color="auto"/>
              <w:bottom w:val="single" w:sz="6" w:space="0" w:color="auto"/>
              <w:right w:val="single" w:sz="6" w:space="0" w:color="auto"/>
            </w:tcBorders>
            <w:shd w:val="clear" w:color="auto" w:fill="F2F2F2" w:themeFill="background1" w:themeFillShade="F2"/>
            <w:hideMark/>
          </w:tcPr>
          <w:p w14:paraId="6CF5F924"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kern w:val="0"/>
                <w:sz w:val="22"/>
                <w:szCs w:val="22"/>
                <w14:ligatures w14:val="none"/>
              </w:rPr>
              <w:t>SLO #4.2</w:t>
            </w:r>
            <w:r w:rsidRPr="00A769F3">
              <w:rPr>
                <w:rFonts w:ascii="Arial" w:eastAsia="Times New Roman" w:hAnsi="Arial" w:cs="Arial"/>
                <w:kern w:val="0"/>
                <w:sz w:val="22"/>
                <w:szCs w:val="22"/>
                <w14:ligatures w14:val="none"/>
              </w:rPr>
              <w:t xml:space="preserve"> Students demonstrate an ability to critically evaluate the role of social context in understanding and resolving human conflict, including issues such as social class, power, privilege, oppression, sexism, and injustice. </w:t>
            </w:r>
          </w:p>
          <w:p w14:paraId="52FF2FE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4677" w:type="dxa"/>
            <w:tcBorders>
              <w:top w:val="nil"/>
              <w:left w:val="nil"/>
              <w:bottom w:val="single" w:sz="6" w:space="0" w:color="auto"/>
              <w:right w:val="single" w:sz="6" w:space="0" w:color="auto"/>
            </w:tcBorders>
            <w:shd w:val="clear" w:color="auto" w:fill="F2F2F2" w:themeFill="background1" w:themeFillShade="F2"/>
            <w:hideMark/>
          </w:tcPr>
          <w:p w14:paraId="22DE29E8"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640: </w:t>
            </w:r>
            <w:r w:rsidRPr="00A769F3">
              <w:rPr>
                <w:rFonts w:ascii="Arial" w:eastAsia="Times New Roman" w:hAnsi="Arial" w:cs="Arial"/>
                <w:i/>
                <w:iCs/>
                <w:kern w:val="0"/>
                <w:sz w:val="22"/>
                <w:szCs w:val="22"/>
                <w14:ligatures w14:val="none"/>
              </w:rPr>
              <w:t>First Year Comprehensive</w:t>
            </w:r>
            <w:r w:rsidRPr="00A769F3">
              <w:rPr>
                <w:rFonts w:ascii="Arial" w:eastAsia="Times New Roman" w:hAnsi="Arial" w:cs="Arial"/>
                <w:kern w:val="0"/>
                <w:sz w:val="22"/>
                <w:szCs w:val="22"/>
                <w14:ligatures w14:val="none"/>
              </w:rPr>
              <w:t> </w:t>
            </w:r>
          </w:p>
          <w:p w14:paraId="3FFA737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i/>
                <w:iCs/>
                <w:kern w:val="0"/>
                <w:sz w:val="22"/>
                <w:szCs w:val="22"/>
                <w14:ligatures w14:val="none"/>
              </w:rPr>
              <w:t>Exam;</w:t>
            </w:r>
            <w:r w:rsidRPr="00A769F3">
              <w:rPr>
                <w:rFonts w:ascii="Arial" w:eastAsia="Times New Roman" w:hAnsi="Arial" w:cs="Arial"/>
                <w:kern w:val="0"/>
                <w:sz w:val="22"/>
                <w:szCs w:val="22"/>
                <w14:ligatures w14:val="none"/>
              </w:rPr>
              <w:t xml:space="preserve"> 90% of students score 2 or 3 (meets or exceeds) on a 1-3 scale (1-does not meet, 2-meets, 3-exceeds) section B. </w:t>
            </w:r>
          </w:p>
          <w:p w14:paraId="062C48F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BF7F01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610: </w:t>
            </w:r>
            <w:r w:rsidRPr="00A769F3">
              <w:rPr>
                <w:rFonts w:ascii="Arial" w:eastAsia="Times New Roman" w:hAnsi="Arial" w:cs="Arial"/>
                <w:i/>
                <w:iCs/>
                <w:kern w:val="0"/>
                <w:sz w:val="22"/>
                <w:szCs w:val="22"/>
                <w14:ligatures w14:val="none"/>
              </w:rPr>
              <w:t xml:space="preserve">Family Life Cycle Framework Analysis assignment; </w:t>
            </w:r>
            <w:r w:rsidRPr="00A769F3">
              <w:rPr>
                <w:rFonts w:ascii="Arial" w:eastAsia="Times New Roman" w:hAnsi="Arial" w:cs="Arial"/>
                <w:color w:val="000000"/>
                <w:kern w:val="0"/>
                <w:sz w:val="22"/>
                <w:szCs w:val="22"/>
                <w14:ligatures w14:val="none"/>
              </w:rPr>
              <w:t>90% of students score ≥ 80%. </w:t>
            </w:r>
          </w:p>
          <w:p w14:paraId="21C188D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nil"/>
              <w:left w:val="nil"/>
              <w:bottom w:val="single" w:sz="6" w:space="0" w:color="auto"/>
              <w:right w:val="single" w:sz="6" w:space="0" w:color="auto"/>
            </w:tcBorders>
            <w:shd w:val="clear" w:color="auto" w:fill="F2F2F2" w:themeFill="background1" w:themeFillShade="F2"/>
            <w:hideMark/>
          </w:tcPr>
          <w:p w14:paraId="18AAFFF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640: First Year Comprehensive </w:t>
            </w:r>
          </w:p>
          <w:p w14:paraId="732A5D20" w14:textId="0EF5CDBB"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exam</w:t>
            </w:r>
          </w:p>
          <w:p w14:paraId="3B438FE2"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29F3A34D" w14:textId="070D1CC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610 syllabus: Family Life Cycle Framework Analysis assignment (total score)</w:t>
            </w:r>
          </w:p>
          <w:p w14:paraId="02CC7E6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7A1A803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65B6E5A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34941BE5"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nil"/>
              <w:left w:val="single" w:sz="6" w:space="0" w:color="auto"/>
              <w:bottom w:val="single" w:sz="6" w:space="0" w:color="auto"/>
              <w:right w:val="single" w:sz="6" w:space="0" w:color="auto"/>
            </w:tcBorders>
            <w:shd w:val="clear" w:color="auto" w:fill="F2F2F2" w:themeFill="background1" w:themeFillShade="F2"/>
            <w:hideMark/>
          </w:tcPr>
          <w:p w14:paraId="30FEE1D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nil"/>
              <w:left w:val="single" w:sz="6" w:space="0" w:color="auto"/>
              <w:bottom w:val="single" w:sz="6" w:space="0" w:color="auto"/>
              <w:right w:val="single" w:sz="6" w:space="0" w:color="auto"/>
            </w:tcBorders>
            <w:shd w:val="clear" w:color="auto" w:fill="F2F2F2" w:themeFill="background1" w:themeFillShade="F2"/>
            <w:hideMark/>
          </w:tcPr>
          <w:p w14:paraId="3D2A605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68A51AD0" w14:textId="77777777" w:rsidTr="00217F2A">
        <w:trPr>
          <w:trHeight w:val="285"/>
        </w:trPr>
        <w:tc>
          <w:tcPr>
            <w:tcW w:w="2428" w:type="dxa"/>
            <w:tcBorders>
              <w:top w:val="nil"/>
              <w:left w:val="single" w:sz="6" w:space="0" w:color="auto"/>
              <w:bottom w:val="single" w:sz="6" w:space="0" w:color="auto"/>
              <w:right w:val="nil"/>
            </w:tcBorders>
            <w:shd w:val="clear" w:color="auto" w:fill="F2F2F2" w:themeFill="background1" w:themeFillShade="F2"/>
            <w:vAlign w:val="center"/>
            <w:hideMark/>
          </w:tcPr>
          <w:p w14:paraId="49CD2C43"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333"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F27EB0B"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#4.3</w:t>
            </w:r>
            <w:r w:rsidRPr="00A769F3">
              <w:rPr>
                <w:rFonts w:ascii="Arial" w:eastAsia="Times New Roman" w:hAnsi="Arial" w:cs="Arial"/>
                <w:kern w:val="0"/>
                <w:sz w:val="22"/>
                <w:szCs w:val="22"/>
                <w14:ligatures w14:val="none"/>
              </w:rPr>
              <w:t xml:space="preserve"> Students thoughtfully incorporate their knowledge of social context and diversity when conducting a clinical assessment, constructing interventions, and evaluating their practice. </w:t>
            </w:r>
          </w:p>
        </w:tc>
        <w:tc>
          <w:tcPr>
            <w:tcW w:w="4677" w:type="dxa"/>
            <w:tcBorders>
              <w:top w:val="single" w:sz="6" w:space="0" w:color="auto"/>
              <w:left w:val="nil"/>
              <w:bottom w:val="single" w:sz="6" w:space="0" w:color="auto"/>
              <w:right w:val="single" w:sz="6" w:space="0" w:color="auto"/>
            </w:tcBorders>
            <w:shd w:val="clear" w:color="auto" w:fill="F2F2F2" w:themeFill="background1" w:themeFillShade="F2"/>
            <w:hideMark/>
          </w:tcPr>
          <w:p w14:paraId="1970E3A2"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(all terms): </w:t>
            </w:r>
            <w:r w:rsidRPr="00A769F3">
              <w:rPr>
                <w:rFonts w:ascii="Arial" w:eastAsia="Times New Roman" w:hAnsi="Arial" w:cs="Arial"/>
                <w:i/>
                <w:iCs/>
                <w:kern w:val="0"/>
                <w:sz w:val="22"/>
                <w:szCs w:val="22"/>
                <w14:ligatures w14:val="none"/>
              </w:rPr>
              <w:t>End of Term Practicum</w:t>
            </w:r>
            <w:r w:rsidRPr="00A769F3">
              <w:rPr>
                <w:rFonts w:ascii="Arial" w:eastAsia="Times New Roman" w:hAnsi="Arial" w:cs="Arial"/>
                <w:kern w:val="0"/>
                <w:sz w:val="22"/>
                <w:szCs w:val="22"/>
                <w14:ligatures w14:val="none"/>
              </w:rPr>
              <w:t> </w:t>
            </w:r>
          </w:p>
          <w:p w14:paraId="253BF9E7" w14:textId="7B896DF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i/>
                <w:iCs/>
                <w:kern w:val="0"/>
                <w:sz w:val="22"/>
                <w:szCs w:val="22"/>
                <w14:ligatures w14:val="none"/>
              </w:rPr>
              <w:t>Evaluation;</w:t>
            </w:r>
            <w:r w:rsidRPr="00A769F3">
              <w:rPr>
                <w:rFonts w:ascii="Arial" w:eastAsia="Times New Roman" w:hAnsi="Arial" w:cs="Arial"/>
                <w:kern w:val="0"/>
                <w:sz w:val="22"/>
                <w:szCs w:val="22"/>
                <w14:ligatures w14:val="none"/>
              </w:rPr>
              <w:t xml:space="preserve"> 90% of students earn 3-5 on </w:t>
            </w:r>
          </w:p>
          <w:p w14:paraId="08EED2C3"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items 11,14-15. </w:t>
            </w:r>
          </w:p>
          <w:p w14:paraId="4D182D0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23AAEC13" w14:textId="1668B14B"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Externship (all terms): </w:t>
            </w:r>
            <w:r w:rsidRPr="00A769F3">
              <w:rPr>
                <w:rFonts w:ascii="Arial" w:eastAsia="Times New Roman" w:hAnsi="Arial" w:cs="Arial"/>
                <w:i/>
                <w:iCs/>
                <w:kern w:val="0"/>
                <w:sz w:val="22"/>
                <w:szCs w:val="22"/>
                <w14:ligatures w14:val="none"/>
              </w:rPr>
              <w:t>End of Term Practicum</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Evaluation;</w:t>
            </w:r>
            <w:r w:rsidRPr="00A769F3">
              <w:rPr>
                <w:rFonts w:ascii="Arial" w:eastAsia="Times New Roman" w:hAnsi="Arial" w:cs="Arial"/>
                <w:kern w:val="0"/>
                <w:sz w:val="22"/>
                <w:szCs w:val="22"/>
                <w14:ligatures w14:val="none"/>
              </w:rPr>
              <w:t xml:space="preserve"> 90% of students earn 3-5 on items 11,14-15. </w:t>
            </w:r>
          </w:p>
          <w:p w14:paraId="6F2F519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3C45D64E" w14:textId="00B5643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 (spring) syllabus: </w:t>
            </w:r>
            <w:r w:rsidRPr="00A769F3">
              <w:rPr>
                <w:rFonts w:ascii="Arial" w:eastAsia="Times New Roman" w:hAnsi="Arial" w:cs="Arial"/>
                <w:i/>
                <w:iCs/>
                <w:kern w:val="0"/>
                <w:sz w:val="22"/>
                <w:szCs w:val="22"/>
                <w14:ligatures w14:val="none"/>
              </w:rPr>
              <w:t>Formal Client</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Presentation</w:t>
            </w:r>
            <w:r>
              <w:rPr>
                <w:rFonts w:ascii="Arial" w:eastAsia="Times New Roman" w:hAnsi="Arial" w:cs="Arial"/>
                <w:kern w:val="0"/>
                <w:sz w:val="22"/>
                <w:szCs w:val="22"/>
                <w14:ligatures w14:val="none"/>
              </w:rPr>
              <w:t xml:space="preserve"> </w:t>
            </w:r>
            <w:r w:rsidRPr="00A769F3">
              <w:rPr>
                <w:rFonts w:ascii="Arial" w:eastAsia="Times New Roman" w:hAnsi="Arial" w:cs="Arial"/>
                <w:kern w:val="0"/>
                <w:sz w:val="22"/>
                <w:szCs w:val="22"/>
                <w14:ligatures w14:val="none"/>
              </w:rPr>
              <w:t>(FCP</w:t>
            </w:r>
            <w:proofErr w:type="gramStart"/>
            <w:r w:rsidRPr="00A769F3">
              <w:rPr>
                <w:rFonts w:ascii="Arial" w:eastAsia="Times New Roman" w:hAnsi="Arial" w:cs="Arial"/>
                <w:kern w:val="0"/>
                <w:sz w:val="22"/>
                <w:szCs w:val="22"/>
                <w14:ligatures w14:val="none"/>
              </w:rPr>
              <w:t>);  90</w:t>
            </w:r>
            <w:proofErr w:type="gramEnd"/>
            <w:r w:rsidRPr="00A769F3">
              <w:rPr>
                <w:rFonts w:ascii="Arial" w:eastAsia="Times New Roman" w:hAnsi="Arial" w:cs="Arial"/>
                <w:kern w:val="0"/>
                <w:sz w:val="22"/>
                <w:szCs w:val="22"/>
                <w14:ligatures w14:val="none"/>
              </w:rPr>
              <w:t>% of students score 2 or 3 (meets or exceeds) on a 1-3 scale (1-does not meet, 2-meets, 3-exceeds) for items 7, 8, &amp; 11. </w:t>
            </w:r>
          </w:p>
          <w:p w14:paraId="5E3B512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24A5A88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629 </w:t>
            </w:r>
            <w:r w:rsidRPr="00A769F3">
              <w:rPr>
                <w:rFonts w:ascii="Arial" w:eastAsia="Times New Roman" w:hAnsi="Arial" w:cs="Arial"/>
                <w:i/>
                <w:iCs/>
                <w:kern w:val="0"/>
                <w:sz w:val="22"/>
                <w:szCs w:val="22"/>
                <w14:ligatures w14:val="none"/>
              </w:rPr>
              <w:t xml:space="preserve">Assessment Summary </w:t>
            </w:r>
            <w:r w:rsidRPr="00A769F3">
              <w:rPr>
                <w:rFonts w:ascii="Arial" w:eastAsia="Times New Roman" w:hAnsi="Arial" w:cs="Arial"/>
                <w:kern w:val="0"/>
                <w:sz w:val="22"/>
                <w:szCs w:val="22"/>
                <w14:ligatures w14:val="none"/>
              </w:rPr>
              <w:t xml:space="preserve">assignment; </w:t>
            </w:r>
            <w:r w:rsidRPr="00A769F3">
              <w:rPr>
                <w:rFonts w:ascii="Arial" w:eastAsia="Times New Roman" w:hAnsi="Arial" w:cs="Arial"/>
                <w:color w:val="000000"/>
                <w:kern w:val="0"/>
                <w:sz w:val="22"/>
                <w:szCs w:val="22"/>
                <w14:ligatures w14:val="none"/>
              </w:rPr>
              <w:t>90% of students score ≥ 80%. </w:t>
            </w:r>
          </w:p>
          <w:p w14:paraId="023E141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single" w:sz="6" w:space="0" w:color="auto"/>
              <w:left w:val="nil"/>
              <w:bottom w:val="single" w:sz="6" w:space="0" w:color="auto"/>
              <w:right w:val="single" w:sz="6" w:space="0" w:color="auto"/>
            </w:tcBorders>
            <w:shd w:val="clear" w:color="auto" w:fill="F2F2F2" w:themeFill="background1" w:themeFillShade="F2"/>
            <w:hideMark/>
          </w:tcPr>
          <w:p w14:paraId="229564D0" w14:textId="6E2AD06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(all terms) syllabus: End of Term Practicum Evaluation</w:t>
            </w:r>
          </w:p>
          <w:p w14:paraId="58494AB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EC44672" w14:textId="17211461"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Externship (all terms) syllabus: End of Term Practicum Evaluation</w:t>
            </w:r>
          </w:p>
          <w:p w14:paraId="1ACF2F7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195D074E"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(spring) syllabus: Formal Client </w:t>
            </w:r>
          </w:p>
          <w:p w14:paraId="20EE06B7" w14:textId="02E4F94C"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Presentation (FCP)</w:t>
            </w:r>
          </w:p>
          <w:p w14:paraId="668469F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26E7ED51"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kern w:val="0"/>
                <w:sz w:val="22"/>
                <w:szCs w:val="22"/>
                <w14:ligatures w14:val="none"/>
              </w:rPr>
              <w:t>CFT 629 syllabus: Assessment summary assignment (total score)</w:t>
            </w:r>
          </w:p>
          <w:p w14:paraId="00E29150" w14:textId="6D044A28"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36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EED565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216553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DD03639"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7BD080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9E95D1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464A25D4" w14:textId="77777777" w:rsidTr="00217F2A">
        <w:trPr>
          <w:trHeight w:val="285"/>
        </w:trPr>
        <w:tc>
          <w:tcPr>
            <w:tcW w:w="2428" w:type="dxa"/>
            <w:vMerge w:val="restart"/>
            <w:tcBorders>
              <w:top w:val="single" w:sz="6" w:space="0" w:color="auto"/>
              <w:left w:val="single" w:sz="6" w:space="0" w:color="auto"/>
              <w:right w:val="nil"/>
            </w:tcBorders>
            <w:shd w:val="clear" w:color="auto" w:fill="D9F2D0" w:themeFill="accent6" w:themeFillTint="33"/>
            <w:hideMark/>
          </w:tcPr>
          <w:p w14:paraId="09642B44"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kern w:val="0"/>
                <w:sz w:val="22"/>
                <w:szCs w:val="22"/>
                <w14:ligatures w14:val="none"/>
              </w:rPr>
              <w:t>Program Goal #5 </w:t>
            </w:r>
            <w:r w:rsidRPr="00A769F3">
              <w:rPr>
                <w:rFonts w:ascii="Arial" w:eastAsia="Times New Roman" w:hAnsi="Arial" w:cs="Arial"/>
                <w:kern w:val="0"/>
                <w:sz w:val="22"/>
                <w:szCs w:val="22"/>
                <w14:ligatures w14:val="none"/>
              </w:rPr>
              <w:t>  </w:t>
            </w:r>
          </w:p>
          <w:p w14:paraId="481EA95A" w14:textId="77777777" w:rsidR="00FA4880" w:rsidRDefault="00FA4880" w:rsidP="00FA4880">
            <w:pPr>
              <w:spacing w:after="0" w:line="240" w:lineRule="auto"/>
              <w:ind w:right="270"/>
              <w:textAlignment w:val="baseline"/>
              <w:rPr>
                <w:rFonts w:ascii="Arial" w:eastAsia="Times New Roman" w:hAnsi="Arial" w:cs="Arial"/>
                <w:b/>
                <w:bCs/>
                <w:kern w:val="0"/>
                <w:sz w:val="22"/>
                <w:szCs w:val="22"/>
                <w14:ligatures w14:val="none"/>
              </w:rPr>
            </w:pPr>
          </w:p>
          <w:p w14:paraId="12E1744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 xml:space="preserve">Clinical Application: </w:t>
            </w:r>
            <w:r w:rsidRPr="004F5B3F">
              <w:rPr>
                <w:rFonts w:ascii="Arial" w:eastAsia="Times New Roman" w:hAnsi="Arial" w:cs="Arial"/>
                <w:i/>
                <w:iCs/>
                <w:kern w:val="0"/>
                <w:sz w:val="22"/>
                <w:szCs w:val="22"/>
                <w14:ligatures w14:val="none"/>
              </w:rPr>
              <w:t xml:space="preserve">Students demonstrate an </w:t>
            </w:r>
            <w:r w:rsidRPr="004F5B3F">
              <w:rPr>
                <w:rFonts w:ascii="Arial" w:eastAsia="Times New Roman" w:hAnsi="Arial" w:cs="Arial"/>
                <w:i/>
                <w:iCs/>
                <w:kern w:val="0"/>
                <w:sz w:val="22"/>
                <w:szCs w:val="22"/>
                <w14:ligatures w14:val="none"/>
              </w:rPr>
              <w:lastRenderedPageBreak/>
              <w:t>understanding of systems-based assessment and intervention competencies, apply them effectively, and critically evaluate their practice.</w:t>
            </w:r>
            <w:r w:rsidRPr="00A769F3">
              <w:rPr>
                <w:rFonts w:ascii="Arial" w:eastAsia="Times New Roman" w:hAnsi="Arial" w:cs="Arial"/>
                <w:kern w:val="0"/>
                <w:sz w:val="22"/>
                <w:szCs w:val="22"/>
                <w14:ligatures w14:val="none"/>
              </w:rPr>
              <w:t> </w:t>
            </w:r>
          </w:p>
          <w:p w14:paraId="21028724" w14:textId="6E367B1E"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333"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790720EE" w14:textId="19ED6C06"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lastRenderedPageBreak/>
              <w:t>SLO #5.1</w:t>
            </w:r>
            <w:r w:rsidRPr="00A769F3">
              <w:rPr>
                <w:rFonts w:ascii="Arial" w:eastAsia="Times New Roman" w:hAnsi="Arial" w:cs="Arial"/>
                <w:kern w:val="0"/>
                <w:sz w:val="22"/>
                <w:szCs w:val="22"/>
                <w14:ligatures w14:val="none"/>
              </w:rPr>
              <w:t xml:space="preserve"> Students demonstrate an ability to competently assess and treat a broad spectrum of clinical issues and client</w:t>
            </w:r>
            <w:r>
              <w:rPr>
                <w:rFonts w:ascii="Arial" w:eastAsia="Times New Roman" w:hAnsi="Arial" w:cs="Arial"/>
                <w:kern w:val="0"/>
                <w:sz w:val="22"/>
                <w:szCs w:val="22"/>
                <w14:ligatures w14:val="none"/>
              </w:rPr>
              <w:t xml:space="preserve"> </w:t>
            </w:r>
            <w:r w:rsidRPr="00A769F3">
              <w:rPr>
                <w:rFonts w:ascii="Arial" w:eastAsia="Times New Roman" w:hAnsi="Arial" w:cs="Arial"/>
                <w:kern w:val="0"/>
                <w:sz w:val="22"/>
                <w:szCs w:val="22"/>
                <w14:ligatures w14:val="none"/>
              </w:rPr>
              <w:lastRenderedPageBreak/>
              <w:t>configurations (e.g., individual, dyad, family) within a systemic framework. </w:t>
            </w:r>
          </w:p>
        </w:tc>
        <w:tc>
          <w:tcPr>
            <w:tcW w:w="4677" w:type="dxa"/>
            <w:tcBorders>
              <w:top w:val="single" w:sz="6" w:space="0" w:color="auto"/>
              <w:left w:val="nil"/>
              <w:bottom w:val="single" w:sz="6" w:space="0" w:color="auto"/>
              <w:right w:val="single" w:sz="6" w:space="0" w:color="auto"/>
            </w:tcBorders>
            <w:shd w:val="clear" w:color="auto" w:fill="D9F2D0" w:themeFill="accent6" w:themeFillTint="33"/>
            <w:hideMark/>
          </w:tcPr>
          <w:p w14:paraId="3E5B79A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 xml:space="preserve">CFT 640: </w:t>
            </w:r>
            <w:r w:rsidRPr="00A769F3">
              <w:rPr>
                <w:rFonts w:ascii="Arial" w:eastAsia="Times New Roman" w:hAnsi="Arial" w:cs="Arial"/>
                <w:i/>
                <w:iCs/>
                <w:kern w:val="0"/>
                <w:sz w:val="22"/>
                <w:szCs w:val="22"/>
                <w14:ligatures w14:val="none"/>
              </w:rPr>
              <w:t>First Year Comprehensive Exam</w:t>
            </w:r>
            <w:r w:rsidRPr="00A769F3">
              <w:rPr>
                <w:rFonts w:ascii="Arial" w:eastAsia="Times New Roman" w:hAnsi="Arial" w:cs="Arial"/>
                <w:kern w:val="0"/>
                <w:sz w:val="22"/>
                <w:szCs w:val="22"/>
                <w14:ligatures w14:val="none"/>
              </w:rPr>
              <w:t>; 90% of students will score 2 or 3 (meets or exceeds) on a 1-3 scale (1-does not meet, 2-meets, 3-exceeds) on section G &amp; H. </w:t>
            </w:r>
          </w:p>
          <w:p w14:paraId="56564F62"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148C1A9" w14:textId="49D2B2E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 xml:space="preserve">CFT 629 </w:t>
            </w:r>
            <w:r w:rsidRPr="00A769F3">
              <w:rPr>
                <w:rFonts w:ascii="Arial" w:eastAsia="Times New Roman" w:hAnsi="Arial" w:cs="Arial"/>
                <w:i/>
                <w:iCs/>
                <w:kern w:val="0"/>
                <w:sz w:val="22"/>
                <w:szCs w:val="22"/>
                <w14:ligatures w14:val="none"/>
              </w:rPr>
              <w:t>Assessment</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Summary</w:t>
            </w:r>
            <w:r w:rsidRPr="00A769F3">
              <w:rPr>
                <w:rFonts w:ascii="Arial" w:eastAsia="Times New Roman" w:hAnsi="Arial" w:cs="Arial"/>
                <w:kern w:val="0"/>
                <w:sz w:val="22"/>
                <w:szCs w:val="22"/>
                <w14:ligatures w14:val="none"/>
              </w:rPr>
              <w:t xml:space="preserve"> assignment; </w:t>
            </w:r>
            <w:r w:rsidRPr="00A769F3">
              <w:rPr>
                <w:rFonts w:ascii="Arial" w:eastAsia="Times New Roman" w:hAnsi="Arial" w:cs="Arial"/>
                <w:color w:val="000000"/>
                <w:kern w:val="0"/>
                <w:sz w:val="22"/>
                <w:szCs w:val="22"/>
                <w14:ligatures w14:val="none"/>
              </w:rPr>
              <w:t>90% of students score ≥ 80%. </w:t>
            </w:r>
          </w:p>
          <w:p w14:paraId="5F3A2C3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55BE055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625 </w:t>
            </w:r>
            <w:r w:rsidRPr="00A769F3">
              <w:rPr>
                <w:rFonts w:ascii="Arial" w:eastAsia="Times New Roman" w:hAnsi="Arial" w:cs="Arial"/>
                <w:i/>
                <w:iCs/>
                <w:kern w:val="0"/>
                <w:sz w:val="22"/>
                <w:szCs w:val="22"/>
                <w14:ligatures w14:val="none"/>
              </w:rPr>
              <w:t>Take Home Exam</w:t>
            </w:r>
            <w:r w:rsidRPr="00A769F3">
              <w:rPr>
                <w:rFonts w:ascii="Arial" w:eastAsia="Times New Roman" w:hAnsi="Arial" w:cs="Arial"/>
                <w:kern w:val="0"/>
                <w:sz w:val="22"/>
                <w:szCs w:val="22"/>
                <w14:ligatures w14:val="none"/>
              </w:rPr>
              <w:t xml:space="preserve">; </w:t>
            </w:r>
            <w:r w:rsidRPr="00A769F3">
              <w:rPr>
                <w:rFonts w:ascii="Arial" w:eastAsia="Times New Roman" w:hAnsi="Arial" w:cs="Arial"/>
                <w:color w:val="000000"/>
                <w:kern w:val="0"/>
                <w:sz w:val="22"/>
                <w:szCs w:val="22"/>
                <w14:ligatures w14:val="none"/>
              </w:rPr>
              <w:t>90% of students score ≥ 80%. </w:t>
            </w:r>
          </w:p>
          <w:p w14:paraId="218734C9" w14:textId="1F22CAA1"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single" w:sz="6" w:space="0" w:color="auto"/>
              <w:left w:val="nil"/>
              <w:bottom w:val="single" w:sz="6" w:space="0" w:color="auto"/>
              <w:right w:val="single" w:sz="6" w:space="0" w:color="auto"/>
            </w:tcBorders>
            <w:shd w:val="clear" w:color="auto" w:fill="D9F2D0" w:themeFill="accent6" w:themeFillTint="33"/>
            <w:hideMark/>
          </w:tcPr>
          <w:p w14:paraId="160BE018" w14:textId="1D388358"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CFT 640 syllabus: First Year Comprehensive Exam</w:t>
            </w:r>
          </w:p>
          <w:p w14:paraId="60A0C19F"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1230E6DA" w14:textId="4BAE0D9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CFT 629 syllabus: Assessment Summary (total score)</w:t>
            </w:r>
          </w:p>
          <w:p w14:paraId="7914F6D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344F4292" w14:textId="7A4A8943"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625 syllabus: Take Home Exam (total score)</w:t>
            </w:r>
          </w:p>
          <w:p w14:paraId="403B725A"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kern w:val="0"/>
                <w:sz w:val="22"/>
                <w:szCs w:val="22"/>
                <w14:ligatures w14:val="none"/>
              </w:rPr>
              <w:t> </w:t>
            </w:r>
          </w:p>
          <w:p w14:paraId="5B00D344" w14:textId="5FB99D33"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49B5C626" w14:textId="5321F91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lastRenderedPageBreak/>
              <w:t>x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5D7F6F9A" w14:textId="74D088A8"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7CE951F1" w14:textId="4280A1B0"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1DF97314" w14:textId="17B0427C"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05C088BB" w14:textId="14B304AE"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3B34A35E" w14:textId="77777777" w:rsidTr="00217F2A">
        <w:trPr>
          <w:trHeight w:val="285"/>
        </w:trPr>
        <w:tc>
          <w:tcPr>
            <w:tcW w:w="2428" w:type="dxa"/>
            <w:vMerge/>
            <w:tcBorders>
              <w:left w:val="single" w:sz="6" w:space="0" w:color="auto"/>
              <w:bottom w:val="single" w:sz="6" w:space="0" w:color="auto"/>
              <w:right w:val="nil"/>
            </w:tcBorders>
            <w:shd w:val="clear" w:color="auto" w:fill="D9F2D0" w:themeFill="accent6" w:themeFillTint="33"/>
            <w:vAlign w:val="center"/>
            <w:hideMark/>
          </w:tcPr>
          <w:p w14:paraId="259A2330" w14:textId="22E0531E"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3333"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2544B4DE" w14:textId="18FAE10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b/>
                <w:bCs/>
                <w:kern w:val="0"/>
                <w:sz w:val="22"/>
                <w:szCs w:val="22"/>
                <w14:ligatures w14:val="none"/>
              </w:rPr>
              <w:t>SLO #5.2</w:t>
            </w:r>
            <w:r w:rsidRPr="00A769F3">
              <w:rPr>
                <w:rFonts w:ascii="Arial" w:eastAsia="Times New Roman" w:hAnsi="Arial" w:cs="Arial"/>
                <w:kern w:val="0"/>
                <w:sz w:val="22"/>
                <w:szCs w:val="22"/>
                <w14:ligatures w14:val="none"/>
              </w:rPr>
              <w:t xml:space="preserve"> Students demonstrate an ability to conceptualize client situations from a relational perspective (micro and macro-orientations) and develop relational goals and objectives. </w:t>
            </w:r>
          </w:p>
        </w:tc>
        <w:tc>
          <w:tcPr>
            <w:tcW w:w="4677" w:type="dxa"/>
            <w:tcBorders>
              <w:top w:val="single" w:sz="6" w:space="0" w:color="auto"/>
              <w:left w:val="nil"/>
              <w:bottom w:val="single" w:sz="6" w:space="0" w:color="auto"/>
              <w:right w:val="single" w:sz="6" w:space="0" w:color="auto"/>
            </w:tcBorders>
            <w:shd w:val="clear" w:color="auto" w:fill="D9F2D0" w:themeFill="accent6" w:themeFillTint="33"/>
            <w:hideMark/>
          </w:tcPr>
          <w:p w14:paraId="428689F1"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(all terms):  </w:t>
            </w:r>
          </w:p>
          <w:p w14:paraId="076A0D97" w14:textId="29806423"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i/>
                <w:iCs/>
                <w:kern w:val="0"/>
                <w:sz w:val="22"/>
                <w:szCs w:val="22"/>
                <w14:ligatures w14:val="none"/>
              </w:rPr>
              <w:t>End of Term Practicum</w:t>
            </w:r>
            <w:r w:rsidRPr="00A769F3">
              <w:rPr>
                <w:rFonts w:ascii="Arial" w:eastAsia="Times New Roman" w:hAnsi="Arial" w:cs="Arial"/>
                <w:kern w:val="0"/>
                <w:sz w:val="22"/>
                <w:szCs w:val="22"/>
                <w14:ligatures w14:val="none"/>
              </w:rPr>
              <w:t> </w:t>
            </w:r>
            <w:r w:rsidRPr="00A769F3">
              <w:rPr>
                <w:rFonts w:ascii="Arial" w:eastAsia="Times New Roman" w:hAnsi="Arial" w:cs="Arial"/>
                <w:i/>
                <w:iCs/>
                <w:kern w:val="0"/>
                <w:sz w:val="22"/>
                <w:szCs w:val="22"/>
                <w14:ligatures w14:val="none"/>
              </w:rPr>
              <w:t>Evaluation;</w:t>
            </w:r>
            <w:r w:rsidRPr="00A769F3">
              <w:rPr>
                <w:rFonts w:ascii="Arial" w:eastAsia="Times New Roman" w:hAnsi="Arial" w:cs="Arial"/>
                <w:kern w:val="0"/>
                <w:sz w:val="22"/>
                <w:szCs w:val="22"/>
                <w14:ligatures w14:val="none"/>
              </w:rPr>
              <w:t xml:space="preserve"> 90% of </w:t>
            </w:r>
          </w:p>
          <w:p w14:paraId="0A9800E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Students score </w:t>
            </w:r>
            <w:r w:rsidRPr="00A769F3">
              <w:rPr>
                <w:rFonts w:ascii="Arial" w:eastAsia="Times New Roman" w:hAnsi="Arial" w:cs="Arial"/>
                <w:color w:val="000000"/>
                <w:kern w:val="0"/>
                <w:sz w:val="22"/>
                <w:szCs w:val="22"/>
                <w14:ligatures w14:val="none"/>
              </w:rPr>
              <w:t>≥ 80%</w:t>
            </w:r>
            <w:r w:rsidRPr="00A769F3">
              <w:rPr>
                <w:rFonts w:ascii="Arial" w:eastAsia="Times New Roman" w:hAnsi="Arial" w:cs="Arial"/>
                <w:kern w:val="0"/>
                <w:sz w:val="22"/>
                <w:szCs w:val="22"/>
                <w14:ligatures w14:val="none"/>
              </w:rPr>
              <w:t xml:space="preserve"> on items 13-14;  </w:t>
            </w:r>
          </w:p>
          <w:p w14:paraId="04671D06"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02D11BC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Externship (all terms): </w:t>
            </w:r>
            <w:r w:rsidRPr="00A769F3">
              <w:rPr>
                <w:rFonts w:ascii="Arial" w:eastAsia="Times New Roman" w:hAnsi="Arial" w:cs="Arial"/>
                <w:i/>
                <w:iCs/>
                <w:kern w:val="0"/>
                <w:sz w:val="22"/>
                <w:szCs w:val="22"/>
                <w14:ligatures w14:val="none"/>
              </w:rPr>
              <w:t xml:space="preserve">End of Term Practicum Evaluation; </w:t>
            </w:r>
            <w:r w:rsidRPr="00A769F3">
              <w:rPr>
                <w:rFonts w:ascii="Arial" w:eastAsia="Times New Roman" w:hAnsi="Arial" w:cs="Arial"/>
                <w:kern w:val="0"/>
                <w:sz w:val="22"/>
                <w:szCs w:val="22"/>
                <w14:ligatures w14:val="none"/>
              </w:rPr>
              <w:t xml:space="preserve">90% of students score </w:t>
            </w:r>
            <w:r w:rsidRPr="00A769F3">
              <w:rPr>
                <w:rFonts w:ascii="Arial" w:eastAsia="Times New Roman" w:hAnsi="Arial" w:cs="Arial"/>
                <w:color w:val="000000"/>
                <w:kern w:val="0"/>
                <w:sz w:val="22"/>
                <w:szCs w:val="22"/>
                <w14:ligatures w14:val="none"/>
              </w:rPr>
              <w:t>≥ 80%</w:t>
            </w:r>
            <w:r w:rsidRPr="00A769F3">
              <w:rPr>
                <w:rFonts w:ascii="Arial" w:eastAsia="Times New Roman" w:hAnsi="Arial" w:cs="Arial"/>
                <w:kern w:val="0"/>
                <w:sz w:val="22"/>
                <w:szCs w:val="22"/>
                <w14:ligatures w14:val="none"/>
              </w:rPr>
              <w:t xml:space="preserve"> on items 13-14; </w:t>
            </w:r>
          </w:p>
          <w:p w14:paraId="2B22E49A"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74A8BCD7"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Advanced Practicum(spring): </w:t>
            </w:r>
            <w:r w:rsidRPr="00A769F3">
              <w:rPr>
                <w:rFonts w:ascii="Arial" w:eastAsia="Times New Roman" w:hAnsi="Arial" w:cs="Arial"/>
                <w:i/>
                <w:iCs/>
                <w:kern w:val="0"/>
                <w:sz w:val="22"/>
                <w:szCs w:val="22"/>
                <w14:ligatures w14:val="none"/>
              </w:rPr>
              <w:t>Formal Client Presentation</w:t>
            </w:r>
            <w:r w:rsidRPr="00A769F3">
              <w:rPr>
                <w:rFonts w:ascii="Arial" w:eastAsia="Times New Roman" w:hAnsi="Arial" w:cs="Arial"/>
                <w:kern w:val="0"/>
                <w:sz w:val="22"/>
                <w:szCs w:val="22"/>
                <w14:ligatures w14:val="none"/>
              </w:rPr>
              <w:t xml:space="preserve"> (FCP);  </w:t>
            </w:r>
          </w:p>
          <w:p w14:paraId="08616D3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90% of students score 2 or 3 (meets or exceeds) on a 1-3 scale (1-does not meet, 2-meets, 3-exceeds) for items 9 &amp; 12. </w:t>
            </w:r>
          </w:p>
          <w:p w14:paraId="7CEF2D43" w14:textId="1CA84448"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single" w:sz="6" w:space="0" w:color="auto"/>
              <w:left w:val="nil"/>
              <w:bottom w:val="single" w:sz="6" w:space="0" w:color="auto"/>
              <w:right w:val="single" w:sz="6" w:space="0" w:color="auto"/>
            </w:tcBorders>
            <w:shd w:val="clear" w:color="auto" w:fill="D9F2D0" w:themeFill="accent6" w:themeFillTint="33"/>
            <w:hideMark/>
          </w:tcPr>
          <w:p w14:paraId="251AAE33" w14:textId="350D195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(all terms) syllabus: End of Term Practicum Evaluation</w:t>
            </w:r>
          </w:p>
          <w:p w14:paraId="0B99A130"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1FC96CEE" w14:textId="0FC8E831"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Externship (all terms) syllabus: End of Term Practicum Evaluation</w:t>
            </w:r>
          </w:p>
          <w:p w14:paraId="0D64ACAC"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6A40FD87" w14:textId="4973FFAF"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(spring) syllabus: Formal Client Presentation (FCP)</w:t>
            </w:r>
          </w:p>
          <w:p w14:paraId="542DD860" w14:textId="5A4B02FA"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7DD2C44C" w14:textId="3877DDE3"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19C18741" w14:textId="23ACB74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306E94F7" w14:textId="1B5A7DD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1D55A518" w14:textId="17AA29D0"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79AB49A1" w14:textId="4A3976D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r>
      <w:tr w:rsidR="00FA4880" w:rsidRPr="00A769F3" w14:paraId="0683985E" w14:textId="77777777" w:rsidTr="00217F2A">
        <w:trPr>
          <w:trHeight w:val="285"/>
        </w:trPr>
        <w:tc>
          <w:tcPr>
            <w:tcW w:w="2428" w:type="dxa"/>
            <w:tcBorders>
              <w:top w:val="single" w:sz="6" w:space="0" w:color="auto"/>
              <w:left w:val="single" w:sz="6" w:space="0" w:color="auto"/>
              <w:bottom w:val="single" w:sz="6" w:space="0" w:color="auto"/>
              <w:right w:val="nil"/>
            </w:tcBorders>
            <w:shd w:val="clear" w:color="auto" w:fill="D9F2D0" w:themeFill="accent6" w:themeFillTint="33"/>
            <w:vAlign w:val="center"/>
            <w:hideMark/>
          </w:tcPr>
          <w:p w14:paraId="6D6C2CFB" w14:textId="4B59B63F"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333"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6DBA4E95" w14:textId="77777777" w:rsidR="00FA4880" w:rsidRDefault="00FA4880" w:rsidP="00FA4880">
            <w:pPr>
              <w:spacing w:after="0" w:line="240" w:lineRule="auto"/>
              <w:ind w:right="270"/>
              <w:textAlignment w:val="baseline"/>
              <w:rPr>
                <w:rFonts w:ascii="Arial" w:eastAsia="Times New Roman" w:hAnsi="Arial" w:cs="Arial"/>
                <w:kern w:val="0"/>
                <w:sz w:val="22"/>
                <w:szCs w:val="22"/>
                <w14:ligatures w14:val="none"/>
              </w:rPr>
            </w:pPr>
            <w:r w:rsidRPr="00A769F3">
              <w:rPr>
                <w:rFonts w:ascii="Arial" w:eastAsia="Times New Roman" w:hAnsi="Arial" w:cs="Arial"/>
                <w:b/>
                <w:bCs/>
                <w:kern w:val="0"/>
                <w:sz w:val="22"/>
                <w:szCs w:val="22"/>
                <w14:ligatures w14:val="none"/>
              </w:rPr>
              <w:t>SLO #5.3</w:t>
            </w:r>
            <w:r w:rsidRPr="00A769F3">
              <w:rPr>
                <w:rFonts w:ascii="Arial" w:eastAsia="Times New Roman" w:hAnsi="Arial" w:cs="Arial"/>
                <w:kern w:val="0"/>
                <w:sz w:val="22"/>
                <w:szCs w:val="22"/>
                <w14:ligatures w14:val="none"/>
              </w:rPr>
              <w:t xml:space="preserve"> </w:t>
            </w:r>
            <w:r w:rsidRPr="004F5B3F">
              <w:rPr>
                <w:rFonts w:ascii="Arial" w:eastAsia="Times New Roman" w:hAnsi="Arial" w:cs="Arial"/>
                <w:i/>
                <w:iCs/>
                <w:kern w:val="0"/>
                <w:sz w:val="22"/>
                <w:szCs w:val="22"/>
                <w14:ligatures w14:val="none"/>
              </w:rPr>
              <w:t>Students demonstrate an ability to generate a systemic diagnosis of a given client system and tailor interventions drawing on their knowledge of the research literature, context, theoretical assumptions, and human diversity.</w:t>
            </w:r>
            <w:r w:rsidRPr="00A769F3">
              <w:rPr>
                <w:rFonts w:ascii="Arial" w:eastAsia="Times New Roman" w:hAnsi="Arial" w:cs="Arial"/>
                <w:kern w:val="0"/>
                <w:sz w:val="22"/>
                <w:szCs w:val="22"/>
                <w14:ligatures w14:val="none"/>
              </w:rPr>
              <w:t> </w:t>
            </w:r>
          </w:p>
          <w:p w14:paraId="6A067F3C" w14:textId="70D4B030"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p>
        </w:tc>
        <w:tc>
          <w:tcPr>
            <w:tcW w:w="4677" w:type="dxa"/>
            <w:tcBorders>
              <w:top w:val="single" w:sz="6" w:space="0" w:color="auto"/>
              <w:left w:val="nil"/>
              <w:bottom w:val="single" w:sz="6" w:space="0" w:color="auto"/>
              <w:right w:val="single" w:sz="6" w:space="0" w:color="auto"/>
            </w:tcBorders>
            <w:shd w:val="clear" w:color="auto" w:fill="D9F2D0" w:themeFill="accent6" w:themeFillTint="33"/>
            <w:hideMark/>
          </w:tcPr>
          <w:p w14:paraId="5AA18580" w14:textId="0E8C668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xml:space="preserve">CFT 606 (spring): </w:t>
            </w:r>
            <w:r w:rsidRPr="00A769F3">
              <w:rPr>
                <w:rFonts w:ascii="Arial" w:eastAsia="Times New Roman" w:hAnsi="Arial" w:cs="Arial"/>
                <w:i/>
                <w:iCs/>
                <w:kern w:val="0"/>
                <w:sz w:val="22"/>
                <w:szCs w:val="22"/>
                <w14:ligatures w14:val="none"/>
              </w:rPr>
              <w:t>Formal Client</w:t>
            </w:r>
            <w:r w:rsidRPr="00A769F3">
              <w:rPr>
                <w:rFonts w:ascii="Arial" w:eastAsia="Times New Roman" w:hAnsi="Arial" w:cs="Arial"/>
                <w:kern w:val="0"/>
                <w:sz w:val="22"/>
                <w:szCs w:val="22"/>
                <w14:ligatures w14:val="none"/>
              </w:rPr>
              <w:t> </w:t>
            </w:r>
          </w:p>
          <w:p w14:paraId="5C2B368A" w14:textId="5C0D8AA3"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i/>
                <w:iCs/>
                <w:kern w:val="0"/>
                <w:sz w:val="22"/>
                <w:szCs w:val="22"/>
                <w14:ligatures w14:val="none"/>
              </w:rPr>
              <w:t>Presentation</w:t>
            </w:r>
            <w:r w:rsidRPr="00A769F3">
              <w:rPr>
                <w:rFonts w:ascii="Arial" w:eastAsia="Times New Roman" w:hAnsi="Arial" w:cs="Arial"/>
                <w:kern w:val="0"/>
                <w:sz w:val="22"/>
                <w:szCs w:val="22"/>
                <w14:ligatures w14:val="none"/>
              </w:rPr>
              <w:t xml:space="preserve"> (FCP); 90% of students score 2 or 3 (meets or exceeds) on a 1-3 scale (1-does not meet, 2-meets, 3-exceeds) for item 5. </w:t>
            </w:r>
          </w:p>
          <w:p w14:paraId="158C49AF" w14:textId="00D83D6E"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2702" w:type="dxa"/>
            <w:tcBorders>
              <w:top w:val="single" w:sz="6" w:space="0" w:color="auto"/>
              <w:left w:val="nil"/>
              <w:bottom w:val="single" w:sz="6" w:space="0" w:color="auto"/>
              <w:right w:val="single" w:sz="6" w:space="0" w:color="auto"/>
            </w:tcBorders>
            <w:shd w:val="clear" w:color="auto" w:fill="D9F2D0" w:themeFill="accent6" w:themeFillTint="33"/>
            <w:hideMark/>
          </w:tcPr>
          <w:p w14:paraId="1B29765F" w14:textId="4458049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CFT 606 Advanced Practicum (spring) syllabus: Formal Client Presentation (FCP)</w:t>
            </w:r>
          </w:p>
          <w:p w14:paraId="20AEE5B4" w14:textId="77777777"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p w14:paraId="4651AE0C" w14:textId="70AEE4A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468EE69D" w14:textId="43741565"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7331F038" w14:textId="72619022"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5DD996B8" w14:textId="625D8D4D"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c>
          <w:tcPr>
            <w:tcW w:w="27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7F77ECC7" w14:textId="15431B54"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 </w:t>
            </w:r>
          </w:p>
        </w:tc>
        <w:tc>
          <w:tcPr>
            <w:tcW w:w="36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36C389A0" w14:textId="150003A6" w:rsidR="00FA4880" w:rsidRPr="00A769F3" w:rsidRDefault="00FA4880" w:rsidP="00FA4880">
            <w:pPr>
              <w:spacing w:after="0" w:line="240" w:lineRule="auto"/>
              <w:ind w:right="270"/>
              <w:textAlignment w:val="baseline"/>
              <w:rPr>
                <w:rFonts w:ascii="Segoe UI" w:eastAsia="Times New Roman" w:hAnsi="Segoe UI" w:cs="Segoe UI"/>
                <w:kern w:val="0"/>
                <w:sz w:val="18"/>
                <w:szCs w:val="18"/>
                <w14:ligatures w14:val="none"/>
              </w:rPr>
            </w:pPr>
            <w:r w:rsidRPr="00A769F3">
              <w:rPr>
                <w:rFonts w:ascii="Arial" w:eastAsia="Times New Roman" w:hAnsi="Arial" w:cs="Arial"/>
                <w:kern w:val="0"/>
                <w:sz w:val="22"/>
                <w:szCs w:val="22"/>
                <w14:ligatures w14:val="none"/>
              </w:rPr>
              <w:t>x </w:t>
            </w:r>
          </w:p>
        </w:tc>
      </w:tr>
    </w:tbl>
    <w:p w14:paraId="004308B8" w14:textId="77777777" w:rsidR="00F77F34" w:rsidRDefault="00F77F34"/>
    <w:sectPr w:rsidR="00F77F34" w:rsidSect="00A769F3">
      <w:headerReference w:type="even" r:id="rId7"/>
      <w:headerReference w:type="default" r:id="rId8"/>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8AFEA8" w14:textId="77777777" w:rsidR="003D06B0" w:rsidRDefault="003D06B0" w:rsidP="00217F2A">
      <w:pPr>
        <w:spacing w:after="0" w:line="240" w:lineRule="auto"/>
      </w:pPr>
      <w:r>
        <w:separator/>
      </w:r>
    </w:p>
  </w:endnote>
  <w:endnote w:type="continuationSeparator" w:id="0">
    <w:p w14:paraId="7A943322" w14:textId="77777777" w:rsidR="003D06B0" w:rsidRDefault="003D06B0" w:rsidP="00217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B054C6" w14:textId="77777777" w:rsidR="003D06B0" w:rsidRDefault="003D06B0" w:rsidP="00217F2A">
      <w:pPr>
        <w:spacing w:after="0" w:line="240" w:lineRule="auto"/>
      </w:pPr>
      <w:r>
        <w:separator/>
      </w:r>
    </w:p>
  </w:footnote>
  <w:footnote w:type="continuationSeparator" w:id="0">
    <w:p w14:paraId="6E6055C5" w14:textId="77777777" w:rsidR="003D06B0" w:rsidRDefault="003D06B0" w:rsidP="00217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87119297"/>
      <w:docPartObj>
        <w:docPartGallery w:val="Page Numbers (Top of Page)"/>
        <w:docPartUnique/>
      </w:docPartObj>
    </w:sdtPr>
    <w:sdtContent>
      <w:p w14:paraId="3196596E" w14:textId="23ED7AC3" w:rsidR="00217F2A" w:rsidRDefault="00217F2A" w:rsidP="00CA3A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CBB2C7" w14:textId="77777777" w:rsidR="00217F2A" w:rsidRDefault="00217F2A" w:rsidP="00217F2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5807072"/>
      <w:docPartObj>
        <w:docPartGallery w:val="Page Numbers (Top of Page)"/>
        <w:docPartUnique/>
      </w:docPartObj>
    </w:sdtPr>
    <w:sdtEndPr>
      <w:rPr>
        <w:rStyle w:val="PageNumber"/>
        <w:rFonts w:ascii="Arial" w:hAnsi="Arial" w:cs="Arial"/>
        <w:sz w:val="20"/>
        <w:szCs w:val="20"/>
      </w:rPr>
    </w:sdtEndPr>
    <w:sdtContent>
      <w:p w14:paraId="402C4C2E" w14:textId="0747FB80" w:rsidR="00217F2A" w:rsidRPr="00217F2A" w:rsidRDefault="00217F2A" w:rsidP="00CA3A3C">
        <w:pPr>
          <w:pStyle w:val="Header"/>
          <w:framePr w:wrap="none" w:vAnchor="text" w:hAnchor="margin" w:xAlign="right" w:y="1"/>
          <w:rPr>
            <w:rStyle w:val="PageNumber"/>
            <w:rFonts w:ascii="Arial" w:hAnsi="Arial" w:cs="Arial"/>
            <w:sz w:val="20"/>
            <w:szCs w:val="20"/>
          </w:rPr>
        </w:pPr>
        <w:r w:rsidRPr="00217F2A">
          <w:rPr>
            <w:rStyle w:val="PageNumber"/>
            <w:rFonts w:ascii="Arial" w:hAnsi="Arial" w:cs="Arial"/>
            <w:sz w:val="20"/>
            <w:szCs w:val="20"/>
          </w:rPr>
          <w:fldChar w:fldCharType="begin"/>
        </w:r>
        <w:r w:rsidRPr="00217F2A">
          <w:rPr>
            <w:rStyle w:val="PageNumber"/>
            <w:rFonts w:ascii="Arial" w:hAnsi="Arial" w:cs="Arial"/>
            <w:sz w:val="20"/>
            <w:szCs w:val="20"/>
          </w:rPr>
          <w:instrText xml:space="preserve"> PAGE </w:instrText>
        </w:r>
        <w:r w:rsidRPr="00217F2A">
          <w:rPr>
            <w:rStyle w:val="PageNumber"/>
            <w:rFonts w:ascii="Arial" w:hAnsi="Arial" w:cs="Arial"/>
            <w:sz w:val="20"/>
            <w:szCs w:val="20"/>
          </w:rPr>
          <w:fldChar w:fldCharType="separate"/>
        </w:r>
        <w:r w:rsidRPr="00217F2A">
          <w:rPr>
            <w:rStyle w:val="PageNumber"/>
            <w:rFonts w:ascii="Arial" w:hAnsi="Arial" w:cs="Arial"/>
            <w:noProof/>
            <w:sz w:val="20"/>
            <w:szCs w:val="20"/>
          </w:rPr>
          <w:t>1</w:t>
        </w:r>
        <w:r w:rsidRPr="00217F2A">
          <w:rPr>
            <w:rStyle w:val="PageNumber"/>
            <w:rFonts w:ascii="Arial" w:hAnsi="Arial" w:cs="Arial"/>
            <w:sz w:val="20"/>
            <w:szCs w:val="20"/>
          </w:rPr>
          <w:fldChar w:fldCharType="end"/>
        </w:r>
      </w:p>
    </w:sdtContent>
  </w:sdt>
  <w:p w14:paraId="2C046891" w14:textId="77777777" w:rsidR="00217F2A" w:rsidRPr="00217F2A" w:rsidRDefault="00217F2A" w:rsidP="00217F2A">
    <w:pPr>
      <w:pStyle w:val="Header"/>
      <w:ind w:right="360"/>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B6EB8"/>
    <w:multiLevelType w:val="multilevel"/>
    <w:tmpl w:val="C93CB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410DF5"/>
    <w:multiLevelType w:val="multilevel"/>
    <w:tmpl w:val="6A62CB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4530B"/>
    <w:multiLevelType w:val="multilevel"/>
    <w:tmpl w:val="25DCC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87C4B"/>
    <w:multiLevelType w:val="multilevel"/>
    <w:tmpl w:val="37CE3E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A05666"/>
    <w:multiLevelType w:val="hybridMultilevel"/>
    <w:tmpl w:val="9294DC64"/>
    <w:lvl w:ilvl="0" w:tplc="04090005">
      <w:start w:val="1"/>
      <w:numFmt w:val="bullet"/>
      <w:lvlText w:val=""/>
      <w:lvlJc w:val="left"/>
      <w:pPr>
        <w:ind w:left="1350" w:hanging="360"/>
      </w:pPr>
      <w:rPr>
        <w:rFonts w:ascii="Wingdings" w:hAnsi="Wingdings" w:hint="default"/>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5" w15:restartNumberingAfterBreak="0">
    <w:nsid w:val="3D4A0BBC"/>
    <w:multiLevelType w:val="hybridMultilevel"/>
    <w:tmpl w:val="D0D40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24DE7"/>
    <w:multiLevelType w:val="multilevel"/>
    <w:tmpl w:val="B2C6E2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042E38"/>
    <w:multiLevelType w:val="multilevel"/>
    <w:tmpl w:val="9DCE81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FD79B1"/>
    <w:multiLevelType w:val="hybridMultilevel"/>
    <w:tmpl w:val="A1CC97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9B33917"/>
    <w:multiLevelType w:val="multilevel"/>
    <w:tmpl w:val="AD5AF8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8D7781"/>
    <w:multiLevelType w:val="multilevel"/>
    <w:tmpl w:val="A08220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E232DF"/>
    <w:multiLevelType w:val="hybridMultilevel"/>
    <w:tmpl w:val="8CD43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872B67"/>
    <w:multiLevelType w:val="multilevel"/>
    <w:tmpl w:val="96C22E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8564083">
    <w:abstractNumId w:val="0"/>
  </w:num>
  <w:num w:numId="2" w16cid:durableId="956565355">
    <w:abstractNumId w:val="1"/>
  </w:num>
  <w:num w:numId="3" w16cid:durableId="454451335">
    <w:abstractNumId w:val="7"/>
  </w:num>
  <w:num w:numId="4" w16cid:durableId="289938868">
    <w:abstractNumId w:val="9"/>
  </w:num>
  <w:num w:numId="5" w16cid:durableId="1747801494">
    <w:abstractNumId w:val="6"/>
  </w:num>
  <w:num w:numId="6" w16cid:durableId="1382829490">
    <w:abstractNumId w:val="2"/>
  </w:num>
  <w:num w:numId="7" w16cid:durableId="1002315108">
    <w:abstractNumId w:val="10"/>
  </w:num>
  <w:num w:numId="8" w16cid:durableId="529878010">
    <w:abstractNumId w:val="3"/>
  </w:num>
  <w:num w:numId="9" w16cid:durableId="852305060">
    <w:abstractNumId w:val="12"/>
  </w:num>
  <w:num w:numId="10" w16cid:durableId="182599739">
    <w:abstractNumId w:val="8"/>
  </w:num>
  <w:num w:numId="11" w16cid:durableId="1646425664">
    <w:abstractNumId w:val="4"/>
  </w:num>
  <w:num w:numId="12" w16cid:durableId="947078057">
    <w:abstractNumId w:val="11"/>
  </w:num>
  <w:num w:numId="13" w16cid:durableId="44015419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F3"/>
    <w:rsid w:val="0011243A"/>
    <w:rsid w:val="00217F2A"/>
    <w:rsid w:val="003D06B0"/>
    <w:rsid w:val="004F5B3F"/>
    <w:rsid w:val="00762AD5"/>
    <w:rsid w:val="0092074C"/>
    <w:rsid w:val="00952D37"/>
    <w:rsid w:val="009B23B0"/>
    <w:rsid w:val="00A769F3"/>
    <w:rsid w:val="00BC0116"/>
    <w:rsid w:val="00DC11D4"/>
    <w:rsid w:val="00F77F34"/>
    <w:rsid w:val="00FA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842761"/>
  <w15:chartTrackingRefBased/>
  <w15:docId w15:val="{4918DC01-74FA-8D40-BE68-79C2FB21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9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9F3"/>
    <w:rPr>
      <w:rFonts w:eastAsiaTheme="majorEastAsia" w:cstheme="majorBidi"/>
      <w:color w:val="272727" w:themeColor="text1" w:themeTint="D8"/>
    </w:rPr>
  </w:style>
  <w:style w:type="paragraph" w:styleId="Title">
    <w:name w:val="Title"/>
    <w:basedOn w:val="Normal"/>
    <w:next w:val="Normal"/>
    <w:link w:val="TitleChar"/>
    <w:uiPriority w:val="10"/>
    <w:qFormat/>
    <w:rsid w:val="00A76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9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9F3"/>
    <w:pPr>
      <w:spacing w:before="160"/>
      <w:jc w:val="center"/>
    </w:pPr>
    <w:rPr>
      <w:i/>
      <w:iCs/>
      <w:color w:val="404040" w:themeColor="text1" w:themeTint="BF"/>
    </w:rPr>
  </w:style>
  <w:style w:type="character" w:customStyle="1" w:styleId="QuoteChar">
    <w:name w:val="Quote Char"/>
    <w:basedOn w:val="DefaultParagraphFont"/>
    <w:link w:val="Quote"/>
    <w:uiPriority w:val="29"/>
    <w:rsid w:val="00A769F3"/>
    <w:rPr>
      <w:i/>
      <w:iCs/>
      <w:color w:val="404040" w:themeColor="text1" w:themeTint="BF"/>
    </w:rPr>
  </w:style>
  <w:style w:type="paragraph" w:styleId="ListParagraph">
    <w:name w:val="List Paragraph"/>
    <w:basedOn w:val="Normal"/>
    <w:uiPriority w:val="34"/>
    <w:qFormat/>
    <w:rsid w:val="00A769F3"/>
    <w:pPr>
      <w:ind w:left="720"/>
      <w:contextualSpacing/>
    </w:pPr>
  </w:style>
  <w:style w:type="character" w:styleId="IntenseEmphasis">
    <w:name w:val="Intense Emphasis"/>
    <w:basedOn w:val="DefaultParagraphFont"/>
    <w:uiPriority w:val="21"/>
    <w:qFormat/>
    <w:rsid w:val="00A769F3"/>
    <w:rPr>
      <w:i/>
      <w:iCs/>
      <w:color w:val="0F4761" w:themeColor="accent1" w:themeShade="BF"/>
    </w:rPr>
  </w:style>
  <w:style w:type="paragraph" w:styleId="IntenseQuote">
    <w:name w:val="Intense Quote"/>
    <w:basedOn w:val="Normal"/>
    <w:next w:val="Normal"/>
    <w:link w:val="IntenseQuoteChar"/>
    <w:uiPriority w:val="30"/>
    <w:qFormat/>
    <w:rsid w:val="00A76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9F3"/>
    <w:rPr>
      <w:i/>
      <w:iCs/>
      <w:color w:val="0F4761" w:themeColor="accent1" w:themeShade="BF"/>
    </w:rPr>
  </w:style>
  <w:style w:type="character" w:styleId="IntenseReference">
    <w:name w:val="Intense Reference"/>
    <w:basedOn w:val="DefaultParagraphFont"/>
    <w:uiPriority w:val="32"/>
    <w:qFormat/>
    <w:rsid w:val="00A769F3"/>
    <w:rPr>
      <w:b/>
      <w:bCs/>
      <w:smallCaps/>
      <w:color w:val="0F4761" w:themeColor="accent1" w:themeShade="BF"/>
      <w:spacing w:val="5"/>
    </w:rPr>
  </w:style>
  <w:style w:type="paragraph" w:customStyle="1" w:styleId="msonormal0">
    <w:name w:val="msonormal"/>
    <w:basedOn w:val="Normal"/>
    <w:rsid w:val="00A769F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A769F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A769F3"/>
  </w:style>
  <w:style w:type="character" w:customStyle="1" w:styleId="normaltextrun">
    <w:name w:val="normaltextrun"/>
    <w:basedOn w:val="DefaultParagraphFont"/>
    <w:rsid w:val="00A769F3"/>
  </w:style>
  <w:style w:type="character" w:customStyle="1" w:styleId="eop">
    <w:name w:val="eop"/>
    <w:basedOn w:val="DefaultParagraphFont"/>
    <w:rsid w:val="00A769F3"/>
  </w:style>
  <w:style w:type="paragraph" w:customStyle="1" w:styleId="outlineelement">
    <w:name w:val="outlineelement"/>
    <w:basedOn w:val="Normal"/>
    <w:rsid w:val="00A769F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17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F2A"/>
  </w:style>
  <w:style w:type="character" w:styleId="PageNumber">
    <w:name w:val="page number"/>
    <w:basedOn w:val="DefaultParagraphFont"/>
    <w:uiPriority w:val="99"/>
    <w:semiHidden/>
    <w:unhideWhenUsed/>
    <w:rsid w:val="00217F2A"/>
  </w:style>
  <w:style w:type="paragraph" w:styleId="Footer">
    <w:name w:val="footer"/>
    <w:basedOn w:val="Normal"/>
    <w:link w:val="FooterChar"/>
    <w:uiPriority w:val="99"/>
    <w:unhideWhenUsed/>
    <w:rsid w:val="00217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2297</Words>
  <Characters>13096</Characters>
  <Application>Microsoft Office Word</Application>
  <DocSecurity>8</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Brown</dc:creator>
  <cp:keywords/>
  <dc:description/>
  <cp:lastModifiedBy>Tiffany Brown</cp:lastModifiedBy>
  <cp:revision>3</cp:revision>
  <dcterms:created xsi:type="dcterms:W3CDTF">2026-09-23T05:00:00Z</dcterms:created>
  <dcterms:modified xsi:type="dcterms:W3CDTF">2026-09-23T05:46:00Z</dcterms:modified>
</cp:coreProperties>
</file>