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1ACB76D" w:rsidP="4DC15DCD" w:rsidRDefault="51ACB76D" w14:paraId="0F3C37E4" w14:textId="467D249E">
      <w:pPr>
        <w:pStyle w:val="Heading1"/>
        <w:spacing w:before="0" w:after="0"/>
        <w:jc w:val="center"/>
        <w:rPr>
          <w:rFonts w:eastAsia="Times New Roman"/>
          <w:sz w:val="28"/>
          <w:szCs w:val="28"/>
        </w:rPr>
      </w:pPr>
      <w:r w:rsidR="51ACB76D">
        <w:drawing>
          <wp:inline wp14:editId="3591096A" wp14:anchorId="18EAF7E0">
            <wp:extent cx="3355278" cy="627817"/>
            <wp:effectExtent l="0" t="0" r="0" b="0"/>
            <wp:docPr id="748955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8955302" name="Picture 748955302"/>
                    <pic:cNvPicPr/>
                  </pic:nvPicPr>
                  <pic:blipFill>
                    <a:blip xmlns:r="http://schemas.openxmlformats.org/officeDocument/2006/relationships" r:embed="rId725900217">
                      <a:extLst>
                        <a:ext uri="{28A0092B-C50C-407E-A947-70E740481C1C}">
                          <a14:useLocalDpi xmlns:a14="http://schemas.microsoft.com/office/drawing/2010/main"/>
                        </a:ext>
                      </a:extLst>
                    </a:blip>
                    <a:stretch>
                      <a:fillRect/>
                    </a:stretch>
                  </pic:blipFill>
                  <pic:spPr>
                    <a:xfrm rot="0">
                      <a:off x="0" y="0"/>
                      <a:ext cx="3355278" cy="627817"/>
                    </a:xfrm>
                    <a:prstGeom prst="rect">
                      <a:avLst/>
                    </a:prstGeom>
                  </pic:spPr>
                </pic:pic>
              </a:graphicData>
            </a:graphic>
          </wp:inline>
        </w:drawing>
      </w:r>
    </w:p>
    <w:p w:rsidRPr="00DD4A6D" w:rsidR="00B24437" w:rsidP="00B24437" w:rsidRDefault="00CC1C05" w14:paraId="4877C4F6" w14:textId="2657D7B4">
      <w:pPr>
        <w:pStyle w:val="Heading1"/>
        <w:spacing w:before="0" w:after="0"/>
        <w:jc w:val="center"/>
        <w:rPr>
          <w:rFonts w:eastAsia="Times New Roman"/>
          <w:sz w:val="28"/>
          <w:szCs w:val="28"/>
          <w:shd w:val="clear" w:color="auto" w:fill="FFFFFF"/>
        </w:rPr>
      </w:pPr>
      <w:r w:rsidR="00CC1C05">
        <w:rPr>
          <w:rFonts w:eastAsia="Times New Roman"/>
          <w:sz w:val="28"/>
          <w:szCs w:val="28"/>
          <w:shd w:val="clear" w:color="auto" w:fill="FFFFFF"/>
        </w:rPr>
        <w:t>TEP GE Day of Teaching</w:t>
      </w:r>
      <w:r w:rsidRPr="00DD4A6D" w:rsidR="00B24437">
        <w:rPr>
          <w:rFonts w:eastAsia="Times New Roman"/>
          <w:sz w:val="28"/>
          <w:szCs w:val="28"/>
          <w:shd w:val="clear" w:color="auto" w:fill="FFFFFF"/>
        </w:rPr>
        <w:t>: Teaching Undergrad</w:t>
      </w:r>
      <w:r w:rsidRPr="6438656E" w:rsidR="7BE1E555">
        <w:rPr>
          <w:rFonts w:eastAsia="Times New Roman"/>
          <w:sz w:val="28"/>
          <w:szCs w:val="28"/>
        </w:rPr>
        <w:t>s in the US</w:t>
      </w:r>
      <w:r w:rsidRPr="6438656E" w:rsidR="00B24437">
        <w:rPr>
          <w:rFonts w:eastAsia="Times New Roman"/>
          <w:sz w:val="28"/>
          <w:szCs w:val="28"/>
        </w:rPr>
        <w:t xml:space="preserve">: Strategies and Tips </w:t>
      </w:r>
    </w:p>
    <w:p w:rsidR="00CC1C05" w:rsidP="00CC1C05" w:rsidRDefault="00B24437" w14:paraId="337EAB56" w14:textId="7C80F2F6">
      <w:pPr>
        <w:spacing w:after="0"/>
        <w:rPr>
          <w:rFonts w:eastAsia="Times New Roman"/>
          <w:sz w:val="22"/>
          <w:szCs w:val="22"/>
          <w:shd w:val="clear" w:color="auto" w:fill="FFFFFF"/>
        </w:rPr>
      </w:pPr>
      <w:r w:rsidRPr="00592967" w:rsidR="00B24437">
        <w:rPr>
          <w:rFonts w:eastAsia="Times New Roman"/>
          <w:b w:val="1"/>
          <w:bCs w:val="1"/>
          <w:shd w:val="clear" w:color="auto" w:fill="FFFFFF"/>
        </w:rPr>
        <w:t>Facilitators:</w:t>
      </w:r>
      <w:r w:rsidRPr="00592967" w:rsidR="00B24437">
        <w:rPr>
          <w:rFonts w:eastAsia="Times New Roman"/>
          <w:shd w:val="clear" w:color="auto" w:fill="FFFFFF"/>
        </w:rPr>
        <w:t xml:space="preserve"> Alicia Going (ar</w:t>
      </w:r>
      <w:r>
        <w:fldChar w:fldCharType="begin"/>
      </w:r>
      <w:r>
        <w:instrText xml:space="preserve">HYPERLINK "mailto:going@uoregon.edu"</w:instrText>
      </w:r>
      <w:r>
        <w:fldChar w:fldCharType="separate"/>
      </w:r>
      <w:r w:rsidRPr="6438656E" w:rsidR="00B24437">
        <w:rPr>
          <w:rStyle w:val="Hyperlink"/>
          <w:rFonts w:ascii="Aptos" w:hAnsi="Aptos" w:eastAsia="Times New Roman" w:asciiTheme="minorAscii" w:hAnsiTheme="minorAscii"/>
          <w:sz w:val="24"/>
          <w:szCs w:val="24"/>
          <w:shd w:val="clear" w:color="auto" w:fill="FFFFFF"/>
        </w:rPr>
        <w:t>going@uoregon.edu</w:t>
      </w:r>
      <w:r>
        <w:fldChar w:fldCharType="end"/>
      </w:r>
      <w:r w:rsidRPr="00592967" w:rsidR="00B24437">
        <w:rPr>
          <w:rFonts w:eastAsia="Times New Roman"/>
          <w:shd w:val="clear" w:color="auto" w:fill="FFFFFF"/>
        </w:rPr>
        <w:t xml:space="preserve">), </w:t>
      </w:r>
      <w:r w:rsidRPr="6438656E" w:rsidR="00B24437">
        <w:rPr>
          <w:rFonts w:eastAsia="Times New Roman"/>
        </w:rPr>
        <w:t xml:space="preserve">Ali </w:t>
      </w:r>
      <w:r w:rsidRPr="6438656E" w:rsidR="00B24437">
        <w:rPr>
          <w:rFonts w:eastAsia="Times New Roman"/>
        </w:rPr>
        <w:t>Söken</w:t>
      </w:r>
      <w:r w:rsidRPr="6438656E" w:rsidR="00B24437">
        <w:rPr>
          <w:rFonts w:eastAsia="Times New Roman"/>
        </w:rPr>
        <w:t xml:space="preserve"> (</w:t>
      </w:r>
      <w:hyperlink r:id="R15641a2765a84b3e">
        <w:r w:rsidRPr="6438656E" w:rsidR="00B24437">
          <w:rPr>
            <w:rStyle w:val="Hyperlink"/>
            <w:rFonts w:ascii="Aptos" w:hAnsi="Aptos" w:eastAsia="Times New Roman" w:asciiTheme="minorAscii" w:hAnsiTheme="minorAscii"/>
            <w:sz w:val="24"/>
            <w:szCs w:val="24"/>
          </w:rPr>
          <w:t>alisoken@uoregon.edu</w:t>
        </w:r>
      </w:hyperlink>
      <w:r w:rsidRPr="6438656E" w:rsidR="00B24437">
        <w:rPr>
          <w:rFonts w:eastAsia="Times New Roman"/>
          <w:sz w:val="22"/>
          <w:szCs w:val="22"/>
        </w:rPr>
        <w:t>)</w:t>
      </w:r>
      <w:r>
        <w:tab/>
      </w:r>
      <w:proofErr w:type="spellStart"/>
      <w:proofErr w:type="spellEnd"/>
    </w:p>
    <w:p w:rsidRPr="00DD4A6D" w:rsidR="00B24437" w:rsidP="00B24437" w:rsidRDefault="00B24437" w14:paraId="04E29279" w14:textId="439852D4">
      <w:pPr>
        <w:pStyle w:val="Heading2"/>
        <w:rPr>
          <w:sz w:val="28"/>
          <w:szCs w:val="28"/>
        </w:rPr>
      </w:pPr>
      <w:r w:rsidRPr="00DD4A6D">
        <w:rPr>
          <w:sz w:val="28"/>
          <w:szCs w:val="28"/>
        </w:rPr>
        <w:t xml:space="preserve">Speaking Test: </w:t>
      </w:r>
    </w:p>
    <w:p w:rsidRPr="00592967" w:rsidR="00B24437" w:rsidP="004403BB" w:rsidRDefault="00B24437" w14:paraId="6B376A9E" w14:textId="77777777">
      <w:pPr>
        <w:spacing w:after="0" w:line="240" w:lineRule="auto"/>
      </w:pPr>
      <w:r w:rsidRPr="00592967">
        <w:rPr>
          <w:rFonts w:eastAsia="Times New Roman"/>
          <w:b/>
          <w:bCs/>
        </w:rPr>
        <w:t xml:space="preserve">SPEAK Test: </w:t>
      </w:r>
      <w:r w:rsidRPr="00592967">
        <w:rPr>
          <w:rFonts w:eastAsia="Times New Roman"/>
        </w:rPr>
        <w:t xml:space="preserve">International students who plan to teach as GEs and are entering UO with a speaking score lower than 26 on TOEFL or lower than 7 on IELTS or no scores at all are required to take the SPEAK test. Email Alicia (argoing@uoregon.edu) to schedule a test </w:t>
      </w:r>
      <w:r w:rsidRPr="00592967">
        <w:rPr>
          <w:rFonts w:eastAsia="Times New Roman"/>
          <w:b/>
          <w:bCs/>
        </w:rPr>
        <w:t>before the Fall term starts</w:t>
      </w:r>
      <w:r w:rsidRPr="00592967">
        <w:rPr>
          <w:rFonts w:eastAsia="Times New Roman"/>
        </w:rPr>
        <w:t>.</w:t>
      </w:r>
    </w:p>
    <w:p w:rsidRPr="00592967" w:rsidR="00B24437" w:rsidP="004403BB" w:rsidRDefault="00B24437" w14:paraId="0319D52C" w14:textId="3E83ECE3">
      <w:pPr>
        <w:spacing w:after="0" w:line="240" w:lineRule="auto"/>
        <w:ind w:firstLine="720"/>
        <w:rPr>
          <w:rFonts w:eastAsia="Times New Roman"/>
        </w:rPr>
      </w:pPr>
      <w:r w:rsidRPr="18848817" w:rsidR="00B24437">
        <w:rPr>
          <w:rFonts w:eastAsia="Times New Roman"/>
        </w:rPr>
        <w:t xml:space="preserve">Enroll in the GRST 610 </w:t>
      </w:r>
      <w:r w:rsidRPr="18848817" w:rsidR="00B24437">
        <w:rPr>
          <w:rFonts w:eastAsia="Times New Roman"/>
        </w:rPr>
        <w:t>course</w:t>
      </w:r>
      <w:r w:rsidRPr="18848817" w:rsidR="00B24437">
        <w:rPr>
          <w:rFonts w:eastAsia="Times New Roman"/>
        </w:rPr>
        <w:t xml:space="preserve"> </w:t>
      </w:r>
      <w:r w:rsidRPr="18848817" w:rsidR="00B24437">
        <w:rPr>
          <w:rFonts w:eastAsia="Times New Roman"/>
          <w:b w:val="1"/>
          <w:bCs w:val="1"/>
        </w:rPr>
        <w:t>US Teaching: Culture &amp; Communication (CRN 16</w:t>
      </w:r>
      <w:r w:rsidRPr="18848817" w:rsidR="070BB2DF">
        <w:rPr>
          <w:rFonts w:eastAsia="Times New Roman"/>
          <w:b w:val="1"/>
          <w:bCs w:val="1"/>
        </w:rPr>
        <w:t>749</w:t>
      </w:r>
      <w:r w:rsidRPr="18848817" w:rsidR="00B24437">
        <w:rPr>
          <w:rFonts w:eastAsia="Times New Roman"/>
          <w:b w:val="1"/>
          <w:bCs w:val="1"/>
        </w:rPr>
        <w:t>)</w:t>
      </w:r>
      <w:r w:rsidRPr="18848817" w:rsidR="092C013A">
        <w:rPr>
          <w:rFonts w:eastAsia="Times New Roman"/>
        </w:rPr>
        <w:t>. Time</w:t>
      </w:r>
      <w:r w:rsidRPr="18848817" w:rsidR="00B24437">
        <w:rPr>
          <w:rFonts w:eastAsia="Times New Roman"/>
        </w:rPr>
        <w:t xml:space="preserve">: </w:t>
      </w:r>
      <w:r w:rsidRPr="18848817" w:rsidR="742CD549">
        <w:rPr>
          <w:rFonts w:eastAsia="Times New Roman"/>
        </w:rPr>
        <w:t>Thursday 8:00-10:00 am</w:t>
      </w:r>
      <w:r w:rsidRPr="18848817" w:rsidR="00B24437">
        <w:rPr>
          <w:rFonts w:eastAsia="Times New Roman"/>
        </w:rPr>
        <w:t xml:space="preserve"> (offered in Fall term only). For international graduate students who expect to teach or serve as GEs during their time at UO. In this course, we focus on communication skills, understanding the U.S. university culture, and basic teaching skills at the university level. </w:t>
      </w:r>
    </w:p>
    <w:p w:rsidRPr="00DD4A6D" w:rsidR="00B24437" w:rsidP="00B24437" w:rsidRDefault="00B24437" w14:paraId="1113A8B8" w14:textId="27CE7704">
      <w:pPr>
        <w:pStyle w:val="Heading2"/>
        <w:rPr>
          <w:sz w:val="28"/>
          <w:szCs w:val="28"/>
        </w:rPr>
      </w:pPr>
      <w:r w:rsidRPr="00DD4A6D">
        <w:rPr>
          <w:sz w:val="28"/>
          <w:szCs w:val="28"/>
        </w:rPr>
        <w:t>Strategies for New International GEs</w:t>
      </w:r>
    </w:p>
    <w:p w:rsidRPr="00DD4A6D" w:rsidR="00B24437" w:rsidP="00B24437" w:rsidRDefault="00B24437" w14:paraId="433EEC1C" w14:textId="6F4125C9">
      <w:pPr>
        <w:pStyle w:val="Heading3"/>
        <w:rPr>
          <w:rFonts w:eastAsia="Times New Roman"/>
          <w:sz w:val="24"/>
          <w:szCs w:val="24"/>
        </w:rPr>
      </w:pPr>
      <w:r w:rsidRPr="00DD4A6D">
        <w:rPr>
          <w:rFonts w:eastAsia="Times New Roman"/>
          <w:sz w:val="24"/>
          <w:szCs w:val="24"/>
        </w:rPr>
        <w:t>Clear Communication Strategies</w:t>
      </w:r>
    </w:p>
    <w:p w:rsidRPr="00592967" w:rsidR="00B24437" w:rsidP="00DD4A6D" w:rsidRDefault="00B24437" w14:paraId="4C43BF5B" w14:textId="77777777">
      <w:pPr>
        <w:spacing w:after="0" w:line="240" w:lineRule="auto"/>
      </w:pPr>
      <w:r w:rsidRPr="00592967">
        <w:t>Use the following to encourage strong communication between you and students in the classroom:</w:t>
      </w:r>
    </w:p>
    <w:p w:rsidRPr="00592967" w:rsidR="00B24437" w:rsidP="00DD4A6D" w:rsidRDefault="00B24437" w14:paraId="4BD704C8" w14:textId="49867CE9">
      <w:pPr>
        <w:pStyle w:val="ListParagraph"/>
        <w:numPr>
          <w:ilvl w:val="0"/>
          <w:numId w:val="2"/>
        </w:numPr>
        <w:spacing w:after="0" w:line="240" w:lineRule="auto"/>
      </w:pPr>
      <w:r w:rsidRPr="00592967">
        <w:t>Speak loudly (check with students to see if you are speaking loudly enough for all to hear).</w:t>
      </w:r>
    </w:p>
    <w:p w:rsidRPr="00592967" w:rsidR="00B24437" w:rsidP="00DD4A6D" w:rsidRDefault="00B24437" w14:paraId="12DF4F1D" w14:textId="4772C77E">
      <w:pPr>
        <w:pStyle w:val="ListParagraph"/>
        <w:numPr>
          <w:ilvl w:val="0"/>
          <w:numId w:val="2"/>
        </w:numPr>
        <w:spacing w:after="0" w:line="240" w:lineRule="auto"/>
      </w:pPr>
      <w:r w:rsidRPr="00592967">
        <w:t>Take your time when speaking—don’t rush.  Some IGEs feel speaking quickly is evidence of language fluency; however, rapid speech interferes with students’ understanding.  If you have a strong accent, students will need extra time to process your speech.</w:t>
      </w:r>
    </w:p>
    <w:p w:rsidRPr="00592967" w:rsidR="00B24437" w:rsidP="00DD4A6D" w:rsidRDefault="00B24437" w14:paraId="1BEAD8F0" w14:textId="195C063E">
      <w:pPr>
        <w:pStyle w:val="ListParagraph"/>
        <w:numPr>
          <w:ilvl w:val="0"/>
          <w:numId w:val="2"/>
        </w:numPr>
        <w:spacing w:after="0" w:line="240" w:lineRule="auto"/>
      </w:pPr>
      <w:r w:rsidRPr="00592967">
        <w:t>Paraphrase/restate ideas and repeat key concepts.  Once is not enough!</w:t>
      </w:r>
    </w:p>
    <w:p w:rsidRPr="00592967" w:rsidR="00B24437" w:rsidP="00DD4A6D" w:rsidRDefault="00B24437" w14:paraId="1B913B04" w14:textId="7A68275A">
      <w:pPr>
        <w:pStyle w:val="ListParagraph"/>
        <w:numPr>
          <w:ilvl w:val="0"/>
          <w:numId w:val="2"/>
        </w:numPr>
        <w:spacing w:after="0" w:line="240" w:lineRule="auto"/>
      </w:pPr>
      <w:r w:rsidRPr="00592967">
        <w:t>Reinforce ideas and concepts with visuals (words/diagrams).</w:t>
      </w:r>
    </w:p>
    <w:p w:rsidRPr="00592967" w:rsidR="00B24437" w:rsidP="00DD4A6D" w:rsidRDefault="00B24437" w14:paraId="2D91DB66" w14:textId="08BA95B2">
      <w:pPr>
        <w:pStyle w:val="ListParagraph"/>
        <w:numPr>
          <w:ilvl w:val="0"/>
          <w:numId w:val="2"/>
        </w:numPr>
        <w:spacing w:after="0" w:line="240" w:lineRule="auto"/>
      </w:pPr>
      <w:r w:rsidRPr="00592967">
        <w:t xml:space="preserve">Face students directly </w:t>
      </w:r>
    </w:p>
    <w:p w:rsidRPr="00592967" w:rsidR="00B24437" w:rsidP="00DD4A6D" w:rsidRDefault="00B24437" w14:paraId="4F9AB4D1" w14:textId="790D73A6">
      <w:pPr>
        <w:pStyle w:val="ListParagraph"/>
        <w:numPr>
          <w:ilvl w:val="0"/>
          <w:numId w:val="2"/>
        </w:numPr>
        <w:spacing w:after="0" w:line="240" w:lineRule="auto"/>
      </w:pPr>
      <w:r w:rsidRPr="00592967">
        <w:t>Ask students often if they have questions.  Say, “What questions do you have?”  You can also ask them questions about the material to check if they are understanding.</w:t>
      </w:r>
    </w:p>
    <w:p w:rsidRPr="00592967" w:rsidR="00B24437" w:rsidP="00DD4A6D" w:rsidRDefault="00B24437" w14:paraId="7D178AD1" w14:textId="280C7634">
      <w:pPr>
        <w:pStyle w:val="ListParagraph"/>
        <w:numPr>
          <w:ilvl w:val="0"/>
          <w:numId w:val="2"/>
        </w:numPr>
        <w:spacing w:after="0" w:line="240" w:lineRule="auto"/>
        <w:rPr/>
      </w:pPr>
      <w:r w:rsidR="00B24437">
        <w:rPr/>
        <w:t xml:space="preserve">When a student asks you a question, restate it to make sure you </w:t>
      </w:r>
      <w:r w:rsidR="30A214CF">
        <w:rPr/>
        <w:t>understand</w:t>
      </w:r>
      <w:r w:rsidR="00B24437">
        <w:rPr/>
        <w:t xml:space="preserve"> it and that other students hear it. Then answer it</w:t>
      </w:r>
      <w:r w:rsidR="00B24437">
        <w:rPr/>
        <w:t xml:space="preserve">.  </w:t>
      </w:r>
      <w:r w:rsidR="00B24437">
        <w:rPr/>
        <w:t xml:space="preserve">If you cannot understand the questions, ask the student to repeat </w:t>
      </w:r>
      <w:r w:rsidR="00B24437">
        <w:rPr/>
        <w:t>it</w:t>
      </w:r>
      <w:r w:rsidR="00B24437">
        <w:rPr/>
        <w:t xml:space="preserve"> or rephrase </w:t>
      </w:r>
      <w:r w:rsidR="00B24437">
        <w:rPr/>
        <w:t>it</w:t>
      </w:r>
      <w:r w:rsidR="00B24437">
        <w:rPr/>
        <w:t xml:space="preserve">.  </w:t>
      </w:r>
      <w:r w:rsidR="00B24437">
        <w:rPr/>
        <w:t xml:space="preserve">If you have a good relationship with the class, other students may help clarify.  If you misunderstand a student’s questions, teach them to interrupt you to restate their </w:t>
      </w:r>
      <w:r w:rsidR="00B24437">
        <w:rPr/>
        <w:t>question</w:t>
      </w:r>
      <w:r w:rsidR="00B24437">
        <w:rPr/>
        <w:t xml:space="preserve">. </w:t>
      </w:r>
    </w:p>
    <w:p w:rsidRPr="00592967" w:rsidR="00B24437" w:rsidP="004403BB" w:rsidRDefault="00B24437" w14:paraId="0B356C6A" w14:textId="5E2011D2">
      <w:pPr>
        <w:pStyle w:val="ListParagraph"/>
        <w:numPr>
          <w:ilvl w:val="0"/>
          <w:numId w:val="2"/>
        </w:numPr>
        <w:spacing w:after="0" w:line="240" w:lineRule="auto"/>
      </w:pPr>
      <w:r w:rsidRPr="00592967">
        <w:t xml:space="preserve">Use body language and facial expressions to clarify and emphasize important points.  </w:t>
      </w:r>
    </w:p>
    <w:p w:rsidRPr="00592967" w:rsidR="00B24437" w:rsidP="004403BB" w:rsidRDefault="00B24437" w14:paraId="1B8CD4FC" w14:textId="0F587CCF">
      <w:pPr>
        <w:pStyle w:val="ListParagraph"/>
        <w:numPr>
          <w:ilvl w:val="0"/>
          <w:numId w:val="2"/>
        </w:numPr>
        <w:spacing w:after="0" w:line="240" w:lineRule="auto"/>
      </w:pPr>
      <w:r w:rsidRPr="00592967">
        <w:t>Say each sound as clearly as possible (exaggerate the movements of your mouth).</w:t>
      </w:r>
    </w:p>
    <w:p w:rsidRPr="00592967" w:rsidR="00B24437" w:rsidP="004403BB" w:rsidRDefault="00B24437" w14:paraId="04D37D0D" w14:textId="53940CCE">
      <w:pPr>
        <w:pStyle w:val="ListParagraph"/>
        <w:numPr>
          <w:ilvl w:val="0"/>
          <w:numId w:val="2"/>
        </w:numPr>
        <w:spacing w:after="0" w:line="240" w:lineRule="auto"/>
        <w:rPr/>
      </w:pPr>
      <w:r w:rsidR="00B24437">
        <w:rPr/>
        <w:t xml:space="preserve">Look up key words in </w:t>
      </w:r>
      <w:r w:rsidR="599F0CBC">
        <w:rPr/>
        <w:t>a dictionary</w:t>
      </w:r>
      <w:r w:rsidR="00B24437">
        <w:rPr/>
        <w:t xml:space="preserve"> or online to make sure you stress the right syllable.</w:t>
      </w:r>
    </w:p>
    <w:p w:rsidRPr="00592967" w:rsidR="00B24437" w:rsidP="004403BB" w:rsidRDefault="00B24437" w14:paraId="2DB306B0" w14:textId="5C43E82C">
      <w:pPr>
        <w:pStyle w:val="ListParagraph"/>
        <w:numPr>
          <w:ilvl w:val="0"/>
          <w:numId w:val="2"/>
        </w:numPr>
        <w:spacing w:after="0" w:line="240" w:lineRule="auto"/>
      </w:pPr>
      <w:r w:rsidRPr="00592967">
        <w:t>Try to use appropriate stress and intonation and speak in ‘thought groups’ (words that form natural groups).</w:t>
      </w:r>
    </w:p>
    <w:p w:rsidRPr="00DD4A6D" w:rsidR="00B24437" w:rsidP="00B24437" w:rsidRDefault="00B24437" w14:paraId="72A119C0" w14:textId="74F8C9B4">
      <w:pPr>
        <w:pStyle w:val="Heading3"/>
        <w:rPr>
          <w:rFonts w:eastAsia="Times New Roman"/>
          <w:sz w:val="24"/>
          <w:szCs w:val="24"/>
        </w:rPr>
      </w:pPr>
      <w:r w:rsidRPr="00DD4A6D">
        <w:rPr>
          <w:rFonts w:eastAsia="Times New Roman"/>
          <w:sz w:val="24"/>
          <w:szCs w:val="24"/>
        </w:rPr>
        <w:t>Building Strong Relationships with your Students</w:t>
      </w:r>
    </w:p>
    <w:p w:rsidRPr="00592967" w:rsidR="00B24437" w:rsidP="00DD4A6D" w:rsidRDefault="00B24437" w14:paraId="748F67C0" w14:textId="695E0254">
      <w:pPr>
        <w:spacing w:after="0" w:line="240" w:lineRule="auto"/>
        <w:rPr>
          <w:color w:val="000000"/>
        </w:rPr>
      </w:pPr>
      <w:r w:rsidRPr="18848817" w:rsidR="00B24437">
        <w:rPr>
          <w:color w:val="000000" w:themeColor="text1" w:themeTint="FF" w:themeShade="FF"/>
        </w:rPr>
        <w:t>Students expect IGEs to be knowledgeable about course material and present material in a clear, easy to understand, systematic way</w:t>
      </w:r>
      <w:r w:rsidRPr="18848817" w:rsidR="00A554A9">
        <w:rPr>
          <w:color w:val="000000" w:themeColor="text1" w:themeTint="FF" w:themeShade="FF"/>
        </w:rPr>
        <w:t xml:space="preserve">. </w:t>
      </w:r>
      <w:r w:rsidRPr="18848817" w:rsidR="00B24437">
        <w:rPr>
          <w:color w:val="000000" w:themeColor="text1" w:themeTint="FF" w:themeShade="FF"/>
        </w:rPr>
        <w:t xml:space="preserve">Students </w:t>
      </w:r>
      <w:r w:rsidRPr="18848817" w:rsidR="6C10BEFF">
        <w:rPr>
          <w:color w:val="000000" w:themeColor="text1" w:themeTint="FF" w:themeShade="FF"/>
        </w:rPr>
        <w:t xml:space="preserve">would </w:t>
      </w:r>
      <w:r w:rsidRPr="18848817" w:rsidR="6C10BEFF">
        <w:rPr>
          <w:color w:val="000000" w:themeColor="text1" w:themeTint="FF" w:themeShade="FF"/>
        </w:rPr>
        <w:t>appreciate</w:t>
      </w:r>
      <w:r w:rsidRPr="18848817" w:rsidR="6C10BEFF">
        <w:rPr>
          <w:color w:val="000000" w:themeColor="text1" w:themeTint="FF" w:themeShade="FF"/>
        </w:rPr>
        <w:t xml:space="preserve"> when you show your</w:t>
      </w:r>
      <w:r w:rsidRPr="18848817" w:rsidR="00B24437">
        <w:rPr>
          <w:color w:val="000000" w:themeColor="text1" w:themeTint="FF" w:themeShade="FF"/>
        </w:rPr>
        <w:t xml:space="preserve"> care about them and their learning.</w:t>
      </w:r>
      <w:r w:rsidRPr="18848817" w:rsidR="5CC8C397">
        <w:rPr>
          <w:color w:val="000000" w:themeColor="text1" w:themeTint="FF" w:themeShade="FF"/>
        </w:rPr>
        <w:t xml:space="preserve"> </w:t>
      </w:r>
      <w:r w:rsidRPr="18848817" w:rsidR="00B24437">
        <w:rPr>
          <w:color w:val="000000" w:themeColor="text1" w:themeTint="FF" w:themeShade="FF"/>
        </w:rPr>
        <w:t xml:space="preserve">Your students may differ </w:t>
      </w:r>
      <w:r w:rsidRPr="18848817" w:rsidR="00B24437">
        <w:rPr>
          <w:color w:val="000000" w:themeColor="text1" w:themeTint="FF" w:themeShade="FF"/>
        </w:rPr>
        <w:t>greatly in</w:t>
      </w:r>
      <w:r w:rsidRPr="18848817" w:rsidR="00B24437">
        <w:rPr>
          <w:color w:val="000000" w:themeColor="text1" w:themeTint="FF" w:themeShade="FF"/>
        </w:rPr>
        <w:t xml:space="preserve"> educational backgrounds, abilities, and attitudes</w:t>
      </w:r>
      <w:r w:rsidRPr="18848817" w:rsidR="00B24437">
        <w:rPr>
          <w:color w:val="000000" w:themeColor="text1" w:themeTint="FF" w:themeShade="FF"/>
        </w:rPr>
        <w:t xml:space="preserve">.  </w:t>
      </w:r>
    </w:p>
    <w:p w:rsidRPr="00592967" w:rsidR="00B24437" w:rsidP="00DD4A6D" w:rsidRDefault="00B24437" w14:paraId="3C8C31DA" w14:textId="77777777">
      <w:pPr>
        <w:numPr>
          <w:ilvl w:val="0"/>
          <w:numId w:val="4"/>
        </w:numPr>
        <w:spacing w:after="0" w:line="240" w:lineRule="auto"/>
        <w:rPr>
          <w:color w:val="000000"/>
        </w:rPr>
      </w:pPr>
      <w:r w:rsidRPr="00592967">
        <w:rPr>
          <w:color w:val="000000"/>
        </w:rPr>
        <w:t xml:space="preserve">Be patient, encouraging, and respectful of students as individuals.  Be supportive of questions and comments and be careful not to insult or embarrass students. </w:t>
      </w:r>
    </w:p>
    <w:p w:rsidRPr="00592967" w:rsidR="00B24437" w:rsidP="00DD4A6D" w:rsidRDefault="00B24437" w14:paraId="696150D5" w14:textId="77777777">
      <w:pPr>
        <w:numPr>
          <w:ilvl w:val="0"/>
          <w:numId w:val="4"/>
        </w:numPr>
        <w:spacing w:after="0" w:line="240" w:lineRule="auto"/>
        <w:rPr>
          <w:color w:val="000000"/>
        </w:rPr>
      </w:pPr>
      <w:r w:rsidRPr="00592967">
        <w:rPr>
          <w:color w:val="000000"/>
        </w:rPr>
        <w:t>Create a comfortable learning environment.</w:t>
      </w:r>
    </w:p>
    <w:p w:rsidRPr="00592967" w:rsidR="00B24437" w:rsidP="00DD4A6D" w:rsidRDefault="00B24437" w14:paraId="5566F702" w14:textId="77777777">
      <w:pPr>
        <w:numPr>
          <w:ilvl w:val="0"/>
          <w:numId w:val="4"/>
        </w:numPr>
        <w:spacing w:after="0" w:line="240" w:lineRule="auto"/>
        <w:rPr>
          <w:color w:val="000000"/>
        </w:rPr>
      </w:pPr>
      <w:r w:rsidRPr="00592967">
        <w:rPr>
          <w:color w:val="000000"/>
        </w:rPr>
        <w:t xml:space="preserve">Make time available before or after class. Encourage students to come to your office hours. </w:t>
      </w:r>
    </w:p>
    <w:p w:rsidRPr="00592967" w:rsidR="00B24437" w:rsidP="00DD4A6D" w:rsidRDefault="00B24437" w14:paraId="6A1EFCB0" w14:textId="77777777">
      <w:pPr>
        <w:numPr>
          <w:ilvl w:val="0"/>
          <w:numId w:val="4"/>
        </w:numPr>
        <w:spacing w:after="0" w:line="240" w:lineRule="auto"/>
        <w:rPr>
          <w:color w:val="000000"/>
        </w:rPr>
      </w:pPr>
      <w:r w:rsidRPr="00592967">
        <w:rPr>
          <w:color w:val="000000"/>
        </w:rPr>
        <w:t>Try to build friendly (but professional) relationships with your students. They will be more forgiving and helpful if problems arise.</w:t>
      </w:r>
    </w:p>
    <w:p w:rsidRPr="00592967" w:rsidR="00B24437" w:rsidP="00DD4A6D" w:rsidRDefault="00B24437" w14:paraId="41D0DA88" w14:textId="77777777">
      <w:pPr>
        <w:numPr>
          <w:ilvl w:val="0"/>
          <w:numId w:val="4"/>
        </w:numPr>
        <w:spacing w:after="0" w:line="240" w:lineRule="auto"/>
        <w:rPr>
          <w:color w:val="000000"/>
        </w:rPr>
      </w:pPr>
      <w:r w:rsidRPr="00592967">
        <w:rPr>
          <w:color w:val="000000"/>
        </w:rPr>
        <w:t>Some informal behaviors of the students may be misunderstood as disrespectful. Check with American colleagues to see if behaviors are acceptable. If they are typical of American students, try to get used to them as much as possible. If a behavior is particularly distracting to you, set a class rule to prevent it.</w:t>
      </w:r>
    </w:p>
    <w:p w:rsidRPr="00592967" w:rsidR="00B24437" w:rsidP="00DD4A6D" w:rsidRDefault="00B24437" w14:paraId="045C7125" w14:textId="77777777">
      <w:pPr>
        <w:numPr>
          <w:ilvl w:val="0"/>
          <w:numId w:val="4"/>
        </w:numPr>
        <w:spacing w:after="0" w:line="240" w:lineRule="auto"/>
        <w:rPr>
          <w:color w:val="000000"/>
        </w:rPr>
      </w:pPr>
      <w:r w:rsidRPr="00592967">
        <w:rPr>
          <w:color w:val="000000"/>
        </w:rPr>
        <w:t xml:space="preserve">Be aware of your nonverbal language. Don’t assume your cultures share the same system. </w:t>
      </w:r>
    </w:p>
    <w:p w:rsidRPr="00592967" w:rsidR="00B24437" w:rsidP="00B24437" w:rsidRDefault="00B24437" w14:paraId="696D54D5" w14:textId="77777777">
      <w:pPr>
        <w:numPr>
          <w:ilvl w:val="0"/>
          <w:numId w:val="4"/>
        </w:numPr>
        <w:spacing w:after="0" w:line="240" w:lineRule="auto"/>
        <w:rPr>
          <w:color w:val="000000"/>
        </w:rPr>
      </w:pPr>
      <w:r w:rsidRPr="00592967">
        <w:rPr>
          <w:color w:val="000000"/>
        </w:rPr>
        <w:t>Avoid cross-cultural misunderstanding through open, honest communication. Don’t avoid problems—talk about them! Approach all student interactions with a positive attitude. Assume the best about a student and/or a situation.</w:t>
      </w:r>
    </w:p>
    <w:p w:rsidRPr="00592967" w:rsidR="00B24437" w:rsidP="00B24437" w:rsidRDefault="00B24437" w14:paraId="225C58A8" w14:textId="77777777">
      <w:pPr>
        <w:numPr>
          <w:ilvl w:val="0"/>
          <w:numId w:val="4"/>
        </w:numPr>
        <w:spacing w:after="0" w:line="240" w:lineRule="auto"/>
        <w:rPr>
          <w:color w:val="000000"/>
        </w:rPr>
      </w:pPr>
      <w:r w:rsidRPr="00592967">
        <w:rPr>
          <w:color w:val="000000"/>
        </w:rPr>
        <w:t>Prepare well for your lessons. However, if you do not know the answer to a student’s question, you can say, “I don’t know, but I’ll find out.”</w:t>
      </w:r>
    </w:p>
    <w:p w:rsidRPr="00592967" w:rsidR="00B24437" w:rsidP="00B24437" w:rsidRDefault="00B24437" w14:paraId="4BC1E060" w14:textId="77777777">
      <w:pPr>
        <w:numPr>
          <w:ilvl w:val="0"/>
          <w:numId w:val="4"/>
        </w:numPr>
        <w:spacing w:after="0" w:line="240" w:lineRule="auto"/>
        <w:rPr>
          <w:color w:val="000000"/>
        </w:rPr>
      </w:pPr>
      <w:r w:rsidRPr="00592967">
        <w:rPr>
          <w:color w:val="000000"/>
        </w:rPr>
        <w:t>Avoid negative criticism. Teasing and joking may be misunderstood and hurt students’ feelings. Students expect praise and encouragement. Students’ mistakes are expected and part of the learning process.</w:t>
      </w:r>
    </w:p>
    <w:p w:rsidRPr="00DD4A6D" w:rsidR="00B24437" w:rsidP="00B24437" w:rsidRDefault="00B24437" w14:paraId="3938BAE7" w14:textId="5A25D6AE">
      <w:pPr>
        <w:numPr>
          <w:ilvl w:val="0"/>
          <w:numId w:val="4"/>
        </w:numPr>
        <w:spacing w:after="0" w:line="240" w:lineRule="auto"/>
        <w:rPr>
          <w:color w:val="000000"/>
        </w:rPr>
      </w:pPr>
      <w:r w:rsidRPr="00592967">
        <w:rPr>
          <w:color w:val="000000"/>
        </w:rPr>
        <w:t>Be very clear about grading policies, due dates and other expectations.</w:t>
      </w:r>
    </w:p>
    <w:p w:rsidRPr="00DD4A6D" w:rsidR="00A554A9" w:rsidP="00A554A9" w:rsidRDefault="00A554A9" w14:paraId="3756F843" w14:textId="41AED189">
      <w:pPr>
        <w:pStyle w:val="Heading3"/>
        <w:rPr>
          <w:rFonts w:eastAsia="Times New Roman"/>
          <w:sz w:val="24"/>
          <w:szCs w:val="24"/>
        </w:rPr>
      </w:pPr>
      <w:r w:rsidRPr="00DD4A6D">
        <w:rPr>
          <w:rFonts w:eastAsia="Times New Roman"/>
          <w:sz w:val="24"/>
          <w:szCs w:val="24"/>
        </w:rPr>
        <w:t>Strategies for Keeping a Class Active</w:t>
      </w:r>
    </w:p>
    <w:p w:rsidRPr="00592967" w:rsidR="00A554A9" w:rsidP="00592967" w:rsidRDefault="00A554A9" w14:paraId="2AEEDE57" w14:textId="77777777">
      <w:pPr>
        <w:numPr>
          <w:ilvl w:val="0"/>
          <w:numId w:val="8"/>
        </w:numPr>
        <w:spacing w:after="0" w:line="240" w:lineRule="auto"/>
        <w:rPr>
          <w:color w:val="000000"/>
        </w:rPr>
      </w:pPr>
      <w:r w:rsidRPr="00592967">
        <w:rPr>
          <w:color w:val="000000"/>
        </w:rPr>
        <w:t xml:space="preserve">Chat informally with students before class. </w:t>
      </w:r>
    </w:p>
    <w:p w:rsidRPr="00592967" w:rsidR="00A554A9" w:rsidP="00592967" w:rsidRDefault="00A554A9" w14:paraId="28D4815B" w14:textId="77777777">
      <w:pPr>
        <w:numPr>
          <w:ilvl w:val="0"/>
          <w:numId w:val="8"/>
        </w:numPr>
        <w:spacing w:after="0" w:line="240" w:lineRule="auto"/>
        <w:rPr>
          <w:color w:val="000000"/>
        </w:rPr>
      </w:pPr>
      <w:r w:rsidRPr="00592967">
        <w:rPr>
          <w:color w:val="000000"/>
        </w:rPr>
        <w:t>Anticipate questions.</w:t>
      </w:r>
    </w:p>
    <w:p w:rsidRPr="00592967" w:rsidR="00A554A9" w:rsidP="00592967" w:rsidRDefault="00A554A9" w14:paraId="7B733A0D" w14:textId="77777777">
      <w:pPr>
        <w:numPr>
          <w:ilvl w:val="0"/>
          <w:numId w:val="8"/>
        </w:numPr>
        <w:spacing w:after="0" w:line="240" w:lineRule="auto"/>
        <w:rPr>
          <w:color w:val="000000"/>
        </w:rPr>
      </w:pPr>
      <w:r w:rsidRPr="00592967">
        <w:rPr>
          <w:color w:val="000000"/>
        </w:rPr>
        <w:t>Answer only part of a question and let students finish for you.</w:t>
      </w:r>
    </w:p>
    <w:p w:rsidRPr="00592967" w:rsidR="00A554A9" w:rsidP="00592967" w:rsidRDefault="00A554A9" w14:paraId="0E86F532" w14:textId="77777777">
      <w:pPr>
        <w:numPr>
          <w:ilvl w:val="0"/>
          <w:numId w:val="8"/>
        </w:numPr>
        <w:spacing w:after="0" w:line="240" w:lineRule="auto"/>
        <w:rPr>
          <w:color w:val="000000"/>
        </w:rPr>
      </w:pPr>
      <w:r w:rsidRPr="00592967">
        <w:rPr>
          <w:color w:val="000000"/>
        </w:rPr>
        <w:t>Challenge students with a difficult question to start a lesson.</w:t>
      </w:r>
    </w:p>
    <w:p w:rsidRPr="00592967" w:rsidR="00A554A9" w:rsidP="00592967" w:rsidRDefault="00A554A9" w14:paraId="6A792500" w14:textId="77777777">
      <w:pPr>
        <w:numPr>
          <w:ilvl w:val="0"/>
          <w:numId w:val="8"/>
        </w:numPr>
        <w:spacing w:after="0" w:line="240" w:lineRule="auto"/>
        <w:rPr>
          <w:color w:val="000000"/>
        </w:rPr>
      </w:pPr>
      <w:r w:rsidRPr="00592967">
        <w:rPr>
          <w:color w:val="000000"/>
        </w:rPr>
        <w:t>Give students time to write informally on the discussion topic.</w:t>
      </w:r>
    </w:p>
    <w:p w:rsidRPr="00592967" w:rsidR="00A554A9" w:rsidP="00592967" w:rsidRDefault="00A554A9" w14:paraId="448D66CA" w14:textId="77777777">
      <w:pPr>
        <w:numPr>
          <w:ilvl w:val="0"/>
          <w:numId w:val="8"/>
        </w:numPr>
        <w:spacing w:after="0" w:line="240" w:lineRule="auto"/>
        <w:rPr>
          <w:color w:val="000000"/>
        </w:rPr>
      </w:pPr>
      <w:r w:rsidRPr="00592967">
        <w:rPr>
          <w:color w:val="000000"/>
        </w:rPr>
        <w:t xml:space="preserve">Ask good questions throughout a lesson that students will want to answer. Give time for students to think about and respond to your questions. Try the “think-pair-share” technique. </w:t>
      </w:r>
    </w:p>
    <w:p w:rsidRPr="00592967" w:rsidR="00A554A9" w:rsidP="00592967" w:rsidRDefault="00A554A9" w14:paraId="7FAD1B89" w14:textId="77777777">
      <w:pPr>
        <w:numPr>
          <w:ilvl w:val="0"/>
          <w:numId w:val="8"/>
        </w:numPr>
        <w:spacing w:after="0" w:line="240" w:lineRule="auto"/>
        <w:rPr>
          <w:color w:val="000000"/>
        </w:rPr>
      </w:pPr>
      <w:r w:rsidRPr="00592967">
        <w:rPr>
          <w:color w:val="000000"/>
        </w:rPr>
        <w:t>Relate the topic to what is important to students.</w:t>
      </w:r>
    </w:p>
    <w:p w:rsidRPr="00592967" w:rsidR="00A554A9" w:rsidP="00592967" w:rsidRDefault="00A554A9" w14:paraId="2F0653E7" w14:textId="77777777">
      <w:pPr>
        <w:numPr>
          <w:ilvl w:val="0"/>
          <w:numId w:val="8"/>
        </w:numPr>
        <w:spacing w:after="0" w:line="240" w:lineRule="auto"/>
        <w:rPr>
          <w:color w:val="000000"/>
        </w:rPr>
      </w:pPr>
      <w:r w:rsidRPr="00592967">
        <w:rPr>
          <w:color w:val="000000"/>
        </w:rPr>
        <w:t>Provide a key concept and let students carry it forward.</w:t>
      </w:r>
    </w:p>
    <w:p w:rsidRPr="00592967" w:rsidR="00A554A9" w:rsidP="00592967" w:rsidRDefault="00A554A9" w14:paraId="20CD856F" w14:textId="77777777">
      <w:pPr>
        <w:numPr>
          <w:ilvl w:val="0"/>
          <w:numId w:val="8"/>
        </w:numPr>
        <w:spacing w:after="0" w:line="240" w:lineRule="auto"/>
        <w:rPr>
          <w:color w:val="000000"/>
        </w:rPr>
      </w:pPr>
      <w:r w:rsidRPr="00592967">
        <w:rPr>
          <w:color w:val="000000"/>
        </w:rPr>
        <w:lastRenderedPageBreak/>
        <w:t>Keep a clear list of terms and concepts on the board for everyone to refer to during discussion.</w:t>
      </w:r>
    </w:p>
    <w:p w:rsidRPr="00592967" w:rsidR="00A554A9" w:rsidP="00592967" w:rsidRDefault="00A554A9" w14:paraId="0784B5DD" w14:textId="77777777">
      <w:pPr>
        <w:numPr>
          <w:ilvl w:val="0"/>
          <w:numId w:val="8"/>
        </w:numPr>
        <w:spacing w:after="0" w:line="240" w:lineRule="auto"/>
        <w:ind w:right="720"/>
        <w:rPr>
          <w:color w:val="000000"/>
        </w:rPr>
      </w:pPr>
      <w:r w:rsidRPr="00592967">
        <w:rPr>
          <w:color w:val="000000"/>
        </w:rPr>
        <w:t>Scan the class for quiet students; find respectful ways to encourage their participation.</w:t>
      </w:r>
    </w:p>
    <w:p w:rsidRPr="00592967" w:rsidR="00A554A9" w:rsidP="00592967" w:rsidRDefault="00A554A9" w14:paraId="09419E27" w14:textId="77777777">
      <w:pPr>
        <w:numPr>
          <w:ilvl w:val="0"/>
          <w:numId w:val="8"/>
        </w:numPr>
        <w:spacing w:after="0" w:line="240" w:lineRule="auto"/>
        <w:ind w:right="720"/>
        <w:rPr>
          <w:color w:val="000000"/>
        </w:rPr>
      </w:pPr>
      <w:r w:rsidRPr="00592967">
        <w:rPr>
          <w:color w:val="000000"/>
        </w:rPr>
        <w:t>Have students work in pairs or groups and then report back to the whole class.</w:t>
      </w:r>
    </w:p>
    <w:p w:rsidRPr="00592967" w:rsidR="00A554A9" w:rsidP="18848817" w:rsidRDefault="00A554A9" w14:paraId="7EFA553A" w14:textId="38D8B127">
      <w:pPr>
        <w:pStyle w:val="ListParagraph"/>
        <w:numPr>
          <w:ilvl w:val="0"/>
          <w:numId w:val="8"/>
        </w:numPr>
        <w:spacing w:after="0" w:line="240" w:lineRule="auto"/>
        <w:ind w:right="720"/>
        <w:rPr>
          <w:rFonts w:cs="Arial"/>
          <w:color w:val="000000"/>
        </w:rPr>
      </w:pPr>
      <w:r w:rsidRPr="18848817" w:rsidR="00A554A9">
        <w:rPr>
          <w:rFonts w:cs="Arial"/>
          <w:color w:val="000000" w:themeColor="text1" w:themeTint="FF" w:themeShade="FF"/>
        </w:rPr>
        <w:t xml:space="preserve">You will </w:t>
      </w:r>
      <w:r w:rsidRPr="18848817" w:rsidR="00A554A9">
        <w:rPr>
          <w:rFonts w:cs="Arial"/>
          <w:color w:val="000000" w:themeColor="text1" w:themeTint="FF" w:themeShade="FF"/>
        </w:rPr>
        <w:t>most likely be</w:t>
      </w:r>
      <w:r w:rsidRPr="18848817" w:rsidR="00A554A9">
        <w:rPr>
          <w:rFonts w:cs="Arial"/>
          <w:color w:val="000000" w:themeColor="text1" w:themeTint="FF" w:themeShade="FF"/>
        </w:rPr>
        <w:t xml:space="preserve"> teaching general education courses, so some students may not seem motivated. You can help </w:t>
      </w:r>
      <w:r w:rsidRPr="18848817" w:rsidR="304D813B">
        <w:rPr>
          <w:rFonts w:cs="Arial"/>
          <w:color w:val="000000" w:themeColor="text1" w:themeTint="FF" w:themeShade="FF"/>
        </w:rPr>
        <w:t>by</w:t>
      </w:r>
      <w:r w:rsidRPr="18848817" w:rsidR="00A554A9">
        <w:rPr>
          <w:rFonts w:cs="Arial"/>
          <w:color w:val="000000" w:themeColor="text1" w:themeTint="FF" w:themeShade="FF"/>
        </w:rPr>
        <w:t xml:space="preserve"> </w:t>
      </w:r>
      <w:r w:rsidRPr="18848817" w:rsidR="00A554A9">
        <w:rPr>
          <w:color w:val="000000" w:themeColor="text1" w:themeTint="FF" w:themeShade="FF"/>
        </w:rPr>
        <w:t>providing personal anecdotes</w:t>
      </w:r>
      <w:r w:rsidRPr="18848817" w:rsidR="3E325FA0">
        <w:rPr>
          <w:color w:val="000000" w:themeColor="text1" w:themeTint="FF" w:themeShade="FF"/>
        </w:rPr>
        <w:t xml:space="preserve">, </w:t>
      </w:r>
      <w:r w:rsidRPr="18848817" w:rsidR="00A554A9">
        <w:rPr>
          <w:color w:val="000000" w:themeColor="text1" w:themeTint="FF" w:themeShade="FF"/>
        </w:rPr>
        <w:t>relating course material to the personal lives of the students</w:t>
      </w:r>
      <w:r w:rsidRPr="18848817" w:rsidR="5CA7206D">
        <w:rPr>
          <w:color w:val="000000" w:themeColor="text1" w:themeTint="FF" w:themeShade="FF"/>
        </w:rPr>
        <w:t xml:space="preserve">, and </w:t>
      </w:r>
      <w:r w:rsidRPr="18848817" w:rsidR="00A554A9">
        <w:rPr>
          <w:color w:val="000000" w:themeColor="text1" w:themeTint="FF" w:themeShade="FF"/>
        </w:rPr>
        <w:t>sharing your enthusiasm for the subject</w:t>
      </w:r>
    </w:p>
    <w:p w:rsidRPr="00DD4A6D" w:rsidR="00A554A9" w:rsidP="00592967" w:rsidRDefault="00A554A9" w14:paraId="456E4965" w14:textId="646B2F16">
      <w:pPr>
        <w:pStyle w:val="Heading3"/>
        <w:spacing w:before="0" w:after="0"/>
        <w:rPr>
          <w:rFonts w:eastAsia="Times New Roman"/>
          <w:sz w:val="24"/>
          <w:szCs w:val="24"/>
        </w:rPr>
      </w:pPr>
      <w:r w:rsidRPr="00DD4A6D">
        <w:rPr>
          <w:rFonts w:eastAsia="Times New Roman"/>
          <w:sz w:val="24"/>
          <w:szCs w:val="24"/>
        </w:rPr>
        <w:t>Getting Off to a Good Start on Day One</w:t>
      </w:r>
    </w:p>
    <w:p w:rsidRPr="00592967" w:rsidR="00A554A9" w:rsidP="00A554A9" w:rsidRDefault="00A554A9" w14:paraId="7C65732A" w14:textId="77777777">
      <w:pPr>
        <w:pStyle w:val="ListParagraph"/>
        <w:numPr>
          <w:ilvl w:val="0"/>
          <w:numId w:val="10"/>
        </w:numPr>
        <w:spacing w:after="0" w:line="240" w:lineRule="auto"/>
        <w:ind w:right="720"/>
        <w:rPr>
          <w:color w:val="000000"/>
        </w:rPr>
      </w:pPr>
      <w:r w:rsidRPr="00592967">
        <w:rPr>
          <w:color w:val="000000"/>
        </w:rPr>
        <w:t>Come well prepared with materials and information students need for the class.</w:t>
      </w:r>
    </w:p>
    <w:p w:rsidRPr="00592967" w:rsidR="00A554A9" w:rsidP="00A554A9" w:rsidRDefault="00A554A9" w14:paraId="5B00026D" w14:textId="77777777">
      <w:pPr>
        <w:pStyle w:val="ListParagraph"/>
        <w:numPr>
          <w:ilvl w:val="0"/>
          <w:numId w:val="10"/>
        </w:numPr>
        <w:spacing w:after="0" w:line="240" w:lineRule="auto"/>
        <w:ind w:right="720"/>
        <w:rPr>
          <w:color w:val="000000"/>
        </w:rPr>
      </w:pPr>
      <w:r w:rsidRPr="00592967">
        <w:rPr>
          <w:color w:val="000000"/>
        </w:rPr>
        <w:t>Be “up front” about your language skills. Encourage them to tell you when they can’t understand you. Encourage them to say, “I don’t understand.” Ask them to let you know if you’re mispronouncing or misusing a word. Show a sense of humor.</w:t>
      </w:r>
    </w:p>
    <w:p w:rsidRPr="00592967" w:rsidR="00A554A9" w:rsidP="00A554A9" w:rsidRDefault="00A554A9" w14:paraId="2A69E64B" w14:textId="77777777">
      <w:pPr>
        <w:pStyle w:val="ListParagraph"/>
        <w:numPr>
          <w:ilvl w:val="0"/>
          <w:numId w:val="10"/>
        </w:numPr>
        <w:spacing w:after="0" w:line="240" w:lineRule="auto"/>
        <w:ind w:right="720"/>
        <w:rPr>
          <w:color w:val="000000"/>
        </w:rPr>
      </w:pPr>
      <w:r w:rsidRPr="00592967">
        <w:rPr>
          <w:color w:val="000000"/>
        </w:rPr>
        <w:t>Reassure them they will get everything they need from you.</w:t>
      </w:r>
    </w:p>
    <w:p w:rsidRPr="00592967" w:rsidR="00A554A9" w:rsidP="00A554A9" w:rsidRDefault="00A554A9" w14:paraId="3BB484CB" w14:textId="77777777">
      <w:pPr>
        <w:pStyle w:val="ListParagraph"/>
        <w:numPr>
          <w:ilvl w:val="0"/>
          <w:numId w:val="10"/>
        </w:numPr>
        <w:spacing w:after="0" w:line="240" w:lineRule="auto"/>
        <w:ind w:right="720"/>
        <w:rPr>
          <w:color w:val="000000"/>
        </w:rPr>
      </w:pPr>
      <w:r w:rsidRPr="00592967">
        <w:rPr>
          <w:color w:val="000000"/>
        </w:rPr>
        <w:t>Teach the students your name. Start to learn their names and their preferred pronouns.</w:t>
      </w:r>
    </w:p>
    <w:p w:rsidRPr="00592967" w:rsidR="00A554A9" w:rsidP="00A554A9" w:rsidRDefault="00A554A9" w14:paraId="17572668" w14:textId="77777777">
      <w:pPr>
        <w:pStyle w:val="ListParagraph"/>
        <w:numPr>
          <w:ilvl w:val="0"/>
          <w:numId w:val="10"/>
        </w:numPr>
        <w:spacing w:after="0" w:line="240" w:lineRule="auto"/>
        <w:ind w:right="720"/>
        <w:rPr>
          <w:color w:val="000000"/>
        </w:rPr>
      </w:pPr>
      <w:r w:rsidRPr="00592967">
        <w:rPr>
          <w:color w:val="000000"/>
        </w:rPr>
        <w:t>Let the students get to know a little about you and try to start getting to know them.</w:t>
      </w:r>
    </w:p>
    <w:p w:rsidRPr="00592967" w:rsidR="00A554A9" w:rsidP="00A554A9" w:rsidRDefault="00A554A9" w14:paraId="05692246" w14:textId="77777777">
      <w:pPr>
        <w:pStyle w:val="ListParagraph"/>
        <w:numPr>
          <w:ilvl w:val="0"/>
          <w:numId w:val="10"/>
        </w:numPr>
        <w:spacing w:after="0" w:line="240" w:lineRule="auto"/>
        <w:ind w:right="720"/>
        <w:rPr>
          <w:color w:val="000000"/>
        </w:rPr>
      </w:pPr>
      <w:r w:rsidRPr="00592967">
        <w:rPr>
          <w:color w:val="000000"/>
        </w:rPr>
        <w:t>Collect information from students (through a survey or other means) to learn as much as possible about their backgrounds, interests and expectations.</w:t>
      </w:r>
    </w:p>
    <w:p w:rsidRPr="00592967" w:rsidR="00A554A9" w:rsidP="00A554A9" w:rsidRDefault="00A554A9" w14:paraId="2D549DA4" w14:textId="77777777">
      <w:pPr>
        <w:pStyle w:val="ListParagraph"/>
        <w:numPr>
          <w:ilvl w:val="0"/>
          <w:numId w:val="10"/>
        </w:numPr>
        <w:spacing w:after="0" w:line="240" w:lineRule="auto"/>
        <w:ind w:right="720"/>
        <w:rPr>
          <w:color w:val="000000"/>
        </w:rPr>
      </w:pPr>
      <w:r w:rsidRPr="00592967">
        <w:rPr>
          <w:color w:val="000000"/>
        </w:rPr>
        <w:t>Other considerations: Build a sense of community in the classroom. Address student concerns. Set the tone for the rest of the semester. Make the time worthwhile. Expect some awkwardness.</w:t>
      </w:r>
    </w:p>
    <w:p w:rsidRPr="00592967" w:rsidR="00A554A9" w:rsidP="00A554A9" w:rsidRDefault="00A554A9" w14:paraId="223057A0" w14:textId="77777777">
      <w:pPr>
        <w:pStyle w:val="ListParagraph"/>
        <w:numPr>
          <w:ilvl w:val="0"/>
          <w:numId w:val="10"/>
        </w:numPr>
        <w:spacing w:after="0" w:line="240" w:lineRule="auto"/>
        <w:ind w:right="720"/>
        <w:rPr>
          <w:color w:val="000000"/>
        </w:rPr>
      </w:pPr>
      <w:r w:rsidRPr="00592967">
        <w:rPr>
          <w:color w:val="000000"/>
        </w:rPr>
        <w:t>Start building a positive environment: Find ways for students to share information about themselves. Begin to learn students’ names. Give opportunities for students to meet each other. Break students into small groups.</w:t>
      </w:r>
    </w:p>
    <w:p w:rsidRPr="00592967" w:rsidR="00A554A9" w:rsidP="00A554A9" w:rsidRDefault="00A554A9" w14:paraId="339E4DB2" w14:textId="3281630C">
      <w:pPr>
        <w:pStyle w:val="ListParagraph"/>
        <w:numPr>
          <w:ilvl w:val="0"/>
          <w:numId w:val="10"/>
        </w:numPr>
        <w:spacing w:after="0" w:line="240" w:lineRule="auto"/>
        <w:ind w:right="720"/>
        <w:rPr>
          <w:color w:val="000000"/>
        </w:rPr>
      </w:pPr>
      <w:r w:rsidRPr="00592967">
        <w:rPr>
          <w:color w:val="000000"/>
        </w:rPr>
        <w:t>Administrative tasks: Take attendance. Review any prerequisites for the course.</w:t>
      </w:r>
      <w:r w:rsidRPr="00592967" w:rsidR="00592967">
        <w:rPr>
          <w:color w:val="000000"/>
        </w:rPr>
        <w:t xml:space="preserve"> </w:t>
      </w:r>
      <w:r w:rsidRPr="00592967">
        <w:rPr>
          <w:color w:val="000000"/>
        </w:rPr>
        <w:t>Define your expectations for student participation. Tell students about campus policies on academic dishonesty. Discuss important parts of the course syllabus. Invite students to attend your office hours.</w:t>
      </w:r>
    </w:p>
    <w:p w:rsidRPr="00592967" w:rsidR="00A554A9" w:rsidP="00A554A9" w:rsidRDefault="00A554A9" w14:paraId="68DABF6E" w14:textId="4B01571C">
      <w:pPr>
        <w:pStyle w:val="ListParagraph"/>
        <w:numPr>
          <w:ilvl w:val="0"/>
          <w:numId w:val="10"/>
        </w:numPr>
        <w:spacing w:after="0" w:line="240" w:lineRule="auto"/>
        <w:ind w:right="720"/>
        <w:rPr>
          <w:color w:val="000000"/>
        </w:rPr>
      </w:pPr>
      <w:r w:rsidRPr="00592967">
        <w:rPr>
          <w:color w:val="000000" w:themeColor="text1"/>
        </w:rPr>
        <w:t>Set expectations and standards: Discuss objectives of the course. Ask students to list goals they hope to achieve. Describe how you propose to organize class time. Give students ideas of how to study and prepare for class. Have students do a group activity. Work through a problem or piece of material from the course content. Give an assignment for the next class session. Ask students to write their reactions to the first day.</w:t>
      </w:r>
    </w:p>
    <w:p w:rsidRPr="00592967" w:rsidR="00DD4A6D" w:rsidP="18848817" w:rsidRDefault="00DD4A6D" w14:paraId="7ADC3D29" w14:textId="4CBEAB81">
      <w:pPr>
        <w:pStyle w:val="Normal"/>
        <w:spacing w:after="0" w:line="240" w:lineRule="auto"/>
        <w:ind w:left="360" w:right="720"/>
        <w:rPr>
          <w:color w:val="000000"/>
          <w:sz w:val="22"/>
          <w:szCs w:val="22"/>
        </w:rPr>
      </w:pPr>
    </w:p>
    <w:p w:rsidRPr="00DD4A6D" w:rsidR="00A554A9" w:rsidP="00592967" w:rsidRDefault="007B0A6E" w14:paraId="1BB0D489" w14:textId="06F310F7">
      <w:pPr>
        <w:spacing w:after="0"/>
        <w:rPr>
          <w:rFonts w:eastAsia="Times New Roman" w:cstheme="majorBidi"/>
          <w:color w:val="0F4761" w:themeColor="accent1" w:themeShade="BF"/>
        </w:rPr>
      </w:pPr>
      <w:r w:rsidRPr="4DC15DCD" w:rsidR="007B0A6E">
        <w:rPr>
          <w:rFonts w:eastAsia="Times New Roman" w:cs="" w:cstheme="majorBidi"/>
          <w:color w:val="0F4761" w:themeColor="accent1" w:themeTint="FF" w:themeShade="BF"/>
        </w:rPr>
        <w:t>Pronouns</w:t>
      </w:r>
    </w:p>
    <w:p w:rsidRPr="00592967" w:rsidR="00592967" w:rsidP="18848817" w:rsidRDefault="00592967" w14:paraId="491BEB69" w14:textId="28FB3C53">
      <w:pPr>
        <w:pStyle w:val="NormalWeb"/>
        <w:shd w:val="clear" w:color="auto" w:fill="FFFFFF" w:themeFill="background1"/>
        <w:spacing w:before="0" w:beforeAutospacing="off" w:after="0" w:afterAutospacing="off"/>
        <w:rPr>
          <w:rFonts w:ascii="Aptos" w:hAnsi="Aptos" w:cs="Arial" w:asciiTheme="minorAscii" w:hAnsiTheme="minorAscii"/>
          <w:color w:val="000000"/>
        </w:rPr>
      </w:pPr>
      <w:r w:rsidRPr="4DC15DCD" w:rsidR="00592967">
        <w:rPr>
          <w:rFonts w:ascii="Aptos" w:hAnsi="Aptos" w:cs="Arial" w:asciiTheme="minorAscii" w:hAnsiTheme="minorAscii"/>
          <w:color w:val="000000" w:themeColor="text1" w:themeTint="FF" w:themeShade="FF"/>
        </w:rPr>
        <w:t xml:space="preserve">Pronouns are linguistic tools that we use to refer to people, such as they/them/theirs, </w:t>
      </w:r>
      <w:r w:rsidRPr="4DC15DCD" w:rsidR="00592967">
        <w:rPr>
          <w:rFonts w:ascii="Aptos" w:hAnsi="Aptos" w:cs="Arial" w:asciiTheme="minorAscii" w:hAnsiTheme="minorAscii"/>
          <w:color w:val="000000" w:themeColor="text1" w:themeTint="FF" w:themeShade="FF"/>
        </w:rPr>
        <w:t>she/her</w:t>
      </w:r>
      <w:r w:rsidRPr="4DC15DCD" w:rsidR="00592967">
        <w:rPr>
          <w:rFonts w:ascii="Aptos" w:hAnsi="Aptos" w:cs="Arial" w:asciiTheme="minorAscii" w:hAnsiTheme="minorAscii"/>
          <w:color w:val="000000" w:themeColor="text1" w:themeTint="FF" w:themeShade="FF"/>
        </w:rPr>
        <w:t xml:space="preserve">/hers, and he/him/his. A person’s pronouns inform us how to best refer to and honor them. Pronouns do not </w:t>
      </w:r>
      <w:r w:rsidRPr="4DC15DCD" w:rsidR="00592967">
        <w:rPr>
          <w:rFonts w:ascii="Aptos" w:hAnsi="Aptos" w:cs="Arial" w:asciiTheme="minorAscii" w:hAnsiTheme="minorAscii"/>
          <w:color w:val="000000" w:themeColor="text1" w:themeTint="FF" w:themeShade="FF"/>
        </w:rPr>
        <w:t>indicate</w:t>
      </w:r>
      <w:r w:rsidRPr="4DC15DCD" w:rsidR="00592967">
        <w:rPr>
          <w:rFonts w:ascii="Aptos" w:hAnsi="Aptos" w:cs="Arial" w:asciiTheme="minorAscii" w:hAnsiTheme="minorAscii"/>
          <w:color w:val="000000" w:themeColor="text1" w:themeTint="FF" w:themeShade="FF"/>
        </w:rPr>
        <w:t xml:space="preserve"> someone’s gender identity, as gender is personal, complex, and specific to the individual. </w:t>
      </w:r>
      <w:r w:rsidRPr="4DC15DCD" w:rsidR="3B0A9E04">
        <w:rPr>
          <w:rFonts w:ascii="Aptos" w:hAnsi="Aptos" w:cs="Arial" w:asciiTheme="minorAscii" w:hAnsiTheme="minorAscii"/>
          <w:color w:val="000000" w:themeColor="text1" w:themeTint="FF" w:themeShade="FF"/>
        </w:rPr>
        <w:t xml:space="preserve"> </w:t>
      </w:r>
      <w:r w:rsidRPr="4DC15DCD" w:rsidR="6F3C9C52">
        <w:rPr>
          <w:rFonts w:ascii="Aptos" w:hAnsi="Aptos" w:cs="Arial" w:asciiTheme="minorAscii" w:hAnsiTheme="minorAscii"/>
          <w:color w:val="000000" w:themeColor="text1" w:themeTint="FF" w:themeShade="FF"/>
        </w:rPr>
        <w:t>W</w:t>
      </w:r>
      <w:r w:rsidRPr="4DC15DCD" w:rsidR="00592967">
        <w:rPr>
          <w:rFonts w:ascii="Aptos" w:hAnsi="Aptos" w:cs="Arial" w:asciiTheme="minorAscii" w:hAnsiTheme="minorAscii"/>
          <w:color w:val="000000" w:themeColor="text1" w:themeTint="FF" w:themeShade="FF"/>
        </w:rPr>
        <w:t xml:space="preserve">e are always working to include and engage everyone. One way you can do this is to, if you are comfortable, share your pronouns or the words you want to be called when people </w:t>
      </w:r>
      <w:r w:rsidRPr="4DC15DCD" w:rsidR="00592967">
        <w:rPr>
          <w:rFonts w:ascii="Aptos" w:hAnsi="Aptos" w:cs="Arial" w:asciiTheme="minorAscii" w:hAnsiTheme="minorAscii"/>
          <w:color w:val="000000" w:themeColor="text1" w:themeTint="FF" w:themeShade="FF"/>
        </w:rPr>
        <w:t>aren’t</w:t>
      </w:r>
      <w:r w:rsidRPr="4DC15DCD" w:rsidR="00592967">
        <w:rPr>
          <w:rFonts w:ascii="Aptos" w:hAnsi="Aptos" w:cs="Arial" w:asciiTheme="minorAscii" w:hAnsiTheme="minorAscii"/>
          <w:color w:val="000000" w:themeColor="text1" w:themeTint="FF" w:themeShade="FF"/>
        </w:rPr>
        <w:t xml:space="preserve"> using your name. </w:t>
      </w:r>
    </w:p>
    <w:p w:rsidRPr="00592967" w:rsidR="00592967" w:rsidP="00592967" w:rsidRDefault="00592967" w14:paraId="137C2E45" w14:textId="77777777">
      <w:pPr>
        <w:pStyle w:val="NormalWeb"/>
        <w:shd w:val="clear" w:color="auto" w:fill="FFFFFF"/>
        <w:spacing w:before="0" w:beforeAutospacing="0" w:after="0" w:afterAutospacing="0"/>
        <w:rPr>
          <w:rFonts w:cs="Arial" w:asciiTheme="minorHAnsi" w:hAnsiTheme="minorHAnsi"/>
          <w:color w:val="000000"/>
        </w:rPr>
      </w:pPr>
    </w:p>
    <w:p w:rsidRPr="00DD4A6D" w:rsidR="00592967" w:rsidP="00592967" w:rsidRDefault="00592967" w14:paraId="0B56B6A3" w14:textId="77777777">
      <w:pPr>
        <w:pStyle w:val="Heading4"/>
        <w:spacing w:before="0" w:after="0"/>
        <w:rPr>
          <w:rFonts w:cs="Times New Roman"/>
        </w:rPr>
      </w:pPr>
      <w:r w:rsidR="00592967">
        <w:rPr/>
        <w:t>Using the Correct Pronouns</w:t>
      </w:r>
    </w:p>
    <w:p w:rsidRPr="00592967" w:rsidR="00592967" w:rsidP="00592967" w:rsidRDefault="00592967" w14:paraId="2EEB2894" w14:textId="77777777">
      <w:pPr>
        <w:numPr>
          <w:ilvl w:val="0"/>
          <w:numId w:val="12"/>
        </w:numPr>
        <w:shd w:val="clear" w:color="auto" w:fill="FFFFFF"/>
        <w:spacing w:after="0" w:line="240" w:lineRule="auto"/>
        <w:rPr>
          <w:rFonts w:cs="Arial"/>
          <w:color w:val="000000"/>
        </w:rPr>
      </w:pPr>
      <w:r w:rsidRPr="00592967">
        <w:rPr>
          <w:rStyle w:val="Strong"/>
          <w:rFonts w:cs="Arial"/>
          <w:color w:val="000000"/>
        </w:rPr>
        <w:t>Asking for pronouns:</w:t>
      </w:r>
      <w:r w:rsidRPr="00592967">
        <w:rPr>
          <w:rFonts w:cs="Arial"/>
          <w:color w:val="000000"/>
        </w:rPr>
        <w:t> You are welcome to ask what pronouns people use to ensure you know how to refer to them. However, it is important not to put anyone on the spot or unintentionally “out” people, so consider asking privately or normalize the option of sharing pronouns. For example: “What pronouns do you use?”</w:t>
      </w:r>
    </w:p>
    <w:p w:rsidRPr="00592967" w:rsidR="00592967" w:rsidP="00592967" w:rsidRDefault="00592967" w14:paraId="0E8087D1" w14:textId="77777777">
      <w:pPr>
        <w:numPr>
          <w:ilvl w:val="0"/>
          <w:numId w:val="12"/>
        </w:numPr>
        <w:shd w:val="clear" w:color="auto" w:fill="FFFFFF"/>
        <w:spacing w:after="0" w:line="240" w:lineRule="auto"/>
        <w:rPr>
          <w:rFonts w:cs="Arial"/>
          <w:color w:val="000000"/>
        </w:rPr>
      </w:pPr>
      <w:r w:rsidRPr="00592967">
        <w:rPr>
          <w:rStyle w:val="Strong"/>
          <w:rFonts w:cs="Arial"/>
          <w:color w:val="000000"/>
        </w:rPr>
        <w:t>Providing opportunities to share pronouns:</w:t>
      </w:r>
      <w:r w:rsidRPr="00592967">
        <w:rPr>
          <w:rFonts w:cs="Arial"/>
          <w:color w:val="000000"/>
        </w:rPr>
        <w:t> Provide frequent opportunities, such as at the beginning of the term, meetings, or events, in groups, or among friends and peers, to share pronouns without requiring sharing.</w:t>
      </w:r>
    </w:p>
    <w:p w:rsidRPr="00592967" w:rsidR="00592967" w:rsidP="00592967" w:rsidRDefault="00592967" w14:paraId="73E70C6D" w14:textId="77777777">
      <w:pPr>
        <w:numPr>
          <w:ilvl w:val="0"/>
          <w:numId w:val="12"/>
        </w:numPr>
        <w:shd w:val="clear" w:color="auto" w:fill="FFFFFF"/>
        <w:spacing w:after="0" w:line="240" w:lineRule="auto"/>
        <w:rPr>
          <w:rFonts w:cs="Arial"/>
          <w:color w:val="000000"/>
        </w:rPr>
      </w:pPr>
      <w:r w:rsidRPr="00592967">
        <w:rPr>
          <w:rStyle w:val="Strong"/>
          <w:rFonts w:cs="Arial"/>
          <w:color w:val="000000"/>
        </w:rPr>
        <w:t>Modeling sharing pronouns:</w:t>
      </w:r>
      <w:r w:rsidRPr="00592967">
        <w:rPr>
          <w:rFonts w:cs="Arial"/>
          <w:color w:val="000000"/>
        </w:rPr>
        <w:t xml:space="preserve"> Model sharing pronouns by introducing yourself with your pronouns regularly. For example: “My name is </w:t>
      </w:r>
      <w:proofErr w:type="gramStart"/>
      <w:r w:rsidRPr="00592967">
        <w:rPr>
          <w:rFonts w:cs="Arial"/>
          <w:color w:val="000000"/>
        </w:rPr>
        <w:t>Taylor</w:t>
      </w:r>
      <w:proofErr w:type="gramEnd"/>
      <w:r w:rsidRPr="00592967">
        <w:rPr>
          <w:rFonts w:cs="Arial"/>
          <w:color w:val="000000"/>
        </w:rPr>
        <w:t xml:space="preserve"> and I use she/her pronouns. I invite you to share your own pronouns during introductions, though sharing is not required.”</w:t>
      </w:r>
    </w:p>
    <w:p w:rsidR="00CC1C05" w:rsidP="4DC15DCD" w:rsidRDefault="00CC1C05" w14:paraId="517DBA31" w14:textId="57B24243">
      <w:pPr>
        <w:numPr>
          <w:ilvl w:val="0"/>
          <w:numId w:val="12"/>
        </w:numPr>
        <w:shd w:val="clear" w:color="auto" w:fill="FFFFFF" w:themeFill="background1"/>
        <w:spacing w:after="0" w:line="240" w:lineRule="auto"/>
        <w:rPr>
          <w:rFonts w:cs="Arial"/>
          <w:color w:val="000000" w:themeColor="text1" w:themeTint="FF" w:themeShade="FF"/>
        </w:rPr>
      </w:pPr>
      <w:r w:rsidRPr="4DC15DCD" w:rsidR="00592967">
        <w:rPr>
          <w:rStyle w:val="Strong"/>
          <w:rFonts w:cs="Arial"/>
          <w:color w:val="000000" w:themeColor="text1" w:themeTint="FF" w:themeShade="FF"/>
        </w:rPr>
        <w:t>When pronouns are unknown:</w:t>
      </w:r>
      <w:r w:rsidRPr="4DC15DCD" w:rsidR="00592967">
        <w:rPr>
          <w:rFonts w:cs="Arial"/>
          <w:color w:val="000000" w:themeColor="text1" w:themeTint="FF" w:themeShade="FF"/>
        </w:rPr>
        <w:t xml:space="preserve"> If you are unsure about a person’s pronouns, consider using that person’s name in lieu of a pronoun. Alternatively, consider </w:t>
      </w:r>
      <w:r w:rsidRPr="4DC15DCD" w:rsidR="00592967">
        <w:rPr>
          <w:rFonts w:cs="Arial"/>
          <w:color w:val="000000" w:themeColor="text1" w:themeTint="FF" w:themeShade="FF"/>
        </w:rPr>
        <w:t>using they/</w:t>
      </w:r>
      <w:r w:rsidRPr="4DC15DCD" w:rsidR="00592967">
        <w:rPr>
          <w:rFonts w:cs="Arial"/>
          <w:color w:val="000000" w:themeColor="text1" w:themeTint="FF" w:themeShade="FF"/>
        </w:rPr>
        <w:t>them,</w:t>
      </w:r>
      <w:r w:rsidRPr="4DC15DCD" w:rsidR="00592967">
        <w:rPr>
          <w:rFonts w:cs="Arial"/>
          <w:color w:val="000000" w:themeColor="text1" w:themeTint="FF" w:themeShade="FF"/>
        </w:rPr>
        <w:t xml:space="preserve"> as it is more gender inclusive. For example: “The student said they completed the assigned homework.”</w:t>
      </w:r>
    </w:p>
    <w:p w:rsidR="4DC15DCD" w:rsidP="4DC15DCD" w:rsidRDefault="4DC15DCD" w14:paraId="625FFACF" w14:textId="34235068">
      <w:pPr>
        <w:pStyle w:val="Normal"/>
        <w:shd w:val="clear" w:color="auto" w:fill="FFFFFF" w:themeFill="background1"/>
        <w:spacing w:after="0" w:line="240" w:lineRule="auto"/>
        <w:ind w:left="360"/>
        <w:rPr>
          <w:rFonts w:cs="Arial"/>
          <w:color w:val="000000" w:themeColor="text1" w:themeTint="FF" w:themeShade="FF"/>
        </w:rPr>
      </w:pPr>
    </w:p>
    <w:p w:rsidRPr="00592967" w:rsidR="007B0A6E" w:rsidP="00CC1C05" w:rsidRDefault="007B0A6E" w14:paraId="5B26A50D" w14:textId="618FFC25">
      <w:pPr>
        <w:jc w:val="center"/>
        <w:rPr>
          <w:rFonts w:eastAsia="Times New Roman" w:cstheme="majorBidi"/>
          <w:color w:val="0F4761" w:themeColor="accent1" w:themeShade="BF"/>
          <w:sz w:val="30"/>
          <w:szCs w:val="30"/>
        </w:rPr>
      </w:pPr>
      <w:r w:rsidRPr="00592967">
        <w:rPr>
          <w:rFonts w:eastAsia="Times New Roman" w:cstheme="majorBidi"/>
          <w:color w:val="0F4761" w:themeColor="accent1" w:themeShade="BF"/>
          <w:sz w:val="30"/>
          <w:szCs w:val="30"/>
        </w:rPr>
        <w:lastRenderedPageBreak/>
        <w:t>T</w:t>
      </w:r>
      <w:r w:rsidR="00CC1C05">
        <w:rPr>
          <w:rFonts w:eastAsia="Times New Roman" w:cstheme="majorBidi"/>
          <w:color w:val="0F4761" w:themeColor="accent1" w:themeShade="BF"/>
          <w:sz w:val="30"/>
          <w:szCs w:val="30"/>
        </w:rPr>
        <w:t>eaching Engagement Program (T</w:t>
      </w:r>
      <w:r w:rsidRPr="00592967">
        <w:rPr>
          <w:rFonts w:eastAsia="Times New Roman" w:cstheme="majorBidi"/>
          <w:color w:val="0F4761" w:themeColor="accent1" w:themeShade="BF"/>
          <w:sz w:val="30"/>
          <w:szCs w:val="30"/>
        </w:rPr>
        <w:t>EP</w:t>
      </w:r>
      <w:r w:rsidR="00CC1C05">
        <w:rPr>
          <w:rFonts w:eastAsia="Times New Roman" w:cstheme="majorBidi"/>
          <w:color w:val="0F4761" w:themeColor="accent1" w:themeShade="BF"/>
          <w:sz w:val="30"/>
          <w:szCs w:val="30"/>
        </w:rPr>
        <w:t>)</w:t>
      </w:r>
      <w:r w:rsidRPr="00592967">
        <w:rPr>
          <w:rFonts w:eastAsia="Times New Roman" w:cstheme="majorBidi"/>
          <w:color w:val="0F4761" w:themeColor="accent1" w:themeShade="BF"/>
          <w:sz w:val="30"/>
          <w:szCs w:val="30"/>
        </w:rPr>
        <w:t xml:space="preserve"> Teaching Events</w:t>
      </w:r>
    </w:p>
    <w:p w:rsidRPr="00592967" w:rsidR="007B0A6E" w:rsidP="007B0A6E" w:rsidRDefault="007B0A6E" w14:paraId="1E8DF773" w14:textId="77777777">
      <w:pPr>
        <w:pStyle w:val="Heading4"/>
        <w:rPr>
          <w:sz w:val="26"/>
          <w:szCs w:val="26"/>
        </w:rPr>
      </w:pPr>
      <w:r w:rsidRPr="508C8D24" w:rsidR="4DA0259A">
        <w:rPr>
          <w:sz w:val="26"/>
          <w:szCs w:val="26"/>
        </w:rPr>
        <w:t>Events for specific to International GEs</w:t>
      </w:r>
    </w:p>
    <w:p w:rsidR="18848817" w:rsidP="4DC15DCD" w:rsidRDefault="18848817" w14:paraId="15A9F484" w14:textId="2A68F72B">
      <w:pPr>
        <w:pStyle w:val="Normal"/>
        <w:spacing w:before="0" w:beforeAutospacing="off" w:after="0" w:afterAutospacing="off" w:line="240" w:lineRule="auto"/>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hyperlink r:id="R36f4c11c0a1740da">
        <w:r w:rsidRPr="4DC15DCD" w:rsidR="5655A84A">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color w:val="007030"/>
            <w:sz w:val="24"/>
            <w:szCs w:val="24"/>
            <w:u w:val="single"/>
            <w:lang w:val="en-US"/>
          </w:rPr>
          <w:t>International GE Success Series: Lesson Planning &amp; Active Learning</w:t>
        </w:r>
      </w:hyperlink>
      <w:r>
        <w:br/>
      </w:r>
      <w:r w:rsidRPr="4DC15DCD" w:rsidR="5655A84A">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Monday, October 5, 2-3:30pm, Knight Library Dream Lab (room 122) </w:t>
      </w:r>
    </w:p>
    <w:p w:rsidR="00DD4A6D" w:rsidP="508C8D24" w:rsidRDefault="00DD4A6D" w14:paraId="7A31E00C" w14:textId="7ADD6432">
      <w:pPr>
        <w:shd w:val="clear" w:color="auto" w:fill="FFFFFF" w:themeFill="background1"/>
        <w:spacing w:before="0" w:beforeAutospacing="off" w:after="0" w:afterAutospacing="off" w:line="240" w:lineRule="auto"/>
        <w:textAlignment w:val="baseline"/>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hyperlink r:id="R6f395df8e56542d8">
        <w:r w:rsidRPr="18848817" w:rsidR="5655A84A">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color w:val="007030"/>
            <w:sz w:val="24"/>
            <w:szCs w:val="24"/>
            <w:u w:val="single"/>
            <w:lang w:val="en-US"/>
          </w:rPr>
          <w:t>Coffee Hour for International GEs</w:t>
        </w:r>
      </w:hyperlink>
      <w:r>
        <w:br/>
      </w:r>
      <w:r w:rsidRPr="18848817" w:rsidR="5655A84A">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Wednesday, November 4, 10-11:30am, Mills International Center (EMU Room 102)</w:t>
      </w:r>
    </w:p>
    <w:p w:rsidRPr="00DD4A6D" w:rsidR="00DD4A6D" w:rsidP="007B0A6E" w:rsidRDefault="00DD4A6D" w14:paraId="3727D117" w14:textId="77777777">
      <w:pPr>
        <w:pStyle w:val="paragraph"/>
        <w:spacing w:before="0" w:beforeAutospacing="0" w:after="0" w:afterAutospacing="0"/>
        <w:textAlignment w:val="baseline"/>
        <w:rPr>
          <w:rFonts w:ascii="Aptos" w:hAnsi="Aptos" w:cs="Segoe UI" w:eastAsiaTheme="majorEastAsia"/>
        </w:rPr>
      </w:pPr>
    </w:p>
    <w:p w:rsidRPr="00592967" w:rsidR="007B0A6E" w:rsidP="007B0A6E" w:rsidRDefault="007B0A6E" w14:paraId="56FDCFC0" w14:textId="034A5B12">
      <w:pPr>
        <w:pStyle w:val="Heading4"/>
        <w:rPr>
          <w:sz w:val="26"/>
          <w:szCs w:val="26"/>
        </w:rPr>
      </w:pPr>
      <w:r w:rsidRPr="508C8D24" w:rsidR="4DA0259A">
        <w:rPr>
          <w:sz w:val="26"/>
          <w:szCs w:val="26"/>
        </w:rPr>
        <w:t>Other TEP events – Open to all GEs</w:t>
      </w:r>
    </w:p>
    <w:p w:rsidR="637C7285" w:rsidP="508C8D24" w:rsidRDefault="637C7285" w14:paraId="68C12BFC" w14:textId="431114CE">
      <w:pPr>
        <w:pStyle w:val="paragraph"/>
        <w:numPr>
          <w:ilvl w:val="0"/>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4DC15DCD" w:rsidR="637C7285">
        <w:rPr>
          <w:rFonts w:ascii="Aptos" w:hAnsi="Aptos" w:eastAsia="Aptos" w:cs="Aptos" w:asciiTheme="minorAscii" w:hAnsiTheme="minorAscii" w:eastAsiaTheme="minorAscii" w:cstheme="minorAscii"/>
          <w:b w:val="1"/>
          <w:bCs w:val="1"/>
          <w:sz w:val="24"/>
          <w:szCs w:val="24"/>
        </w:rPr>
        <w:t>Pastries, Coffee, &amp; Community: GTI Kickoff for Grad Instructors</w:t>
      </w:r>
      <w:r w:rsidRPr="4DC15DCD" w:rsidR="427806D6">
        <w:rPr>
          <w:rFonts w:ascii="Aptos" w:hAnsi="Aptos" w:eastAsia="Aptos" w:cs="Aptos" w:asciiTheme="minorAscii" w:hAnsiTheme="minorAscii" w:eastAsiaTheme="minorAscii" w:cstheme="minorAscii"/>
          <w:b w:val="0"/>
          <w:bCs w:val="0"/>
          <w:sz w:val="24"/>
          <w:szCs w:val="24"/>
        </w:rPr>
        <w:t xml:space="preserve">, </w:t>
      </w:r>
      <w:r w:rsidRPr="4DC15DCD" w:rsidR="637C7285">
        <w:rPr>
          <w:rFonts w:ascii="Aptos" w:hAnsi="Aptos" w:eastAsia="Aptos" w:cs="Aptos" w:asciiTheme="minorAscii" w:hAnsiTheme="minorAscii" w:eastAsiaTheme="minorAscii" w:cstheme="minorAscii"/>
          <w:b w:val="0"/>
          <w:bCs w:val="0"/>
          <w:sz w:val="24"/>
          <w:szCs w:val="24"/>
        </w:rPr>
        <w:t>Sep 29 Tue, 10:00am – 11:30am, Straub Hall 417</w:t>
      </w:r>
    </w:p>
    <w:p w:rsidR="6EA605DA" w:rsidP="508C8D24" w:rsidRDefault="6EA605DA" w14:paraId="07825AEC" w14:textId="01E48FE5">
      <w:pPr>
        <w:pStyle w:val="paragraph"/>
        <w:numPr>
          <w:ilvl w:val="1"/>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508C8D24" w:rsidR="6EA605DA">
        <w:rPr>
          <w:rStyle w:val="scxw17981198"/>
          <w:rFonts w:ascii="Aptos" w:hAnsi="Aptos" w:eastAsia="Aptos" w:cs="Aptos" w:asciiTheme="minorAscii" w:hAnsiTheme="minorAscii" w:eastAsiaTheme="minorAscii" w:cstheme="minorAscii"/>
          <w:b w:val="0"/>
          <w:bCs w:val="0"/>
          <w:sz w:val="24"/>
          <w:szCs w:val="24"/>
          <w:u w:val="single"/>
        </w:rPr>
        <w:t>Description</w:t>
      </w:r>
      <w:r w:rsidRPr="508C8D24" w:rsidR="6EA605DA">
        <w:rPr>
          <w:rStyle w:val="scxw17981198"/>
          <w:rFonts w:ascii="Aptos" w:hAnsi="Aptos" w:eastAsia="Aptos" w:cs="Aptos" w:asciiTheme="minorAscii" w:hAnsiTheme="minorAscii" w:eastAsiaTheme="minorAscii" w:cstheme="minorAscii"/>
          <w:b w:val="0"/>
          <w:bCs w:val="0"/>
          <w:sz w:val="24"/>
          <w:szCs w:val="24"/>
        </w:rPr>
        <w:t>:</w:t>
      </w:r>
      <w:r w:rsidRPr="508C8D24" w:rsidR="6EA605DA">
        <w:rPr>
          <w:rStyle w:val="normaltextrun"/>
          <w:rFonts w:ascii="Aptos" w:hAnsi="Aptos" w:eastAsia="Aptos" w:cs="Aptos" w:asciiTheme="minorAscii" w:hAnsiTheme="minorAscii" w:eastAsiaTheme="minorAscii" w:cstheme="minorAscii"/>
          <w:b w:val="0"/>
          <w:bCs w:val="0"/>
          <w:sz w:val="24"/>
          <w:szCs w:val="24"/>
        </w:rPr>
        <w:t xml:space="preserve"> The Graduate Teaching Initiative is a certificate-of-completion program designed to support graduate students in developing a practice of teaching excellence.</w:t>
      </w:r>
    </w:p>
    <w:p w:rsidRPr="00592967" w:rsidR="007B0A6E" w:rsidP="4DC15DCD" w:rsidRDefault="007B0A6E" w14:paraId="4A4F55FD" w14:textId="540410D2">
      <w:pPr>
        <w:pStyle w:val="paragraph"/>
        <w:numPr>
          <w:ilvl w:val="0"/>
          <w:numId w:val="11"/>
        </w:numPr>
        <w:spacing w:before="0" w:beforeAutospacing="off" w:after="0" w:afterAutospacing="off"/>
        <w:textAlignment w:val="baselin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DC15DCD" w:rsidR="4DA0259A">
        <w:rPr>
          <w:rStyle w:val="normaltextrun"/>
          <w:rFonts w:ascii="Aptos" w:hAnsi="Aptos" w:eastAsia="Aptos" w:cs="Aptos" w:asciiTheme="minorAscii" w:hAnsiTheme="minorAscii" w:eastAsiaTheme="minorAscii" w:cstheme="minorAscii"/>
          <w:b w:val="1"/>
          <w:bCs w:val="1"/>
          <w:color w:val="333333"/>
          <w:sz w:val="24"/>
          <w:szCs w:val="24"/>
        </w:rPr>
        <w:t>Weekly</w:t>
      </w:r>
      <w:r w:rsidRPr="4DC15DCD" w:rsidR="4DA0259A">
        <w:rPr>
          <w:rStyle w:val="normaltextrun"/>
          <w:rFonts w:ascii="Aptos" w:hAnsi="Aptos" w:eastAsia="Aptos" w:cs="Aptos" w:asciiTheme="minorAscii" w:hAnsiTheme="minorAscii" w:eastAsiaTheme="minorAscii" w:cstheme="minorAscii"/>
          <w:b w:val="1"/>
          <w:bCs w:val="1"/>
          <w:sz w:val="24"/>
          <w:szCs w:val="24"/>
        </w:rPr>
        <w:t xml:space="preserve"> Science Teaching Journal Club</w:t>
      </w:r>
      <w:r w:rsidRPr="4DC15DCD" w:rsidR="4DA0259A">
        <w:rPr>
          <w:rStyle w:val="normaltextrun"/>
          <w:rFonts w:ascii="Aptos" w:hAnsi="Aptos" w:eastAsia="Aptos" w:cs="Aptos" w:asciiTheme="minorAscii" w:hAnsiTheme="minorAscii" w:eastAsiaTheme="minorAscii" w:cstheme="minorAscii"/>
          <w:b w:val="0"/>
          <w:bCs w:val="0"/>
          <w:sz w:val="24"/>
          <w:szCs w:val="24"/>
        </w:rPr>
        <w:t xml:space="preserve">: </w:t>
      </w:r>
      <w:r w:rsidRPr="4DC15DCD" w:rsidR="7477742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Join the journal club this fall as we focus on two areas made more urgent by the increasing capabilities of Gen AI and the temptation students face to use it in ways unsupportive of learning: (1) assessment in the age of AI and (2) facilitating effective group work.</w:t>
      </w:r>
    </w:p>
    <w:p w:rsidRPr="00592967" w:rsidR="009B6556" w:rsidP="508C8D24" w:rsidRDefault="007B0A6E" w14:paraId="0615504F" w14:textId="63922014">
      <w:pPr>
        <w:pStyle w:val="paragraph"/>
        <w:numPr>
          <w:ilvl w:val="1"/>
          <w:numId w:val="11"/>
        </w:numPr>
        <w:spacing w:before="0" w:beforeAutospacing="off" w:after="0" w:afterAutospacing="off"/>
        <w:textAlignment w:val="baseline"/>
        <w:rPr>
          <w:rFonts w:ascii="Aptos" w:hAnsi="Aptos" w:eastAsia="Aptos" w:cs="Aptos" w:asciiTheme="minorAscii" w:hAnsiTheme="minorAscii" w:eastAsiaTheme="minorAscii" w:cstheme="minorAscii"/>
          <w:b w:val="0"/>
          <w:bCs w:val="0"/>
          <w:sz w:val="24"/>
          <w:szCs w:val="24"/>
        </w:rPr>
      </w:pPr>
      <w:r w:rsidRPr="508C8D24" w:rsidR="4DA0259A">
        <w:rPr>
          <w:rStyle w:val="normaltextrun"/>
          <w:rFonts w:ascii="Aptos" w:hAnsi="Aptos" w:eastAsia="Aptos" w:cs="Aptos" w:asciiTheme="minorAscii" w:hAnsiTheme="minorAscii" w:eastAsiaTheme="minorAscii" w:cstheme="minorAscii"/>
          <w:b w:val="0"/>
          <w:bCs w:val="0"/>
          <w:sz w:val="24"/>
          <w:szCs w:val="24"/>
        </w:rPr>
        <w:t>Thursdays, 9:00-9:50 a.m. Weeks 1-10</w:t>
      </w:r>
      <w:r w:rsidRPr="508C8D24" w:rsidR="4DA0259A">
        <w:rPr>
          <w:rStyle w:val="eop"/>
          <w:rFonts w:ascii="Aptos" w:hAnsi="Aptos" w:eastAsia="Aptos" w:cs="Aptos" w:asciiTheme="minorAscii" w:hAnsiTheme="minorAscii" w:eastAsiaTheme="minorAscii" w:cstheme="minorAscii"/>
          <w:b w:val="0"/>
          <w:bCs w:val="0"/>
          <w:sz w:val="24"/>
          <w:szCs w:val="24"/>
        </w:rPr>
        <w:t> </w:t>
      </w:r>
      <w:r w:rsidRPr="508C8D24" w:rsidR="4DA0259A">
        <w:rPr>
          <w:rStyle w:val="normaltextrun"/>
          <w:rFonts w:ascii="Aptos" w:hAnsi="Aptos" w:eastAsia="Aptos" w:cs="Aptos" w:asciiTheme="minorAscii" w:hAnsiTheme="minorAscii" w:eastAsiaTheme="minorAscii" w:cstheme="minorAscii"/>
          <w:b w:val="0"/>
          <w:bCs w:val="0"/>
          <w:sz w:val="24"/>
          <w:szCs w:val="24"/>
        </w:rPr>
        <w:t>LISB 217 and on Zoom</w:t>
      </w:r>
      <w:r w:rsidRPr="508C8D24" w:rsidR="4DA0259A">
        <w:rPr>
          <w:rStyle w:val="scxw17981198"/>
          <w:rFonts w:ascii="Aptos" w:hAnsi="Aptos" w:eastAsia="Aptos" w:cs="Aptos" w:asciiTheme="minorAscii" w:hAnsiTheme="minorAscii" w:eastAsiaTheme="minorAscii" w:cstheme="minorAscii"/>
          <w:b w:val="0"/>
          <w:bCs w:val="0"/>
          <w:sz w:val="24"/>
          <w:szCs w:val="24"/>
        </w:rPr>
        <w:t> </w:t>
      </w:r>
      <w:hyperlink r:id="R5a482b67a1c842ec">
        <w:r w:rsidRPr="508C8D24" w:rsidR="4DA0259A">
          <w:rPr>
            <w:rStyle w:val="normaltextrun"/>
            <w:rFonts w:ascii="Aptos" w:hAnsi="Aptos" w:eastAsia="Aptos" w:cs="Aptos" w:asciiTheme="minorAscii" w:hAnsiTheme="minorAscii" w:eastAsiaTheme="minorAscii" w:cstheme="minorAscii"/>
            <w:b w:val="0"/>
            <w:bCs w:val="0"/>
            <w:color w:val="467886"/>
            <w:sz w:val="24"/>
            <w:szCs w:val="24"/>
            <w:u w:val="single"/>
          </w:rPr>
          <w:t>Learn more</w:t>
        </w:r>
      </w:hyperlink>
      <w:r w:rsidRPr="508C8D24" w:rsidR="4DA0259A">
        <w:rPr>
          <w:rStyle w:val="scxw17981198"/>
          <w:rFonts w:ascii="Aptos" w:hAnsi="Aptos" w:eastAsia="Aptos" w:cs="Aptos" w:asciiTheme="minorAscii" w:hAnsiTheme="minorAscii" w:eastAsiaTheme="minorAscii" w:cstheme="minorAscii"/>
          <w:b w:val="0"/>
          <w:bCs w:val="0"/>
          <w:sz w:val="24"/>
          <w:szCs w:val="24"/>
        </w:rPr>
        <w:t> </w:t>
      </w:r>
    </w:p>
    <w:p w:rsidR="53A9EE35" w:rsidP="508C8D24" w:rsidRDefault="53A9EE35" w14:paraId="34076942" w14:textId="4D024CDE">
      <w:pPr>
        <w:pStyle w:val="paragraph"/>
        <w:numPr>
          <w:ilvl w:val="0"/>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4DC15DCD" w:rsidR="53A9EE35">
        <w:rPr>
          <w:rFonts w:ascii="Aptos" w:hAnsi="Aptos" w:eastAsia="Aptos" w:cs="Aptos" w:asciiTheme="minorAscii" w:hAnsiTheme="minorAscii" w:eastAsiaTheme="minorAscii" w:cstheme="minorAscii"/>
          <w:b w:val="1"/>
          <w:bCs w:val="1"/>
          <w:sz w:val="24"/>
          <w:szCs w:val="24"/>
        </w:rPr>
        <w:t>Tips for Grading Efficiently</w:t>
      </w:r>
      <w:r w:rsidRPr="4DC15DCD" w:rsidR="1AD80662">
        <w:rPr>
          <w:rFonts w:ascii="Aptos" w:hAnsi="Aptos" w:eastAsia="Aptos" w:cs="Aptos" w:asciiTheme="minorAscii" w:hAnsiTheme="minorAscii" w:eastAsiaTheme="minorAscii" w:cstheme="minorAscii"/>
          <w:b w:val="0"/>
          <w:bCs w:val="0"/>
          <w:sz w:val="24"/>
          <w:szCs w:val="24"/>
        </w:rPr>
        <w:t xml:space="preserve">, </w:t>
      </w:r>
      <w:r w:rsidRPr="4DC15DCD" w:rsidR="53A9EE35">
        <w:rPr>
          <w:rFonts w:ascii="Aptos" w:hAnsi="Aptos" w:eastAsia="Aptos" w:cs="Aptos" w:asciiTheme="minorAscii" w:hAnsiTheme="minorAscii" w:eastAsiaTheme="minorAscii" w:cstheme="minorAscii"/>
          <w:b w:val="0"/>
          <w:bCs w:val="0"/>
          <w:sz w:val="24"/>
          <w:szCs w:val="24"/>
        </w:rPr>
        <w:t>Oct</w:t>
      </w:r>
      <w:r w:rsidRPr="4DC15DCD" w:rsidR="66E9773D">
        <w:rPr>
          <w:rFonts w:ascii="Aptos" w:hAnsi="Aptos" w:eastAsia="Aptos" w:cs="Aptos" w:asciiTheme="minorAscii" w:hAnsiTheme="minorAscii" w:eastAsiaTheme="minorAscii" w:cstheme="minorAscii"/>
          <w:b w:val="0"/>
          <w:bCs w:val="0"/>
          <w:sz w:val="24"/>
          <w:szCs w:val="24"/>
        </w:rPr>
        <w:t xml:space="preserve"> 12, Mon, </w:t>
      </w:r>
      <w:r w:rsidRPr="4DC15DCD" w:rsidR="53A9EE35">
        <w:rPr>
          <w:rFonts w:ascii="Aptos" w:hAnsi="Aptos" w:eastAsia="Aptos" w:cs="Aptos" w:asciiTheme="minorAscii" w:hAnsiTheme="minorAscii" w:eastAsiaTheme="minorAscii" w:cstheme="minorAscii"/>
          <w:b w:val="0"/>
          <w:bCs w:val="0"/>
          <w:sz w:val="24"/>
          <w:szCs w:val="24"/>
        </w:rPr>
        <w:t>11:00am – 11:50am</w:t>
      </w:r>
      <w:r w:rsidRPr="4DC15DCD" w:rsidR="4721519D">
        <w:rPr>
          <w:rFonts w:ascii="Aptos" w:hAnsi="Aptos" w:eastAsia="Aptos" w:cs="Aptos" w:asciiTheme="minorAscii" w:hAnsiTheme="minorAscii" w:eastAsiaTheme="minorAscii" w:cstheme="minorAscii"/>
          <w:b w:val="0"/>
          <w:bCs w:val="0"/>
          <w:sz w:val="24"/>
          <w:szCs w:val="24"/>
        </w:rPr>
        <w:t xml:space="preserve"> </w:t>
      </w:r>
      <w:r w:rsidRPr="4DC15DCD" w:rsidR="53A9EE35">
        <w:rPr>
          <w:rFonts w:ascii="Aptos" w:hAnsi="Aptos" w:eastAsia="Aptos" w:cs="Aptos" w:asciiTheme="minorAscii" w:hAnsiTheme="minorAscii" w:eastAsiaTheme="minorAscii" w:cstheme="minorAscii"/>
          <w:b w:val="0"/>
          <w:bCs w:val="0"/>
          <w:sz w:val="24"/>
          <w:szCs w:val="24"/>
        </w:rPr>
        <w:t>Zoom</w:t>
      </w:r>
      <w:r w:rsidRPr="4DC15DCD" w:rsidR="1E1EAD58">
        <w:rPr>
          <w:rFonts w:ascii="Aptos" w:hAnsi="Aptos" w:eastAsia="Aptos" w:cs="Aptos" w:asciiTheme="minorAscii" w:hAnsiTheme="minorAscii" w:eastAsiaTheme="minorAscii" w:cstheme="minorAscii"/>
          <w:b w:val="0"/>
          <w:bCs w:val="0"/>
          <w:sz w:val="24"/>
          <w:szCs w:val="24"/>
        </w:rPr>
        <w:t xml:space="preserve">, </w:t>
      </w:r>
      <w:hyperlink r:id="R36572351e76f411f">
        <w:r w:rsidRPr="4DC15DCD" w:rsidR="1E1EAD58">
          <w:rPr>
            <w:rStyle w:val="Hyperlink"/>
            <w:rFonts w:ascii="Aptos" w:hAnsi="Aptos" w:eastAsia="Aptos" w:cs="Aptos" w:asciiTheme="minorAscii" w:hAnsiTheme="minorAscii" w:eastAsiaTheme="minorAscii" w:cstheme="minorAscii"/>
            <w:b w:val="0"/>
            <w:bCs w:val="0"/>
            <w:sz w:val="24"/>
            <w:szCs w:val="24"/>
          </w:rPr>
          <w:t>Registration</w:t>
        </w:r>
      </w:hyperlink>
    </w:p>
    <w:p w:rsidR="67453750" w:rsidP="508C8D24" w:rsidRDefault="67453750" w14:paraId="3B56817C" w14:textId="6ACCC74A">
      <w:pPr>
        <w:pStyle w:val="paragraph"/>
        <w:numPr>
          <w:ilvl w:val="0"/>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4DC15DCD" w:rsidR="67453750">
        <w:rPr>
          <w:rFonts w:ascii="Aptos" w:hAnsi="Aptos" w:eastAsia="Aptos" w:cs="Aptos" w:asciiTheme="minorAscii" w:hAnsiTheme="minorAscii" w:eastAsiaTheme="minorAscii" w:cstheme="minorAscii"/>
          <w:b w:val="1"/>
          <w:bCs w:val="1"/>
          <w:sz w:val="24"/>
          <w:szCs w:val="24"/>
        </w:rPr>
        <w:t>Grading With Canvas</w:t>
      </w:r>
      <w:r w:rsidRPr="4DC15DCD" w:rsidR="67453750">
        <w:rPr>
          <w:rFonts w:ascii="Aptos" w:hAnsi="Aptos" w:eastAsia="Aptos" w:cs="Aptos" w:asciiTheme="minorAscii" w:hAnsiTheme="minorAscii" w:eastAsiaTheme="minorAscii" w:cstheme="minorAscii"/>
          <w:b w:val="0"/>
          <w:bCs w:val="0"/>
          <w:sz w:val="24"/>
          <w:szCs w:val="24"/>
        </w:rPr>
        <w:t xml:space="preserve">, Oct 13, Tue, </w:t>
      </w:r>
      <w:r w:rsidRPr="4DC15DCD" w:rsidR="67453750">
        <w:rPr>
          <w:rFonts w:ascii="Aptos" w:hAnsi="Aptos" w:eastAsia="Aptos" w:cs="Aptos" w:asciiTheme="minorAscii" w:hAnsiTheme="minorAscii" w:eastAsiaTheme="minorAscii" w:cstheme="minorAscii"/>
          <w:b w:val="0"/>
          <w:bCs w:val="0"/>
          <w:sz w:val="24"/>
          <w:szCs w:val="24"/>
        </w:rPr>
        <w:t xml:space="preserve">11:00am – 11:50am, Knight Library DREAM Lab (122), </w:t>
      </w:r>
      <w:hyperlink r:id="Rc009d1949a4446f6">
        <w:r w:rsidRPr="4DC15DCD" w:rsidR="67453750">
          <w:rPr>
            <w:rStyle w:val="Hyperlink"/>
            <w:rFonts w:ascii="Aptos" w:hAnsi="Aptos" w:eastAsia="Aptos" w:cs="Aptos" w:asciiTheme="minorAscii" w:hAnsiTheme="minorAscii" w:eastAsiaTheme="minorAscii" w:cstheme="minorAscii"/>
            <w:b w:val="0"/>
            <w:bCs w:val="0"/>
            <w:sz w:val="24"/>
            <w:szCs w:val="24"/>
          </w:rPr>
          <w:t>Registration</w:t>
        </w:r>
      </w:hyperlink>
    </w:p>
    <w:p w:rsidR="433FEF56" w:rsidP="508C8D24" w:rsidRDefault="433FEF56" w14:paraId="57E9A3C6" w14:textId="51182742">
      <w:pPr>
        <w:pStyle w:val="paragraph"/>
        <w:numPr>
          <w:ilvl w:val="0"/>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4DC15DCD" w:rsidR="433FEF56">
        <w:rPr>
          <w:rFonts w:ascii="Aptos" w:hAnsi="Aptos" w:eastAsia="Aptos" w:cs="Aptos" w:asciiTheme="minorAscii" w:hAnsiTheme="minorAscii" w:eastAsiaTheme="minorAscii" w:cstheme="minorAscii"/>
          <w:b w:val="1"/>
          <w:bCs w:val="1"/>
          <w:sz w:val="24"/>
          <w:szCs w:val="24"/>
        </w:rPr>
        <w:t>Scholarship of Teaching &amp; Learning Workshop</w:t>
      </w:r>
      <w:r w:rsidRPr="4DC15DCD" w:rsidR="433FEF56">
        <w:rPr>
          <w:rFonts w:ascii="Aptos" w:hAnsi="Aptos" w:eastAsia="Aptos" w:cs="Aptos" w:asciiTheme="minorAscii" w:hAnsiTheme="minorAscii" w:eastAsiaTheme="minorAscii" w:cstheme="minorAscii"/>
          <w:b w:val="0"/>
          <w:bCs w:val="0"/>
          <w:sz w:val="24"/>
          <w:szCs w:val="24"/>
        </w:rPr>
        <w:t xml:space="preserve">, Oct 19, Mon, </w:t>
      </w:r>
      <w:r w:rsidRPr="4DC15DCD" w:rsidR="433FEF56">
        <w:rPr>
          <w:rFonts w:ascii="Aptos" w:hAnsi="Aptos" w:eastAsia="Aptos" w:cs="Aptos" w:asciiTheme="minorAscii" w:hAnsiTheme="minorAscii" w:eastAsiaTheme="minorAscii" w:cstheme="minorAscii"/>
          <w:b w:val="0"/>
          <w:bCs w:val="0"/>
          <w:sz w:val="24"/>
          <w:szCs w:val="24"/>
        </w:rPr>
        <w:t xml:space="preserve">2:30pm – 3:30pm, Knight Library DREAM Lab (122), </w:t>
      </w:r>
      <w:hyperlink r:id="R145c5c1db955454b">
        <w:r w:rsidRPr="4DC15DCD" w:rsidR="433FEF56">
          <w:rPr>
            <w:rStyle w:val="Hyperlink"/>
            <w:rFonts w:ascii="Aptos" w:hAnsi="Aptos" w:eastAsia="Aptos" w:cs="Aptos" w:asciiTheme="minorAscii" w:hAnsiTheme="minorAscii" w:eastAsiaTheme="minorAscii" w:cstheme="minorAscii"/>
            <w:b w:val="0"/>
            <w:bCs w:val="0"/>
            <w:sz w:val="24"/>
            <w:szCs w:val="24"/>
          </w:rPr>
          <w:t>Registration</w:t>
        </w:r>
      </w:hyperlink>
    </w:p>
    <w:p w:rsidR="433FEF56" w:rsidP="508C8D24" w:rsidRDefault="433FEF56" w14:paraId="24C83526" w14:textId="7E499DE6">
      <w:pPr>
        <w:pStyle w:val="paragraph"/>
        <w:numPr>
          <w:ilvl w:val="1"/>
          <w:numId w:val="11"/>
        </w:numPr>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508C8D24" w:rsidR="433FEF5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Participants in the Graduate Teaching Initiative (GTI) will earn credit for this workshop.</w:t>
      </w:r>
    </w:p>
    <w:p w:rsidR="433FEF56" w:rsidP="508C8D24" w:rsidRDefault="433FEF56" w14:paraId="2F86D77F" w14:textId="51F0F265">
      <w:pPr>
        <w:pStyle w:val="paragraph"/>
        <w:numPr>
          <w:ilvl w:val="0"/>
          <w:numId w:val="11"/>
        </w:numPr>
        <w:spacing w:before="0" w:beforeAutospacing="off" w:after="0" w:afterAutospacing="off"/>
        <w:rPr>
          <w:rFonts w:ascii="Aptos" w:hAnsi="Aptos" w:eastAsia="Aptos" w:cs="Aptos" w:asciiTheme="minorAscii" w:hAnsiTheme="minorAscii" w:eastAsiaTheme="minorAscii" w:cstheme="minorAscii"/>
          <w:b w:val="0"/>
          <w:bCs w:val="0"/>
          <w:sz w:val="24"/>
          <w:szCs w:val="24"/>
        </w:rPr>
      </w:pPr>
      <w:r w:rsidRPr="4DC15DCD" w:rsidR="433FEF56">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Rethinking Assessment with AI in Mind</w:t>
      </w:r>
      <w:r w:rsidRPr="4DC15DCD" w:rsidR="433FEF5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Oct 22, Thu, </w:t>
      </w:r>
      <w:r w:rsidRPr="4DC15DCD" w:rsidR="433FEF56">
        <w:rPr>
          <w:rFonts w:ascii="Aptos" w:hAnsi="Aptos" w:eastAsia="Aptos" w:cs="Aptos" w:asciiTheme="minorAscii" w:hAnsiTheme="minorAscii" w:eastAsiaTheme="minorAscii" w:cstheme="minorAscii"/>
          <w:b w:val="0"/>
          <w:bCs w:val="0"/>
          <w:sz w:val="24"/>
          <w:szCs w:val="24"/>
        </w:rPr>
        <w:t xml:space="preserve">10:00am – 11:30am, Knight Library DREAM Lab (122). </w:t>
      </w:r>
      <w:hyperlink r:id="R62b301e397b646e3">
        <w:r w:rsidRPr="4DC15DCD" w:rsidR="433FEF56">
          <w:rPr>
            <w:rStyle w:val="Hyperlink"/>
            <w:rFonts w:ascii="Aptos" w:hAnsi="Aptos" w:eastAsia="Aptos" w:cs="Aptos" w:asciiTheme="minorAscii" w:hAnsiTheme="minorAscii" w:eastAsiaTheme="minorAscii" w:cstheme="minorAscii"/>
            <w:b w:val="0"/>
            <w:bCs w:val="0"/>
            <w:sz w:val="24"/>
            <w:szCs w:val="24"/>
          </w:rPr>
          <w:t>Registration</w:t>
        </w:r>
      </w:hyperlink>
    </w:p>
    <w:p w:rsidR="18848817" w:rsidP="18848817" w:rsidRDefault="18848817" w14:paraId="02DAF0D7" w14:textId="1E0484F9">
      <w:pPr>
        <w:pStyle w:val="paragraph"/>
        <w:spacing w:before="0" w:beforeAutospacing="off" w:after="0" w:afterAutospacing="off"/>
        <w:rPr>
          <w:rFonts w:ascii="Aptos" w:hAnsi="Aptos" w:eastAsia="Aptos" w:cs="Aptos" w:asciiTheme="minorAscii" w:hAnsiTheme="minorAscii" w:eastAsiaTheme="minorAscii" w:cstheme="minorAscii"/>
          <w:b w:val="0"/>
          <w:bCs w:val="0"/>
          <w:sz w:val="24"/>
          <w:szCs w:val="24"/>
        </w:rPr>
      </w:pPr>
    </w:p>
    <w:p w:rsidR="2EC789A5" w:rsidP="4DC15DCD" w:rsidRDefault="2EC789A5" w14:paraId="2B998A2A" w14:textId="533A56E5">
      <w:pPr>
        <w:pStyle w:val="paragraph"/>
        <w:spacing w:before="0" w:beforeAutospacing="off" w:after="0" w:afterAutospacing="off"/>
        <w:rPr>
          <w:rFonts w:ascii="Aptos" w:hAnsi="Aptos" w:eastAsia="Aptos" w:cs="Aptos" w:asciiTheme="minorAscii" w:hAnsiTheme="minorAscii" w:eastAsiaTheme="minorAscii" w:cstheme="minorAscii"/>
          <w:sz w:val="32"/>
          <w:szCs w:val="32"/>
        </w:rPr>
      </w:pPr>
      <w:r w:rsidRPr="4DC15DCD" w:rsidR="2EC789A5">
        <w:rPr>
          <w:rFonts w:ascii="Aptos" w:hAnsi="Aptos" w:eastAsia="Aptos" w:cs="Aptos" w:asciiTheme="minorAscii" w:hAnsiTheme="minorAscii" w:eastAsiaTheme="minorAscii" w:cstheme="minorAscii"/>
          <w:b w:val="0"/>
          <w:bCs w:val="0"/>
          <w:sz w:val="28"/>
          <w:szCs w:val="28"/>
        </w:rPr>
        <w:t xml:space="preserve">For more information visit </w:t>
      </w:r>
      <w:r>
        <w:fldChar w:fldCharType="begin"/>
      </w:r>
      <w:r>
        <w:instrText xml:space="preserve">HYPERLINK "https://teaching.uoregon.edu/services/graduate-employee-teaching-support" </w:instrText>
      </w:r>
      <w:r>
        <w:fldChar w:fldCharType="separate"/>
      </w:r>
      <w:r w:rsidRPr="4DC15DCD" w:rsidR="2EC789A5">
        <w:rPr>
          <w:rStyle w:val="Hyperlink"/>
          <w:rFonts w:ascii="Aptos" w:hAnsi="Aptos" w:eastAsia="Aptos" w:cs="Aptos" w:asciiTheme="minorAscii" w:hAnsiTheme="minorAscii" w:eastAsiaTheme="minorAscii" w:cstheme="minorAscii"/>
          <w:b w:val="0"/>
          <w:bCs w:val="0"/>
          <w:sz w:val="28"/>
          <w:szCs w:val="28"/>
        </w:rPr>
        <w:t>teaching.uoregon.edu/services/graduate-employee-teaching-support</w:t>
      </w:r>
      <w:r>
        <w:fldChar w:fldCharType="end"/>
      </w:r>
      <w:r w:rsidRPr="4DC15DCD" w:rsidR="242EA84C">
        <w:rPr>
          <w:rFonts w:ascii="Aptos" w:hAnsi="Aptos" w:eastAsia="Aptos" w:cs="Aptos" w:asciiTheme="minorAscii" w:hAnsiTheme="minorAscii" w:eastAsiaTheme="minorAscii" w:cstheme="minorAscii"/>
          <w:sz w:val="28"/>
          <w:szCs w:val="28"/>
        </w:rPr>
        <w:t xml:space="preserve"> </w:t>
      </w:r>
      <w:r w:rsidRPr="4DC15DCD" w:rsidR="2EC789A5">
        <w:rPr>
          <w:rFonts w:ascii="Aptos" w:hAnsi="Aptos" w:eastAsia="Aptos" w:cs="Aptos" w:asciiTheme="minorAscii" w:hAnsiTheme="minorAscii" w:eastAsiaTheme="minorAscii" w:cstheme="minorAscii"/>
          <w:sz w:val="28"/>
          <w:szCs w:val="28"/>
        </w:rPr>
        <w:t>Or</w:t>
      </w:r>
      <w:r w:rsidRPr="4DC15DCD" w:rsidR="2EC789A5">
        <w:rPr>
          <w:rFonts w:ascii="Aptos" w:hAnsi="Aptos" w:eastAsia="Aptos" w:cs="Aptos" w:asciiTheme="minorAscii" w:hAnsiTheme="minorAscii" w:eastAsiaTheme="minorAscii" w:cstheme="minorAscii"/>
          <w:sz w:val="28"/>
          <w:szCs w:val="28"/>
        </w:rPr>
        <w:t xml:space="preserve"> email </w:t>
      </w:r>
      <w:r>
        <w:fldChar w:fldCharType="begin"/>
      </w:r>
      <w:r>
        <w:instrText xml:space="preserve">HYPERLINK "mailto:tep@uoregon.edu" </w:instrText>
      </w:r>
      <w:r>
        <w:fldChar w:fldCharType="separate"/>
      </w:r>
      <w:r w:rsidRPr="4DC15DCD" w:rsidR="2EC789A5">
        <w:rPr>
          <w:rStyle w:val="Hyperlink"/>
          <w:rFonts w:ascii="Aptos" w:hAnsi="Aptos" w:eastAsia="Aptos" w:cs="Aptos" w:asciiTheme="minorAscii" w:hAnsiTheme="minorAscii" w:eastAsiaTheme="minorAscii" w:cstheme="minorAscii"/>
          <w:sz w:val="28"/>
          <w:szCs w:val="28"/>
        </w:rPr>
        <w:t>tep@uoregon.edu</w:t>
      </w:r>
      <w:r>
        <w:fldChar w:fldCharType="end"/>
      </w:r>
      <w:r w:rsidRPr="4DC15DCD" w:rsidR="2EC789A5">
        <w:rPr>
          <w:rFonts w:ascii="Aptos" w:hAnsi="Aptos" w:eastAsia="Aptos" w:cs="Aptos" w:asciiTheme="minorAscii" w:hAnsiTheme="minorAscii" w:eastAsiaTheme="minorAscii" w:cstheme="minorAscii"/>
          <w:sz w:val="28"/>
          <w:szCs w:val="28"/>
        </w:rPr>
        <w:t xml:space="preserve"> or alisoken@uoregon.edu</w:t>
      </w:r>
    </w:p>
    <w:sectPr w:rsidRPr="00A554A9" w:rsidR="007B0A6E">
      <w:footerReference w:type="even" r:id="rId24"/>
      <w:footerReference w:type="default" r:id="rId25"/>
      <w:pgSz w:w="12240" w:h="15840" w:orient="portrait"/>
      <w:pgMar w:top="900" w:right="720" w:bottom="1440" w:left="1440" w:header="720" w:footer="720" w:gutter="0"/>
      <w:cols w:space="720"/>
      <w:docGrid w:linePitch="360"/>
      <w:headerReference w:type="default" r:id="R548dcfc4972f48b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68CA" w:rsidP="004403BB" w:rsidRDefault="004E68CA" w14:paraId="4EB318D8" w14:textId="77777777">
      <w:pPr>
        <w:spacing w:after="0" w:line="240" w:lineRule="auto"/>
      </w:pPr>
      <w:r>
        <w:separator/>
      </w:r>
    </w:p>
  </w:endnote>
  <w:endnote w:type="continuationSeparator" w:id="0">
    <w:p w:rsidR="004E68CA" w:rsidP="004403BB" w:rsidRDefault="004E68CA" w14:paraId="1BCCFC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751657"/>
      <w:docPartObj>
        <w:docPartGallery w:val="Page Numbers (Bottom of Page)"/>
        <w:docPartUnique/>
      </w:docPartObj>
    </w:sdtPr>
    <w:sdtContent>
      <w:p w:rsidR="004403BB" w:rsidP="00F65511" w:rsidRDefault="004403BB" w14:paraId="2E2B5981" w14:textId="6419E5AF">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4403BB" w:rsidRDefault="004403BB" w14:paraId="6FEB3A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930180"/>
      <w:docPartObj>
        <w:docPartGallery w:val="Page Numbers (Bottom of Page)"/>
        <w:docPartUnique/>
      </w:docPartObj>
    </w:sdtPr>
    <w:sdtContent>
      <w:p w:rsidR="004403BB" w:rsidP="00F65511" w:rsidRDefault="004403BB" w14:paraId="51FE1A58" w14:textId="6BBC3D85">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4403BB" w:rsidRDefault="004403BB" w14:paraId="44A390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68CA" w:rsidP="004403BB" w:rsidRDefault="004E68CA" w14:paraId="4DD6622F" w14:textId="77777777">
      <w:pPr>
        <w:spacing w:after="0" w:line="240" w:lineRule="auto"/>
      </w:pPr>
      <w:r>
        <w:separator/>
      </w:r>
    </w:p>
  </w:footnote>
  <w:footnote w:type="continuationSeparator" w:id="0">
    <w:p w:rsidR="004E68CA" w:rsidP="004403BB" w:rsidRDefault="004E68CA" w14:paraId="68DA3290"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p w:rsidR="18848817" w:rsidP="18848817" w:rsidRDefault="18848817" w14:paraId="45213B9C" w14:textId="0042BAFA">
    <w:pPr>
      <w:pStyle w:val="Header"/>
      <w:bidi w:val="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772C"/>
    <w:multiLevelType w:val="hybridMultilevel"/>
    <w:tmpl w:val="56A0AE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DE4E17"/>
    <w:multiLevelType w:val="hybridMultilevel"/>
    <w:tmpl w:val="2BF607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726BFA"/>
    <w:multiLevelType w:val="hybridMultilevel"/>
    <w:tmpl w:val="2C9831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B07300"/>
    <w:multiLevelType w:val="hybridMultilevel"/>
    <w:tmpl w:val="2516204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1C326A5D"/>
    <w:multiLevelType w:val="hybridMultilevel"/>
    <w:tmpl w:val="7FB247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3B22E1D"/>
    <w:multiLevelType w:val="multilevel"/>
    <w:tmpl w:val="977007D2"/>
    <w:lvl w:ilvl="0">
      <w:start w:val="1"/>
      <w:numFmt w:val="bullet"/>
      <w:lvlText w:val=""/>
      <w:lvlJc w:val="left"/>
      <w:pPr>
        <w:tabs>
          <w:tab w:val="num" w:pos="720"/>
        </w:tabs>
        <w:ind w:left="360" w:hanging="360"/>
      </w:pPr>
      <w:rPr>
        <w:rFonts w:hint="default" w:ascii="Symbol" w:hAnsi="Symbol"/>
        <w:sz w:val="20"/>
      </w:rPr>
    </w:lvl>
    <w:lvl w:ilvl="1" w:tentative="1">
      <w:start w:val="1"/>
      <w:numFmt w:val="bullet"/>
      <w:lvlText w:val="o"/>
      <w:lvlJc w:val="left"/>
      <w:pPr>
        <w:tabs>
          <w:tab w:val="num" w:pos="1440"/>
        </w:tabs>
        <w:ind w:left="1080" w:hanging="360"/>
      </w:pPr>
      <w:rPr>
        <w:rFonts w:hint="default" w:ascii="Courier New" w:hAnsi="Courier New"/>
        <w:sz w:val="20"/>
      </w:rPr>
    </w:lvl>
    <w:lvl w:ilvl="2" w:tentative="1">
      <w:start w:val="1"/>
      <w:numFmt w:val="bullet"/>
      <w:lvlText w:val=""/>
      <w:lvlJc w:val="left"/>
      <w:pPr>
        <w:tabs>
          <w:tab w:val="num" w:pos="2160"/>
        </w:tabs>
        <w:ind w:left="1800" w:hanging="360"/>
      </w:pPr>
      <w:rPr>
        <w:rFonts w:hint="default" w:ascii="Wingdings" w:hAnsi="Wingdings"/>
        <w:sz w:val="20"/>
      </w:rPr>
    </w:lvl>
    <w:lvl w:ilvl="3" w:tentative="1">
      <w:start w:val="1"/>
      <w:numFmt w:val="bullet"/>
      <w:lvlText w:val=""/>
      <w:lvlJc w:val="left"/>
      <w:pPr>
        <w:tabs>
          <w:tab w:val="num" w:pos="2880"/>
        </w:tabs>
        <w:ind w:left="2520" w:hanging="360"/>
      </w:pPr>
      <w:rPr>
        <w:rFonts w:hint="default" w:ascii="Wingdings" w:hAnsi="Wingdings"/>
        <w:sz w:val="20"/>
      </w:rPr>
    </w:lvl>
    <w:lvl w:ilvl="4" w:tentative="1">
      <w:start w:val="1"/>
      <w:numFmt w:val="bullet"/>
      <w:lvlText w:val=""/>
      <w:lvlJc w:val="left"/>
      <w:pPr>
        <w:tabs>
          <w:tab w:val="num" w:pos="3600"/>
        </w:tabs>
        <w:ind w:left="3240" w:hanging="360"/>
      </w:pPr>
      <w:rPr>
        <w:rFonts w:hint="default" w:ascii="Wingdings" w:hAnsi="Wingdings"/>
        <w:sz w:val="20"/>
      </w:rPr>
    </w:lvl>
    <w:lvl w:ilvl="5" w:tentative="1">
      <w:start w:val="1"/>
      <w:numFmt w:val="bullet"/>
      <w:lvlText w:val=""/>
      <w:lvlJc w:val="left"/>
      <w:pPr>
        <w:tabs>
          <w:tab w:val="num" w:pos="4320"/>
        </w:tabs>
        <w:ind w:left="3960" w:hanging="360"/>
      </w:pPr>
      <w:rPr>
        <w:rFonts w:hint="default" w:ascii="Wingdings" w:hAnsi="Wingdings"/>
        <w:sz w:val="20"/>
      </w:rPr>
    </w:lvl>
    <w:lvl w:ilvl="6" w:tentative="1">
      <w:start w:val="1"/>
      <w:numFmt w:val="bullet"/>
      <w:lvlText w:val=""/>
      <w:lvlJc w:val="left"/>
      <w:pPr>
        <w:tabs>
          <w:tab w:val="num" w:pos="5040"/>
        </w:tabs>
        <w:ind w:left="4680" w:hanging="360"/>
      </w:pPr>
      <w:rPr>
        <w:rFonts w:hint="default" w:ascii="Wingdings" w:hAnsi="Wingdings"/>
        <w:sz w:val="20"/>
      </w:rPr>
    </w:lvl>
    <w:lvl w:ilvl="7" w:tentative="1">
      <w:start w:val="1"/>
      <w:numFmt w:val="bullet"/>
      <w:lvlText w:val=""/>
      <w:lvlJc w:val="left"/>
      <w:pPr>
        <w:tabs>
          <w:tab w:val="num" w:pos="5760"/>
        </w:tabs>
        <w:ind w:left="5400" w:hanging="360"/>
      </w:pPr>
      <w:rPr>
        <w:rFonts w:hint="default" w:ascii="Wingdings" w:hAnsi="Wingdings"/>
        <w:sz w:val="20"/>
      </w:rPr>
    </w:lvl>
    <w:lvl w:ilvl="8" w:tentative="1">
      <w:start w:val="1"/>
      <w:numFmt w:val="bullet"/>
      <w:lvlText w:val=""/>
      <w:lvlJc w:val="left"/>
      <w:pPr>
        <w:tabs>
          <w:tab w:val="num" w:pos="6480"/>
        </w:tabs>
        <w:ind w:left="6120" w:hanging="360"/>
      </w:pPr>
      <w:rPr>
        <w:rFonts w:hint="default" w:ascii="Wingdings" w:hAnsi="Wingdings"/>
        <w:sz w:val="20"/>
      </w:rPr>
    </w:lvl>
  </w:abstractNum>
  <w:abstractNum w:abstractNumId="6" w15:restartNumberingAfterBreak="0">
    <w:nsid w:val="2CE3315A"/>
    <w:multiLevelType w:val="hybridMultilevel"/>
    <w:tmpl w:val="EA60FF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E0701A2"/>
    <w:multiLevelType w:val="hybridMultilevel"/>
    <w:tmpl w:val="8D9AE0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E18143B"/>
    <w:multiLevelType w:val="hybridMultilevel"/>
    <w:tmpl w:val="B2702324"/>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56B15EC"/>
    <w:multiLevelType w:val="hybridMultilevel"/>
    <w:tmpl w:val="7C7406E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6E435AA4"/>
    <w:multiLevelType w:val="hybridMultilevel"/>
    <w:tmpl w:val="410E0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06D92"/>
    <w:multiLevelType w:val="hybridMultilevel"/>
    <w:tmpl w:val="9C7E39D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07011443">
    <w:abstractNumId w:val="1"/>
  </w:num>
  <w:num w:numId="2" w16cid:durableId="347145059">
    <w:abstractNumId w:val="7"/>
  </w:num>
  <w:num w:numId="3" w16cid:durableId="1125663850">
    <w:abstractNumId w:val="2"/>
  </w:num>
  <w:num w:numId="4" w16cid:durableId="1451631720">
    <w:abstractNumId w:val="8"/>
  </w:num>
  <w:num w:numId="5" w16cid:durableId="1486318047">
    <w:abstractNumId w:val="9"/>
  </w:num>
  <w:num w:numId="6" w16cid:durableId="1658462742">
    <w:abstractNumId w:val="10"/>
  </w:num>
  <w:num w:numId="7" w16cid:durableId="170264478">
    <w:abstractNumId w:val="11"/>
  </w:num>
  <w:num w:numId="8" w16cid:durableId="1761219030">
    <w:abstractNumId w:val="0"/>
  </w:num>
  <w:num w:numId="9" w16cid:durableId="388382366">
    <w:abstractNumId w:val="4"/>
  </w:num>
  <w:num w:numId="10" w16cid:durableId="219682217">
    <w:abstractNumId w:val="6"/>
  </w:num>
  <w:num w:numId="11" w16cid:durableId="1933583662">
    <w:abstractNumId w:val="3"/>
  </w:num>
  <w:num w:numId="12" w16cid:durableId="613488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437"/>
    <w:rsid w:val="00187AA3"/>
    <w:rsid w:val="002521DB"/>
    <w:rsid w:val="00287E33"/>
    <w:rsid w:val="004403BB"/>
    <w:rsid w:val="004D2F25"/>
    <w:rsid w:val="004E68CA"/>
    <w:rsid w:val="00592967"/>
    <w:rsid w:val="005A5536"/>
    <w:rsid w:val="00697549"/>
    <w:rsid w:val="006C295B"/>
    <w:rsid w:val="007137D2"/>
    <w:rsid w:val="0071616C"/>
    <w:rsid w:val="007B0A6E"/>
    <w:rsid w:val="009B6556"/>
    <w:rsid w:val="00A40206"/>
    <w:rsid w:val="00A554A9"/>
    <w:rsid w:val="00A608CE"/>
    <w:rsid w:val="00B24437"/>
    <w:rsid w:val="00B8451C"/>
    <w:rsid w:val="00C56B7B"/>
    <w:rsid w:val="00C64077"/>
    <w:rsid w:val="00CC1C05"/>
    <w:rsid w:val="00DD4A6D"/>
    <w:rsid w:val="00F55AC3"/>
    <w:rsid w:val="00F576C5"/>
    <w:rsid w:val="0307E963"/>
    <w:rsid w:val="05C18EFC"/>
    <w:rsid w:val="070BB2DF"/>
    <w:rsid w:val="092C013A"/>
    <w:rsid w:val="1582820D"/>
    <w:rsid w:val="168BCBD0"/>
    <w:rsid w:val="18848817"/>
    <w:rsid w:val="199CBC95"/>
    <w:rsid w:val="19C0A1CB"/>
    <w:rsid w:val="1AD80662"/>
    <w:rsid w:val="1E1EAD58"/>
    <w:rsid w:val="1F6DE3B8"/>
    <w:rsid w:val="1FA700F5"/>
    <w:rsid w:val="22404795"/>
    <w:rsid w:val="242EA84C"/>
    <w:rsid w:val="253AB2EE"/>
    <w:rsid w:val="2C31B2E5"/>
    <w:rsid w:val="2C873115"/>
    <w:rsid w:val="2DC48B3A"/>
    <w:rsid w:val="2EC789A5"/>
    <w:rsid w:val="304D813B"/>
    <w:rsid w:val="30A214CF"/>
    <w:rsid w:val="30EA31DF"/>
    <w:rsid w:val="327AECF5"/>
    <w:rsid w:val="3A2ECC7F"/>
    <w:rsid w:val="3B0A9E04"/>
    <w:rsid w:val="3E325FA0"/>
    <w:rsid w:val="3F1AEBF5"/>
    <w:rsid w:val="407F9131"/>
    <w:rsid w:val="4086E871"/>
    <w:rsid w:val="41A6E24A"/>
    <w:rsid w:val="41B97C83"/>
    <w:rsid w:val="427806D6"/>
    <w:rsid w:val="4322BA9A"/>
    <w:rsid w:val="433FEF56"/>
    <w:rsid w:val="4721519D"/>
    <w:rsid w:val="4BA6BE2D"/>
    <w:rsid w:val="4DA0259A"/>
    <w:rsid w:val="4DA38F6E"/>
    <w:rsid w:val="4DC15DCD"/>
    <w:rsid w:val="5006839A"/>
    <w:rsid w:val="508C8D24"/>
    <w:rsid w:val="51ACB76D"/>
    <w:rsid w:val="53A9EE35"/>
    <w:rsid w:val="541F0101"/>
    <w:rsid w:val="55C98240"/>
    <w:rsid w:val="5655A84A"/>
    <w:rsid w:val="57AEE8AC"/>
    <w:rsid w:val="5976203E"/>
    <w:rsid w:val="599F0CBC"/>
    <w:rsid w:val="5AA27C1F"/>
    <w:rsid w:val="5AF7DA2D"/>
    <w:rsid w:val="5CA7206D"/>
    <w:rsid w:val="5CC8C397"/>
    <w:rsid w:val="5E584D39"/>
    <w:rsid w:val="637C7285"/>
    <w:rsid w:val="63CC3ACE"/>
    <w:rsid w:val="6438656E"/>
    <w:rsid w:val="64426955"/>
    <w:rsid w:val="656F04A4"/>
    <w:rsid w:val="66E9773D"/>
    <w:rsid w:val="67453750"/>
    <w:rsid w:val="6983ABAC"/>
    <w:rsid w:val="6A2CEAEF"/>
    <w:rsid w:val="6C10BEFF"/>
    <w:rsid w:val="6E6BC3D8"/>
    <w:rsid w:val="6EA605DA"/>
    <w:rsid w:val="6F3C9C52"/>
    <w:rsid w:val="70A73658"/>
    <w:rsid w:val="72D818AB"/>
    <w:rsid w:val="741C0215"/>
    <w:rsid w:val="742CD549"/>
    <w:rsid w:val="7477742E"/>
    <w:rsid w:val="7478744A"/>
    <w:rsid w:val="74D7EBB1"/>
    <w:rsid w:val="75E95562"/>
    <w:rsid w:val="7742688C"/>
    <w:rsid w:val="796FBEF1"/>
    <w:rsid w:val="7ABD0010"/>
    <w:rsid w:val="7BC32BA1"/>
    <w:rsid w:val="7BE1E555"/>
    <w:rsid w:val="7BF4B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7FD5A"/>
  <w15:chartTrackingRefBased/>
  <w15:docId w15:val="{19A97204-C8BE-9248-BDCB-E290FD72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2443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443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24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24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43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2443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2443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2443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B2443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2443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2443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2443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2443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24437"/>
    <w:rPr>
      <w:rFonts w:eastAsiaTheme="majorEastAsia" w:cstheme="majorBidi"/>
      <w:color w:val="272727" w:themeColor="text1" w:themeTint="D8"/>
    </w:rPr>
  </w:style>
  <w:style w:type="paragraph" w:styleId="Title">
    <w:name w:val="Title"/>
    <w:basedOn w:val="Normal"/>
    <w:next w:val="Normal"/>
    <w:link w:val="TitleChar"/>
    <w:uiPriority w:val="10"/>
    <w:qFormat/>
    <w:rsid w:val="00B2443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2443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2443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24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437"/>
    <w:pPr>
      <w:spacing w:before="160"/>
      <w:jc w:val="center"/>
    </w:pPr>
    <w:rPr>
      <w:i/>
      <w:iCs/>
      <w:color w:val="404040" w:themeColor="text1" w:themeTint="BF"/>
    </w:rPr>
  </w:style>
  <w:style w:type="character" w:styleId="QuoteChar" w:customStyle="1">
    <w:name w:val="Quote Char"/>
    <w:basedOn w:val="DefaultParagraphFont"/>
    <w:link w:val="Quote"/>
    <w:uiPriority w:val="29"/>
    <w:rsid w:val="00B24437"/>
    <w:rPr>
      <w:i/>
      <w:iCs/>
      <w:color w:val="404040" w:themeColor="text1" w:themeTint="BF"/>
    </w:rPr>
  </w:style>
  <w:style w:type="paragraph" w:styleId="ListParagraph">
    <w:name w:val="List Paragraph"/>
    <w:basedOn w:val="Normal"/>
    <w:uiPriority w:val="34"/>
    <w:qFormat/>
    <w:rsid w:val="00B24437"/>
    <w:pPr>
      <w:ind w:left="720"/>
      <w:contextualSpacing/>
    </w:pPr>
  </w:style>
  <w:style w:type="character" w:styleId="IntenseEmphasis">
    <w:name w:val="Intense Emphasis"/>
    <w:basedOn w:val="DefaultParagraphFont"/>
    <w:uiPriority w:val="21"/>
    <w:qFormat/>
    <w:rsid w:val="00B24437"/>
    <w:rPr>
      <w:i/>
      <w:iCs/>
      <w:color w:val="0F4761" w:themeColor="accent1" w:themeShade="BF"/>
    </w:rPr>
  </w:style>
  <w:style w:type="paragraph" w:styleId="IntenseQuote">
    <w:name w:val="Intense Quote"/>
    <w:basedOn w:val="Normal"/>
    <w:next w:val="Normal"/>
    <w:link w:val="IntenseQuoteChar"/>
    <w:uiPriority w:val="30"/>
    <w:qFormat/>
    <w:rsid w:val="00B2443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24437"/>
    <w:rPr>
      <w:i/>
      <w:iCs/>
      <w:color w:val="0F4761" w:themeColor="accent1" w:themeShade="BF"/>
    </w:rPr>
  </w:style>
  <w:style w:type="character" w:styleId="IntenseReference">
    <w:name w:val="Intense Reference"/>
    <w:basedOn w:val="DefaultParagraphFont"/>
    <w:uiPriority w:val="32"/>
    <w:qFormat/>
    <w:rsid w:val="00B24437"/>
    <w:rPr>
      <w:b/>
      <w:bCs/>
      <w:smallCaps/>
      <w:color w:val="0F4761" w:themeColor="accent1" w:themeShade="BF"/>
      <w:spacing w:val="5"/>
    </w:rPr>
  </w:style>
  <w:style w:type="character" w:styleId="Hyperlink">
    <w:name w:val="Hyperlink"/>
    <w:rsid w:val="00B24437"/>
    <w:rPr>
      <w:rFonts w:ascii="Arial" w:hAnsi="Arial"/>
      <w:color w:val="000000"/>
      <w:sz w:val="20"/>
      <w:u w:val="single"/>
    </w:rPr>
  </w:style>
  <w:style w:type="character" w:styleId="UnresolvedMention">
    <w:name w:val="Unresolved Mention"/>
    <w:basedOn w:val="DefaultParagraphFont"/>
    <w:uiPriority w:val="99"/>
    <w:semiHidden/>
    <w:unhideWhenUsed/>
    <w:rsid w:val="00B24437"/>
    <w:rPr>
      <w:color w:val="605E5C"/>
      <w:shd w:val="clear" w:color="auto" w:fill="E1DFDD"/>
    </w:rPr>
  </w:style>
  <w:style w:type="paragraph" w:styleId="paragraph" w:customStyle="1">
    <w:name w:val="paragraph"/>
    <w:basedOn w:val="Normal"/>
    <w:rsid w:val="007B0A6E"/>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7B0A6E"/>
  </w:style>
  <w:style w:type="character" w:styleId="eop" w:customStyle="1">
    <w:name w:val="eop"/>
    <w:basedOn w:val="DefaultParagraphFont"/>
    <w:rsid w:val="007B0A6E"/>
  </w:style>
  <w:style w:type="character" w:styleId="scxw17981198" w:customStyle="1">
    <w:name w:val="scxw17981198"/>
    <w:basedOn w:val="DefaultParagraphFont"/>
    <w:rsid w:val="007B0A6E"/>
  </w:style>
  <w:style w:type="paragraph" w:styleId="NormalWeb">
    <w:name w:val="Normal (Web)"/>
    <w:basedOn w:val="Normal"/>
    <w:uiPriority w:val="99"/>
    <w:semiHidden/>
    <w:unhideWhenUsed/>
    <w:rsid w:val="00592967"/>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592967"/>
    <w:rPr>
      <w:b/>
      <w:bCs/>
    </w:rPr>
  </w:style>
  <w:style w:type="paragraph" w:styleId="Footer">
    <w:name w:val="footer"/>
    <w:basedOn w:val="Normal"/>
    <w:link w:val="FooterChar"/>
    <w:uiPriority w:val="99"/>
    <w:unhideWhenUsed/>
    <w:rsid w:val="004403BB"/>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03BB"/>
  </w:style>
  <w:style w:type="character" w:styleId="PageNumber">
    <w:name w:val="page number"/>
    <w:basedOn w:val="DefaultParagraphFont"/>
    <w:uiPriority w:val="99"/>
    <w:semiHidden/>
    <w:unhideWhenUsed/>
    <w:rsid w:val="004403BB"/>
  </w:style>
  <w:style w:type="paragraph" w:styleId="Header">
    <w:uiPriority w:val="99"/>
    <w:name w:val="header"/>
    <w:basedOn w:val="Normal"/>
    <w:unhideWhenUsed/>
    <w:rsid w:val="18848817"/>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26" /><Relationship Type="http://schemas.openxmlformats.org/officeDocument/2006/relationships/settings" Target="settings.xml" Id="rId3" /><Relationship Type="http://schemas.openxmlformats.org/officeDocument/2006/relationships/footer" Target="footer2.xml" Id="rId25" /><Relationship Type="http://schemas.openxmlformats.org/officeDocument/2006/relationships/styles" Target="styles.xml" Id="rId2" /><Relationship Type="http://schemas.openxmlformats.org/officeDocument/2006/relationships/customXml" Target="../customXml/item2.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24" /><Relationship Type="http://schemas.openxmlformats.org/officeDocument/2006/relationships/footnotes" Target="footnotes.xml" Id="rId5" /><Relationship Type="http://schemas.openxmlformats.org/officeDocument/2006/relationships/customXml" Target="../customXml/item1.xml" Id="rId28" /><Relationship Type="http://schemas.openxmlformats.org/officeDocument/2006/relationships/webSettings" Target="webSettings.xml" Id="rId4" /><Relationship Type="http://schemas.openxmlformats.org/officeDocument/2006/relationships/theme" Target="theme/theme1.xml" Id="rId27" /><Relationship Type="http://schemas.openxmlformats.org/officeDocument/2006/relationships/customXml" Target="../customXml/item3.xml" Id="rId30" /><Relationship Type="http://schemas.openxmlformats.org/officeDocument/2006/relationships/hyperlink" Target="mailto:alisoken@uoregon.edu" TargetMode="External" Id="R15641a2765a84b3e" /><Relationship Type="http://schemas.openxmlformats.org/officeDocument/2006/relationships/hyperlink" Target="https://uoregon.zoom.us/j/369256082&amp;nbsp" TargetMode="External" Id="R5a482b67a1c842ec" /><Relationship Type="http://schemas.openxmlformats.org/officeDocument/2006/relationships/hyperlink" Target="https://teaching.uoregon.edu/events/tep-fall-2026-coffee-hour-international-ges" TargetMode="External" Id="R6f395df8e56542d8" /><Relationship Type="http://schemas.openxmlformats.org/officeDocument/2006/relationships/header" Target="header.xml" Id="R548dcfc4972f48b8" /><Relationship Type="http://schemas.openxmlformats.org/officeDocument/2006/relationships/image" Target="/media/image2.png" Id="rId725900217" /><Relationship Type="http://schemas.openxmlformats.org/officeDocument/2006/relationships/hyperlink" Target="https://teaching.uoregon.edu/events/tep-international-ge-success-series-lesson-planning-active-learning" TargetMode="External" Id="R36f4c11c0a1740da" /><Relationship Type="http://schemas.openxmlformats.org/officeDocument/2006/relationships/hyperlink" Target="https://uomytrack.pageuppeople.com/learning/4291" TargetMode="External" Id="R36572351e76f411f" /><Relationship Type="http://schemas.openxmlformats.org/officeDocument/2006/relationships/hyperlink" Target="https://uomytrack.pageuppeople.com/learning/4292" TargetMode="External" Id="Rc009d1949a4446f6" /><Relationship Type="http://schemas.openxmlformats.org/officeDocument/2006/relationships/hyperlink" Target="https://teaching.uoregon.edu/events/scholarship-teaching-learning-workshop" TargetMode="External" Id="R145c5c1db955454b" /><Relationship Type="http://schemas.openxmlformats.org/officeDocument/2006/relationships/hyperlink" Target="https://teaching.uoregon.edu/events/rethinking-assessment-ai-mind-fall-2026" TargetMode="External" Id="R62b301e397b646e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Props1.xml><?xml version="1.0" encoding="utf-8"?>
<ds:datastoreItem xmlns:ds="http://schemas.openxmlformats.org/officeDocument/2006/customXml" ds:itemID="{458F619D-E4CB-4B09-A3DD-88C34D3B91FB}"/>
</file>

<file path=customXml/itemProps2.xml><?xml version="1.0" encoding="utf-8"?>
<ds:datastoreItem xmlns:ds="http://schemas.openxmlformats.org/officeDocument/2006/customXml" ds:itemID="{1ADC7B98-88B4-478A-ADEA-A1EC5E197145}"/>
</file>

<file path=customXml/itemProps3.xml><?xml version="1.0" encoding="utf-8"?>
<ds:datastoreItem xmlns:ds="http://schemas.openxmlformats.org/officeDocument/2006/customXml" ds:itemID="{2654CC3F-E374-41E8-9ADD-858C602C87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 Soken</dc:creator>
  <keywords/>
  <dc:description/>
  <lastModifiedBy>Ali Soken</lastModifiedBy>
  <revision>12</revision>
  <lastPrinted>2025-09-23T21:38:00.0000000Z</lastPrinted>
  <dcterms:created xsi:type="dcterms:W3CDTF">2025-09-17T05:36:00.0000000Z</dcterms:created>
  <dcterms:modified xsi:type="dcterms:W3CDTF">2026-09-25T16:02:34.0339670Z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