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275DD" w14:textId="77777777" w:rsidR="004A5030" w:rsidRPr="009859D3" w:rsidRDefault="004A5030" w:rsidP="00D219F1">
      <w:pPr>
        <w:jc w:val="center"/>
        <w:rPr>
          <w:b/>
          <w:bCs/>
        </w:rPr>
      </w:pPr>
      <w:r w:rsidRPr="009859D3">
        <w:rPr>
          <w:b/>
          <w:bCs/>
        </w:rPr>
        <w:t>Curriculum Vita</w:t>
      </w:r>
    </w:p>
    <w:p w14:paraId="422062A5" w14:textId="77777777" w:rsidR="004A5030" w:rsidRPr="009859D3" w:rsidRDefault="00F12961" w:rsidP="00D219F1">
      <w:pPr>
        <w:jc w:val="center"/>
        <w:rPr>
          <w:b/>
        </w:rPr>
      </w:pPr>
      <w:r w:rsidRPr="009859D3">
        <w:rPr>
          <w:b/>
        </w:rPr>
        <w:t>Samantha E. Shune, PhD, CCC-SLP</w:t>
      </w:r>
    </w:p>
    <w:p w14:paraId="6F753918" w14:textId="77777777" w:rsidR="004A5030" w:rsidRPr="009859D3" w:rsidRDefault="004A5030" w:rsidP="00D219F1">
      <w:pPr>
        <w:ind w:right="-900"/>
        <w:rPr>
          <w:sz w:val="20"/>
          <w:szCs w:val="20"/>
        </w:rPr>
      </w:pPr>
    </w:p>
    <w:p w14:paraId="7F1C3B43" w14:textId="77777777" w:rsidR="004A5030" w:rsidRPr="009859D3" w:rsidRDefault="00EB2764" w:rsidP="00D219F1">
      <w:r w:rsidRPr="009859D3">
        <w:t>Department of Special Education and Clinical Sciences</w:t>
      </w:r>
      <w:r w:rsidRPr="009859D3">
        <w:tab/>
      </w:r>
      <w:r w:rsidRPr="009859D3">
        <w:tab/>
        <w:t>541-346-7494 (phone)</w:t>
      </w:r>
    </w:p>
    <w:p w14:paraId="791A68C1" w14:textId="77777777" w:rsidR="004A5030" w:rsidRPr="009859D3" w:rsidRDefault="00EB2764" w:rsidP="00D219F1">
      <w:pPr>
        <w:tabs>
          <w:tab w:val="left" w:pos="1440"/>
        </w:tabs>
      </w:pPr>
      <w:r w:rsidRPr="009859D3">
        <w:t>Communication Disorders and Sciences Program</w:t>
      </w:r>
      <w:r w:rsidRPr="009859D3">
        <w:tab/>
      </w:r>
      <w:r w:rsidRPr="009859D3">
        <w:tab/>
      </w:r>
      <w:r w:rsidRPr="009859D3">
        <w:tab/>
        <w:t>541-346-0683 (fax)</w:t>
      </w:r>
    </w:p>
    <w:p w14:paraId="0531B837" w14:textId="77777777" w:rsidR="004A5030" w:rsidRPr="009859D3" w:rsidRDefault="00EB2764" w:rsidP="00D219F1">
      <w:pPr>
        <w:tabs>
          <w:tab w:val="left" w:pos="1440"/>
        </w:tabs>
      </w:pPr>
      <w:r w:rsidRPr="009859D3">
        <w:t>5284 University of Oregon</w:t>
      </w:r>
      <w:r w:rsidRPr="009859D3">
        <w:tab/>
      </w:r>
      <w:r w:rsidRPr="009859D3">
        <w:tab/>
      </w:r>
      <w:r w:rsidRPr="009859D3">
        <w:tab/>
      </w:r>
      <w:r w:rsidRPr="009859D3">
        <w:tab/>
      </w:r>
      <w:r w:rsidRPr="009859D3">
        <w:tab/>
      </w:r>
      <w:r w:rsidRPr="009859D3">
        <w:tab/>
        <w:t>sshune@uoregon.edu</w:t>
      </w:r>
    </w:p>
    <w:p w14:paraId="5F74D272" w14:textId="77777777" w:rsidR="004A5030" w:rsidRPr="009859D3" w:rsidRDefault="00EB2764" w:rsidP="00D219F1">
      <w:pPr>
        <w:ind w:right="-900"/>
      </w:pPr>
      <w:r w:rsidRPr="009859D3">
        <w:t>Eugene, OR 97403-5284</w:t>
      </w:r>
    </w:p>
    <w:p w14:paraId="1FBA4FA9" w14:textId="77777777" w:rsidR="00F12961" w:rsidRPr="009859D3" w:rsidRDefault="00F12961" w:rsidP="00D219F1">
      <w:pPr>
        <w:rPr>
          <w:b/>
          <w:sz w:val="20"/>
          <w:szCs w:val="20"/>
        </w:rPr>
      </w:pPr>
    </w:p>
    <w:p w14:paraId="498EBD9E" w14:textId="77777777" w:rsidR="004A5030" w:rsidRPr="009859D3" w:rsidRDefault="00F12961" w:rsidP="00D219F1">
      <w:pPr>
        <w:rPr>
          <w:b/>
        </w:rPr>
      </w:pPr>
      <w:r w:rsidRPr="009859D3">
        <w:rPr>
          <w:b/>
        </w:rPr>
        <w:t>EDUCATION</w:t>
      </w:r>
    </w:p>
    <w:p w14:paraId="040D2B39" w14:textId="77777777" w:rsidR="00D219F1" w:rsidRPr="009859D3" w:rsidRDefault="00D219F1" w:rsidP="00D219F1">
      <w:pPr>
        <w:rPr>
          <w:b/>
          <w:sz w:val="18"/>
          <w:szCs w:val="18"/>
          <w:u w:val="single"/>
        </w:rPr>
      </w:pPr>
    </w:p>
    <w:p w14:paraId="083FCE80" w14:textId="77777777" w:rsidR="004805E1" w:rsidRPr="009859D3" w:rsidRDefault="004805E1" w:rsidP="00D219F1">
      <w:pPr>
        <w:tabs>
          <w:tab w:val="left" w:pos="1170"/>
          <w:tab w:val="left" w:pos="2070"/>
          <w:tab w:val="left" w:pos="6840"/>
        </w:tabs>
        <w:rPr>
          <w:bCs/>
        </w:rPr>
      </w:pPr>
      <w:r w:rsidRPr="009859D3">
        <w:rPr>
          <w:bCs/>
        </w:rPr>
        <w:t>2014</w:t>
      </w:r>
      <w:r w:rsidRPr="009859D3">
        <w:rPr>
          <w:bCs/>
        </w:rPr>
        <w:tab/>
        <w:t>Doctor of Philosophy (PhD)</w:t>
      </w:r>
      <w:r w:rsidR="00874555" w:rsidRPr="009859D3">
        <w:rPr>
          <w:bCs/>
        </w:rPr>
        <w:t xml:space="preserve">, </w:t>
      </w:r>
      <w:r w:rsidRPr="009859D3">
        <w:rPr>
          <w:bCs/>
        </w:rPr>
        <w:t>Speech and Hearing Science, University of Iowa</w:t>
      </w:r>
    </w:p>
    <w:p w14:paraId="12E1BF19" w14:textId="77777777" w:rsidR="004805E1" w:rsidRPr="009859D3" w:rsidRDefault="004805E1" w:rsidP="00D219F1">
      <w:pPr>
        <w:tabs>
          <w:tab w:val="left" w:pos="1170"/>
          <w:tab w:val="left" w:pos="2070"/>
          <w:tab w:val="left" w:pos="6840"/>
        </w:tabs>
        <w:ind w:left="1170"/>
      </w:pPr>
      <w:r w:rsidRPr="009859D3">
        <w:t xml:space="preserve">Dissertation: </w:t>
      </w:r>
      <w:r w:rsidRPr="009859D3">
        <w:rPr>
          <w:i/>
          <w:iCs/>
        </w:rPr>
        <w:t>The effects of age and sensation on the anticipatory motor patterns activated during deglutition</w:t>
      </w:r>
      <w:r w:rsidR="00785C1F" w:rsidRPr="009859D3">
        <w:t>, Dissertation Chair: Dr. Jerald Moon</w:t>
      </w:r>
    </w:p>
    <w:p w14:paraId="796CD734" w14:textId="77777777" w:rsidR="004805E1" w:rsidRPr="009859D3" w:rsidRDefault="004805E1" w:rsidP="00D219F1">
      <w:pPr>
        <w:tabs>
          <w:tab w:val="left" w:pos="1170"/>
          <w:tab w:val="left" w:pos="2070"/>
          <w:tab w:val="left" w:pos="6840"/>
        </w:tabs>
        <w:ind w:left="1170"/>
      </w:pPr>
      <w:r w:rsidRPr="009859D3">
        <w:t>Additional Certification and Training: Graduate Certificate in College Teaching (6/2011); Interdisciplinary Graduate Fellowship in Aging (2012-2013)</w:t>
      </w:r>
    </w:p>
    <w:p w14:paraId="5F88DDC6" w14:textId="77777777" w:rsidR="004805E1" w:rsidRPr="009859D3" w:rsidRDefault="004805E1" w:rsidP="00D219F1">
      <w:pPr>
        <w:tabs>
          <w:tab w:val="left" w:pos="1170"/>
          <w:tab w:val="left" w:pos="2070"/>
          <w:tab w:val="left" w:pos="6840"/>
        </w:tabs>
        <w:rPr>
          <w:sz w:val="18"/>
          <w:szCs w:val="18"/>
        </w:rPr>
      </w:pPr>
    </w:p>
    <w:p w14:paraId="20B0E6BF" w14:textId="77777777" w:rsidR="004805E1" w:rsidRPr="009859D3" w:rsidRDefault="004805E1" w:rsidP="00D219F1">
      <w:pPr>
        <w:tabs>
          <w:tab w:val="left" w:pos="1170"/>
          <w:tab w:val="left" w:pos="2070"/>
          <w:tab w:val="left" w:pos="6840"/>
        </w:tabs>
      </w:pPr>
      <w:r w:rsidRPr="009859D3">
        <w:t>2007</w:t>
      </w:r>
      <w:r w:rsidRPr="009859D3">
        <w:tab/>
        <w:t>Master of Arts (MA)</w:t>
      </w:r>
      <w:r w:rsidR="00874555" w:rsidRPr="009859D3">
        <w:t xml:space="preserve">, </w:t>
      </w:r>
      <w:r w:rsidRPr="009859D3">
        <w:t>Speech and Hearing Science, The Ohio State University</w:t>
      </w:r>
    </w:p>
    <w:p w14:paraId="3D9103DB" w14:textId="77777777" w:rsidR="004805E1" w:rsidRPr="009859D3" w:rsidRDefault="004805E1" w:rsidP="00D219F1">
      <w:pPr>
        <w:tabs>
          <w:tab w:val="left" w:pos="1170"/>
          <w:tab w:val="left" w:pos="2070"/>
          <w:tab w:val="left" w:pos="6840"/>
        </w:tabs>
        <w:ind w:left="1170"/>
      </w:pPr>
      <w:r w:rsidRPr="009859D3">
        <w:t xml:space="preserve">Thesis: </w:t>
      </w:r>
      <w:r w:rsidRPr="009859D3">
        <w:rPr>
          <w:i/>
          <w:iCs/>
        </w:rPr>
        <w:t>Speech perception by children with Specific Language Impairments: Auditory sensitivities and masking effects</w:t>
      </w:r>
      <w:r w:rsidR="00785C1F" w:rsidRPr="009859D3">
        <w:t>, Thesis Chair: Dr. Susan Nittrouer</w:t>
      </w:r>
    </w:p>
    <w:p w14:paraId="7F4DB38F" w14:textId="77777777" w:rsidR="004805E1" w:rsidRPr="009859D3" w:rsidRDefault="004805E1" w:rsidP="00D219F1">
      <w:pPr>
        <w:tabs>
          <w:tab w:val="left" w:pos="1170"/>
          <w:tab w:val="left" w:pos="2070"/>
          <w:tab w:val="left" w:pos="6840"/>
        </w:tabs>
        <w:rPr>
          <w:bCs/>
          <w:sz w:val="18"/>
          <w:szCs w:val="18"/>
        </w:rPr>
      </w:pPr>
    </w:p>
    <w:p w14:paraId="62EE6E55" w14:textId="77777777" w:rsidR="004805E1" w:rsidRPr="009859D3" w:rsidRDefault="004805E1" w:rsidP="00D219F1">
      <w:pPr>
        <w:tabs>
          <w:tab w:val="left" w:pos="1170"/>
          <w:tab w:val="left" w:pos="2070"/>
          <w:tab w:val="left" w:pos="6840"/>
        </w:tabs>
        <w:rPr>
          <w:bCs/>
        </w:rPr>
      </w:pPr>
      <w:r w:rsidRPr="009859D3">
        <w:rPr>
          <w:bCs/>
        </w:rPr>
        <w:t>2005</w:t>
      </w:r>
      <w:r w:rsidRPr="009859D3">
        <w:rPr>
          <w:bCs/>
        </w:rPr>
        <w:tab/>
        <w:t>Bachelor of Arts (BA)</w:t>
      </w:r>
      <w:r w:rsidR="00874555" w:rsidRPr="009859D3">
        <w:rPr>
          <w:bCs/>
        </w:rPr>
        <w:t>, Linguistics</w:t>
      </w:r>
      <w:r w:rsidRPr="009859D3">
        <w:rPr>
          <w:bCs/>
        </w:rPr>
        <w:t xml:space="preserve"> and Psychology, University of Michigan</w:t>
      </w:r>
    </w:p>
    <w:p w14:paraId="700B969B" w14:textId="77777777" w:rsidR="004805E1" w:rsidRPr="009859D3" w:rsidRDefault="004805E1" w:rsidP="00D219F1">
      <w:pPr>
        <w:tabs>
          <w:tab w:val="left" w:pos="1170"/>
          <w:tab w:val="left" w:pos="2070"/>
          <w:tab w:val="left" w:pos="6840"/>
        </w:tabs>
        <w:rPr>
          <w:bCs/>
        </w:rPr>
      </w:pPr>
      <w:r w:rsidRPr="009859D3">
        <w:rPr>
          <w:bCs/>
        </w:rPr>
        <w:tab/>
        <w:t>Minor area of study: Applied Statistics</w:t>
      </w:r>
    </w:p>
    <w:p w14:paraId="079DAF73" w14:textId="77777777" w:rsidR="004805E1" w:rsidRPr="009859D3" w:rsidRDefault="00874555" w:rsidP="00D219F1">
      <w:pPr>
        <w:tabs>
          <w:tab w:val="left" w:pos="1170"/>
          <w:tab w:val="left" w:pos="2070"/>
          <w:tab w:val="left" w:pos="6840"/>
        </w:tabs>
        <w:ind w:left="1170"/>
      </w:pPr>
      <w:r w:rsidRPr="009859D3">
        <w:t xml:space="preserve">Honors </w:t>
      </w:r>
      <w:r w:rsidR="004805E1" w:rsidRPr="009859D3">
        <w:t xml:space="preserve">Thesis: </w:t>
      </w:r>
      <w:r w:rsidR="004805E1" w:rsidRPr="009859D3">
        <w:rPr>
          <w:i/>
          <w:iCs/>
        </w:rPr>
        <w:t>Nasals and nasalization in American English: Implications for theories of coarticulation</w:t>
      </w:r>
      <w:r w:rsidR="00785C1F" w:rsidRPr="009859D3">
        <w:t>, Thesis Chair: Dr. Patrice Bedoor</w:t>
      </w:r>
    </w:p>
    <w:p w14:paraId="47607B0F" w14:textId="77777777" w:rsidR="004805E1" w:rsidRPr="009859D3" w:rsidRDefault="004805E1" w:rsidP="00D219F1">
      <w:pPr>
        <w:tabs>
          <w:tab w:val="left" w:pos="1170"/>
          <w:tab w:val="left" w:pos="2070"/>
          <w:tab w:val="left" w:pos="6840"/>
        </w:tabs>
        <w:ind w:left="1170"/>
      </w:pPr>
      <w:r w:rsidRPr="009859D3">
        <w:t>Degree conferred with Highest Honors and Highest Distinction</w:t>
      </w:r>
    </w:p>
    <w:p w14:paraId="5B5DD5B3" w14:textId="77777777" w:rsidR="004805E1" w:rsidRPr="009859D3" w:rsidRDefault="004805E1" w:rsidP="00D219F1">
      <w:pPr>
        <w:tabs>
          <w:tab w:val="left" w:pos="1170"/>
          <w:tab w:val="left" w:pos="2070"/>
          <w:tab w:val="left" w:pos="6840"/>
        </w:tabs>
        <w:ind w:left="1170"/>
        <w:rPr>
          <w:sz w:val="20"/>
          <w:szCs w:val="20"/>
        </w:rPr>
      </w:pPr>
    </w:p>
    <w:p w14:paraId="39DC1968" w14:textId="5FFA7C24" w:rsidR="004805E1" w:rsidRPr="009859D3" w:rsidRDefault="00F12961" w:rsidP="00D219F1">
      <w:pPr>
        <w:rPr>
          <w:b/>
        </w:rPr>
      </w:pPr>
      <w:r w:rsidRPr="009859D3">
        <w:rPr>
          <w:b/>
        </w:rPr>
        <w:t xml:space="preserve">PROFESSIONAL </w:t>
      </w:r>
      <w:r w:rsidR="00C33D95" w:rsidRPr="009859D3">
        <w:rPr>
          <w:b/>
        </w:rPr>
        <w:t>APPOINTMENTS</w:t>
      </w:r>
    </w:p>
    <w:p w14:paraId="4BC77B67" w14:textId="77777777" w:rsidR="00D219F1" w:rsidRPr="004E35D7" w:rsidRDefault="00D219F1" w:rsidP="00D219F1">
      <w:pPr>
        <w:rPr>
          <w:b/>
          <w:sz w:val="20"/>
          <w:szCs w:val="20"/>
          <w:u w:val="single"/>
        </w:rPr>
      </w:pPr>
    </w:p>
    <w:p w14:paraId="77B3F791" w14:textId="345698D3" w:rsidR="00C33D95" w:rsidRPr="009859D3" w:rsidRDefault="00C33D95" w:rsidP="00D219F1">
      <w:pPr>
        <w:tabs>
          <w:tab w:val="right" w:pos="10710"/>
        </w:tabs>
        <w:ind w:left="1800" w:hanging="1800"/>
        <w:rPr>
          <w:b/>
          <w:bCs/>
        </w:rPr>
      </w:pPr>
      <w:r w:rsidRPr="009859D3">
        <w:rPr>
          <w:b/>
          <w:bCs/>
        </w:rPr>
        <w:t>Academic Positions</w:t>
      </w:r>
    </w:p>
    <w:p w14:paraId="3C896700" w14:textId="03E625AE" w:rsidR="007842E6" w:rsidRDefault="007842E6" w:rsidP="00D219F1">
      <w:pPr>
        <w:tabs>
          <w:tab w:val="right" w:pos="10710"/>
        </w:tabs>
        <w:ind w:left="1800" w:hanging="1800"/>
      </w:pPr>
      <w:r>
        <w:t>2021 – present</w:t>
      </w:r>
      <w:r>
        <w:tab/>
        <w:t xml:space="preserve">Associate Professor, </w:t>
      </w:r>
      <w:r w:rsidRPr="009859D3">
        <w:t>Communication Disorders and Sciences (CDS) Program, University of Oregon, Eugene, OR</w:t>
      </w:r>
    </w:p>
    <w:p w14:paraId="463C76A4" w14:textId="77777777" w:rsidR="00AF6DA6" w:rsidRPr="009859D3" w:rsidRDefault="00AF6DA6" w:rsidP="00AF6DA6">
      <w:pPr>
        <w:tabs>
          <w:tab w:val="right" w:pos="10710"/>
        </w:tabs>
        <w:ind w:left="1800" w:hanging="1800"/>
      </w:pPr>
      <w:r w:rsidRPr="009859D3">
        <w:t>2015 – present</w:t>
      </w:r>
      <w:r w:rsidRPr="009859D3">
        <w:tab/>
        <w:t>Affiliate Faculty Member, Prevention Science Program, University of Oregon, Eugene, OR</w:t>
      </w:r>
    </w:p>
    <w:p w14:paraId="3ED60957" w14:textId="15B0D934" w:rsidR="004805E1" w:rsidRPr="009859D3" w:rsidRDefault="004805E1" w:rsidP="00D219F1">
      <w:pPr>
        <w:tabs>
          <w:tab w:val="right" w:pos="10710"/>
        </w:tabs>
        <w:ind w:left="1800" w:hanging="1800"/>
      </w:pPr>
      <w:r w:rsidRPr="009859D3">
        <w:t xml:space="preserve">2014 – </w:t>
      </w:r>
      <w:r w:rsidR="007842E6">
        <w:t>2021</w:t>
      </w:r>
      <w:r w:rsidRPr="009859D3">
        <w:tab/>
        <w:t xml:space="preserve">Assistant Professor, Communication Disorders and Sciences </w:t>
      </w:r>
      <w:r w:rsidR="008B4323" w:rsidRPr="009859D3">
        <w:t xml:space="preserve">(CDS) </w:t>
      </w:r>
      <w:r w:rsidRPr="009859D3">
        <w:t>Program, University of Oregon, Eugene, OR</w:t>
      </w:r>
    </w:p>
    <w:p w14:paraId="5E1181C4" w14:textId="77777777" w:rsidR="00881A6F" w:rsidRPr="009859D3" w:rsidRDefault="00881A6F" w:rsidP="00D219F1">
      <w:pPr>
        <w:tabs>
          <w:tab w:val="right" w:pos="10710"/>
        </w:tabs>
        <w:ind w:left="1800" w:hanging="1800"/>
      </w:pPr>
      <w:r w:rsidRPr="009859D3">
        <w:t>2014 – 2015</w:t>
      </w:r>
      <w:r w:rsidRPr="009859D3">
        <w:tab/>
        <w:t>Adjunct Assistant Professor, Department of Communication Sciences and Disorders, University of Iowa, Iowa City, IA</w:t>
      </w:r>
    </w:p>
    <w:p w14:paraId="69B3935D" w14:textId="77777777" w:rsidR="00C33D95" w:rsidRPr="009859D3" w:rsidRDefault="00C33D95" w:rsidP="00C33D95">
      <w:pPr>
        <w:tabs>
          <w:tab w:val="right" w:pos="10710"/>
        </w:tabs>
        <w:ind w:left="1800" w:hanging="1800"/>
      </w:pPr>
      <w:r w:rsidRPr="009859D3">
        <w:t>2010 – 2012</w:t>
      </w:r>
      <w:r w:rsidRPr="009859D3">
        <w:tab/>
        <w:t>Instructor, Writing Center, Department of Rhetoric, University of Iowa, Iowa City, IA</w:t>
      </w:r>
    </w:p>
    <w:p w14:paraId="29295677" w14:textId="77777777" w:rsidR="00C33D95" w:rsidRPr="009859D3" w:rsidRDefault="00C33D95" w:rsidP="00C33D95">
      <w:pPr>
        <w:tabs>
          <w:tab w:val="right" w:pos="10710"/>
        </w:tabs>
        <w:ind w:left="1800" w:hanging="1800"/>
      </w:pPr>
      <w:r w:rsidRPr="009859D3">
        <w:t>2010 – 2011</w:t>
      </w:r>
      <w:r w:rsidRPr="009859D3">
        <w:tab/>
        <w:t>Teaching Fellow, Department of Communication Sciences and Disorders, Augustana College, Rock Island, IL</w:t>
      </w:r>
    </w:p>
    <w:p w14:paraId="0235A47C" w14:textId="77777777" w:rsidR="00C33D95" w:rsidRPr="004E35D7" w:rsidRDefault="00C33D95" w:rsidP="00D219F1">
      <w:pPr>
        <w:tabs>
          <w:tab w:val="right" w:pos="10710"/>
        </w:tabs>
        <w:ind w:left="1800" w:hanging="1800"/>
        <w:rPr>
          <w:sz w:val="20"/>
          <w:szCs w:val="20"/>
        </w:rPr>
      </w:pPr>
    </w:p>
    <w:p w14:paraId="4B855C2F" w14:textId="5B5B175B" w:rsidR="00C33D95" w:rsidRPr="009859D3" w:rsidRDefault="00C33D95" w:rsidP="00D219F1">
      <w:pPr>
        <w:tabs>
          <w:tab w:val="right" w:pos="10710"/>
        </w:tabs>
        <w:ind w:left="1800" w:hanging="1800"/>
        <w:rPr>
          <w:b/>
          <w:bCs/>
        </w:rPr>
      </w:pPr>
      <w:r w:rsidRPr="009859D3">
        <w:rPr>
          <w:b/>
          <w:bCs/>
        </w:rPr>
        <w:t>Leadership Positions</w:t>
      </w:r>
    </w:p>
    <w:p w14:paraId="09E39FF7" w14:textId="694AC2CE" w:rsidR="00583B4B" w:rsidRDefault="00583B4B" w:rsidP="00D219F1">
      <w:pPr>
        <w:tabs>
          <w:tab w:val="right" w:pos="10710"/>
        </w:tabs>
        <w:ind w:left="1800" w:hanging="1800"/>
      </w:pPr>
      <w:r>
        <w:t>2025</w:t>
      </w:r>
      <w:r>
        <w:tab/>
        <w:t xml:space="preserve">Interim Undergraduate Program Director, </w:t>
      </w:r>
      <w:r w:rsidRPr="009859D3">
        <w:t>Communication Disorders and Sciences Program, University of Oregon, Eugene, OR</w:t>
      </w:r>
    </w:p>
    <w:p w14:paraId="509BEFCD" w14:textId="4F29991C" w:rsidR="00C33D95" w:rsidRPr="009859D3" w:rsidRDefault="00C33D95" w:rsidP="00D219F1">
      <w:pPr>
        <w:tabs>
          <w:tab w:val="right" w:pos="10710"/>
        </w:tabs>
        <w:ind w:left="1800" w:hanging="1800"/>
      </w:pPr>
      <w:r w:rsidRPr="009859D3">
        <w:t xml:space="preserve">2020 – </w:t>
      </w:r>
      <w:r w:rsidR="002C12E6">
        <w:t>2024</w:t>
      </w:r>
      <w:r w:rsidRPr="009859D3">
        <w:tab/>
        <w:t>Program Director</w:t>
      </w:r>
      <w:r w:rsidR="004F4167" w:rsidRPr="009859D3">
        <w:t xml:space="preserve"> and Director of Graduate Studies</w:t>
      </w:r>
      <w:r w:rsidRPr="009859D3">
        <w:t>, Communication Disorders and Sciences Program, University of Oregon, Eugene, OR</w:t>
      </w:r>
    </w:p>
    <w:p w14:paraId="4DA671EB" w14:textId="77777777" w:rsidR="00171D07" w:rsidRPr="009859D3" w:rsidRDefault="00171D07" w:rsidP="00D219F1">
      <w:pPr>
        <w:tabs>
          <w:tab w:val="right" w:pos="10710"/>
        </w:tabs>
        <w:ind w:left="1800" w:hanging="1800"/>
        <w:rPr>
          <w:sz w:val="16"/>
          <w:szCs w:val="16"/>
        </w:rPr>
      </w:pPr>
    </w:p>
    <w:p w14:paraId="2AEDD195" w14:textId="74204C99" w:rsidR="00C33D95" w:rsidRPr="009859D3" w:rsidRDefault="00C33D95" w:rsidP="00D219F1">
      <w:pPr>
        <w:tabs>
          <w:tab w:val="right" w:pos="10710"/>
        </w:tabs>
        <w:ind w:left="1800" w:hanging="1800"/>
        <w:rPr>
          <w:b/>
          <w:bCs/>
        </w:rPr>
      </w:pPr>
      <w:r w:rsidRPr="009859D3">
        <w:rPr>
          <w:b/>
          <w:bCs/>
        </w:rPr>
        <w:lastRenderedPageBreak/>
        <w:t>Research Positions</w:t>
      </w:r>
    </w:p>
    <w:p w14:paraId="3677E006" w14:textId="77777777" w:rsidR="00C33D95" w:rsidRPr="009859D3" w:rsidRDefault="00C33D95" w:rsidP="00C33D95">
      <w:pPr>
        <w:tabs>
          <w:tab w:val="right" w:pos="10710"/>
        </w:tabs>
        <w:ind w:left="1800" w:hanging="1800"/>
      </w:pPr>
      <w:r w:rsidRPr="009859D3">
        <w:t>2012 – 2014</w:t>
      </w:r>
      <w:r w:rsidRPr="009859D3">
        <w:tab/>
        <w:t>Graduate Scholar/Trainee, Department of Communication Sciences and Disorders, University of Iowa, Iowa City, IA</w:t>
      </w:r>
    </w:p>
    <w:p w14:paraId="37FD4EF0" w14:textId="77777777" w:rsidR="00C33D95" w:rsidRPr="009859D3" w:rsidRDefault="00C33D95" w:rsidP="00C33D95">
      <w:pPr>
        <w:tabs>
          <w:tab w:val="right" w:pos="10710"/>
        </w:tabs>
        <w:ind w:left="1800" w:hanging="1800"/>
      </w:pPr>
      <w:r w:rsidRPr="009859D3">
        <w:t>2009 – 2012</w:t>
      </w:r>
      <w:r w:rsidRPr="009859D3">
        <w:tab/>
        <w:t>Graduate Research/Teaching Assistant, Department of Communication Sciences and Disorders, University of Iowa, Iowa City, IA</w:t>
      </w:r>
    </w:p>
    <w:p w14:paraId="0BCA254F" w14:textId="77777777" w:rsidR="00C33D95" w:rsidRPr="009859D3" w:rsidRDefault="00C33D95" w:rsidP="00C33D95">
      <w:pPr>
        <w:tabs>
          <w:tab w:val="right" w:pos="10710"/>
        </w:tabs>
        <w:ind w:left="1800" w:hanging="1800"/>
      </w:pPr>
      <w:r w:rsidRPr="009859D3">
        <w:t>2009 – 2011</w:t>
      </w:r>
      <w:r w:rsidRPr="009859D3">
        <w:tab/>
        <w:t>Lab Manager, Communication and Memory Lab, Department of Communication Sciences and Disorders, University of Iowa, Iowa City, IA</w:t>
      </w:r>
    </w:p>
    <w:p w14:paraId="7C972235" w14:textId="77777777" w:rsidR="00C33D95" w:rsidRPr="009859D3" w:rsidRDefault="00C33D95" w:rsidP="00C33D95">
      <w:pPr>
        <w:tabs>
          <w:tab w:val="right" w:pos="10710"/>
        </w:tabs>
        <w:ind w:left="1800" w:hanging="1800"/>
        <w:rPr>
          <w:bCs/>
          <w:iCs/>
        </w:rPr>
      </w:pPr>
      <w:r w:rsidRPr="009859D3">
        <w:t>2006 – 2007</w:t>
      </w:r>
      <w:r w:rsidRPr="009859D3">
        <w:tab/>
        <w:t xml:space="preserve">Graduate Research Assistant, Ontogeny </w:t>
      </w:r>
      <w:r w:rsidRPr="009859D3">
        <w:rPr>
          <w:iCs/>
        </w:rPr>
        <w:t>of Segmental Speech Organization and Early Development of Children with Hearing Loss Labs</w:t>
      </w:r>
      <w:r w:rsidRPr="009859D3">
        <w:rPr>
          <w:bCs/>
          <w:iCs/>
        </w:rPr>
        <w:t>, Department of Speech and Hearing Science, The Ohio State University, Columbus, OH</w:t>
      </w:r>
    </w:p>
    <w:p w14:paraId="4D083CB2" w14:textId="77777777" w:rsidR="00C33D95" w:rsidRPr="009859D3" w:rsidRDefault="00C33D95" w:rsidP="00C33D95">
      <w:pPr>
        <w:tabs>
          <w:tab w:val="right" w:pos="10710"/>
        </w:tabs>
        <w:ind w:left="1800" w:hanging="1800"/>
      </w:pPr>
      <w:r w:rsidRPr="009859D3">
        <w:rPr>
          <w:bCs/>
          <w:iCs/>
        </w:rPr>
        <w:t>2004 – 2005</w:t>
      </w:r>
      <w:r w:rsidRPr="009859D3">
        <w:rPr>
          <w:bCs/>
          <w:iCs/>
        </w:rPr>
        <w:tab/>
        <w:t>Research Assistant, Phonetics and Phonology Lab, Department of Linguistics, University of Michigan, Ann Arbor, MI</w:t>
      </w:r>
    </w:p>
    <w:p w14:paraId="35458BE8" w14:textId="4815084A" w:rsidR="00C33D95" w:rsidRPr="004E35D7" w:rsidRDefault="00C33D95" w:rsidP="00D219F1">
      <w:pPr>
        <w:tabs>
          <w:tab w:val="right" w:pos="10710"/>
        </w:tabs>
        <w:ind w:left="1800" w:hanging="1800"/>
        <w:rPr>
          <w:b/>
          <w:bCs/>
          <w:sz w:val="20"/>
          <w:szCs w:val="20"/>
        </w:rPr>
      </w:pPr>
    </w:p>
    <w:p w14:paraId="69EBE3E2" w14:textId="6D118CF2" w:rsidR="00C33D95" w:rsidRPr="009859D3" w:rsidRDefault="00C33D95" w:rsidP="00D219F1">
      <w:pPr>
        <w:tabs>
          <w:tab w:val="right" w:pos="10710"/>
        </w:tabs>
        <w:ind w:left="1800" w:hanging="1800"/>
        <w:rPr>
          <w:b/>
          <w:bCs/>
        </w:rPr>
      </w:pPr>
      <w:r w:rsidRPr="009859D3">
        <w:rPr>
          <w:b/>
          <w:bCs/>
        </w:rPr>
        <w:t>Clinical Positions</w:t>
      </w:r>
    </w:p>
    <w:p w14:paraId="593309E8" w14:textId="77777777" w:rsidR="002046AE" w:rsidRPr="009859D3" w:rsidRDefault="002046AE" w:rsidP="00D219F1">
      <w:pPr>
        <w:tabs>
          <w:tab w:val="right" w:pos="10710"/>
        </w:tabs>
        <w:ind w:left="1800" w:hanging="1800"/>
      </w:pPr>
      <w:r w:rsidRPr="009859D3">
        <w:t>2009 – 2014</w:t>
      </w:r>
      <w:r w:rsidRPr="009859D3">
        <w:tab/>
        <w:t>Speech-Language Pathologist (Per Diem; Acute, Skilled Nursing, Long Term, and Home Health Care Therapy). Aegis Therapies, Mercy Hospital, Millennium Therapy, ONR Inc., University of Iowa Hospi</w:t>
      </w:r>
      <w:r w:rsidR="004805E1" w:rsidRPr="009859D3">
        <w:t>tals and Clinics. Iowa City, IA</w:t>
      </w:r>
    </w:p>
    <w:p w14:paraId="6617D94B" w14:textId="77777777" w:rsidR="002046AE" w:rsidRPr="009859D3" w:rsidRDefault="002046AE" w:rsidP="00D219F1">
      <w:pPr>
        <w:tabs>
          <w:tab w:val="right" w:pos="10710"/>
        </w:tabs>
        <w:ind w:left="1800" w:hanging="1800"/>
      </w:pPr>
      <w:r w:rsidRPr="009859D3">
        <w:t>2007 – 2009</w:t>
      </w:r>
      <w:r w:rsidRPr="009859D3">
        <w:tab/>
        <w:t>Rehabilitation Team Member/Speech-Language Pathologist (Inpatient/Outpatient Rehab, Stroke Team). The Ohio State Universi</w:t>
      </w:r>
      <w:r w:rsidR="004805E1" w:rsidRPr="009859D3">
        <w:t>ty Medical Center, Columbus, OH</w:t>
      </w:r>
    </w:p>
    <w:p w14:paraId="63054D49" w14:textId="77777777" w:rsidR="00FB142D" w:rsidRPr="004E35D7" w:rsidRDefault="00FB142D" w:rsidP="00D219F1">
      <w:pPr>
        <w:rPr>
          <w:b/>
          <w:sz w:val="20"/>
          <w:szCs w:val="20"/>
        </w:rPr>
      </w:pPr>
    </w:p>
    <w:p w14:paraId="5D72D783" w14:textId="77777777" w:rsidR="00FB142D" w:rsidRPr="009859D3" w:rsidRDefault="00FB142D" w:rsidP="00D219F1">
      <w:pPr>
        <w:rPr>
          <w:b/>
        </w:rPr>
      </w:pPr>
      <w:r w:rsidRPr="009859D3">
        <w:rPr>
          <w:b/>
        </w:rPr>
        <w:t>Professional Credentials</w:t>
      </w:r>
    </w:p>
    <w:p w14:paraId="19C2AF4F" w14:textId="77777777" w:rsidR="00FB142D" w:rsidRPr="009859D3" w:rsidRDefault="009767A8" w:rsidP="009767A8">
      <w:pPr>
        <w:tabs>
          <w:tab w:val="left" w:pos="1800"/>
        </w:tabs>
      </w:pPr>
      <w:r w:rsidRPr="009859D3">
        <w:t xml:space="preserve">2008 – present </w:t>
      </w:r>
      <w:r w:rsidRPr="009859D3">
        <w:tab/>
      </w:r>
      <w:r w:rsidR="00FB142D" w:rsidRPr="009859D3">
        <w:t>Certificate of Clinical Competence in Speech-Language Pathology</w:t>
      </w:r>
    </w:p>
    <w:p w14:paraId="5CCC20B2" w14:textId="77777777" w:rsidR="009767A8" w:rsidRPr="009859D3" w:rsidRDefault="009767A8" w:rsidP="009767A8">
      <w:pPr>
        <w:tabs>
          <w:tab w:val="left" w:pos="1800"/>
        </w:tabs>
      </w:pPr>
      <w:r w:rsidRPr="009859D3">
        <w:t xml:space="preserve">2014 – present </w:t>
      </w:r>
      <w:r w:rsidRPr="009859D3">
        <w:tab/>
        <w:t>Licensed Speech-Language Pathologist, State of Oregon</w:t>
      </w:r>
    </w:p>
    <w:p w14:paraId="1E0F32F2" w14:textId="77777777" w:rsidR="009767A8" w:rsidRPr="009859D3" w:rsidRDefault="009767A8" w:rsidP="009767A8">
      <w:pPr>
        <w:tabs>
          <w:tab w:val="left" w:pos="1800"/>
        </w:tabs>
      </w:pPr>
      <w:r w:rsidRPr="009859D3">
        <w:t xml:space="preserve">2009 – 2015 </w:t>
      </w:r>
      <w:r w:rsidRPr="009859D3">
        <w:tab/>
        <w:t>Licensed Speech-Language Pathologist, State of Iowa</w:t>
      </w:r>
    </w:p>
    <w:p w14:paraId="48221F11" w14:textId="77777777" w:rsidR="009767A8" w:rsidRPr="009859D3" w:rsidRDefault="009767A8" w:rsidP="009767A8">
      <w:pPr>
        <w:tabs>
          <w:tab w:val="left" w:pos="1800"/>
        </w:tabs>
      </w:pPr>
      <w:r w:rsidRPr="009859D3">
        <w:t xml:space="preserve">2008 – 2010 </w:t>
      </w:r>
      <w:r w:rsidRPr="009859D3">
        <w:tab/>
        <w:t>Licensed Speech-Language Pathologist, State of Ohio</w:t>
      </w:r>
    </w:p>
    <w:p w14:paraId="600EAF02" w14:textId="77777777" w:rsidR="00634194" w:rsidRPr="004E35D7" w:rsidRDefault="00634194" w:rsidP="00D219F1">
      <w:pPr>
        <w:tabs>
          <w:tab w:val="left" w:pos="1440"/>
          <w:tab w:val="right" w:pos="10710"/>
        </w:tabs>
        <w:ind w:left="1800" w:hanging="1800"/>
        <w:rPr>
          <w:b/>
          <w:sz w:val="20"/>
          <w:szCs w:val="20"/>
        </w:rPr>
      </w:pPr>
    </w:p>
    <w:p w14:paraId="2E5CC5C8" w14:textId="77777777" w:rsidR="00A63217" w:rsidRPr="009859D3" w:rsidRDefault="00F12961" w:rsidP="00D219F1">
      <w:pPr>
        <w:rPr>
          <w:b/>
        </w:rPr>
      </w:pPr>
      <w:r w:rsidRPr="009859D3">
        <w:rPr>
          <w:b/>
        </w:rPr>
        <w:t>HONORS AND AWARDS</w:t>
      </w:r>
    </w:p>
    <w:p w14:paraId="381C4C45" w14:textId="77777777" w:rsidR="00D219F1" w:rsidRPr="004E35D7" w:rsidRDefault="00D219F1" w:rsidP="00D219F1">
      <w:pPr>
        <w:rPr>
          <w:b/>
          <w:sz w:val="20"/>
          <w:szCs w:val="20"/>
          <w:u w:val="single"/>
        </w:rPr>
      </w:pPr>
    </w:p>
    <w:p w14:paraId="784B677D" w14:textId="49E51DC1" w:rsidR="00FC7A7C" w:rsidRDefault="00FC7A7C" w:rsidP="00EF778C">
      <w:pPr>
        <w:tabs>
          <w:tab w:val="left" w:pos="1260"/>
        </w:tabs>
        <w:ind w:left="1260" w:hanging="1260"/>
      </w:pPr>
      <w:r>
        <w:t>2024</w:t>
      </w:r>
      <w:r>
        <w:tab/>
        <w:t>Fellow, American Speech-Language-Hearing Association</w:t>
      </w:r>
    </w:p>
    <w:p w14:paraId="6699C42A" w14:textId="287053CB" w:rsidR="00EF778C" w:rsidRPr="009859D3" w:rsidRDefault="00EF778C" w:rsidP="00EF778C">
      <w:pPr>
        <w:tabs>
          <w:tab w:val="left" w:pos="1260"/>
        </w:tabs>
        <w:ind w:left="1260" w:hanging="1260"/>
      </w:pPr>
      <w:r>
        <w:t>2024</w:t>
      </w:r>
      <w:r w:rsidRPr="009859D3">
        <w:tab/>
      </w:r>
      <w:r>
        <w:t>First</w:t>
      </w:r>
      <w:r w:rsidRPr="009859D3">
        <w:t xml:space="preserve"> Place – Poster Presentation, Dysphagia Research Society Annual Meeting</w:t>
      </w:r>
    </w:p>
    <w:p w14:paraId="5E8DDC9A" w14:textId="79D42644" w:rsidR="000816AB" w:rsidRDefault="000816AB" w:rsidP="00EC5A22">
      <w:pPr>
        <w:tabs>
          <w:tab w:val="left" w:pos="1260"/>
        </w:tabs>
        <w:ind w:left="1260" w:hanging="1260"/>
      </w:pPr>
      <w:r>
        <w:t>2022</w:t>
      </w:r>
      <w:r>
        <w:tab/>
        <w:t>Innovative Research on Aging Silver Award, Mather Institute</w:t>
      </w:r>
    </w:p>
    <w:p w14:paraId="574A1A45" w14:textId="3C2B2742" w:rsidR="00417762" w:rsidRDefault="00417762" w:rsidP="00EC5A22">
      <w:pPr>
        <w:tabs>
          <w:tab w:val="left" w:pos="1260"/>
        </w:tabs>
        <w:ind w:left="1260" w:hanging="1260"/>
      </w:pPr>
      <w:r>
        <w:t>2022</w:t>
      </w:r>
      <w:r>
        <w:tab/>
      </w:r>
      <w:r w:rsidR="009D6B9D">
        <w:t>National Foundation of Swallowing Disorders’</w:t>
      </w:r>
      <w:r>
        <w:t xml:space="preserve"> Michael Donovan Innovation Award, Dysphagia Research Society Annual Meeting</w:t>
      </w:r>
    </w:p>
    <w:p w14:paraId="5C91F022" w14:textId="5BAEADB0" w:rsidR="00EC5A22" w:rsidRDefault="00EC5A22" w:rsidP="00EC5A22">
      <w:pPr>
        <w:tabs>
          <w:tab w:val="left" w:pos="1260"/>
        </w:tabs>
        <w:ind w:left="1260" w:hanging="1260"/>
      </w:pPr>
      <w:r>
        <w:t>2021 – 2022</w:t>
      </w:r>
      <w:r>
        <w:tab/>
        <w:t>Asia-Pacific Women in Leadership Mentoring Program Participant, Association of Pacific Rim Universities</w:t>
      </w:r>
    </w:p>
    <w:p w14:paraId="66D1975E" w14:textId="50154F59" w:rsidR="00EC5A22" w:rsidRDefault="00E967ED" w:rsidP="00EC5A22">
      <w:pPr>
        <w:tabs>
          <w:tab w:val="left" w:pos="1260"/>
        </w:tabs>
        <w:ind w:left="1260" w:hanging="1260"/>
      </w:pPr>
      <w:r>
        <w:t>2021</w:t>
      </w:r>
      <w:r>
        <w:tab/>
        <w:t>Award for Outstanding Teaching, Oregon Speech-Language &amp; Hearing Association</w:t>
      </w:r>
    </w:p>
    <w:p w14:paraId="15AD6D72" w14:textId="01BDBB93" w:rsidR="0080468C" w:rsidRDefault="0080468C" w:rsidP="00E967ED">
      <w:pPr>
        <w:tabs>
          <w:tab w:val="left" w:pos="1260"/>
        </w:tabs>
        <w:ind w:left="1260" w:hanging="1260"/>
      </w:pPr>
      <w:r>
        <w:t>2020</w:t>
      </w:r>
      <w:r>
        <w:tab/>
        <w:t>Best First Abstract, European Society for Swallowing Disorders</w:t>
      </w:r>
    </w:p>
    <w:p w14:paraId="1B715D7B" w14:textId="7273F9D4" w:rsidR="00E300C3" w:rsidRPr="009859D3" w:rsidRDefault="00E300C3" w:rsidP="00E967ED">
      <w:pPr>
        <w:tabs>
          <w:tab w:val="left" w:pos="1260"/>
        </w:tabs>
        <w:ind w:left="1260" w:hanging="1260"/>
      </w:pPr>
      <w:r w:rsidRPr="009859D3">
        <w:t>2020</w:t>
      </w:r>
      <w:r w:rsidRPr="009859D3">
        <w:tab/>
        <w:t>Sumiko Oka</w:t>
      </w:r>
      <w:r w:rsidR="00186D1C" w:rsidRPr="009859D3">
        <w:t>da Fellowship, Dysphagia Research Society</w:t>
      </w:r>
      <w:r w:rsidR="00934DDA">
        <w:t xml:space="preserve"> and Japanese Society of Dysphagia Rehabilitation</w:t>
      </w:r>
    </w:p>
    <w:p w14:paraId="79FAE380" w14:textId="15A1A5C5" w:rsidR="00186D1C" w:rsidRPr="009859D3" w:rsidRDefault="00186D1C" w:rsidP="00E967ED">
      <w:pPr>
        <w:tabs>
          <w:tab w:val="left" w:pos="1260"/>
        </w:tabs>
        <w:ind w:left="1260" w:hanging="1260"/>
      </w:pPr>
      <w:r w:rsidRPr="009859D3">
        <w:t>2020</w:t>
      </w:r>
      <w:r w:rsidRPr="009859D3">
        <w:tab/>
        <w:t>Second Place – Oral Presentation, Dysphagia Research Society Annual Meeting</w:t>
      </w:r>
    </w:p>
    <w:p w14:paraId="30A6B8E7" w14:textId="286A920A" w:rsidR="0091055B" w:rsidRPr="009859D3" w:rsidRDefault="0091055B" w:rsidP="00E967ED">
      <w:pPr>
        <w:tabs>
          <w:tab w:val="left" w:pos="1260"/>
        </w:tabs>
        <w:ind w:left="1260" w:hanging="1260"/>
      </w:pPr>
      <w:r w:rsidRPr="009859D3">
        <w:t>2019</w:t>
      </w:r>
      <w:r w:rsidRPr="009859D3">
        <w:tab/>
        <w:t>Ersted Award for Distinguished Teaching, University of Oregon</w:t>
      </w:r>
    </w:p>
    <w:p w14:paraId="0710347D" w14:textId="70FCE4FA" w:rsidR="003501BC" w:rsidRPr="009859D3" w:rsidRDefault="003501BC" w:rsidP="00E967ED">
      <w:pPr>
        <w:tabs>
          <w:tab w:val="left" w:pos="1260"/>
        </w:tabs>
        <w:ind w:left="1260" w:hanging="1260"/>
      </w:pPr>
      <w:r w:rsidRPr="009859D3">
        <w:t>2019</w:t>
      </w:r>
      <w:r w:rsidRPr="009859D3">
        <w:tab/>
        <w:t>Third Place – Poster Presentation, Dysphagia Research Society Annual Meeting</w:t>
      </w:r>
    </w:p>
    <w:p w14:paraId="13BA463A" w14:textId="7D9FFD00" w:rsidR="00C738FD" w:rsidRPr="009859D3" w:rsidRDefault="00C738FD" w:rsidP="00E967ED">
      <w:pPr>
        <w:tabs>
          <w:tab w:val="left" w:pos="1260"/>
        </w:tabs>
        <w:ind w:left="1260" w:hanging="1260"/>
      </w:pPr>
      <w:r w:rsidRPr="009859D3">
        <w:t>2019</w:t>
      </w:r>
      <w:r w:rsidRPr="009859D3">
        <w:tab/>
        <w:t>Professional Development Funding, College of Education, University of Oregon</w:t>
      </w:r>
    </w:p>
    <w:p w14:paraId="4173B7D2" w14:textId="77777777" w:rsidR="00BF6B33" w:rsidRPr="009859D3" w:rsidRDefault="00BF6B33" w:rsidP="00E967ED">
      <w:pPr>
        <w:tabs>
          <w:tab w:val="left" w:pos="1260"/>
        </w:tabs>
        <w:ind w:left="1260" w:hanging="1260"/>
      </w:pPr>
      <w:r w:rsidRPr="009859D3">
        <w:t>2018</w:t>
      </w:r>
      <w:r w:rsidRPr="009859D3">
        <w:tab/>
        <w:t>Second Place – Poster Presentation, Dysphagia Research Society Annual Meeting</w:t>
      </w:r>
    </w:p>
    <w:p w14:paraId="6C24D5FE" w14:textId="5E59F70D" w:rsidR="00664C2A" w:rsidRPr="009859D3" w:rsidRDefault="00664C2A" w:rsidP="00E967ED">
      <w:pPr>
        <w:tabs>
          <w:tab w:val="left" w:pos="1260"/>
        </w:tabs>
        <w:ind w:left="1260" w:hanging="1260"/>
      </w:pPr>
      <w:r w:rsidRPr="009859D3">
        <w:lastRenderedPageBreak/>
        <w:t>2018</w:t>
      </w:r>
      <w:r w:rsidRPr="009859D3">
        <w:tab/>
        <w:t xml:space="preserve">Council for Academic Programs in Communication Sciences and Disorders </w:t>
      </w:r>
      <w:r w:rsidR="009B0578" w:rsidRPr="009859D3">
        <w:t xml:space="preserve">(CAPCSD) </w:t>
      </w:r>
      <w:r w:rsidRPr="009859D3">
        <w:t>Leadership Academy Participant (competitive selection)</w:t>
      </w:r>
      <w:r w:rsidRPr="009859D3">
        <w:tab/>
      </w:r>
    </w:p>
    <w:p w14:paraId="114A3FC5" w14:textId="65B7E999" w:rsidR="00C17C6A" w:rsidRPr="009859D3" w:rsidRDefault="007D0400" w:rsidP="00E967ED">
      <w:pPr>
        <w:tabs>
          <w:tab w:val="left" w:pos="1260"/>
        </w:tabs>
        <w:ind w:left="1260" w:hanging="1260"/>
      </w:pPr>
      <w:r w:rsidRPr="009859D3">
        <w:t>2017</w:t>
      </w:r>
      <w:r w:rsidRPr="009859D3">
        <w:tab/>
      </w:r>
      <w:r w:rsidR="00C17C6A" w:rsidRPr="009859D3">
        <w:t>Excellence in Teaching – Early Career Award, College of Education, University of Oregon</w:t>
      </w:r>
    </w:p>
    <w:p w14:paraId="687D21A9" w14:textId="42E31377" w:rsidR="00347B8C" w:rsidRPr="009859D3" w:rsidRDefault="007D0400" w:rsidP="00E967ED">
      <w:pPr>
        <w:tabs>
          <w:tab w:val="left" w:pos="1260"/>
        </w:tabs>
        <w:ind w:left="1260" w:hanging="1260"/>
      </w:pPr>
      <w:r w:rsidRPr="009859D3">
        <w:t>2017</w:t>
      </w:r>
      <w:r w:rsidRPr="009859D3">
        <w:tab/>
      </w:r>
      <w:r w:rsidR="00347B8C" w:rsidRPr="009859D3">
        <w:t>IAGG 2017 World Congress Travel Stipend</w:t>
      </w:r>
      <w:r w:rsidR="00841ACA" w:rsidRPr="009859D3">
        <w:t>, International Association of Gerontology and Geriatrics</w:t>
      </w:r>
    </w:p>
    <w:p w14:paraId="238139F8" w14:textId="5A579883" w:rsidR="00E304BC" w:rsidRPr="009859D3" w:rsidRDefault="007D0400" w:rsidP="00E967ED">
      <w:pPr>
        <w:tabs>
          <w:tab w:val="left" w:pos="1260"/>
        </w:tabs>
        <w:ind w:left="1260" w:hanging="1260"/>
      </w:pPr>
      <w:r w:rsidRPr="009859D3">
        <w:t>2017</w:t>
      </w:r>
      <w:r w:rsidRPr="009859D3">
        <w:tab/>
      </w:r>
      <w:r w:rsidR="00E304BC" w:rsidRPr="009859D3">
        <w:t>National Foundation of Swallowing Disorders Award, Dysphagia Research Society Annual Meeting</w:t>
      </w:r>
    </w:p>
    <w:p w14:paraId="2F99B650" w14:textId="49C5B929" w:rsidR="008B057E" w:rsidRPr="009859D3" w:rsidRDefault="008B057E" w:rsidP="00E967ED">
      <w:pPr>
        <w:tabs>
          <w:tab w:val="left" w:pos="1260"/>
        </w:tabs>
        <w:ind w:left="1260" w:hanging="1260"/>
      </w:pPr>
      <w:r w:rsidRPr="009859D3">
        <w:t>2015</w:t>
      </w:r>
      <w:r w:rsidRPr="009859D3">
        <w:tab/>
        <w:t>Butler-Williams Scholars Program Participant (competitive selection), Sponsor: National Institute on Aging (NIA)</w:t>
      </w:r>
    </w:p>
    <w:p w14:paraId="36F3DF06" w14:textId="2E269586" w:rsidR="008B057E" w:rsidRPr="009859D3" w:rsidRDefault="007D0400" w:rsidP="00E967ED">
      <w:pPr>
        <w:tabs>
          <w:tab w:val="left" w:pos="1260"/>
        </w:tabs>
        <w:ind w:left="1260" w:hanging="1260"/>
      </w:pPr>
      <w:r w:rsidRPr="009859D3">
        <w:t>2014</w:t>
      </w:r>
      <w:r w:rsidRPr="009859D3">
        <w:tab/>
      </w:r>
      <w:r w:rsidR="008B057E" w:rsidRPr="009859D3">
        <w:t>Lessons for Success Research Workshop Participant (competitive selection), Co-Sponsors: American Speech-Language-Hearing Association and the National Institute on Deafness and Other Communication Disorders (NIDCD) (funded through NIH grant U13DC007835)</w:t>
      </w:r>
    </w:p>
    <w:p w14:paraId="6B9F00E7" w14:textId="2FDE727B" w:rsidR="008B057E" w:rsidRPr="009859D3" w:rsidRDefault="008B057E" w:rsidP="00E967ED">
      <w:pPr>
        <w:tabs>
          <w:tab w:val="left" w:pos="1260"/>
        </w:tabs>
        <w:ind w:left="1260" w:hanging="1260"/>
      </w:pPr>
      <w:r w:rsidRPr="009859D3">
        <w:t xml:space="preserve">2014 </w:t>
      </w:r>
      <w:r w:rsidR="007D0400" w:rsidRPr="009859D3">
        <w:tab/>
      </w:r>
      <w:r w:rsidRPr="009859D3">
        <w:t>Pathways Program Participant (competitive selection), Sponsor: American Speech-Language-Hearing Association (funded through NIH grant U24DC012078)</w:t>
      </w:r>
    </w:p>
    <w:p w14:paraId="6C6D0240" w14:textId="77777777" w:rsidR="0008034C" w:rsidRPr="009859D3" w:rsidRDefault="0008034C" w:rsidP="00E967ED">
      <w:pPr>
        <w:tabs>
          <w:tab w:val="left" w:pos="1260"/>
        </w:tabs>
        <w:ind w:left="1260" w:hanging="1260"/>
      </w:pPr>
      <w:r w:rsidRPr="009859D3">
        <w:t>2011 – 2013</w:t>
      </w:r>
      <w:r w:rsidRPr="009859D3">
        <w:tab/>
        <w:t>Exemplary Senator, Graduate Student Senate, University of Iowa</w:t>
      </w:r>
    </w:p>
    <w:p w14:paraId="6B821860" w14:textId="77777777" w:rsidR="00BF6B33" w:rsidRPr="009859D3" w:rsidRDefault="00BF6B33" w:rsidP="00E967ED">
      <w:pPr>
        <w:tabs>
          <w:tab w:val="left" w:pos="1260"/>
        </w:tabs>
        <w:ind w:left="1260" w:hanging="1260"/>
      </w:pPr>
      <w:r w:rsidRPr="009859D3">
        <w:t>2011</w:t>
      </w:r>
      <w:r w:rsidRPr="009859D3">
        <w:tab/>
        <w:t>New Century Scholars Doctoral Fellowship, American Speech-Language-Hearing Foundation</w:t>
      </w:r>
    </w:p>
    <w:p w14:paraId="1ABF601B" w14:textId="77717520" w:rsidR="008B057E" w:rsidRPr="009859D3" w:rsidRDefault="008B057E" w:rsidP="00E967ED">
      <w:pPr>
        <w:tabs>
          <w:tab w:val="left" w:pos="1260"/>
        </w:tabs>
        <w:ind w:left="1260" w:hanging="1260"/>
      </w:pPr>
      <w:r w:rsidRPr="009859D3">
        <w:t xml:space="preserve">2010 </w:t>
      </w:r>
      <w:r w:rsidR="007D0400" w:rsidRPr="009859D3">
        <w:tab/>
      </w:r>
      <w:r w:rsidRPr="009859D3">
        <w:t>Recognition, Thank a Teacher Program, University of Iowa</w:t>
      </w:r>
    </w:p>
    <w:p w14:paraId="3AD69BFD" w14:textId="5A001C7D" w:rsidR="008B057E" w:rsidRPr="009859D3" w:rsidRDefault="00380B95" w:rsidP="00E967ED">
      <w:pPr>
        <w:tabs>
          <w:tab w:val="left" w:pos="1260"/>
        </w:tabs>
        <w:ind w:left="1260" w:hanging="1260"/>
      </w:pPr>
      <w:r w:rsidRPr="009859D3">
        <w:t>2010</w:t>
      </w:r>
      <w:r>
        <w:t xml:space="preserve"> </w:t>
      </w:r>
      <w:r w:rsidRPr="009859D3">
        <w:t>– 201</w:t>
      </w:r>
      <w:r>
        <w:t>4</w:t>
      </w:r>
      <w:r w:rsidR="007D0400" w:rsidRPr="009859D3">
        <w:tab/>
      </w:r>
      <w:r w:rsidR="008B057E" w:rsidRPr="009859D3">
        <w:t>Graduate Student Senate Travel Fund Award, University of Iowa</w:t>
      </w:r>
      <w:r>
        <w:t xml:space="preserve"> (x3)</w:t>
      </w:r>
    </w:p>
    <w:p w14:paraId="562B0AE1" w14:textId="566DA9DA" w:rsidR="008B057E" w:rsidRPr="009859D3" w:rsidRDefault="007D0400" w:rsidP="00E967ED">
      <w:pPr>
        <w:tabs>
          <w:tab w:val="left" w:pos="1260"/>
        </w:tabs>
        <w:ind w:left="1260" w:hanging="1260"/>
      </w:pPr>
      <w:r w:rsidRPr="009859D3">
        <w:t>2010</w:t>
      </w:r>
      <w:r w:rsidR="00756FDB">
        <w:t xml:space="preserve"> </w:t>
      </w:r>
      <w:r w:rsidR="00756FDB" w:rsidRPr="009859D3">
        <w:t>– 201</w:t>
      </w:r>
      <w:r w:rsidR="00756FDB">
        <w:t>4</w:t>
      </w:r>
      <w:r w:rsidRPr="009859D3">
        <w:tab/>
      </w:r>
      <w:r w:rsidR="008B057E" w:rsidRPr="009859D3">
        <w:t xml:space="preserve">Advancement Grants: Travel/Professional Development, University of Iowa </w:t>
      </w:r>
      <w:r w:rsidR="00756FDB">
        <w:t>(x5)</w:t>
      </w:r>
    </w:p>
    <w:p w14:paraId="4C4D4F00" w14:textId="10FC32B9" w:rsidR="008B057E" w:rsidRPr="009859D3" w:rsidRDefault="007D0400" w:rsidP="00E967ED">
      <w:pPr>
        <w:tabs>
          <w:tab w:val="left" w:pos="1260"/>
        </w:tabs>
        <w:ind w:left="1260" w:hanging="1260"/>
      </w:pPr>
      <w:r w:rsidRPr="009859D3">
        <w:t>2009</w:t>
      </w:r>
      <w:r w:rsidRPr="009859D3">
        <w:tab/>
      </w:r>
      <w:r w:rsidR="008B057E" w:rsidRPr="009859D3">
        <w:t>Graduate College Travel Award, University of Iowa</w:t>
      </w:r>
    </w:p>
    <w:p w14:paraId="4CDC971B" w14:textId="4F0D7AC3" w:rsidR="008B057E" w:rsidRPr="009859D3" w:rsidRDefault="007D0400" w:rsidP="00E967ED">
      <w:pPr>
        <w:tabs>
          <w:tab w:val="left" w:pos="1260"/>
        </w:tabs>
        <w:ind w:left="1260" w:hanging="1260"/>
      </w:pPr>
      <w:r w:rsidRPr="009859D3">
        <w:t>2006</w:t>
      </w:r>
      <w:r w:rsidRPr="009859D3">
        <w:tab/>
      </w:r>
      <w:r w:rsidR="008B057E" w:rsidRPr="009859D3">
        <w:t>The Ohio Speech-Language-Hearing Association Graduate Student Scholarship</w:t>
      </w:r>
    </w:p>
    <w:p w14:paraId="459DB40F" w14:textId="4282FBBA" w:rsidR="008B057E" w:rsidRPr="009859D3" w:rsidRDefault="007D0400" w:rsidP="00E967ED">
      <w:pPr>
        <w:tabs>
          <w:tab w:val="left" w:pos="1260"/>
        </w:tabs>
        <w:ind w:left="1260" w:hanging="1260"/>
      </w:pPr>
      <w:r w:rsidRPr="009859D3">
        <w:t>2005</w:t>
      </w:r>
      <w:r w:rsidRPr="009859D3">
        <w:tab/>
      </w:r>
      <w:r w:rsidR="008B057E" w:rsidRPr="009859D3">
        <w:t>University Fellowship, The Ohio State University</w:t>
      </w:r>
    </w:p>
    <w:p w14:paraId="118FDF95" w14:textId="1DF23227" w:rsidR="008B057E" w:rsidRPr="009859D3" w:rsidRDefault="007D0400" w:rsidP="00E967ED">
      <w:pPr>
        <w:tabs>
          <w:tab w:val="left" w:pos="1260"/>
        </w:tabs>
        <w:ind w:left="1260" w:hanging="1260"/>
      </w:pPr>
      <w:r w:rsidRPr="009859D3">
        <w:t>2005</w:t>
      </w:r>
      <w:r w:rsidRPr="009859D3">
        <w:tab/>
      </w:r>
      <w:r w:rsidR="008B057E" w:rsidRPr="009859D3">
        <w:t>Matt Alexander Prize, Best Undergraduate Honors Thesis in Linguistics</w:t>
      </w:r>
    </w:p>
    <w:p w14:paraId="57810CC7" w14:textId="5238455F" w:rsidR="008B057E" w:rsidRPr="009859D3" w:rsidRDefault="007D0400" w:rsidP="00E967ED">
      <w:pPr>
        <w:tabs>
          <w:tab w:val="left" w:pos="1260"/>
        </w:tabs>
        <w:ind w:left="1260" w:hanging="1260"/>
      </w:pPr>
      <w:r w:rsidRPr="009859D3">
        <w:t>2005</w:t>
      </w:r>
      <w:r w:rsidRPr="009859D3">
        <w:tab/>
      </w:r>
      <w:r w:rsidR="008B057E" w:rsidRPr="009859D3">
        <w:t>Virginia Voss Memorial Award: Excellence in Academic Writing, University of Michigan Honors College</w:t>
      </w:r>
    </w:p>
    <w:p w14:paraId="57F0BA70" w14:textId="77777777" w:rsidR="00BF6B33" w:rsidRPr="009859D3" w:rsidRDefault="00BF6B33" w:rsidP="00E967ED">
      <w:pPr>
        <w:tabs>
          <w:tab w:val="left" w:pos="1260"/>
        </w:tabs>
        <w:ind w:left="1260" w:hanging="1260"/>
      </w:pPr>
      <w:r w:rsidRPr="009859D3">
        <w:t>2005</w:t>
      </w:r>
      <w:r w:rsidRPr="009859D3">
        <w:tab/>
        <w:t>The Cutcheon Travel Fund Award, University of Michigan Honors College</w:t>
      </w:r>
    </w:p>
    <w:p w14:paraId="0CD40A3C" w14:textId="681F3B60" w:rsidR="008B057E" w:rsidRPr="009859D3" w:rsidRDefault="007D0400" w:rsidP="00E967ED">
      <w:pPr>
        <w:tabs>
          <w:tab w:val="left" w:pos="1260"/>
        </w:tabs>
        <w:ind w:left="1260" w:hanging="1260"/>
      </w:pPr>
      <w:r w:rsidRPr="009859D3">
        <w:t>2004</w:t>
      </w:r>
      <w:r w:rsidRPr="009859D3">
        <w:tab/>
      </w:r>
      <w:r w:rsidR="008B057E" w:rsidRPr="009859D3">
        <w:t>Phi Beta Kappa</w:t>
      </w:r>
    </w:p>
    <w:p w14:paraId="3D994E67" w14:textId="77777777" w:rsidR="008B057E" w:rsidRPr="009859D3" w:rsidRDefault="008B057E" w:rsidP="00E967ED">
      <w:pPr>
        <w:tabs>
          <w:tab w:val="left" w:pos="1260"/>
        </w:tabs>
        <w:ind w:left="1260" w:hanging="1260"/>
      </w:pPr>
      <w:r w:rsidRPr="009859D3">
        <w:t>2002 – 2005</w:t>
      </w:r>
      <w:r w:rsidRPr="009859D3">
        <w:tab/>
        <w:t>James B. Angell Scholar and University Honors, University of Michigan College of LSA</w:t>
      </w:r>
    </w:p>
    <w:p w14:paraId="3D619E82" w14:textId="77777777" w:rsidR="008B057E" w:rsidRPr="009859D3" w:rsidRDefault="007D0400" w:rsidP="00E967ED">
      <w:pPr>
        <w:tabs>
          <w:tab w:val="left" w:pos="1260"/>
        </w:tabs>
        <w:ind w:left="1260" w:hanging="1260"/>
      </w:pPr>
      <w:r w:rsidRPr="009859D3">
        <w:t>2002</w:t>
      </w:r>
      <w:r w:rsidRPr="009859D3">
        <w:tab/>
      </w:r>
      <w:r w:rsidR="008B057E" w:rsidRPr="009859D3">
        <w:t>Golden Key National Honor Society</w:t>
      </w:r>
    </w:p>
    <w:p w14:paraId="650AB9F1" w14:textId="548D6BB1" w:rsidR="00A63217" w:rsidRPr="009859D3" w:rsidRDefault="007D0400" w:rsidP="00E967ED">
      <w:pPr>
        <w:tabs>
          <w:tab w:val="left" w:pos="1260"/>
        </w:tabs>
        <w:ind w:left="1260" w:hanging="1260"/>
        <w:rPr>
          <w:b/>
        </w:rPr>
      </w:pPr>
      <w:r w:rsidRPr="009859D3">
        <w:t>2001</w:t>
      </w:r>
      <w:r w:rsidRPr="009859D3">
        <w:tab/>
      </w:r>
      <w:r w:rsidR="008B057E" w:rsidRPr="009859D3">
        <w:t>Regents Meri</w:t>
      </w:r>
      <w:r w:rsidR="00347B8C" w:rsidRPr="009859D3">
        <w:t>t Scholarship, University o</w:t>
      </w:r>
      <w:r w:rsidR="008B057E" w:rsidRPr="009859D3">
        <w:t>f Michigan</w:t>
      </w:r>
    </w:p>
    <w:p w14:paraId="678C2EC9" w14:textId="77777777" w:rsidR="00E33DA5" w:rsidRPr="00961520" w:rsidRDefault="00E33DA5" w:rsidP="00E967ED">
      <w:pPr>
        <w:pStyle w:val="BodyText3"/>
        <w:tabs>
          <w:tab w:val="clear" w:pos="360"/>
          <w:tab w:val="left" w:pos="1620"/>
          <w:tab w:val="right" w:pos="10710"/>
        </w:tabs>
        <w:ind w:left="1260" w:hanging="1260"/>
        <w:rPr>
          <w:rFonts w:ascii="Times New Roman" w:hAnsi="Times New Roman"/>
          <w:sz w:val="20"/>
        </w:rPr>
      </w:pPr>
    </w:p>
    <w:p w14:paraId="7B6A1BD6" w14:textId="77777777" w:rsidR="00692892" w:rsidRDefault="00692892">
      <w:pPr>
        <w:rPr>
          <w:b/>
          <w:bCs/>
          <w:i/>
          <w:iCs/>
        </w:rPr>
      </w:pPr>
      <w:r>
        <w:rPr>
          <w:b/>
          <w:bCs/>
          <w:i/>
          <w:iCs/>
        </w:rPr>
        <w:br w:type="page"/>
      </w:r>
    </w:p>
    <w:p w14:paraId="07EBC5DE" w14:textId="1D0C4970" w:rsidR="00F12961" w:rsidRPr="009859D3" w:rsidRDefault="00F12961" w:rsidP="00D219F1">
      <w:pPr>
        <w:pStyle w:val="BodyText3"/>
        <w:tabs>
          <w:tab w:val="clear" w:pos="360"/>
          <w:tab w:val="left" w:pos="1620"/>
          <w:tab w:val="right" w:pos="10710"/>
        </w:tabs>
        <w:jc w:val="center"/>
        <w:rPr>
          <w:rFonts w:ascii="Times New Roman" w:hAnsi="Times New Roman"/>
          <w:b/>
          <w:bCs/>
          <w:i/>
          <w:iCs/>
          <w:szCs w:val="24"/>
        </w:rPr>
      </w:pPr>
      <w:r w:rsidRPr="009859D3">
        <w:rPr>
          <w:rFonts w:ascii="Times New Roman" w:hAnsi="Times New Roman"/>
          <w:b/>
          <w:bCs/>
          <w:i/>
          <w:iCs/>
          <w:szCs w:val="24"/>
        </w:rPr>
        <w:lastRenderedPageBreak/>
        <w:t>SCHOLARSHIP</w:t>
      </w:r>
    </w:p>
    <w:p w14:paraId="7B1277E3" w14:textId="77777777" w:rsidR="00B037C9" w:rsidRPr="00896CA4" w:rsidRDefault="00B037C9" w:rsidP="00D219F1">
      <w:pPr>
        <w:ind w:left="1800" w:hanging="1800"/>
        <w:rPr>
          <w:b/>
          <w:iCs/>
          <w:sz w:val="20"/>
          <w:szCs w:val="20"/>
        </w:rPr>
      </w:pPr>
    </w:p>
    <w:p w14:paraId="0E8E400C" w14:textId="31A0DCB4" w:rsidR="00B037C9" w:rsidRPr="009859D3" w:rsidRDefault="00C9126C" w:rsidP="00D219F1">
      <w:r w:rsidRPr="009859D3">
        <w:rPr>
          <w:b/>
        </w:rPr>
        <w:t>PUBLICATIONS</w:t>
      </w:r>
      <w:r w:rsidR="00F12961" w:rsidRPr="009859D3">
        <w:rPr>
          <w:b/>
        </w:rPr>
        <w:t xml:space="preserve"> </w:t>
      </w:r>
      <w:r w:rsidR="00F12961" w:rsidRPr="009859D3">
        <w:t xml:space="preserve">(* indicates </w:t>
      </w:r>
      <w:r w:rsidR="00786148">
        <w:t>student or clinician mentee</w:t>
      </w:r>
      <w:r w:rsidR="00F12961" w:rsidRPr="009859D3">
        <w:t xml:space="preserve"> co-author</w:t>
      </w:r>
      <w:r w:rsidR="00ED0845">
        <w:t xml:space="preserve"> of S. Shune</w:t>
      </w:r>
      <w:r w:rsidR="00B9405B">
        <w:t xml:space="preserve"> </w:t>
      </w:r>
      <w:r w:rsidR="00786148">
        <w:t>during</w:t>
      </w:r>
      <w:r w:rsidR="00B9405B">
        <w:t xml:space="preserve"> project</w:t>
      </w:r>
      <w:r w:rsidR="00F12961" w:rsidRPr="009859D3">
        <w:t>)</w:t>
      </w:r>
    </w:p>
    <w:p w14:paraId="023BB427" w14:textId="77777777" w:rsidR="00D219F1" w:rsidRPr="00896CA4" w:rsidRDefault="00D219F1" w:rsidP="00D219F1">
      <w:pPr>
        <w:rPr>
          <w:sz w:val="20"/>
          <w:szCs w:val="20"/>
          <w:u w:val="single"/>
        </w:rPr>
      </w:pPr>
    </w:p>
    <w:p w14:paraId="1BA90651" w14:textId="580E7C54" w:rsidR="00F50596" w:rsidRPr="00F50596" w:rsidRDefault="00C9126C" w:rsidP="00F50596">
      <w:pPr>
        <w:rPr>
          <w:b/>
        </w:rPr>
      </w:pPr>
      <w:r w:rsidRPr="009859D3">
        <w:rPr>
          <w:b/>
        </w:rPr>
        <w:t>Refereed Journal Articles</w:t>
      </w:r>
      <w:r w:rsidR="00F50596">
        <w:t xml:space="preserve"> </w:t>
      </w:r>
    </w:p>
    <w:p w14:paraId="6A3F01BA" w14:textId="6F56EC60" w:rsidR="00492C94" w:rsidRPr="00B4597D" w:rsidRDefault="00492C94" w:rsidP="00492C94">
      <w:pPr>
        <w:ind w:left="720" w:hanging="720"/>
      </w:pPr>
      <w:bookmarkStart w:id="0" w:name="OLE_LINK36"/>
      <w:r>
        <w:t xml:space="preserve">46. *Beltrán, J. &amp; </w:t>
      </w:r>
      <w:r>
        <w:rPr>
          <w:b/>
          <w:bCs/>
        </w:rPr>
        <w:t>Shune, S.</w:t>
      </w:r>
      <w:r>
        <w:t xml:space="preserve"> (in press). Environmental considerations in dysphagia care: Exploring the relationship between dysphagia and food security. </w:t>
      </w:r>
      <w:r>
        <w:rPr>
          <w:i/>
          <w:iCs/>
        </w:rPr>
        <w:t>Perspectives of the ASHA Special Interest Groups</w:t>
      </w:r>
      <w:r>
        <w:t>.</w:t>
      </w:r>
    </w:p>
    <w:p w14:paraId="5D3D55C9" w14:textId="38122395" w:rsidR="002B61AA" w:rsidRPr="006D6F30" w:rsidRDefault="002B61AA" w:rsidP="002B61AA">
      <w:pPr>
        <w:ind w:left="720" w:hanging="720"/>
      </w:pPr>
      <w:r>
        <w:t xml:space="preserve">45. </w:t>
      </w:r>
      <w:bookmarkStart w:id="1" w:name="OLE_LINK54"/>
      <w:r>
        <w:t xml:space="preserve">Tabor Gray, L., </w:t>
      </w:r>
      <w:r>
        <w:rPr>
          <w:b/>
          <w:bCs/>
        </w:rPr>
        <w:t>Shune, S.</w:t>
      </w:r>
      <w:r>
        <w:t>, Perry, S., Kosty, D., &amp; Namasivayam-MacDonald, A. (</w:t>
      </w:r>
      <w:r w:rsidR="000D2163">
        <w:t>2025</w:t>
      </w:r>
      <w:r>
        <w:t xml:space="preserve">). Dysphagia management contributes to greater caregiver burden in neurodegenerative disease. </w:t>
      </w:r>
      <w:r>
        <w:rPr>
          <w:i/>
          <w:iCs/>
        </w:rPr>
        <w:t>American Journal of Speech-Language Pathology</w:t>
      </w:r>
      <w:r>
        <w:t xml:space="preserve">. </w:t>
      </w:r>
      <w:r w:rsidR="000D2163">
        <w:t xml:space="preserve">Advance online publication. </w:t>
      </w:r>
      <w:r w:rsidR="000D2163" w:rsidRPr="000D2163">
        <w:t>https://doi.org/10.1044/2025_AJSLP-24-00529</w:t>
      </w:r>
      <w:bookmarkEnd w:id="1"/>
    </w:p>
    <w:p w14:paraId="6FDA1490" w14:textId="69123E41" w:rsidR="00A0022E" w:rsidRDefault="002121C7" w:rsidP="002121C7">
      <w:pPr>
        <w:ind w:left="720" w:hanging="720"/>
      </w:pPr>
      <w:r>
        <w:t>4</w:t>
      </w:r>
      <w:r w:rsidR="00FB150E">
        <w:t>4</w:t>
      </w:r>
      <w:r>
        <w:t xml:space="preserve">. </w:t>
      </w:r>
      <w:bookmarkStart w:id="2" w:name="OLE_LINK2"/>
      <w:r>
        <w:t xml:space="preserve">Rothbart, A., </w:t>
      </w:r>
      <w:proofErr w:type="spellStart"/>
      <w:r w:rsidR="00D526D0">
        <w:t>Sohlberg</w:t>
      </w:r>
      <w:proofErr w:type="spellEnd"/>
      <w:r w:rsidR="00D526D0">
        <w:t xml:space="preserve">, M. M., </w:t>
      </w:r>
      <w:r>
        <w:rPr>
          <w:b/>
          <w:bCs/>
        </w:rPr>
        <w:t>Shune, S.</w:t>
      </w:r>
      <w:r>
        <w:t xml:space="preserve">, </w:t>
      </w:r>
      <w:r w:rsidR="00D526D0">
        <w:t>Seeley, J., Berkman, E., &amp; Wright, J.</w:t>
      </w:r>
      <w:r>
        <w:t xml:space="preserve"> (</w:t>
      </w:r>
      <w:r w:rsidR="005D7639">
        <w:t>2025</w:t>
      </w:r>
      <w:r>
        <w:t xml:space="preserve">). </w:t>
      </w:r>
      <w:bookmarkStart w:id="3" w:name="OLE_LINK4"/>
      <w:r>
        <w:t>Do treatment ingredients targeting working alliance improve cognitive rehabilitation session performance in patients with acquired brain injury?</w:t>
      </w:r>
      <w:bookmarkEnd w:id="3"/>
      <w:r>
        <w:t xml:space="preserve"> </w:t>
      </w:r>
      <w:r>
        <w:rPr>
          <w:i/>
          <w:iCs/>
        </w:rPr>
        <w:t>American Journal of Speech-Language Pathology</w:t>
      </w:r>
      <w:r w:rsidR="00155A56">
        <w:t xml:space="preserve">, </w:t>
      </w:r>
      <w:r w:rsidR="00155A56" w:rsidRPr="00155A56">
        <w:rPr>
          <w:i/>
          <w:iCs/>
        </w:rPr>
        <w:t>34</w:t>
      </w:r>
      <w:r w:rsidR="00155A56" w:rsidRPr="00155A56">
        <w:t>(3), 1023-1040</w:t>
      </w:r>
      <w:r w:rsidR="005D7639">
        <w:t xml:space="preserve">. </w:t>
      </w:r>
      <w:r w:rsidR="005D7639" w:rsidRPr="005D7639">
        <w:t>https://doi.org/10.1044/2024_AJSLP-24-00347</w:t>
      </w:r>
      <w:bookmarkEnd w:id="2"/>
    </w:p>
    <w:p w14:paraId="66F692C3" w14:textId="3529A0CB" w:rsidR="00FB150E" w:rsidRDefault="00FB150E" w:rsidP="00FB150E">
      <w:pPr>
        <w:ind w:left="720" w:hanging="720"/>
      </w:pPr>
      <w:r>
        <w:t xml:space="preserve">43. Iwashita, H., </w:t>
      </w:r>
      <w:proofErr w:type="spellStart"/>
      <w:r>
        <w:t>Sohlberg</w:t>
      </w:r>
      <w:proofErr w:type="spellEnd"/>
      <w:r>
        <w:t xml:space="preserve">, M. M., </w:t>
      </w:r>
      <w:proofErr w:type="spellStart"/>
      <w:r>
        <w:t>Machalicek</w:t>
      </w:r>
      <w:proofErr w:type="spellEnd"/>
      <w:r>
        <w:t xml:space="preserve">, W., </w:t>
      </w:r>
      <w:r>
        <w:rPr>
          <w:b/>
          <w:bCs/>
        </w:rPr>
        <w:t>Shune, S.</w:t>
      </w:r>
      <w:r>
        <w:t xml:space="preserve">, &amp; Linville, D. (2025). </w:t>
      </w:r>
      <w:bookmarkStart w:id="4" w:name="OLE_LINK11"/>
      <w:r>
        <w:t>A single-case design study of Collaborative Interpersonal Strategy Building with Audio Reflection (CISBAR) for improving social communication following acquired brain injury</w:t>
      </w:r>
      <w:bookmarkEnd w:id="4"/>
      <w:r>
        <w:t xml:space="preserve">. </w:t>
      </w:r>
      <w:r>
        <w:rPr>
          <w:i/>
          <w:iCs/>
        </w:rPr>
        <w:t>American Journal of Speech-Language Pathology</w:t>
      </w:r>
      <w:r w:rsidR="00155A56">
        <w:t xml:space="preserve">, </w:t>
      </w:r>
      <w:r w:rsidR="00155A56" w:rsidRPr="00155A56">
        <w:rPr>
          <w:i/>
          <w:iCs/>
        </w:rPr>
        <w:t>34</w:t>
      </w:r>
      <w:r w:rsidR="00155A56" w:rsidRPr="00155A56">
        <w:t>(3), 1086-1099</w:t>
      </w:r>
      <w:r>
        <w:t xml:space="preserve">. </w:t>
      </w:r>
      <w:r w:rsidRPr="00FB150E">
        <w:t>https://pubs.asha.org/doi/10.1044/2024_AJSLP-24-00361</w:t>
      </w:r>
    </w:p>
    <w:p w14:paraId="6D9DD63F" w14:textId="315B0103" w:rsidR="00090686" w:rsidRPr="00461FF9" w:rsidRDefault="00090686" w:rsidP="00090686">
      <w:pPr>
        <w:ind w:left="720" w:hanging="720"/>
      </w:pPr>
      <w:r>
        <w:t xml:space="preserve">42. *Bruno, E., &amp; </w:t>
      </w:r>
      <w:proofErr w:type="spellStart"/>
      <w:r>
        <w:t>Barewal</w:t>
      </w:r>
      <w:proofErr w:type="spellEnd"/>
      <w:r>
        <w:t xml:space="preserve">, R., </w:t>
      </w:r>
      <w:r>
        <w:rPr>
          <w:b/>
          <w:bCs/>
        </w:rPr>
        <w:t>Shune, S.</w:t>
      </w:r>
      <w:r>
        <w:t xml:space="preserve"> (2025). </w:t>
      </w:r>
      <w:bookmarkStart w:id="5" w:name="OLE_LINK53"/>
      <w:r>
        <w:t xml:space="preserve">In vivo behavior of transitional foods as compared to purees: A </w:t>
      </w:r>
      <w:proofErr w:type="spellStart"/>
      <w:r>
        <w:t>videofluoroscopic</w:t>
      </w:r>
      <w:proofErr w:type="spellEnd"/>
      <w:r>
        <w:t xml:space="preserve"> analysis</w:t>
      </w:r>
      <w:bookmarkEnd w:id="5"/>
      <w:r>
        <w:t xml:space="preserve">. </w:t>
      </w:r>
      <w:r>
        <w:rPr>
          <w:i/>
          <w:iCs/>
        </w:rPr>
        <w:t>American Journal of Speech-Language Pathology</w:t>
      </w:r>
      <w:r w:rsidR="00A9567B">
        <w:t xml:space="preserve">, </w:t>
      </w:r>
      <w:r w:rsidR="00A9567B" w:rsidRPr="00A9567B">
        <w:rPr>
          <w:i/>
          <w:iCs/>
        </w:rPr>
        <w:t>34</w:t>
      </w:r>
      <w:r w:rsidR="00A9567B" w:rsidRPr="00A9567B">
        <w:t>(3), 1398-1406</w:t>
      </w:r>
      <w:r>
        <w:t xml:space="preserve">. </w:t>
      </w:r>
      <w:r w:rsidRPr="00140A94">
        <w:t>https://doi.org/10.1044/2025_AJSLP-24-00099</w:t>
      </w:r>
    </w:p>
    <w:p w14:paraId="27258A9D" w14:textId="3BCD5E14" w:rsidR="002121C7" w:rsidRDefault="00A0022E" w:rsidP="002121C7">
      <w:pPr>
        <w:ind w:left="720" w:hanging="720"/>
      </w:pPr>
      <w:r>
        <w:t>41.</w:t>
      </w:r>
      <w:r w:rsidR="002121C7">
        <w:t xml:space="preserve"> </w:t>
      </w:r>
      <w:bookmarkStart w:id="6" w:name="OLE_LINK48"/>
      <w:bookmarkStart w:id="7" w:name="OLE_LINK52"/>
      <w:r>
        <w:rPr>
          <w:b/>
          <w:bCs/>
        </w:rPr>
        <w:t>Shune, S.</w:t>
      </w:r>
      <w:r>
        <w:t xml:space="preserve">, Tabor Gray, L., Perry, S., Kosty, D., &amp; Namasivayam-MacDonald, A. </w:t>
      </w:r>
      <w:bookmarkEnd w:id="6"/>
      <w:r>
        <w:t xml:space="preserve">(2025). </w:t>
      </w:r>
      <w:bookmarkStart w:id="8" w:name="OLE_LINK25"/>
      <w:r>
        <w:t>Validation of the caregiver analysis of reported experiences with swallowing disorders (CARES) screening tool for neurodegenerative disease</w:t>
      </w:r>
      <w:bookmarkEnd w:id="8"/>
      <w:r>
        <w:t xml:space="preserve">. </w:t>
      </w:r>
      <w:r>
        <w:rPr>
          <w:i/>
          <w:iCs/>
        </w:rPr>
        <w:t>American Journal of Speech-Language Patholog</w:t>
      </w:r>
      <w:r w:rsidR="00B46B79">
        <w:rPr>
          <w:i/>
          <w:iCs/>
        </w:rPr>
        <w:t>y, 34</w:t>
      </w:r>
      <w:r w:rsidR="00B46B79">
        <w:t>, 633-645</w:t>
      </w:r>
      <w:r>
        <w:t xml:space="preserve">. </w:t>
      </w:r>
      <w:bookmarkStart w:id="9" w:name="OLE_LINK21"/>
      <w:r w:rsidRPr="00727419">
        <w:t>https://doi.org/10.1044/2024_AJSLP-24-00253</w:t>
      </w:r>
      <w:bookmarkEnd w:id="9"/>
    </w:p>
    <w:p w14:paraId="1513C6AC" w14:textId="725FD35E" w:rsidR="00A316C3" w:rsidRPr="0097133A" w:rsidRDefault="00A316C3" w:rsidP="00A316C3">
      <w:pPr>
        <w:ind w:left="720" w:hanging="720"/>
      </w:pPr>
      <w:r>
        <w:t xml:space="preserve">40. </w:t>
      </w:r>
      <w:bookmarkStart w:id="10" w:name="OLE_LINK50"/>
      <w:r w:rsidR="002304D2">
        <w:t xml:space="preserve">*Lin, T., Linville, D., Nese, R., Seeley, J., &amp; </w:t>
      </w:r>
      <w:r w:rsidR="002304D2">
        <w:rPr>
          <w:b/>
          <w:bCs/>
        </w:rPr>
        <w:t>Shune, S.</w:t>
      </w:r>
      <w:r w:rsidR="002304D2">
        <w:t xml:space="preserve"> (</w:t>
      </w:r>
      <w:r w:rsidR="007B660B">
        <w:t>2024</w:t>
      </w:r>
      <w:r w:rsidR="002304D2">
        <w:t xml:space="preserve">). Managing dysphagia and other functional outcomes impacted by chronic obstructive pulmonary disease using telehealth. </w:t>
      </w:r>
      <w:r w:rsidR="002304D2">
        <w:rPr>
          <w:i/>
          <w:iCs/>
        </w:rPr>
        <w:t>Perspectives of the ASHA Special Interest Groups (SIG 13</w:t>
      </w:r>
      <w:r w:rsidR="00414F4E">
        <w:rPr>
          <w:i/>
          <w:iCs/>
        </w:rPr>
        <w:t>), 9</w:t>
      </w:r>
      <w:r w:rsidR="00414F4E">
        <w:t>(6), 1752-1767</w:t>
      </w:r>
      <w:r w:rsidR="007B660B">
        <w:t xml:space="preserve">. </w:t>
      </w:r>
      <w:bookmarkStart w:id="11" w:name="OLE_LINK24"/>
      <w:r w:rsidR="007B660B" w:rsidRPr="007B660B">
        <w:t>https://doi.org/10.1044/2024_PERSP-24-00079</w:t>
      </w:r>
      <w:bookmarkEnd w:id="11"/>
    </w:p>
    <w:bookmarkEnd w:id="7"/>
    <w:bookmarkEnd w:id="10"/>
    <w:p w14:paraId="72147695" w14:textId="3D4E07C8" w:rsidR="002A44CD" w:rsidRDefault="002A44CD" w:rsidP="002A44CD">
      <w:pPr>
        <w:ind w:left="720" w:hanging="720"/>
      </w:pPr>
      <w:r>
        <w:t xml:space="preserve">39. </w:t>
      </w:r>
      <w:bookmarkStart w:id="12" w:name="OLE_LINK16"/>
      <w:bookmarkStart w:id="13" w:name="OLE_LINK51"/>
      <w:r w:rsidR="002304D2">
        <w:t xml:space="preserve">*Bayne, D., *Keefe, W., &amp; </w:t>
      </w:r>
      <w:r w:rsidR="002304D2">
        <w:rPr>
          <w:b/>
          <w:bCs/>
        </w:rPr>
        <w:t>Shune, S.</w:t>
      </w:r>
      <w:r w:rsidR="002304D2">
        <w:t xml:space="preserve"> (2024). </w:t>
      </w:r>
      <w:bookmarkStart w:id="14" w:name="OLE_LINK22"/>
      <w:r w:rsidR="002304D2">
        <w:t>Exploring caregiver quality of life in dementia: The role of mealtime and care recipient factors</w:t>
      </w:r>
      <w:bookmarkEnd w:id="14"/>
      <w:r w:rsidR="002304D2">
        <w:t xml:space="preserve">. </w:t>
      </w:r>
      <w:r w:rsidR="002304D2">
        <w:rPr>
          <w:i/>
          <w:iCs/>
        </w:rPr>
        <w:t>OBM Geriatrics, 8</w:t>
      </w:r>
      <w:r w:rsidR="002304D2">
        <w:t xml:space="preserve">(3), 289. </w:t>
      </w:r>
      <w:bookmarkStart w:id="15" w:name="OLE_LINK26"/>
      <w:r w:rsidR="002304D2">
        <w:t>https://doi.org/</w:t>
      </w:r>
      <w:bookmarkStart w:id="16" w:name="OLE_LINK23"/>
      <w:r w:rsidR="002304D2" w:rsidRPr="0097133A">
        <w:t>10.21926/obm.geriatr.2403289</w:t>
      </w:r>
      <w:bookmarkEnd w:id="12"/>
      <w:bookmarkEnd w:id="15"/>
      <w:bookmarkEnd w:id="16"/>
    </w:p>
    <w:bookmarkEnd w:id="13"/>
    <w:p w14:paraId="02E7D9E2" w14:textId="4D55DD37" w:rsidR="004E69AA" w:rsidRPr="00203A83" w:rsidRDefault="004E69AA" w:rsidP="004E69AA">
      <w:pPr>
        <w:ind w:left="720" w:hanging="720"/>
      </w:pPr>
      <w:r>
        <w:t>38. *</w:t>
      </w:r>
      <w:bookmarkStart w:id="17" w:name="OLE_LINK71"/>
      <w:r>
        <w:t xml:space="preserve">Lin, T., Linville, D., Nese, R., Seeley, J., &amp; </w:t>
      </w:r>
      <w:r>
        <w:rPr>
          <w:b/>
          <w:bCs/>
        </w:rPr>
        <w:t>Shune, S.</w:t>
      </w:r>
      <w:r>
        <w:t xml:space="preserve"> (</w:t>
      </w:r>
      <w:r w:rsidR="00203A83">
        <w:t>2023</w:t>
      </w:r>
      <w:r>
        <w:t xml:space="preserve">). Breathing-based meditation for improving COPD burden: A mixed single-case and qualitative approach. </w:t>
      </w:r>
      <w:r>
        <w:rPr>
          <w:i/>
          <w:iCs/>
        </w:rPr>
        <w:t>OBM Integrative and Complementary Medicin</w:t>
      </w:r>
      <w:r w:rsidR="00203A83">
        <w:rPr>
          <w:i/>
          <w:iCs/>
        </w:rPr>
        <w:t>e, 8</w:t>
      </w:r>
      <w:r w:rsidR="00203A83">
        <w:t xml:space="preserve">(4), </w:t>
      </w:r>
      <w:r w:rsidR="00203A83" w:rsidRPr="00203A83">
        <w:t>059</w:t>
      </w:r>
      <w:r w:rsidR="00203A83">
        <w:t>.</w:t>
      </w:r>
      <w:r w:rsidR="00203A83" w:rsidRPr="00203A83">
        <w:t xml:space="preserve"> </w:t>
      </w:r>
      <w:r w:rsidR="00203A83">
        <w:t>https://</w:t>
      </w:r>
      <w:r w:rsidR="00203A83" w:rsidRPr="00203A83">
        <w:t>doi</w:t>
      </w:r>
      <w:r w:rsidR="00203A83">
        <w:t>.org/</w:t>
      </w:r>
      <w:r w:rsidR="00203A83" w:rsidRPr="00203A83">
        <w:t>10.21926/obm.icm.2304059</w:t>
      </w:r>
      <w:bookmarkEnd w:id="17"/>
    </w:p>
    <w:p w14:paraId="0E0E7ABE" w14:textId="7349D481" w:rsidR="001E376B" w:rsidRPr="0072631A" w:rsidRDefault="001E376B" w:rsidP="001E376B">
      <w:pPr>
        <w:ind w:left="720" w:hanging="720"/>
      </w:pPr>
      <w:r>
        <w:t>37. Kim, S.,</w:t>
      </w:r>
      <w:r w:rsidRPr="007549A7">
        <w:t xml:space="preserve"> </w:t>
      </w:r>
      <w:r>
        <w:t xml:space="preserve">Bera, S., </w:t>
      </w:r>
      <w:r w:rsidRPr="002837E8">
        <w:rPr>
          <w:b/>
          <w:bCs/>
        </w:rPr>
        <w:t>Shune, S.</w:t>
      </w:r>
      <w:r>
        <w:t>, &amp; Namasivayam-MacDonald, A. (</w:t>
      </w:r>
      <w:r w:rsidR="002A00F1">
        <w:t>2023</w:t>
      </w:r>
      <w:r>
        <w:t xml:space="preserve">). How do we swallow and what can go wrong? </w:t>
      </w:r>
      <w:r>
        <w:rPr>
          <w:i/>
          <w:iCs/>
        </w:rPr>
        <w:t>Frontiers for Young Minds</w:t>
      </w:r>
      <w:r>
        <w:t xml:space="preserve">. </w:t>
      </w:r>
      <w:r w:rsidR="002A00F1" w:rsidRPr="002A00F1">
        <w:t>11:1060635.</w:t>
      </w:r>
      <w:r w:rsidR="002A00F1">
        <w:t xml:space="preserve"> https://doi.org/</w:t>
      </w:r>
      <w:r w:rsidR="002A00F1" w:rsidRPr="002A00F1">
        <w:t>10.3389/frym.2023.1060635</w:t>
      </w:r>
    </w:p>
    <w:p w14:paraId="7ECDA5F4" w14:textId="06A54496" w:rsidR="001E376B" w:rsidRPr="00AF13B9" w:rsidRDefault="001E376B" w:rsidP="001E376B">
      <w:pPr>
        <w:ind w:left="720" w:hanging="720"/>
      </w:pPr>
      <w:r>
        <w:t>36. Burdick, R., *Bayne, D., Hitchcock, M., Gilmore-</w:t>
      </w:r>
      <w:proofErr w:type="spellStart"/>
      <w:r>
        <w:t>Bykovskyi</w:t>
      </w:r>
      <w:proofErr w:type="spellEnd"/>
      <w:r>
        <w:t xml:space="preserve">, A., </w:t>
      </w:r>
      <w:r w:rsidRPr="00C84FB2">
        <w:rPr>
          <w:b/>
          <w:bCs/>
        </w:rPr>
        <w:t>Shune, S.</w:t>
      </w:r>
      <w:r>
        <w:t>, &amp; Rogus-</w:t>
      </w:r>
      <w:proofErr w:type="spellStart"/>
      <w:r>
        <w:t>Pulia</w:t>
      </w:r>
      <w:proofErr w:type="spellEnd"/>
      <w:r>
        <w:t>, N. (</w:t>
      </w:r>
      <w:r w:rsidR="00AF13B9">
        <w:t>2023</w:t>
      </w:r>
      <w:r>
        <w:t xml:space="preserve">). The impact of modifiable preoral factors on swallowing and nutritional outcomes in healthy adults: A scoping review. </w:t>
      </w:r>
      <w:r>
        <w:rPr>
          <w:i/>
          <w:iCs/>
        </w:rPr>
        <w:t>Journal of Speech, Language, and Hearing Researc</w:t>
      </w:r>
      <w:r w:rsidR="00F97386">
        <w:rPr>
          <w:i/>
          <w:iCs/>
        </w:rPr>
        <w:t>h, 66</w:t>
      </w:r>
      <w:r w:rsidR="00F97386">
        <w:t>(12), 4860-4895</w:t>
      </w:r>
      <w:r w:rsidR="00AF13B9">
        <w:t xml:space="preserve">. </w:t>
      </w:r>
      <w:r w:rsidR="00AF13B9" w:rsidRPr="00AF13B9">
        <w:t>https://doi.org/10.1044/2023_JSLHR-23-00062</w:t>
      </w:r>
    </w:p>
    <w:p w14:paraId="791147D5" w14:textId="5F6EFA86" w:rsidR="008319B8" w:rsidRPr="005116F6" w:rsidRDefault="008319B8" w:rsidP="008319B8">
      <w:pPr>
        <w:ind w:left="720" w:hanging="720"/>
      </w:pPr>
      <w:r>
        <w:lastRenderedPageBreak/>
        <w:t xml:space="preserve">35. Badesha, M., </w:t>
      </w:r>
      <w:proofErr w:type="spellStart"/>
      <w:r>
        <w:t>Thayanantha</w:t>
      </w:r>
      <w:proofErr w:type="spellEnd"/>
      <w:r>
        <w:t xml:space="preserve">, A., </w:t>
      </w:r>
      <w:r>
        <w:rPr>
          <w:b/>
          <w:bCs/>
        </w:rPr>
        <w:t>Shune, S.</w:t>
      </w:r>
      <w:r>
        <w:t>, &amp; Namasivayam-MacDonald, A. (</w:t>
      </w:r>
      <w:r w:rsidR="00E714F9">
        <w:t>2023</w:t>
      </w:r>
      <w:r>
        <w:t xml:space="preserve">). Caregiver burden interventions in speech-language pathology: A systematic review. </w:t>
      </w:r>
      <w:r>
        <w:rPr>
          <w:i/>
          <w:iCs/>
        </w:rPr>
        <w:t>International Journal of Language &amp; Communication Disorder</w:t>
      </w:r>
      <w:r w:rsidR="00025C1A">
        <w:rPr>
          <w:i/>
          <w:iCs/>
        </w:rPr>
        <w:t>s, 58</w:t>
      </w:r>
      <w:r w:rsidR="00025C1A">
        <w:t>(4), 1335-1356</w:t>
      </w:r>
      <w:r w:rsidR="00E714F9">
        <w:t xml:space="preserve">. </w:t>
      </w:r>
      <w:r w:rsidR="00E714F9" w:rsidRPr="00E714F9">
        <w:t>https://doi.org/10.1111/1460-6984.12856</w:t>
      </w:r>
    </w:p>
    <w:p w14:paraId="0ED3A449" w14:textId="6772371A" w:rsidR="00573996" w:rsidRDefault="00BA4B00" w:rsidP="00BA4B00">
      <w:pPr>
        <w:ind w:left="720" w:hanging="720"/>
      </w:pPr>
      <w:r>
        <w:t>3</w:t>
      </w:r>
      <w:r w:rsidR="00AA2E15">
        <w:t>4</w:t>
      </w:r>
      <w:r>
        <w:t xml:space="preserve">. </w:t>
      </w:r>
      <w:r w:rsidR="00573996" w:rsidRPr="009859D3">
        <w:t>*Nagshabandi, B.</w:t>
      </w:r>
      <w:r w:rsidR="00573996">
        <w:t>, *</w:t>
      </w:r>
      <w:proofErr w:type="spellStart"/>
      <w:r w:rsidR="00573996">
        <w:t>Zinnershine</w:t>
      </w:r>
      <w:proofErr w:type="spellEnd"/>
      <w:r w:rsidR="00573996">
        <w:t>, L.,</w:t>
      </w:r>
      <w:r w:rsidR="00573996" w:rsidRPr="009859D3">
        <w:t xml:space="preserve"> &amp; </w:t>
      </w:r>
      <w:r w:rsidR="00573996" w:rsidRPr="009859D3">
        <w:rPr>
          <w:b/>
          <w:bCs/>
        </w:rPr>
        <w:t>Shune, S.</w:t>
      </w:r>
      <w:r w:rsidR="00573996" w:rsidRPr="009859D3">
        <w:t xml:space="preserve"> (</w:t>
      </w:r>
      <w:r w:rsidR="00573996">
        <w:t>2023</w:t>
      </w:r>
      <w:r w:rsidR="00573996" w:rsidRPr="009859D3">
        <w:t xml:space="preserve">). An ecological model of </w:t>
      </w:r>
      <w:r w:rsidR="00573996">
        <w:t xml:space="preserve">factors contributing to adult’s adherence to dietary recommendations in dysphagia management. </w:t>
      </w:r>
      <w:r w:rsidR="00573996">
        <w:rPr>
          <w:i/>
          <w:iCs/>
        </w:rPr>
        <w:t>American Journal of Speech-Language Pathology, 32</w:t>
      </w:r>
      <w:r w:rsidR="00573996">
        <w:t xml:space="preserve">(1), 341-357. </w:t>
      </w:r>
      <w:r w:rsidR="00573996" w:rsidRPr="00573996">
        <w:t>https://doi.org/10.1044/2022_AJSLP-21-00351</w:t>
      </w:r>
    </w:p>
    <w:p w14:paraId="4ADB9A4A" w14:textId="78297BF0" w:rsidR="00E24D49" w:rsidRDefault="00573996" w:rsidP="00BA4B00">
      <w:pPr>
        <w:ind w:left="720" w:hanging="720"/>
      </w:pPr>
      <w:r>
        <w:t xml:space="preserve">33. </w:t>
      </w:r>
      <w:r w:rsidR="00E24D49" w:rsidRPr="009859D3">
        <w:t xml:space="preserve">*Lin, T. &amp; </w:t>
      </w:r>
      <w:r w:rsidR="00E24D49" w:rsidRPr="009859D3">
        <w:rPr>
          <w:b/>
          <w:bCs/>
        </w:rPr>
        <w:t>Shune, S.</w:t>
      </w:r>
      <w:r w:rsidR="00E24D49" w:rsidRPr="009859D3">
        <w:t xml:space="preserve"> (</w:t>
      </w:r>
      <w:r w:rsidR="00E24D49">
        <w:t>202</w:t>
      </w:r>
      <w:r w:rsidR="005F29A7">
        <w:t>3</w:t>
      </w:r>
      <w:r w:rsidR="00E24D49" w:rsidRPr="009859D3">
        <w:t xml:space="preserve">). </w:t>
      </w:r>
      <w:r w:rsidR="00E24D49">
        <w:t xml:space="preserve">The </w:t>
      </w:r>
      <w:r w:rsidR="00E24D49" w:rsidRPr="009859D3">
        <w:t xml:space="preserve">mind-body-breath </w:t>
      </w:r>
      <w:r w:rsidR="00E24D49">
        <w:t>link during oral intake</w:t>
      </w:r>
      <w:r w:rsidR="00E24D49" w:rsidRPr="009859D3">
        <w:t xml:space="preserve"> in individuals with </w:t>
      </w:r>
      <w:r w:rsidR="00E24D49">
        <w:t>chronic obstructive pulmonary disease</w:t>
      </w:r>
      <w:r w:rsidR="00E24D49" w:rsidRPr="009859D3">
        <w:t xml:space="preserve">: A </w:t>
      </w:r>
      <w:r w:rsidR="00E24D49">
        <w:t>grounded theory analysis</w:t>
      </w:r>
      <w:r w:rsidR="00E24D49" w:rsidRPr="009859D3">
        <w:t xml:space="preserve">. </w:t>
      </w:r>
      <w:r w:rsidR="00E24D49">
        <w:rPr>
          <w:i/>
          <w:iCs/>
        </w:rPr>
        <w:t>Dysphagi</w:t>
      </w:r>
      <w:r w:rsidR="005F29A7">
        <w:rPr>
          <w:i/>
          <w:iCs/>
        </w:rPr>
        <w:t>a, 38</w:t>
      </w:r>
      <w:r w:rsidR="005F29A7">
        <w:t>, 367-378</w:t>
      </w:r>
      <w:r w:rsidR="00E24D49">
        <w:t xml:space="preserve">. </w:t>
      </w:r>
      <w:r w:rsidR="00E24D49" w:rsidRPr="00445F3F">
        <w:t>https://doi.org/10.1007/s00455-022-10473-x</w:t>
      </w:r>
      <w:r w:rsidR="00E24D49">
        <w:t xml:space="preserve"> </w:t>
      </w:r>
    </w:p>
    <w:p w14:paraId="3ACE50BD" w14:textId="23B1C579" w:rsidR="00BA4B00" w:rsidRPr="00DE4A46" w:rsidRDefault="00E24D49" w:rsidP="00BA4B00">
      <w:pPr>
        <w:ind w:left="720" w:hanging="720"/>
      </w:pPr>
      <w:r>
        <w:t xml:space="preserve">32. </w:t>
      </w:r>
      <w:bookmarkStart w:id="18" w:name="OLE_LINK17"/>
      <w:r w:rsidR="00BA4B00">
        <w:t>*</w:t>
      </w:r>
      <w:bookmarkStart w:id="19" w:name="OLE_LINK27"/>
      <w:r w:rsidR="00BA4B00">
        <w:t xml:space="preserve">Bayne, D. &amp; </w:t>
      </w:r>
      <w:r w:rsidR="00BA4B00" w:rsidRPr="00C84FB2">
        <w:rPr>
          <w:b/>
          <w:bCs/>
        </w:rPr>
        <w:t>Shune, S.</w:t>
      </w:r>
      <w:r w:rsidR="00BA4B00">
        <w:t xml:space="preserve"> (</w:t>
      </w:r>
      <w:r w:rsidR="007F0F15">
        <w:t>2022</w:t>
      </w:r>
      <w:r w:rsidR="00BA4B00">
        <w:t xml:space="preserve">). A biopsychosocial model of dysphagia management in persons with dementia, an asset-based approach to patient-centered care. </w:t>
      </w:r>
      <w:r w:rsidR="00BA4B00">
        <w:rPr>
          <w:i/>
          <w:iCs/>
        </w:rPr>
        <w:t>Geriatric</w:t>
      </w:r>
      <w:r w:rsidR="007F0F15">
        <w:rPr>
          <w:i/>
          <w:iCs/>
        </w:rPr>
        <w:t>s, 7</w:t>
      </w:r>
      <w:r w:rsidR="007F0F15">
        <w:t>(5), 112.</w:t>
      </w:r>
      <w:bookmarkEnd w:id="19"/>
      <w:r w:rsidR="007F0F15">
        <w:t xml:space="preserve"> </w:t>
      </w:r>
      <w:r w:rsidR="00BA4B00">
        <w:t xml:space="preserve"> </w:t>
      </w:r>
      <w:r w:rsidR="007F0F15" w:rsidRPr="007F0F15">
        <w:t>https://doi.org/10.3390/geriatrics7050112</w:t>
      </w:r>
      <w:bookmarkEnd w:id="18"/>
    </w:p>
    <w:p w14:paraId="55C24642" w14:textId="751D553D" w:rsidR="00AA2E15" w:rsidRPr="0037567D" w:rsidRDefault="00AA2E15" w:rsidP="00AA2E15">
      <w:pPr>
        <w:ind w:left="720" w:hanging="720"/>
      </w:pPr>
      <w:r>
        <w:t>3</w:t>
      </w:r>
      <w:r w:rsidR="00E24D49">
        <w:t>1</w:t>
      </w:r>
      <w:r>
        <w:t xml:space="preserve">. </w:t>
      </w:r>
      <w:proofErr w:type="spellStart"/>
      <w:r>
        <w:t>Horyacheva</w:t>
      </w:r>
      <w:proofErr w:type="spellEnd"/>
      <w:r>
        <w:t xml:space="preserve">, A., </w:t>
      </w:r>
      <w:r w:rsidRPr="00597FBE">
        <w:rPr>
          <w:b/>
          <w:bCs/>
        </w:rPr>
        <w:t>Shune, S.</w:t>
      </w:r>
      <w:r>
        <w:rPr>
          <w:b/>
          <w:bCs/>
        </w:rPr>
        <w:t xml:space="preserve">, </w:t>
      </w:r>
      <w:r w:rsidRPr="00051527">
        <w:t>&amp;</w:t>
      </w:r>
      <w:r>
        <w:rPr>
          <w:b/>
          <w:bCs/>
        </w:rPr>
        <w:t xml:space="preserve"> </w:t>
      </w:r>
      <w:r>
        <w:t>Namasivayam-MacDonald, A. (</w:t>
      </w:r>
      <w:r w:rsidR="0037567D">
        <w:t>2022</w:t>
      </w:r>
      <w:r>
        <w:t xml:space="preserve">). </w:t>
      </w:r>
      <w:r w:rsidRPr="00502B03">
        <w:t xml:space="preserve">Exploring </w:t>
      </w:r>
      <w:r>
        <w:t>s</w:t>
      </w:r>
      <w:r w:rsidRPr="00502B03">
        <w:t xml:space="preserve">pousal </w:t>
      </w:r>
      <w:r>
        <w:t>r</w:t>
      </w:r>
      <w:r w:rsidRPr="00502B03">
        <w:t xml:space="preserve">elationships </w:t>
      </w:r>
      <w:r>
        <w:t>p</w:t>
      </w:r>
      <w:r w:rsidRPr="00502B03">
        <w:t>ost-</w:t>
      </w:r>
      <w:r>
        <w:t>s</w:t>
      </w:r>
      <w:r w:rsidRPr="00502B03">
        <w:t xml:space="preserve">troke and the </w:t>
      </w:r>
      <w:r>
        <w:t>as</w:t>
      </w:r>
      <w:r w:rsidRPr="00502B03">
        <w:t xml:space="preserve">sociation </w:t>
      </w:r>
      <w:r>
        <w:t>between r</w:t>
      </w:r>
      <w:r w:rsidRPr="00502B03">
        <w:t xml:space="preserve">elationship </w:t>
      </w:r>
      <w:r>
        <w:t>c</w:t>
      </w:r>
      <w:r w:rsidRPr="00502B03">
        <w:t xml:space="preserve">ongruence </w:t>
      </w:r>
      <w:r>
        <w:t>and</w:t>
      </w:r>
      <w:r w:rsidRPr="00502B03">
        <w:t xml:space="preserve"> </w:t>
      </w:r>
      <w:r>
        <w:t>d</w:t>
      </w:r>
      <w:r w:rsidRPr="00502B03">
        <w:t>ysphagia-</w:t>
      </w:r>
      <w:r>
        <w:t>r</w:t>
      </w:r>
      <w:r w:rsidRPr="00502B03">
        <w:t xml:space="preserve">elated </w:t>
      </w:r>
      <w:r>
        <w:t>c</w:t>
      </w:r>
      <w:r w:rsidRPr="00502B03">
        <w:t xml:space="preserve">aregiver </w:t>
      </w:r>
      <w:r>
        <w:t>b</w:t>
      </w:r>
      <w:r w:rsidRPr="00502B03">
        <w:t>urden</w:t>
      </w:r>
      <w:r>
        <w:t xml:space="preserve">. </w:t>
      </w:r>
      <w:r>
        <w:rPr>
          <w:i/>
          <w:iCs/>
        </w:rPr>
        <w:t>OBM Geriatric</w:t>
      </w:r>
      <w:r w:rsidR="0037567D">
        <w:rPr>
          <w:i/>
          <w:iCs/>
        </w:rPr>
        <w:t>s, 6</w:t>
      </w:r>
      <w:r w:rsidR="0037567D">
        <w:t>(4)</w:t>
      </w:r>
      <w:r w:rsidR="00724122">
        <w:t>, 14</w:t>
      </w:r>
      <w:r w:rsidR="0037567D">
        <w:t>. https://doi.org/</w:t>
      </w:r>
      <w:r w:rsidR="0037567D" w:rsidRPr="0037567D">
        <w:t>10.21926/obm.geriatr.2204210</w:t>
      </w:r>
    </w:p>
    <w:p w14:paraId="46BFB436" w14:textId="3FB73005" w:rsidR="00AB116D" w:rsidRPr="009217F1" w:rsidRDefault="00AB116D" w:rsidP="00AB116D">
      <w:pPr>
        <w:ind w:left="720" w:hanging="720"/>
      </w:pPr>
      <w:r>
        <w:t>3</w:t>
      </w:r>
      <w:r w:rsidR="00E24D49">
        <w:t>0</w:t>
      </w:r>
      <w:r>
        <w:t xml:space="preserve">. *Ambrocio, K. &amp; </w:t>
      </w:r>
      <w:r>
        <w:rPr>
          <w:b/>
          <w:bCs/>
        </w:rPr>
        <w:t>Shune, S.</w:t>
      </w:r>
      <w:r>
        <w:t xml:space="preserve"> (</w:t>
      </w:r>
      <w:r w:rsidR="00674180">
        <w:t>2022</w:t>
      </w:r>
      <w:r>
        <w:t xml:space="preserve">). Backward design in dysphagia management: Moving toward more culturally responsive care. </w:t>
      </w:r>
      <w:r>
        <w:rPr>
          <w:i/>
          <w:iCs/>
        </w:rPr>
        <w:t>Perspectives of the ASHA Special Interest Groups</w:t>
      </w:r>
      <w:r w:rsidR="00264239">
        <w:rPr>
          <w:i/>
          <w:iCs/>
        </w:rPr>
        <w:t xml:space="preserve"> (SIG 13)</w:t>
      </w:r>
      <w:r w:rsidR="009944C1">
        <w:rPr>
          <w:i/>
          <w:iCs/>
        </w:rPr>
        <w:t>, 7</w:t>
      </w:r>
      <w:r w:rsidR="009944C1">
        <w:t>(6), 1998-2011</w:t>
      </w:r>
      <w:r>
        <w:t>.</w:t>
      </w:r>
      <w:r w:rsidR="00674180">
        <w:t xml:space="preserve"> </w:t>
      </w:r>
      <w:r w:rsidR="00674180" w:rsidRPr="00674180">
        <w:t>https://doi.org/10.1044/2022_PERSP-22-00067</w:t>
      </w:r>
    </w:p>
    <w:p w14:paraId="6488BA80" w14:textId="01F3F7F7" w:rsidR="00D63F16" w:rsidRPr="001E4784" w:rsidRDefault="00B71985" w:rsidP="00D63F16">
      <w:pPr>
        <w:ind w:left="720" w:hanging="720"/>
      </w:pPr>
      <w:r>
        <w:t>29</w:t>
      </w:r>
      <w:r w:rsidR="00D63F16">
        <w:t xml:space="preserve">. </w:t>
      </w:r>
      <w:bookmarkStart w:id="20" w:name="OLE_LINK28"/>
      <w:r w:rsidR="00D63F16">
        <w:rPr>
          <w:b/>
          <w:bCs/>
        </w:rPr>
        <w:t>Shune, S.</w:t>
      </w:r>
      <w:r w:rsidR="00D63F16">
        <w:t>, Linville, D., &amp; Namasivayam-MacDonald, A. (</w:t>
      </w:r>
      <w:r w:rsidR="008E1F0A">
        <w:t>2022</w:t>
      </w:r>
      <w:r w:rsidR="00D63F16">
        <w:t xml:space="preserve">). Integrating caregivers into dysphagia management: A biopsychosocial framework. </w:t>
      </w:r>
      <w:r w:rsidR="00D63F16">
        <w:rPr>
          <w:i/>
          <w:iCs/>
        </w:rPr>
        <w:t>Perspectives of the ASHA Special Interest Groups</w:t>
      </w:r>
      <w:r w:rsidR="00A736D1">
        <w:rPr>
          <w:i/>
          <w:iCs/>
        </w:rPr>
        <w:t xml:space="preserve"> (SIG 13)</w:t>
      </w:r>
      <w:r w:rsidR="00565F94">
        <w:rPr>
          <w:i/>
          <w:iCs/>
        </w:rPr>
        <w:t>, 7</w:t>
      </w:r>
      <w:r w:rsidR="00565F94">
        <w:t>(3), 795-806</w:t>
      </w:r>
      <w:r w:rsidR="00D63F16">
        <w:rPr>
          <w:i/>
          <w:iCs/>
        </w:rPr>
        <w:t>.</w:t>
      </w:r>
      <w:r w:rsidR="00D63F16">
        <w:t xml:space="preserve"> </w:t>
      </w:r>
      <w:bookmarkEnd w:id="20"/>
      <w:r w:rsidR="008E1F0A" w:rsidRPr="008E1F0A">
        <w:t>https://doi.org/10.1044/2022_PERSP-21-00314</w:t>
      </w:r>
    </w:p>
    <w:p w14:paraId="4790DA04" w14:textId="0902BA7D" w:rsidR="006B3EBA" w:rsidRPr="00E22D66" w:rsidRDefault="006B3EBA" w:rsidP="006B3EBA">
      <w:pPr>
        <w:ind w:left="720" w:hanging="720"/>
      </w:pPr>
      <w:r>
        <w:t xml:space="preserve">28. Namasivayam-MacDonald, A., *Ayub, A., Najeeb, H., &amp; </w:t>
      </w:r>
      <w:r>
        <w:rPr>
          <w:b/>
          <w:bCs/>
        </w:rPr>
        <w:t xml:space="preserve">Shune, S. </w:t>
      </w:r>
      <w:r>
        <w:t>(</w:t>
      </w:r>
      <w:r w:rsidR="00CC2239">
        <w:t>2022</w:t>
      </w:r>
      <w:r>
        <w:t xml:space="preserve">). Understanding the independent predictors of dysphagia-related quality of life in stroke survivors. </w:t>
      </w:r>
      <w:r>
        <w:rPr>
          <w:i/>
          <w:iCs/>
        </w:rPr>
        <w:t>Journal of Speech, Language, and Hearing Researc</w:t>
      </w:r>
      <w:r w:rsidR="000F740E">
        <w:rPr>
          <w:i/>
          <w:iCs/>
        </w:rPr>
        <w:t>h, 65</w:t>
      </w:r>
      <w:r w:rsidR="000F740E">
        <w:t>, 1697-1723.</w:t>
      </w:r>
      <w:r w:rsidR="00CC2239">
        <w:t xml:space="preserve"> </w:t>
      </w:r>
      <w:r w:rsidR="00CC2239" w:rsidRPr="00CC2239">
        <w:t>https://doi.org/10.1044/2022_JSLHR-21-00502</w:t>
      </w:r>
    </w:p>
    <w:p w14:paraId="7CC87B4F" w14:textId="2DD0BB66" w:rsidR="007C76C9" w:rsidRDefault="007C76C9" w:rsidP="00DE4019">
      <w:pPr>
        <w:ind w:left="720" w:hanging="720"/>
      </w:pPr>
      <w:bookmarkStart w:id="21" w:name="OLE_LINK18"/>
      <w:r>
        <w:t>27</w:t>
      </w:r>
      <w:r w:rsidRPr="009859D3">
        <w:t xml:space="preserve">. </w:t>
      </w:r>
      <w:r w:rsidRPr="009859D3">
        <w:rPr>
          <w:b/>
          <w:bCs/>
        </w:rPr>
        <w:t>Shune, S.</w:t>
      </w:r>
      <w:r w:rsidRPr="009859D3">
        <w:t xml:space="preserve"> &amp; </w:t>
      </w:r>
      <w:proofErr w:type="spellStart"/>
      <w:r w:rsidRPr="009859D3">
        <w:t>Barewal</w:t>
      </w:r>
      <w:proofErr w:type="spellEnd"/>
      <w:r w:rsidRPr="009859D3">
        <w:t>, R. (</w:t>
      </w:r>
      <w:r w:rsidR="00DE4019">
        <w:t>2022</w:t>
      </w:r>
      <w:r w:rsidRPr="009859D3">
        <w:t xml:space="preserve">). </w:t>
      </w:r>
      <w:r w:rsidR="00F90858">
        <w:t>Redefining the value of snacks for nursing home residents: Bridging psychosocial and nutritional needs.</w:t>
      </w:r>
      <w:r w:rsidRPr="009859D3">
        <w:t xml:space="preserve"> </w:t>
      </w:r>
      <w:r>
        <w:rPr>
          <w:i/>
          <w:iCs/>
        </w:rPr>
        <w:t>Geriatric Nursin</w:t>
      </w:r>
      <w:r w:rsidR="00DE4019">
        <w:rPr>
          <w:i/>
          <w:iCs/>
        </w:rPr>
        <w:t xml:space="preserve">g, 44, </w:t>
      </w:r>
      <w:r w:rsidR="00DE4019">
        <w:t>39-47</w:t>
      </w:r>
      <w:r w:rsidR="00FC70B1">
        <w:t>.</w:t>
      </w:r>
      <w:r w:rsidR="00DE4019">
        <w:t xml:space="preserve"> https://doi.org/10.1016/j.gerinurse.2021.12.022</w:t>
      </w:r>
      <w:bookmarkEnd w:id="21"/>
    </w:p>
    <w:p w14:paraId="2C2513AC" w14:textId="18973D83" w:rsidR="000F1530" w:rsidRPr="000F1530" w:rsidRDefault="000F1530" w:rsidP="000F1530">
      <w:pPr>
        <w:ind w:left="720" w:hanging="360"/>
        <w:rPr>
          <w:i/>
          <w:iCs/>
        </w:rPr>
      </w:pPr>
      <w:r>
        <w:rPr>
          <w:i/>
          <w:iCs/>
        </w:rPr>
        <w:t>**</w:t>
      </w:r>
      <w:r w:rsidRPr="000F1530">
        <w:t xml:space="preserve"> </w:t>
      </w:r>
      <w:r w:rsidRPr="000F1530">
        <w:rPr>
          <w:i/>
          <w:iCs/>
        </w:rPr>
        <w:t>Innovative Research on Aging Silver Award, Mather Institut</w:t>
      </w:r>
      <w:r>
        <w:rPr>
          <w:i/>
          <w:iCs/>
        </w:rPr>
        <w:t>e**</w:t>
      </w:r>
    </w:p>
    <w:p w14:paraId="443D39E1" w14:textId="48B29C34" w:rsidR="00FA3108" w:rsidRPr="00FA3108" w:rsidRDefault="007621A4" w:rsidP="00FA3108">
      <w:pPr>
        <w:ind w:left="720" w:hanging="720"/>
      </w:pPr>
      <w:r>
        <w:t>26</w:t>
      </w:r>
      <w:r w:rsidRPr="009859D3">
        <w:t xml:space="preserve">. *Bayne, D., </w:t>
      </w:r>
      <w:proofErr w:type="spellStart"/>
      <w:r w:rsidRPr="009859D3">
        <w:t>Barewal</w:t>
      </w:r>
      <w:proofErr w:type="spellEnd"/>
      <w:r w:rsidRPr="009859D3">
        <w:t xml:space="preserve">, R., &amp; </w:t>
      </w:r>
      <w:r w:rsidRPr="009859D3">
        <w:rPr>
          <w:b/>
          <w:bCs/>
        </w:rPr>
        <w:t>Shune, S.</w:t>
      </w:r>
      <w:r w:rsidRPr="009859D3">
        <w:t xml:space="preserve"> (</w:t>
      </w:r>
      <w:r w:rsidR="00FA3108">
        <w:t>2022</w:t>
      </w:r>
      <w:r w:rsidRPr="009859D3">
        <w:t xml:space="preserve">). </w:t>
      </w:r>
      <w:r>
        <w:t>Sensory-enhanced, fortified snacks for improved nutritional intake among nursing home residents</w:t>
      </w:r>
      <w:r w:rsidRPr="009859D3">
        <w:t>.</w:t>
      </w:r>
      <w:r>
        <w:t xml:space="preserve"> </w:t>
      </w:r>
      <w:r>
        <w:rPr>
          <w:i/>
          <w:iCs/>
        </w:rPr>
        <w:t>Journal of Nutrition in Gerontology and Geriatric</w:t>
      </w:r>
      <w:r w:rsidR="002D3C2F">
        <w:rPr>
          <w:i/>
          <w:iCs/>
        </w:rPr>
        <w:t>s, 41</w:t>
      </w:r>
      <w:r w:rsidR="002D3C2F">
        <w:t xml:space="preserve">(1), 92-101. </w:t>
      </w:r>
      <w:r w:rsidR="00FA3108" w:rsidRPr="00CC61C2">
        <w:t>https://doi.org/10.1080/21551197.</w:t>
      </w:r>
      <w:r w:rsidR="002D3C2F">
        <w:t xml:space="preserve"> </w:t>
      </w:r>
      <w:r w:rsidR="00FA3108" w:rsidRPr="00CC61C2">
        <w:t>2022.2025971</w:t>
      </w:r>
    </w:p>
    <w:p w14:paraId="1A567C84" w14:textId="2D15E23B" w:rsidR="003B6687" w:rsidRPr="00E61ED8" w:rsidRDefault="003B6687" w:rsidP="003B6687">
      <w:pPr>
        <w:ind w:left="720" w:hanging="720"/>
      </w:pPr>
      <w:r>
        <w:t xml:space="preserve">25. </w:t>
      </w:r>
      <w:r w:rsidR="00355CA2">
        <w:t xml:space="preserve">Rangira, D., Najeeb, H., </w:t>
      </w:r>
      <w:r w:rsidR="00355CA2">
        <w:rPr>
          <w:b/>
          <w:bCs/>
        </w:rPr>
        <w:t>Shune, S.</w:t>
      </w:r>
      <w:r w:rsidR="00355CA2">
        <w:t>, &amp; Namasivayam-MacDonald, A. (</w:t>
      </w:r>
      <w:r w:rsidR="00FF5424">
        <w:t>202</w:t>
      </w:r>
      <w:r w:rsidR="00406CA9">
        <w:t>2</w:t>
      </w:r>
      <w:r w:rsidR="00355CA2">
        <w:t xml:space="preserve">). Understanding burden in caregivers of adults with dysphagia: A systematic review. </w:t>
      </w:r>
      <w:r w:rsidR="00355CA2">
        <w:rPr>
          <w:i/>
          <w:iCs/>
        </w:rPr>
        <w:t>American Journal of Speech-Language Pathology</w:t>
      </w:r>
      <w:r w:rsidR="00406CA9">
        <w:rPr>
          <w:i/>
          <w:iCs/>
        </w:rPr>
        <w:t>, 31</w:t>
      </w:r>
      <w:r w:rsidR="00406CA9">
        <w:t>(1), 486-501</w:t>
      </w:r>
      <w:r w:rsidR="00355CA2">
        <w:t>.</w:t>
      </w:r>
      <w:r w:rsidR="00FF5424">
        <w:t xml:space="preserve"> </w:t>
      </w:r>
      <w:r w:rsidR="00E24796" w:rsidRPr="00E24796">
        <w:t>https://doi.org/10.1044/2021_</w:t>
      </w:r>
      <w:r w:rsidR="00FF5424" w:rsidRPr="00FF5424">
        <w:t>AJSLP-21-00249</w:t>
      </w:r>
    </w:p>
    <w:p w14:paraId="4ADD6CA6" w14:textId="1281641A" w:rsidR="003C4089" w:rsidRPr="009859D3" w:rsidRDefault="003C4089" w:rsidP="003C4089">
      <w:pPr>
        <w:ind w:left="720" w:hanging="720"/>
      </w:pPr>
      <w:r>
        <w:t xml:space="preserve">24. </w:t>
      </w:r>
      <w:r w:rsidRPr="009859D3">
        <w:t xml:space="preserve">Zimmerman, A. S., </w:t>
      </w:r>
      <w:r w:rsidRPr="009859D3">
        <w:rPr>
          <w:b/>
          <w:bCs/>
        </w:rPr>
        <w:t>Shune, S.</w:t>
      </w:r>
      <w:r w:rsidRPr="009859D3">
        <w:t>, Smith, K., Estis, J., &amp; Garand, K. (202</w:t>
      </w:r>
      <w:r>
        <w:t>2</w:t>
      </w:r>
      <w:r w:rsidRPr="009859D3">
        <w:t xml:space="preserve">). Comparison of patient-reported and caregiver-reported swallowing-related quality-of-life in Parkinson’s disease. </w:t>
      </w:r>
      <w:r w:rsidRPr="009859D3">
        <w:rPr>
          <w:i/>
          <w:iCs/>
        </w:rPr>
        <w:t>Dysphagi</w:t>
      </w:r>
      <w:r>
        <w:rPr>
          <w:i/>
          <w:iCs/>
        </w:rPr>
        <w:t>a, 37</w:t>
      </w:r>
      <w:r>
        <w:t>, 436-445</w:t>
      </w:r>
      <w:r w:rsidRPr="009859D3">
        <w:t>.</w:t>
      </w:r>
      <w:r>
        <w:t xml:space="preserve"> </w:t>
      </w:r>
      <w:r w:rsidRPr="00DF267A">
        <w:t>https://doi.org/</w:t>
      </w:r>
      <w:r w:rsidRPr="00F50596">
        <w:t>10.1007/s00455-021-10301-8</w:t>
      </w:r>
    </w:p>
    <w:p w14:paraId="3FD59D79" w14:textId="47726E1A" w:rsidR="00ED0845" w:rsidRPr="00922B22" w:rsidRDefault="00ED0845" w:rsidP="00ED0845">
      <w:pPr>
        <w:ind w:left="720" w:hanging="720"/>
      </w:pPr>
      <w:r>
        <w:t>2</w:t>
      </w:r>
      <w:r w:rsidR="003C4089">
        <w:t>3</w:t>
      </w:r>
      <w:r>
        <w:t xml:space="preserve">. </w:t>
      </w:r>
      <w:r w:rsidR="00355CA2">
        <w:t xml:space="preserve">Chen, C., </w:t>
      </w:r>
      <w:r w:rsidR="00355CA2">
        <w:rPr>
          <w:b/>
          <w:bCs/>
        </w:rPr>
        <w:t>Shune, S.</w:t>
      </w:r>
      <w:r w:rsidR="00355CA2">
        <w:t xml:space="preserve">, &amp; Namasivayam-MacDonald, A. (2021). </w:t>
      </w:r>
      <w:r w:rsidR="00355CA2" w:rsidRPr="00852B96">
        <w:t xml:space="preserve">Understanding </w:t>
      </w:r>
      <w:r w:rsidR="00355CA2">
        <w:t>c</w:t>
      </w:r>
      <w:r w:rsidR="00355CA2" w:rsidRPr="00852B96">
        <w:t xml:space="preserve">linician </w:t>
      </w:r>
      <w:r w:rsidR="00355CA2">
        <w:t>p</w:t>
      </w:r>
      <w:r w:rsidR="00355CA2" w:rsidRPr="00852B96">
        <w:t xml:space="preserve">erspectives and </w:t>
      </w:r>
      <w:r w:rsidR="00355CA2">
        <w:t>a</w:t>
      </w:r>
      <w:r w:rsidR="00355CA2" w:rsidRPr="00852B96">
        <w:t xml:space="preserve">ctions to </w:t>
      </w:r>
      <w:r w:rsidR="00355CA2">
        <w:t>a</w:t>
      </w:r>
      <w:r w:rsidR="00355CA2" w:rsidRPr="00852B96">
        <w:t xml:space="preserve">ddress </w:t>
      </w:r>
      <w:r w:rsidR="00355CA2">
        <w:t>c</w:t>
      </w:r>
      <w:r w:rsidR="00355CA2" w:rsidRPr="00852B96">
        <w:t xml:space="preserve">aregiver </w:t>
      </w:r>
      <w:r w:rsidR="00355CA2">
        <w:t>b</w:t>
      </w:r>
      <w:r w:rsidR="00355CA2" w:rsidRPr="00852B96">
        <w:t xml:space="preserve">urden in </w:t>
      </w:r>
      <w:r w:rsidR="00355CA2">
        <w:t>c</w:t>
      </w:r>
      <w:r w:rsidR="00355CA2" w:rsidRPr="00852B96">
        <w:t xml:space="preserve">aregivers of </w:t>
      </w:r>
      <w:r w:rsidR="00355CA2">
        <w:t>a</w:t>
      </w:r>
      <w:r w:rsidR="00355CA2" w:rsidRPr="00852B96">
        <w:t>dults</w:t>
      </w:r>
      <w:r w:rsidR="00355CA2">
        <w:t xml:space="preserve">. </w:t>
      </w:r>
      <w:r w:rsidR="00355CA2">
        <w:rPr>
          <w:i/>
          <w:iCs/>
        </w:rPr>
        <w:t xml:space="preserve">Perspectives </w:t>
      </w:r>
      <w:r w:rsidR="00355CA2">
        <w:rPr>
          <w:i/>
          <w:iCs/>
        </w:rPr>
        <w:lastRenderedPageBreak/>
        <w:t>of the ASHA Special Interest Group</w:t>
      </w:r>
      <w:r w:rsidR="0089409C">
        <w:rPr>
          <w:i/>
          <w:iCs/>
        </w:rPr>
        <w:t>s</w:t>
      </w:r>
      <w:r w:rsidR="007547D1">
        <w:rPr>
          <w:i/>
          <w:iCs/>
        </w:rPr>
        <w:t xml:space="preserve"> (SIG 3)</w:t>
      </w:r>
      <w:r w:rsidR="0089409C">
        <w:rPr>
          <w:i/>
          <w:iCs/>
        </w:rPr>
        <w:t>, 6</w:t>
      </w:r>
      <w:r w:rsidR="0089409C">
        <w:t>(6), 1452-1469.</w:t>
      </w:r>
      <w:r w:rsidR="00355CA2">
        <w:t xml:space="preserve"> </w:t>
      </w:r>
      <w:r w:rsidR="00E24796" w:rsidRPr="00E24796">
        <w:t>https://doi.org/10.1044/</w:t>
      </w:r>
      <w:r w:rsidR="00E24796">
        <w:t xml:space="preserve"> </w:t>
      </w:r>
      <w:r w:rsidR="00355CA2" w:rsidRPr="00412169">
        <w:t>2021_PERSP-21-00157</w:t>
      </w:r>
    </w:p>
    <w:p w14:paraId="65100762" w14:textId="4EB2B4C5" w:rsidR="0032779B" w:rsidRPr="00DF267A" w:rsidRDefault="0032779B" w:rsidP="0032779B">
      <w:pPr>
        <w:ind w:left="720" w:hanging="720"/>
      </w:pPr>
      <w:r>
        <w:t>2</w:t>
      </w:r>
      <w:r w:rsidR="003C4089">
        <w:t>2</w:t>
      </w:r>
      <w:r>
        <w:t xml:space="preserve">. </w:t>
      </w:r>
      <w:bookmarkStart w:id="22" w:name="OLE_LINK72"/>
      <w:r w:rsidRPr="009859D3">
        <w:t>*</w:t>
      </w:r>
      <w:bookmarkStart w:id="23" w:name="OLE_LINK29"/>
      <w:r w:rsidRPr="009859D3">
        <w:t xml:space="preserve">Burdick, R., *Lin, T., &amp; </w:t>
      </w:r>
      <w:r w:rsidRPr="009859D3">
        <w:rPr>
          <w:b/>
          <w:bCs/>
        </w:rPr>
        <w:t>Shune, S.</w:t>
      </w:r>
      <w:r w:rsidRPr="009859D3">
        <w:t xml:space="preserve"> (</w:t>
      </w:r>
      <w:r w:rsidR="00DF267A">
        <w:t>2021</w:t>
      </w:r>
      <w:r w:rsidRPr="009859D3">
        <w:t xml:space="preserve">). The impact of visual modeling on nutritional intake among nursing home residents. </w:t>
      </w:r>
      <w:r>
        <w:rPr>
          <w:i/>
          <w:iCs/>
        </w:rPr>
        <w:t>American Journal of Speech-Language Patholog</w:t>
      </w:r>
      <w:r w:rsidR="008B5043">
        <w:rPr>
          <w:i/>
          <w:iCs/>
        </w:rPr>
        <w:t>y, 30</w:t>
      </w:r>
      <w:r w:rsidR="008D1A2D">
        <w:t>(5)</w:t>
      </w:r>
      <w:r w:rsidR="008B5043">
        <w:t>, 2202-2213</w:t>
      </w:r>
      <w:r w:rsidR="00DF267A">
        <w:t xml:space="preserve">. </w:t>
      </w:r>
      <w:bookmarkEnd w:id="23"/>
      <w:r w:rsidR="00DF267A" w:rsidRPr="00DF267A">
        <w:t>https://doi.org/10.1044/2021_AJSLP-21-00097</w:t>
      </w:r>
      <w:bookmarkEnd w:id="22"/>
    </w:p>
    <w:p w14:paraId="243D0135" w14:textId="3B42C0F1" w:rsidR="00F50596" w:rsidRDefault="00B8798C" w:rsidP="00B8798C">
      <w:pPr>
        <w:ind w:left="720" w:hanging="720"/>
      </w:pPr>
      <w:r w:rsidRPr="009859D3">
        <w:t>2</w:t>
      </w:r>
      <w:r w:rsidR="003C4089">
        <w:t>1</w:t>
      </w:r>
      <w:r w:rsidRPr="009859D3">
        <w:t xml:space="preserve">. *Davis, C., </w:t>
      </w:r>
      <w:r w:rsidR="004B7C20">
        <w:t>Namasivayam</w:t>
      </w:r>
      <w:r w:rsidRPr="009859D3">
        <w:t xml:space="preserve">-MacDonald, A., &amp; </w:t>
      </w:r>
      <w:r w:rsidRPr="009859D3">
        <w:rPr>
          <w:b/>
          <w:bCs/>
        </w:rPr>
        <w:t>Shune, S.</w:t>
      </w:r>
      <w:r w:rsidRPr="009859D3">
        <w:t xml:space="preserve"> (</w:t>
      </w:r>
      <w:r w:rsidR="00056B60">
        <w:t>2021</w:t>
      </w:r>
      <w:r w:rsidRPr="009859D3">
        <w:t xml:space="preserve">). Contributors to post-stroke dysphagia-related caregiver burden. </w:t>
      </w:r>
      <w:r w:rsidRPr="009859D3">
        <w:rPr>
          <w:i/>
          <w:iCs/>
        </w:rPr>
        <w:t>American Journal of Speech-Language Patholog</w:t>
      </w:r>
      <w:r w:rsidR="00DD5856">
        <w:rPr>
          <w:i/>
          <w:iCs/>
        </w:rPr>
        <w:t>y, 30</w:t>
      </w:r>
      <w:r w:rsidR="00DD5856">
        <w:t>(3), 1061-1073</w:t>
      </w:r>
      <w:r w:rsidR="00056B60">
        <w:t>.</w:t>
      </w:r>
      <w:r w:rsidR="00D929D4">
        <w:t xml:space="preserve"> </w:t>
      </w:r>
      <w:r w:rsidR="00DF267A" w:rsidRPr="00DF267A">
        <w:t>https://doi.org/</w:t>
      </w:r>
      <w:r w:rsidR="00D929D4" w:rsidRPr="00D929D4">
        <w:t>10.1044/2021_AJSLP-20-00250</w:t>
      </w:r>
      <w:r w:rsidR="00F50596" w:rsidRPr="00F50596">
        <w:t xml:space="preserve"> </w:t>
      </w:r>
    </w:p>
    <w:p w14:paraId="6C8F48A5" w14:textId="45A38BB4" w:rsidR="00DA012F" w:rsidRDefault="00995687" w:rsidP="00252823">
      <w:pPr>
        <w:ind w:left="720" w:hanging="720"/>
      </w:pPr>
      <w:r w:rsidRPr="009859D3">
        <w:t>20</w:t>
      </w:r>
      <w:r w:rsidR="00843382" w:rsidRPr="009859D3">
        <w:t xml:space="preserve">. </w:t>
      </w:r>
      <w:bookmarkStart w:id="24" w:name="OLE_LINK30"/>
      <w:proofErr w:type="spellStart"/>
      <w:r w:rsidR="00DA012F" w:rsidRPr="009859D3">
        <w:t>Barewal</w:t>
      </w:r>
      <w:proofErr w:type="spellEnd"/>
      <w:r w:rsidR="00DA012F" w:rsidRPr="009859D3">
        <w:t xml:space="preserve">, R., </w:t>
      </w:r>
      <w:r w:rsidR="00DA012F" w:rsidRPr="009859D3">
        <w:rPr>
          <w:b/>
          <w:bCs/>
        </w:rPr>
        <w:t>Shune, S.</w:t>
      </w:r>
      <w:r w:rsidR="00DA012F" w:rsidRPr="009859D3">
        <w:t>, Ball, J., &amp; Kosty, D. (202</w:t>
      </w:r>
      <w:r w:rsidR="00DA012F">
        <w:t>1</w:t>
      </w:r>
      <w:r w:rsidR="00DA012F" w:rsidRPr="009859D3">
        <w:t xml:space="preserve">). A comparison of behavior of transitional-state foods under varying oral conditions. </w:t>
      </w:r>
      <w:r w:rsidR="00DA012F" w:rsidRPr="009859D3">
        <w:rPr>
          <w:i/>
          <w:iCs/>
        </w:rPr>
        <w:t>Dysphagi</w:t>
      </w:r>
      <w:r w:rsidR="00DA012F">
        <w:rPr>
          <w:i/>
          <w:iCs/>
        </w:rPr>
        <w:t>a, 36</w:t>
      </w:r>
      <w:r w:rsidR="00DA012F">
        <w:t>, 316-324</w:t>
      </w:r>
      <w:r w:rsidR="00DA012F" w:rsidRPr="009859D3">
        <w:t>.</w:t>
      </w:r>
      <w:r w:rsidR="00DA012F" w:rsidRPr="009859D3">
        <w:rPr>
          <w:i/>
          <w:iCs/>
        </w:rPr>
        <w:t xml:space="preserve"> </w:t>
      </w:r>
      <w:bookmarkEnd w:id="24"/>
      <w:r w:rsidR="00DF267A" w:rsidRPr="00DF267A">
        <w:t>https://doi.org/</w:t>
      </w:r>
      <w:r w:rsidR="00DA012F" w:rsidRPr="009859D3">
        <w:t>10.1007/s00455-020-10135-w</w:t>
      </w:r>
    </w:p>
    <w:p w14:paraId="274779E1" w14:textId="0CA0249E" w:rsidR="00252823" w:rsidRPr="00252823" w:rsidRDefault="00DA012F" w:rsidP="00252823">
      <w:pPr>
        <w:ind w:left="720" w:hanging="720"/>
      </w:pPr>
      <w:r>
        <w:t xml:space="preserve">19. </w:t>
      </w:r>
      <w:bookmarkStart w:id="25" w:name="OLE_LINK31"/>
      <w:r w:rsidR="00843382" w:rsidRPr="009859D3">
        <w:rPr>
          <w:b/>
          <w:bCs/>
        </w:rPr>
        <w:t>Shune, S.</w:t>
      </w:r>
      <w:r w:rsidR="00843382" w:rsidRPr="009859D3">
        <w:t>, Resnick, B., Zarit, S., &amp; Namasivayam-MacDonald, A. (</w:t>
      </w:r>
      <w:r w:rsidR="00B409F7">
        <w:t>2020</w:t>
      </w:r>
      <w:r w:rsidR="00843382" w:rsidRPr="009859D3">
        <w:t xml:space="preserve">). Creation and initial validation of the Caregiver Analysis of Reported Experiences </w:t>
      </w:r>
      <w:r w:rsidR="005D6095">
        <w:t>with</w:t>
      </w:r>
      <w:r w:rsidR="00843382" w:rsidRPr="009859D3">
        <w:t xml:space="preserve"> Swallowing Disorders (CARES). </w:t>
      </w:r>
      <w:r w:rsidR="00843382" w:rsidRPr="009859D3">
        <w:rPr>
          <w:i/>
          <w:iCs/>
        </w:rPr>
        <w:t>American Journal of Speech-Language Patholog</w:t>
      </w:r>
      <w:r w:rsidR="00902005">
        <w:rPr>
          <w:i/>
          <w:iCs/>
        </w:rPr>
        <w:t>y, 29</w:t>
      </w:r>
      <w:r w:rsidR="00902005">
        <w:t>(4), 2131-2144</w:t>
      </w:r>
      <w:r w:rsidR="00B409F7">
        <w:t xml:space="preserve">. </w:t>
      </w:r>
      <w:bookmarkEnd w:id="25"/>
      <w:r w:rsidR="00DF267A" w:rsidRPr="00DF267A">
        <w:t>https://doi.org/</w:t>
      </w:r>
      <w:r w:rsidR="00252823" w:rsidRPr="00252823">
        <w:t>10.1044/2020_AJSLP-20-00148</w:t>
      </w:r>
    </w:p>
    <w:p w14:paraId="1756F4F6" w14:textId="069B9EDA" w:rsidR="00EF16E4" w:rsidRPr="009859D3" w:rsidRDefault="00EF16E4" w:rsidP="00EF16E4">
      <w:pPr>
        <w:ind w:left="720" w:hanging="720"/>
      </w:pPr>
      <w:r w:rsidRPr="009859D3">
        <w:t>1</w:t>
      </w:r>
      <w:r w:rsidR="00DA012F">
        <w:t>8</w:t>
      </w:r>
      <w:r w:rsidRPr="009859D3">
        <w:t xml:space="preserve">. </w:t>
      </w:r>
      <w:r w:rsidRPr="009859D3">
        <w:rPr>
          <w:b/>
          <w:bCs/>
        </w:rPr>
        <w:t>Shune, S.</w:t>
      </w:r>
      <w:r w:rsidRPr="009859D3">
        <w:t xml:space="preserve"> &amp; Namasivayam-MacDonald, A. (</w:t>
      </w:r>
      <w:r w:rsidR="00F53ED1" w:rsidRPr="009859D3">
        <w:t>2020</w:t>
      </w:r>
      <w:r w:rsidRPr="009859D3">
        <w:t xml:space="preserve">). Caregiver burden in dysphagia: Moving beyond the physiological impairment. </w:t>
      </w:r>
      <w:r w:rsidRPr="009859D3">
        <w:rPr>
          <w:i/>
          <w:iCs/>
        </w:rPr>
        <w:t>Perspectives o</w:t>
      </w:r>
      <w:r w:rsidR="00B21DE0">
        <w:rPr>
          <w:i/>
          <w:iCs/>
        </w:rPr>
        <w:t>f the ASHA Special Interest Groups</w:t>
      </w:r>
      <w:r w:rsidR="00436669">
        <w:rPr>
          <w:i/>
          <w:iCs/>
        </w:rPr>
        <w:t xml:space="preserve"> (SIG 13)</w:t>
      </w:r>
      <w:r w:rsidR="003175E0">
        <w:rPr>
          <w:i/>
          <w:iCs/>
        </w:rPr>
        <w:t>, 5</w:t>
      </w:r>
      <w:r w:rsidR="007D6874">
        <w:t>(5)</w:t>
      </w:r>
      <w:r w:rsidR="003175E0">
        <w:t>, 1282-1289</w:t>
      </w:r>
      <w:r w:rsidR="00F53ED1" w:rsidRPr="009859D3">
        <w:t xml:space="preserve">. </w:t>
      </w:r>
      <w:r w:rsidR="00893C4B" w:rsidRPr="00DF267A">
        <w:t>https://doi.org/</w:t>
      </w:r>
      <w:r w:rsidR="00F53ED1" w:rsidRPr="009859D3">
        <w:t>10.1044/2020_PERSP-20-00067</w:t>
      </w:r>
    </w:p>
    <w:p w14:paraId="11B5968F" w14:textId="640767F7" w:rsidR="00995687" w:rsidRPr="009859D3" w:rsidRDefault="00995687" w:rsidP="00EF16E4">
      <w:pPr>
        <w:ind w:left="720" w:hanging="720"/>
      </w:pPr>
      <w:r w:rsidRPr="009859D3">
        <w:t>1</w:t>
      </w:r>
      <w:r w:rsidR="00DA012F">
        <w:t>7</w:t>
      </w:r>
      <w:r w:rsidRPr="009859D3">
        <w:t>. *</w:t>
      </w:r>
      <w:bookmarkStart w:id="26" w:name="OLE_LINK32"/>
      <w:r w:rsidRPr="009859D3">
        <w:t xml:space="preserve">Lin, T. &amp; </w:t>
      </w:r>
      <w:r w:rsidRPr="009859D3">
        <w:rPr>
          <w:b/>
          <w:bCs/>
        </w:rPr>
        <w:t>Shune, S.</w:t>
      </w:r>
      <w:r w:rsidRPr="009859D3">
        <w:t xml:space="preserve"> (</w:t>
      </w:r>
      <w:r w:rsidR="00820891" w:rsidRPr="009859D3">
        <w:t>2020</w:t>
      </w:r>
      <w:r w:rsidRPr="009859D3">
        <w:t xml:space="preserve">). Chronic obstructive pulmonary disease and dysphagia: A synergistic review. </w:t>
      </w:r>
      <w:r w:rsidRPr="009859D3">
        <w:rPr>
          <w:i/>
          <w:iCs/>
        </w:rPr>
        <w:t>Geriatric</w:t>
      </w:r>
      <w:r w:rsidR="00820891" w:rsidRPr="009859D3">
        <w:rPr>
          <w:i/>
          <w:iCs/>
        </w:rPr>
        <w:t>s, 5</w:t>
      </w:r>
      <w:r w:rsidR="00820891" w:rsidRPr="009859D3">
        <w:t>, 45.</w:t>
      </w:r>
      <w:bookmarkEnd w:id="26"/>
      <w:r w:rsidR="00820891" w:rsidRPr="009859D3">
        <w:t xml:space="preserve"> </w:t>
      </w:r>
      <w:bookmarkStart w:id="27" w:name="OLE_LINK20"/>
      <w:r w:rsidR="00893C4B" w:rsidRPr="00DF267A">
        <w:t>https://doi.org/</w:t>
      </w:r>
      <w:r w:rsidR="00820891" w:rsidRPr="009859D3">
        <w:t>10.3390/geriatrics5030045</w:t>
      </w:r>
    </w:p>
    <w:bookmarkEnd w:id="27"/>
    <w:p w14:paraId="154F7075" w14:textId="3EF4032D" w:rsidR="00293676" w:rsidRPr="009859D3" w:rsidRDefault="00293676" w:rsidP="00293676">
      <w:pPr>
        <w:ind w:left="720" w:hanging="720"/>
      </w:pPr>
      <w:r w:rsidRPr="009859D3">
        <w:t xml:space="preserve">16. </w:t>
      </w:r>
      <w:r w:rsidR="00AF5584" w:rsidRPr="009859D3">
        <w:t xml:space="preserve">*Nam, S. &amp; </w:t>
      </w:r>
      <w:r w:rsidR="00AF5584" w:rsidRPr="009859D3">
        <w:rPr>
          <w:b/>
          <w:bCs/>
        </w:rPr>
        <w:t>Shune, S.</w:t>
      </w:r>
      <w:r w:rsidR="00AF5584" w:rsidRPr="009859D3">
        <w:t xml:space="preserve"> (2020). Behavioral mimicry as a strategy to increase drinking behaviors in older adults. </w:t>
      </w:r>
      <w:r w:rsidR="00AF5584" w:rsidRPr="009859D3">
        <w:rPr>
          <w:i/>
          <w:iCs/>
        </w:rPr>
        <w:t>American Journal of Speech-Language Pathology, 29</w:t>
      </w:r>
      <w:r w:rsidR="00DD6AAF" w:rsidRPr="009859D3">
        <w:t>(3)</w:t>
      </w:r>
      <w:r w:rsidR="00AF5584" w:rsidRPr="009859D3">
        <w:t xml:space="preserve">, 1640-1649. </w:t>
      </w:r>
      <w:r w:rsidR="00893C4B" w:rsidRPr="00DF267A">
        <w:t>https://doi.org/</w:t>
      </w:r>
      <w:r w:rsidR="00AF5584" w:rsidRPr="009859D3">
        <w:t>10.1044/2020_AJSLP-19-00184</w:t>
      </w:r>
    </w:p>
    <w:p w14:paraId="32186227" w14:textId="2753BB5B" w:rsidR="008C53E4" w:rsidRPr="009859D3" w:rsidRDefault="008C53E4" w:rsidP="008725F4">
      <w:pPr>
        <w:ind w:left="720" w:hanging="720"/>
      </w:pPr>
      <w:r w:rsidRPr="009859D3">
        <w:t xml:space="preserve">15. </w:t>
      </w:r>
      <w:r w:rsidR="0075297A" w:rsidRPr="009859D3">
        <w:rPr>
          <w:b/>
          <w:bCs/>
        </w:rPr>
        <w:t>Shune, S.</w:t>
      </w:r>
      <w:r w:rsidR="0075297A" w:rsidRPr="009859D3">
        <w:t xml:space="preserve"> (2020). An altered eating experience: Attitudes toward feeding assistance among younger and older adults. </w:t>
      </w:r>
      <w:r w:rsidR="0075297A" w:rsidRPr="009859D3">
        <w:rPr>
          <w:i/>
          <w:iCs/>
        </w:rPr>
        <w:t>Rehabilitation Nursing Journal, 45</w:t>
      </w:r>
      <w:r w:rsidR="0075297A" w:rsidRPr="009859D3">
        <w:t xml:space="preserve">(2), 97-105. </w:t>
      </w:r>
      <w:r w:rsidR="00893C4B" w:rsidRPr="00DF267A">
        <w:t>https://doi.org/</w:t>
      </w:r>
      <w:r w:rsidR="0075297A" w:rsidRPr="009859D3">
        <w:t>10.1097/rnj.0000000000000147 </w:t>
      </w:r>
    </w:p>
    <w:p w14:paraId="6C7A4124" w14:textId="1895ED25" w:rsidR="00BB36E3" w:rsidRPr="009859D3" w:rsidRDefault="00BB36E3" w:rsidP="008725F4">
      <w:pPr>
        <w:ind w:left="720" w:hanging="720"/>
      </w:pPr>
      <w:r w:rsidRPr="009859D3">
        <w:t xml:space="preserve">14. </w:t>
      </w:r>
      <w:r w:rsidRPr="009859D3">
        <w:rPr>
          <w:b/>
          <w:bCs/>
        </w:rPr>
        <w:t>Shune, S.</w:t>
      </w:r>
      <w:r w:rsidRPr="009859D3">
        <w:t xml:space="preserve"> &amp; Namasivayam-MacDonald, A. (2020). Swallowing impairments increase emotional burden in spousal caregivers of older adults. </w:t>
      </w:r>
      <w:r w:rsidRPr="009859D3">
        <w:rPr>
          <w:i/>
          <w:iCs/>
        </w:rPr>
        <w:t>Journal of Applied Gerontology, 39</w:t>
      </w:r>
      <w:r w:rsidRPr="009859D3">
        <w:t xml:space="preserve">(2), 172-180. </w:t>
      </w:r>
      <w:r w:rsidR="00893C4B" w:rsidRPr="00DF267A">
        <w:t>https://doi.org/</w:t>
      </w:r>
      <w:r w:rsidRPr="009859D3">
        <w:t>10.1177/0733464818821787</w:t>
      </w:r>
    </w:p>
    <w:p w14:paraId="2921ED27" w14:textId="546E0787" w:rsidR="00401D5E" w:rsidRPr="009859D3" w:rsidRDefault="008C4924" w:rsidP="008725F4">
      <w:pPr>
        <w:ind w:left="720" w:hanging="720"/>
      </w:pPr>
      <w:r w:rsidRPr="009859D3">
        <w:t>1</w:t>
      </w:r>
      <w:r w:rsidR="00BB36E3" w:rsidRPr="009859D3">
        <w:t>3</w:t>
      </w:r>
      <w:r w:rsidRPr="009859D3">
        <w:t xml:space="preserve">. </w:t>
      </w:r>
      <w:r w:rsidR="00401D5E" w:rsidRPr="009859D3">
        <w:t xml:space="preserve">Namasivayam-MacDonald, A. &amp; </w:t>
      </w:r>
      <w:r w:rsidR="00401D5E" w:rsidRPr="009859D3">
        <w:rPr>
          <w:b/>
          <w:bCs/>
        </w:rPr>
        <w:t>Shune, S.</w:t>
      </w:r>
      <w:r w:rsidR="00401D5E" w:rsidRPr="009859D3">
        <w:t xml:space="preserve"> (2020). The influence of swallowing impairments as an independent risk factor for burden among caregivers of aging parents: A cross-sectional study. </w:t>
      </w:r>
      <w:r w:rsidR="00401D5E" w:rsidRPr="009859D3">
        <w:rPr>
          <w:i/>
          <w:iCs/>
        </w:rPr>
        <w:t>Geriatric Nursing, 41</w:t>
      </w:r>
      <w:r w:rsidR="00401D5E" w:rsidRPr="009859D3">
        <w:t>(2), 81-88.</w:t>
      </w:r>
      <w:r w:rsidR="00893C4B">
        <w:t xml:space="preserve"> </w:t>
      </w:r>
      <w:r w:rsidR="00893C4B" w:rsidRPr="00DF267A">
        <w:t>https://doi.org/</w:t>
      </w:r>
      <w:r w:rsidR="00401D5E" w:rsidRPr="009859D3">
        <w:t>10.1016/</w:t>
      </w:r>
      <w:r w:rsidR="00696D47">
        <w:t xml:space="preserve"> </w:t>
      </w:r>
      <w:proofErr w:type="gramStart"/>
      <w:r w:rsidR="00401D5E" w:rsidRPr="009859D3">
        <w:t>j.gerinurse</w:t>
      </w:r>
      <w:proofErr w:type="gramEnd"/>
      <w:r w:rsidR="00401D5E" w:rsidRPr="009859D3">
        <w:t>.2019.06.008</w:t>
      </w:r>
    </w:p>
    <w:p w14:paraId="1593BA60" w14:textId="370AC016" w:rsidR="00CA0BFC" w:rsidRPr="009859D3" w:rsidRDefault="00401D5E" w:rsidP="008725F4">
      <w:pPr>
        <w:ind w:left="720" w:hanging="720"/>
      </w:pPr>
      <w:r w:rsidRPr="009859D3">
        <w:t xml:space="preserve">12. </w:t>
      </w:r>
      <w:r w:rsidR="0075297A" w:rsidRPr="009859D3">
        <w:t xml:space="preserve">Linville, D., Mintz, B., Martinez, C., Gau, J. M., </w:t>
      </w:r>
      <w:r w:rsidR="0075297A" w:rsidRPr="009859D3">
        <w:rPr>
          <w:b/>
          <w:bCs/>
        </w:rPr>
        <w:t>Shune, S.</w:t>
      </w:r>
      <w:r w:rsidR="0075297A" w:rsidRPr="009859D3">
        <w:t xml:space="preserve">, &amp; Stice, E. (2020). Preliminary </w:t>
      </w:r>
      <w:r w:rsidR="00EC31D6" w:rsidRPr="009859D3">
        <w:t>e</w:t>
      </w:r>
      <w:r w:rsidR="0075297A" w:rsidRPr="009859D3">
        <w:t xml:space="preserve">ffects of </w:t>
      </w:r>
      <w:r w:rsidR="00EC31D6" w:rsidRPr="009859D3">
        <w:t>t</w:t>
      </w:r>
      <w:r w:rsidR="0075297A" w:rsidRPr="009859D3">
        <w:t xml:space="preserve">ailoring an </w:t>
      </w:r>
      <w:r w:rsidR="00EC31D6" w:rsidRPr="009859D3">
        <w:t>o</w:t>
      </w:r>
      <w:r w:rsidR="0075297A" w:rsidRPr="009859D3">
        <w:t xml:space="preserve">besity </w:t>
      </w:r>
      <w:r w:rsidR="00EC31D6" w:rsidRPr="009859D3">
        <w:t>p</w:t>
      </w:r>
      <w:r w:rsidR="0075297A" w:rsidRPr="009859D3">
        <w:t xml:space="preserve">revention </w:t>
      </w:r>
      <w:r w:rsidR="00EC31D6" w:rsidRPr="009859D3">
        <w:t>i</w:t>
      </w:r>
      <w:r w:rsidR="0075297A" w:rsidRPr="009859D3">
        <w:t xml:space="preserve">ntervention </w:t>
      </w:r>
      <w:r w:rsidR="00EC31D6" w:rsidRPr="009859D3">
        <w:t>p</w:t>
      </w:r>
      <w:r w:rsidR="0075297A" w:rsidRPr="009859D3">
        <w:t xml:space="preserve">rogram for Latino </w:t>
      </w:r>
      <w:r w:rsidR="00EC31D6" w:rsidRPr="009859D3">
        <w:t>i</w:t>
      </w:r>
      <w:r w:rsidR="0075297A" w:rsidRPr="009859D3">
        <w:t xml:space="preserve">mmigrant </w:t>
      </w:r>
      <w:r w:rsidR="00EC31D6" w:rsidRPr="009859D3">
        <w:t>f</w:t>
      </w:r>
      <w:r w:rsidR="0075297A" w:rsidRPr="009859D3">
        <w:t xml:space="preserve">amilies. </w:t>
      </w:r>
      <w:r w:rsidR="0075297A" w:rsidRPr="009859D3">
        <w:rPr>
          <w:i/>
          <w:iCs/>
        </w:rPr>
        <w:t>Family &amp; Community Health, 43</w:t>
      </w:r>
      <w:r w:rsidR="0075297A" w:rsidRPr="009859D3">
        <w:t>(2)</w:t>
      </w:r>
      <w:r w:rsidR="00B540D5" w:rsidRPr="009859D3">
        <w:t>, 118-130</w:t>
      </w:r>
      <w:r w:rsidR="0075297A" w:rsidRPr="009859D3">
        <w:t xml:space="preserve">. </w:t>
      </w:r>
      <w:r w:rsidR="00893C4B" w:rsidRPr="00DF267A">
        <w:t>https://doi.org/</w:t>
      </w:r>
      <w:r w:rsidR="0075297A" w:rsidRPr="009859D3">
        <w:t>10.1097/FCH.0000000000000252</w:t>
      </w:r>
    </w:p>
    <w:bookmarkEnd w:id="0"/>
    <w:p w14:paraId="5F61BA1B" w14:textId="3C711149" w:rsidR="001C2F44" w:rsidRPr="009859D3" w:rsidRDefault="001C2F44" w:rsidP="008725F4">
      <w:pPr>
        <w:ind w:left="720" w:hanging="720"/>
      </w:pPr>
      <w:r w:rsidRPr="009859D3">
        <w:t>1</w:t>
      </w:r>
      <w:r w:rsidR="00CA0BFC" w:rsidRPr="009859D3">
        <w:t>1</w:t>
      </w:r>
      <w:r w:rsidRPr="009859D3">
        <w:t>.</w:t>
      </w:r>
      <w:r w:rsidR="008725F4" w:rsidRPr="009859D3">
        <w:t xml:space="preserve"> </w:t>
      </w:r>
      <w:bookmarkStart w:id="28" w:name="OLE_LINK33"/>
      <w:r w:rsidRPr="009859D3">
        <w:rPr>
          <w:b/>
          <w:bCs/>
        </w:rPr>
        <w:t>Shune, S.</w:t>
      </w:r>
      <w:r w:rsidRPr="009859D3">
        <w:t xml:space="preserve"> &amp; Linville, D. (</w:t>
      </w:r>
      <w:r w:rsidR="004E50A5" w:rsidRPr="009859D3">
        <w:t>2019</w:t>
      </w:r>
      <w:r w:rsidRPr="009859D3">
        <w:t xml:space="preserve">). Understanding the dining experience of individuals with dysphagia living in care facilities: A grounded theory analysis. </w:t>
      </w:r>
      <w:r w:rsidRPr="009859D3">
        <w:rPr>
          <w:i/>
          <w:iCs/>
        </w:rPr>
        <w:t>International Journal of Nursing Studie</w:t>
      </w:r>
      <w:r w:rsidR="004670C4" w:rsidRPr="009859D3">
        <w:rPr>
          <w:i/>
          <w:iCs/>
        </w:rPr>
        <w:t>s, 92</w:t>
      </w:r>
      <w:r w:rsidR="004670C4" w:rsidRPr="009859D3">
        <w:t>, 144-153</w:t>
      </w:r>
      <w:r w:rsidR="004E50A5" w:rsidRPr="009859D3">
        <w:t xml:space="preserve">. </w:t>
      </w:r>
      <w:bookmarkEnd w:id="28"/>
      <w:r w:rsidR="00893C4B" w:rsidRPr="00DF267A">
        <w:t>https://doi.org/</w:t>
      </w:r>
      <w:r w:rsidR="004E50A5" w:rsidRPr="009859D3">
        <w:t>10.1016/j.ijnurstu.2019.01.017</w:t>
      </w:r>
    </w:p>
    <w:p w14:paraId="432D97B8" w14:textId="162E4BB2" w:rsidR="00346EF5" w:rsidRPr="009859D3" w:rsidRDefault="00346EF5" w:rsidP="008725F4">
      <w:pPr>
        <w:ind w:left="720" w:hanging="720"/>
      </w:pPr>
      <w:r w:rsidRPr="009859D3">
        <w:t>1</w:t>
      </w:r>
      <w:r w:rsidR="00CA0BFC" w:rsidRPr="009859D3">
        <w:t>0</w:t>
      </w:r>
      <w:r w:rsidRPr="009859D3">
        <w:t>.</w:t>
      </w:r>
      <w:r w:rsidR="008725F4" w:rsidRPr="009859D3">
        <w:t xml:space="preserve"> </w:t>
      </w:r>
      <w:r w:rsidRPr="009859D3">
        <w:t xml:space="preserve">Namasivayam-MacDonald, A. &amp; </w:t>
      </w:r>
      <w:r w:rsidRPr="009859D3">
        <w:rPr>
          <w:b/>
          <w:bCs/>
        </w:rPr>
        <w:t>Shune, S.</w:t>
      </w:r>
      <w:r w:rsidRPr="009859D3">
        <w:t xml:space="preserve"> (</w:t>
      </w:r>
      <w:r w:rsidR="000F1595" w:rsidRPr="009859D3">
        <w:t>2018</w:t>
      </w:r>
      <w:r w:rsidRPr="009859D3">
        <w:t xml:space="preserve">). </w:t>
      </w:r>
      <w:r w:rsidR="00602640" w:rsidRPr="009859D3">
        <w:rPr>
          <w:bCs/>
        </w:rPr>
        <w:t>The burden of dysphagia on family</w:t>
      </w:r>
      <w:r w:rsidRPr="009859D3">
        <w:rPr>
          <w:bCs/>
        </w:rPr>
        <w:t xml:space="preserve"> caregivers of the elderly: A systematic review</w:t>
      </w:r>
      <w:r w:rsidRPr="009859D3">
        <w:t xml:space="preserve">. </w:t>
      </w:r>
      <w:r w:rsidRPr="009859D3">
        <w:rPr>
          <w:i/>
          <w:iCs/>
        </w:rPr>
        <w:t>Geriatric</w:t>
      </w:r>
      <w:r w:rsidR="00BF37F6" w:rsidRPr="009859D3">
        <w:rPr>
          <w:i/>
          <w:iCs/>
        </w:rPr>
        <w:t>s, 3</w:t>
      </w:r>
      <w:r w:rsidR="00BF37F6" w:rsidRPr="009859D3">
        <w:t>, 30.</w:t>
      </w:r>
      <w:r w:rsidR="000268B5" w:rsidRPr="009859D3">
        <w:t xml:space="preserve"> </w:t>
      </w:r>
      <w:r w:rsidR="00893C4B" w:rsidRPr="00DF267A">
        <w:t>https://doi.org/</w:t>
      </w:r>
      <w:r w:rsidR="000268B5" w:rsidRPr="009859D3">
        <w:t>10.3390/</w:t>
      </w:r>
      <w:r w:rsidR="00602640" w:rsidRPr="009859D3">
        <w:t xml:space="preserve"> </w:t>
      </w:r>
      <w:r w:rsidR="000268B5" w:rsidRPr="009859D3">
        <w:t>geriatrics3020030</w:t>
      </w:r>
    </w:p>
    <w:p w14:paraId="472235A0" w14:textId="1E6B23AE" w:rsidR="0025271D" w:rsidRPr="009859D3" w:rsidRDefault="00CA0BFC" w:rsidP="008725F4">
      <w:pPr>
        <w:ind w:left="720" w:hanging="720"/>
      </w:pPr>
      <w:r w:rsidRPr="009859D3">
        <w:t>9</w:t>
      </w:r>
      <w:r w:rsidR="0025271D" w:rsidRPr="009859D3">
        <w:t xml:space="preserve">. Linville, D., Savercool, V., Barrera, S., </w:t>
      </w:r>
      <w:r w:rsidR="00F95DDB" w:rsidRPr="009859D3">
        <w:t xml:space="preserve">Mintz, B., &amp; </w:t>
      </w:r>
      <w:r w:rsidR="00F95DDB" w:rsidRPr="009859D3">
        <w:rPr>
          <w:b/>
          <w:bCs/>
        </w:rPr>
        <w:t>Shune, S.</w:t>
      </w:r>
      <w:r w:rsidR="00F95DDB" w:rsidRPr="009859D3">
        <w:t xml:space="preserve"> (2018</w:t>
      </w:r>
      <w:r w:rsidR="0025271D" w:rsidRPr="009859D3">
        <w:t xml:space="preserve">). </w:t>
      </w:r>
      <w:r w:rsidR="00703A07" w:rsidRPr="009859D3">
        <w:t xml:space="preserve">Qualitative </w:t>
      </w:r>
      <w:r w:rsidR="00EC31D6" w:rsidRPr="009859D3">
        <w:t>p</w:t>
      </w:r>
      <w:r w:rsidR="00703A07" w:rsidRPr="009859D3">
        <w:t xml:space="preserve">erspectives on a </w:t>
      </w:r>
      <w:r w:rsidR="00EC31D6" w:rsidRPr="009859D3">
        <w:t>f</w:t>
      </w:r>
      <w:r w:rsidR="00703A07" w:rsidRPr="009859D3">
        <w:t xml:space="preserve">amily </w:t>
      </w:r>
      <w:r w:rsidR="00EC31D6" w:rsidRPr="009859D3">
        <w:t>g</w:t>
      </w:r>
      <w:r w:rsidR="00703A07" w:rsidRPr="009859D3">
        <w:t xml:space="preserve">roup </w:t>
      </w:r>
      <w:r w:rsidR="00EC31D6" w:rsidRPr="009859D3">
        <w:t>i</w:t>
      </w:r>
      <w:r w:rsidR="00703A07" w:rsidRPr="009859D3">
        <w:t xml:space="preserve">ntervention </w:t>
      </w:r>
      <w:r w:rsidR="00EC31D6" w:rsidRPr="009859D3">
        <w:t>p</w:t>
      </w:r>
      <w:r w:rsidR="00703A07" w:rsidRPr="009859D3">
        <w:t xml:space="preserve">rogram for </w:t>
      </w:r>
      <w:r w:rsidR="00EC31D6" w:rsidRPr="009859D3">
        <w:t>i</w:t>
      </w:r>
      <w:r w:rsidR="00703A07" w:rsidRPr="009859D3">
        <w:t xml:space="preserve">mproving </w:t>
      </w:r>
      <w:r w:rsidR="00EC31D6" w:rsidRPr="009859D3">
        <w:t>p</w:t>
      </w:r>
      <w:r w:rsidR="00703A07" w:rsidRPr="009859D3">
        <w:t xml:space="preserve">hysical </w:t>
      </w:r>
      <w:r w:rsidR="00EC31D6" w:rsidRPr="009859D3">
        <w:t>w</w:t>
      </w:r>
      <w:r w:rsidR="00703A07" w:rsidRPr="009859D3">
        <w:t>ellness</w:t>
      </w:r>
      <w:r w:rsidR="0025271D" w:rsidRPr="009859D3">
        <w:t xml:space="preserve">. </w:t>
      </w:r>
      <w:r w:rsidR="0025271D" w:rsidRPr="009859D3">
        <w:rPr>
          <w:i/>
          <w:iCs/>
        </w:rPr>
        <w:lastRenderedPageBreak/>
        <w:t>Journal of Family Psychotherap</w:t>
      </w:r>
      <w:r w:rsidR="00DE5C30" w:rsidRPr="009859D3">
        <w:rPr>
          <w:i/>
          <w:iCs/>
        </w:rPr>
        <w:t>y, 29</w:t>
      </w:r>
      <w:r w:rsidR="00DE5C30" w:rsidRPr="009859D3">
        <w:t>(3), 252-273</w:t>
      </w:r>
      <w:r w:rsidR="00A1698C" w:rsidRPr="009859D3">
        <w:t>.</w:t>
      </w:r>
      <w:r w:rsidR="00FF5511">
        <w:t xml:space="preserve"> </w:t>
      </w:r>
      <w:r w:rsidR="00893C4B" w:rsidRPr="00DF267A">
        <w:t>https://doi.org/</w:t>
      </w:r>
      <w:r w:rsidR="0042237E" w:rsidRPr="009859D3">
        <w:t>10.1080/08975353.2018.1440098</w:t>
      </w:r>
    </w:p>
    <w:p w14:paraId="0670156B" w14:textId="30AADFCD" w:rsidR="003A7254" w:rsidRPr="009859D3" w:rsidRDefault="003A7254" w:rsidP="008725F4">
      <w:pPr>
        <w:ind w:left="720" w:hanging="720"/>
      </w:pPr>
      <w:r w:rsidRPr="009859D3">
        <w:t xml:space="preserve">8. </w:t>
      </w:r>
      <w:r w:rsidRPr="009859D3">
        <w:rPr>
          <w:b/>
          <w:bCs/>
        </w:rPr>
        <w:t>Shune, S.</w:t>
      </w:r>
      <w:r w:rsidRPr="009859D3">
        <w:t xml:space="preserve"> &amp; *Foster, K. (2017). Goal-directed drinking behaviors can be modified through behavioral mimicry.  </w:t>
      </w:r>
      <w:r w:rsidRPr="009859D3">
        <w:rPr>
          <w:i/>
          <w:iCs/>
        </w:rPr>
        <w:t>Journal of Speech, Language, and Hearing Research, 60</w:t>
      </w:r>
      <w:r w:rsidR="00432DC4" w:rsidRPr="009859D3">
        <w:t>(6)</w:t>
      </w:r>
      <w:r w:rsidRPr="009859D3">
        <w:t>, 1535-1544.</w:t>
      </w:r>
      <w:r w:rsidR="00415DEF" w:rsidRPr="009859D3">
        <w:t xml:space="preserve"> </w:t>
      </w:r>
      <w:r w:rsidR="00893C4B" w:rsidRPr="00DF267A">
        <w:t>https://doi.org/</w:t>
      </w:r>
      <w:r w:rsidR="00415DEF" w:rsidRPr="009859D3">
        <w:t>10.1044/2016_JSLHR-S-16-0328</w:t>
      </w:r>
    </w:p>
    <w:p w14:paraId="14F258A1" w14:textId="2F900DCC" w:rsidR="003A7254" w:rsidRPr="009859D3" w:rsidRDefault="003A7254" w:rsidP="008725F4">
      <w:pPr>
        <w:ind w:left="720" w:hanging="720"/>
        <w:rPr>
          <w:iCs/>
        </w:rPr>
      </w:pPr>
      <w:r w:rsidRPr="009859D3">
        <w:t xml:space="preserve">7. </w:t>
      </w:r>
      <w:r w:rsidRPr="009859D3">
        <w:rPr>
          <w:b/>
          <w:bCs/>
        </w:rPr>
        <w:t>Shune, S.</w:t>
      </w:r>
      <w:r w:rsidRPr="009859D3">
        <w:t xml:space="preserve"> &amp; Moon, J.</w:t>
      </w:r>
      <w:r w:rsidR="00C811E8" w:rsidRPr="009859D3">
        <w:t xml:space="preserve"> </w:t>
      </w:r>
      <w:r w:rsidRPr="009859D3">
        <w:t xml:space="preserve">B. (2016). The effects of age and non-oropharyngeal proprioceptive and exteroceptive sensation on the magnitude of anticipatory mouth opening during eating. </w:t>
      </w:r>
      <w:r w:rsidRPr="009859D3">
        <w:rPr>
          <w:i/>
        </w:rPr>
        <w:t>Journal of Oral Rehabilitation, 43</w:t>
      </w:r>
      <w:r w:rsidRPr="009859D3">
        <w:rPr>
          <w:iCs/>
        </w:rPr>
        <w:t>(9), 662-669</w:t>
      </w:r>
      <w:r w:rsidR="002F08DF" w:rsidRPr="009859D3">
        <w:rPr>
          <w:iCs/>
        </w:rPr>
        <w:t xml:space="preserve">. </w:t>
      </w:r>
      <w:r w:rsidR="00893C4B" w:rsidRPr="00DF267A">
        <w:t>https://doi.org/</w:t>
      </w:r>
      <w:r w:rsidR="002F08DF" w:rsidRPr="009859D3">
        <w:rPr>
          <w:iCs/>
        </w:rPr>
        <w:t>10.1111/joor.12419</w:t>
      </w:r>
    </w:p>
    <w:p w14:paraId="303ED927" w14:textId="4CF75934" w:rsidR="003A7254" w:rsidRPr="009859D3" w:rsidRDefault="003A7254" w:rsidP="008725F4">
      <w:pPr>
        <w:ind w:left="720" w:hanging="720"/>
        <w:rPr>
          <w:i/>
        </w:rPr>
      </w:pPr>
      <w:r w:rsidRPr="009859D3">
        <w:t xml:space="preserve">6. </w:t>
      </w:r>
      <w:bookmarkStart w:id="29" w:name="OLE_LINK34"/>
      <w:r w:rsidRPr="009859D3">
        <w:rPr>
          <w:b/>
          <w:bCs/>
        </w:rPr>
        <w:t>Shune, S.</w:t>
      </w:r>
      <w:r w:rsidRPr="009859D3">
        <w:t>, Moon, J.</w:t>
      </w:r>
      <w:r w:rsidR="00C811E8" w:rsidRPr="009859D3">
        <w:t xml:space="preserve"> </w:t>
      </w:r>
      <w:r w:rsidRPr="009859D3">
        <w:t>B., &amp; Goodman, S.</w:t>
      </w:r>
      <w:r w:rsidR="00C811E8" w:rsidRPr="009859D3">
        <w:t xml:space="preserve"> </w:t>
      </w:r>
      <w:r w:rsidRPr="009859D3">
        <w:t xml:space="preserve">S. (2016). The effects of age and preoral sensorimotor cues on anticipatory mouth movement during swallowing. </w:t>
      </w:r>
      <w:r w:rsidRPr="009859D3">
        <w:rPr>
          <w:i/>
        </w:rPr>
        <w:t xml:space="preserve">Journal of Speech, Language, and Hearing Research, 59, </w:t>
      </w:r>
      <w:r w:rsidRPr="009859D3">
        <w:rPr>
          <w:iCs/>
        </w:rPr>
        <w:t>195-205.</w:t>
      </w:r>
      <w:r w:rsidR="002838A2" w:rsidRPr="009859D3">
        <w:rPr>
          <w:iCs/>
        </w:rPr>
        <w:t xml:space="preserve"> </w:t>
      </w:r>
      <w:bookmarkEnd w:id="29"/>
      <w:r w:rsidR="00893C4B" w:rsidRPr="00DF267A">
        <w:t>https://doi.org/</w:t>
      </w:r>
      <w:r w:rsidR="002838A2" w:rsidRPr="009859D3">
        <w:rPr>
          <w:iCs/>
        </w:rPr>
        <w:t>10.1044/2015_JSLHR-S-15-0138</w:t>
      </w:r>
    </w:p>
    <w:p w14:paraId="761D7DA3" w14:textId="7562DBA9" w:rsidR="003A7254" w:rsidRPr="009859D3" w:rsidRDefault="003A7254" w:rsidP="008725F4">
      <w:pPr>
        <w:ind w:left="720" w:hanging="720"/>
      </w:pPr>
      <w:r w:rsidRPr="009859D3">
        <w:t xml:space="preserve">5. </w:t>
      </w:r>
      <w:r w:rsidRPr="009859D3">
        <w:rPr>
          <w:b/>
          <w:bCs/>
        </w:rPr>
        <w:t>Shune, S.</w:t>
      </w:r>
      <w:r w:rsidRPr="009859D3">
        <w:t xml:space="preserve"> &amp; Duff, M.</w:t>
      </w:r>
      <w:r w:rsidR="00C811E8" w:rsidRPr="009859D3">
        <w:t xml:space="preserve"> </w:t>
      </w:r>
      <w:r w:rsidRPr="009859D3">
        <w:t xml:space="preserve">C. (2014). Verbal play as a discourse resource in the social interactions of older and younger communication pairs. </w:t>
      </w:r>
      <w:r w:rsidRPr="009859D3">
        <w:rPr>
          <w:i/>
        </w:rPr>
        <w:t>Journal of Interactional Research in Communication Disorders, 5</w:t>
      </w:r>
      <w:r w:rsidRPr="009859D3">
        <w:t xml:space="preserve">(2), 193-216. </w:t>
      </w:r>
      <w:r w:rsidR="00893C4B" w:rsidRPr="00DF267A">
        <w:t>https://doi.org/</w:t>
      </w:r>
      <w:r w:rsidR="001E0BAD" w:rsidRPr="009859D3">
        <w:t>10.1558/jircd.v5i2.193</w:t>
      </w:r>
    </w:p>
    <w:p w14:paraId="6469D990" w14:textId="50B278DE" w:rsidR="003A7254" w:rsidRPr="009859D3" w:rsidRDefault="003A7254" w:rsidP="008725F4">
      <w:pPr>
        <w:ind w:left="720" w:hanging="720"/>
      </w:pPr>
      <w:r w:rsidRPr="009859D3">
        <w:t xml:space="preserve">4. </w:t>
      </w:r>
      <w:r w:rsidRPr="009859D3">
        <w:rPr>
          <w:b/>
          <w:bCs/>
        </w:rPr>
        <w:t>Shune, S.</w:t>
      </w:r>
      <w:r w:rsidRPr="009859D3">
        <w:t xml:space="preserve"> &amp; Duff, M.</w:t>
      </w:r>
      <w:r w:rsidR="00C811E8" w:rsidRPr="009859D3">
        <w:t xml:space="preserve"> </w:t>
      </w:r>
      <w:r w:rsidRPr="009859D3">
        <w:t xml:space="preserve">C. (2012). Verbal play as an interactional discourse resource in </w:t>
      </w:r>
      <w:proofErr w:type="gramStart"/>
      <w:r w:rsidRPr="009859D3">
        <w:t>early stage</w:t>
      </w:r>
      <w:proofErr w:type="gramEnd"/>
      <w:r w:rsidRPr="009859D3">
        <w:t xml:space="preserve"> Alzheimer’s disease. </w:t>
      </w:r>
      <w:r w:rsidRPr="009859D3">
        <w:rPr>
          <w:i/>
          <w:iCs/>
        </w:rPr>
        <w:t>Aphasiology, 26</w:t>
      </w:r>
      <w:r w:rsidRPr="009859D3">
        <w:t xml:space="preserve">(6), 811-825. </w:t>
      </w:r>
      <w:r w:rsidR="00893C4B" w:rsidRPr="00DF267A">
        <w:t>https://doi.org/</w:t>
      </w:r>
      <w:r w:rsidR="00753A58" w:rsidRPr="009859D3">
        <w:t>10.1080/02687038.2011.650626</w:t>
      </w:r>
    </w:p>
    <w:p w14:paraId="4BCC5330" w14:textId="505A97BD" w:rsidR="003A7254" w:rsidRPr="009859D3" w:rsidRDefault="003A7254" w:rsidP="008725F4">
      <w:pPr>
        <w:ind w:left="720" w:hanging="720"/>
      </w:pPr>
      <w:r w:rsidRPr="009859D3">
        <w:t xml:space="preserve">3. </w:t>
      </w:r>
      <w:r w:rsidRPr="009859D3">
        <w:rPr>
          <w:b/>
          <w:bCs/>
        </w:rPr>
        <w:t>Shune, S.</w:t>
      </w:r>
      <w:r w:rsidR="00C811E8" w:rsidRPr="009859D3">
        <w:rPr>
          <w:b/>
          <w:bCs/>
        </w:rPr>
        <w:t xml:space="preserve"> </w:t>
      </w:r>
      <w:r w:rsidRPr="009859D3">
        <w:rPr>
          <w:b/>
          <w:bCs/>
        </w:rPr>
        <w:t>E.</w:t>
      </w:r>
      <w:r w:rsidRPr="009859D3">
        <w:t>, Karnell, L.</w:t>
      </w:r>
      <w:r w:rsidR="00C811E8" w:rsidRPr="009859D3">
        <w:t xml:space="preserve"> </w:t>
      </w:r>
      <w:r w:rsidRPr="009859D3">
        <w:t>H., Karnell, M.</w:t>
      </w:r>
      <w:r w:rsidR="00C811E8" w:rsidRPr="009859D3">
        <w:t xml:space="preserve"> </w:t>
      </w:r>
      <w:r w:rsidRPr="009859D3">
        <w:t>P., Van Daele, D.</w:t>
      </w:r>
      <w:r w:rsidR="00C811E8" w:rsidRPr="009859D3">
        <w:t xml:space="preserve"> </w:t>
      </w:r>
      <w:r w:rsidRPr="009859D3">
        <w:t>J., &amp; Funk, G.</w:t>
      </w:r>
      <w:r w:rsidR="00C811E8" w:rsidRPr="009859D3">
        <w:t xml:space="preserve"> </w:t>
      </w:r>
      <w:r w:rsidRPr="009859D3">
        <w:t xml:space="preserve">F. (2012). The association between severity of dysphagia and survival in patients with head and neck cancer. </w:t>
      </w:r>
      <w:r w:rsidRPr="009859D3">
        <w:rPr>
          <w:i/>
        </w:rPr>
        <w:t>Head &amp; Neck, 34(6)</w:t>
      </w:r>
      <w:r w:rsidRPr="009859D3">
        <w:t xml:space="preserve">, 776-784. </w:t>
      </w:r>
      <w:r w:rsidR="00893C4B" w:rsidRPr="00DF267A">
        <w:t>https://doi.org/</w:t>
      </w:r>
      <w:r w:rsidR="00364BFC" w:rsidRPr="009859D3">
        <w:t>10.1002/hed.21819</w:t>
      </w:r>
    </w:p>
    <w:p w14:paraId="78A02529" w14:textId="77777777" w:rsidR="003A7254" w:rsidRPr="009859D3" w:rsidRDefault="003A7254" w:rsidP="008725F4">
      <w:pPr>
        <w:ind w:left="720" w:hanging="720"/>
      </w:pPr>
      <w:r w:rsidRPr="009859D3">
        <w:t xml:space="preserve">2. </w:t>
      </w:r>
      <w:r w:rsidRPr="009859D3">
        <w:rPr>
          <w:b/>
          <w:bCs/>
        </w:rPr>
        <w:t>Shune, S.</w:t>
      </w:r>
      <w:r w:rsidRPr="009859D3">
        <w:t xml:space="preserve"> &amp; Moon, J.</w:t>
      </w:r>
      <w:r w:rsidR="00C811E8" w:rsidRPr="009859D3">
        <w:t xml:space="preserve"> </w:t>
      </w:r>
      <w:r w:rsidRPr="009859D3">
        <w:t xml:space="preserve">B. (2012). Neuromuscular electrical stimulation in dysphagia management: Clinician use and perceived barriers. </w:t>
      </w:r>
      <w:r w:rsidRPr="009859D3">
        <w:rPr>
          <w:i/>
        </w:rPr>
        <w:t>Contemporary Issues in Communication Science and Disorders, 39,</w:t>
      </w:r>
      <w:r w:rsidRPr="009859D3">
        <w:t xml:space="preserve"> 54-67.</w:t>
      </w:r>
    </w:p>
    <w:p w14:paraId="32BE9619" w14:textId="3B4E94E2" w:rsidR="003A7254" w:rsidRPr="009859D3" w:rsidRDefault="003A7254" w:rsidP="008725F4">
      <w:pPr>
        <w:ind w:left="720" w:hanging="720"/>
      </w:pPr>
      <w:r w:rsidRPr="009859D3">
        <w:t>1.</w:t>
      </w:r>
      <w:r w:rsidR="008725F4" w:rsidRPr="009859D3">
        <w:t xml:space="preserve"> </w:t>
      </w:r>
      <w:proofErr w:type="spellStart"/>
      <w:r w:rsidRPr="009859D3">
        <w:t>Nittrouer</w:t>
      </w:r>
      <w:proofErr w:type="spellEnd"/>
      <w:r w:rsidRPr="009859D3">
        <w:t xml:space="preserve">, S., </w:t>
      </w:r>
      <w:r w:rsidRPr="009859D3">
        <w:rPr>
          <w:b/>
          <w:bCs/>
        </w:rPr>
        <w:t>Shune, S</w:t>
      </w:r>
      <w:r w:rsidRPr="009859D3">
        <w:t>., &amp; Lowenstein, J.</w:t>
      </w:r>
      <w:r w:rsidR="00C811E8" w:rsidRPr="009859D3">
        <w:t xml:space="preserve"> </w:t>
      </w:r>
      <w:r w:rsidRPr="009859D3">
        <w:t xml:space="preserve">H. (2011). What is the deficit in phonological processing deficits: Auditory sensitivity, masking, or category formation? </w:t>
      </w:r>
      <w:r w:rsidRPr="009859D3">
        <w:rPr>
          <w:i/>
          <w:iCs/>
        </w:rPr>
        <w:t>Journal of Experimental Child Psychology, 108</w:t>
      </w:r>
      <w:r w:rsidRPr="009859D3">
        <w:t>(4), 762-785.</w:t>
      </w:r>
      <w:r w:rsidR="007A15B3" w:rsidRPr="009859D3">
        <w:t xml:space="preserve"> </w:t>
      </w:r>
      <w:r w:rsidR="00893C4B" w:rsidRPr="00DF267A">
        <w:t>https://doi.org/</w:t>
      </w:r>
      <w:r w:rsidR="007A15B3" w:rsidRPr="009859D3">
        <w:t>10.1016/j.jecp.2010.10.012</w:t>
      </w:r>
    </w:p>
    <w:p w14:paraId="54910ED4" w14:textId="198811F8" w:rsidR="008C4924" w:rsidRPr="00896CA4" w:rsidRDefault="008C4924" w:rsidP="008725F4">
      <w:pPr>
        <w:ind w:left="720" w:hanging="720"/>
        <w:rPr>
          <w:b/>
          <w:sz w:val="20"/>
          <w:szCs w:val="20"/>
        </w:rPr>
      </w:pPr>
    </w:p>
    <w:p w14:paraId="774C5EC4" w14:textId="6A94499C" w:rsidR="00073BA7" w:rsidRPr="009859D3" w:rsidRDefault="00073BA7" w:rsidP="00073BA7">
      <w:pPr>
        <w:ind w:left="720" w:hanging="720"/>
        <w:rPr>
          <w:b/>
        </w:rPr>
      </w:pPr>
      <w:r w:rsidRPr="009859D3">
        <w:rPr>
          <w:b/>
        </w:rPr>
        <w:t>Manuscripts Submitted for Publication</w:t>
      </w:r>
    </w:p>
    <w:p w14:paraId="79B50AB0" w14:textId="5B6BDEAC" w:rsidR="005D2E5F" w:rsidRPr="005D2E5F" w:rsidRDefault="005D2E5F" w:rsidP="00DA5B82">
      <w:pPr>
        <w:ind w:left="720" w:hanging="720"/>
      </w:pPr>
      <w:r>
        <w:t>2. *</w:t>
      </w:r>
      <w:proofErr w:type="spellStart"/>
      <w:r>
        <w:t>Crispiatico</w:t>
      </w:r>
      <w:proofErr w:type="spellEnd"/>
      <w:r>
        <w:t xml:space="preserve">, V., </w:t>
      </w:r>
      <w:r>
        <w:rPr>
          <w:b/>
          <w:bCs/>
        </w:rPr>
        <w:t>Shune, S.</w:t>
      </w:r>
      <w:r>
        <w:t xml:space="preserve">, Banfi, B., </w:t>
      </w:r>
      <w:proofErr w:type="spellStart"/>
      <w:r>
        <w:t>Gambuli</w:t>
      </w:r>
      <w:proofErr w:type="spellEnd"/>
      <w:r>
        <w:t xml:space="preserve">, V., &amp; Montali, L. (2025). “It has been an ordeal, but we have found a new balance”: The impact of dysphagia on caregivers of neurological patients. </w:t>
      </w:r>
      <w:r>
        <w:rPr>
          <w:i/>
          <w:iCs/>
        </w:rPr>
        <w:t>Current Psychology</w:t>
      </w:r>
      <w:r>
        <w:t>. Manuscript submitted for publication.</w:t>
      </w:r>
    </w:p>
    <w:p w14:paraId="07B2FA4C" w14:textId="629498C1" w:rsidR="00DA5B82" w:rsidRPr="00DA5B82" w:rsidRDefault="00492C94" w:rsidP="00DA5B82">
      <w:pPr>
        <w:ind w:left="720" w:hanging="720"/>
      </w:pPr>
      <w:r>
        <w:t>1</w:t>
      </w:r>
      <w:r w:rsidR="00DA5B82">
        <w:t xml:space="preserve">. Namasivayam-MacDonald, A., </w:t>
      </w:r>
      <w:proofErr w:type="spellStart"/>
      <w:r w:rsidR="00DA5B82">
        <w:t>Werbeloff</w:t>
      </w:r>
      <w:proofErr w:type="spellEnd"/>
      <w:r w:rsidR="00DA5B82">
        <w:t xml:space="preserve">, M, &amp; </w:t>
      </w:r>
      <w:r w:rsidR="00DA5B82">
        <w:rPr>
          <w:b/>
          <w:bCs/>
        </w:rPr>
        <w:t>Shune, S.</w:t>
      </w:r>
      <w:r w:rsidR="00DA5B82">
        <w:t xml:space="preserve"> (2024). </w:t>
      </w:r>
      <w:r w:rsidR="001E402D">
        <w:t>Prevalence and predictors of self-reported swallowing difficulties in community-dwelling older adults: A population-based study from the National Health and Aging Trends Study (NHATS)</w:t>
      </w:r>
      <w:r w:rsidR="00DA5B82">
        <w:t xml:space="preserve">. </w:t>
      </w:r>
      <w:r w:rsidR="00DA5B82">
        <w:rPr>
          <w:i/>
          <w:iCs/>
        </w:rPr>
        <w:t>Dysphagia</w:t>
      </w:r>
      <w:r w:rsidR="00DA5B82">
        <w:t xml:space="preserve">. </w:t>
      </w:r>
      <w:r w:rsidR="002C1A24">
        <w:t>Revised m</w:t>
      </w:r>
      <w:r w:rsidR="00DA5B82">
        <w:t>anuscript submitted for publication.</w:t>
      </w:r>
    </w:p>
    <w:p w14:paraId="5447F24A" w14:textId="77777777" w:rsidR="00432D15" w:rsidRPr="00896CA4" w:rsidRDefault="00432D15" w:rsidP="00073BA7">
      <w:pPr>
        <w:ind w:left="720" w:hanging="720"/>
        <w:rPr>
          <w:b/>
          <w:sz w:val="20"/>
          <w:szCs w:val="20"/>
        </w:rPr>
      </w:pPr>
    </w:p>
    <w:p w14:paraId="6E066208" w14:textId="312E322F" w:rsidR="00073BA7" w:rsidRPr="009859D3" w:rsidRDefault="00073BA7" w:rsidP="00073BA7">
      <w:pPr>
        <w:ind w:left="720" w:hanging="720"/>
        <w:rPr>
          <w:b/>
        </w:rPr>
      </w:pPr>
      <w:r w:rsidRPr="009859D3">
        <w:rPr>
          <w:b/>
        </w:rPr>
        <w:t>Manuscripts in Preparation</w:t>
      </w:r>
    </w:p>
    <w:p w14:paraId="1F2D310A" w14:textId="5352DD68" w:rsidR="0008388B" w:rsidRPr="0008388B" w:rsidRDefault="0008388B" w:rsidP="00073BA7">
      <w:pPr>
        <w:ind w:left="720" w:hanging="720"/>
      </w:pPr>
      <w:r>
        <w:t xml:space="preserve">3. </w:t>
      </w:r>
      <w:r>
        <w:rPr>
          <w:b/>
          <w:bCs/>
        </w:rPr>
        <w:t>Shune, S.</w:t>
      </w:r>
      <w:r>
        <w:t xml:space="preserve">, *Mingus, E., *Iverson, R., *Malany, C., &amp; *Neptune, H. (in preparation). The realization of cultural responsivity </w:t>
      </w:r>
      <w:r w:rsidR="00C97128">
        <w:t>during mealtimes in inpatient settings: A qualitative investigation.</w:t>
      </w:r>
    </w:p>
    <w:p w14:paraId="435FFFF9" w14:textId="355BD5FE" w:rsidR="00113CA5" w:rsidRPr="00113CA5" w:rsidRDefault="00DA5B82" w:rsidP="00073BA7">
      <w:pPr>
        <w:ind w:left="720" w:hanging="720"/>
      </w:pPr>
      <w:r>
        <w:t>2</w:t>
      </w:r>
      <w:r w:rsidR="00113CA5">
        <w:t xml:space="preserve">. </w:t>
      </w:r>
      <w:r w:rsidR="00113CA5">
        <w:rPr>
          <w:b/>
          <w:bCs/>
        </w:rPr>
        <w:t>Shune, S.</w:t>
      </w:r>
      <w:r w:rsidR="00113CA5">
        <w:t xml:space="preserve"> &amp; Linville, D. (in preparation). The family living experience of dysphagia after stroke: A dyadic qualitative study.</w:t>
      </w:r>
    </w:p>
    <w:p w14:paraId="60A224B0" w14:textId="3878CCBF" w:rsidR="001E5D26" w:rsidRPr="001E5D26" w:rsidRDefault="00B4597D" w:rsidP="00073BA7">
      <w:pPr>
        <w:ind w:left="720" w:hanging="720"/>
      </w:pPr>
      <w:r>
        <w:t>1</w:t>
      </w:r>
      <w:r w:rsidR="001E5D26">
        <w:t xml:space="preserve">. *Pryor, J. C. &amp; </w:t>
      </w:r>
      <w:r w:rsidR="001E5D26">
        <w:rPr>
          <w:b/>
          <w:bCs/>
        </w:rPr>
        <w:t>Shune, S.</w:t>
      </w:r>
      <w:r w:rsidR="001E5D26">
        <w:t xml:space="preserve"> (in preparation). Eating together after dysphagia: Development of a mealtime participation screening tool.</w:t>
      </w:r>
    </w:p>
    <w:p w14:paraId="0A0D16FD" w14:textId="77777777" w:rsidR="00481B56" w:rsidRPr="00896CA4" w:rsidRDefault="00481B56" w:rsidP="002E5C6A">
      <w:pPr>
        <w:ind w:left="720" w:hanging="720"/>
        <w:rPr>
          <w:sz w:val="20"/>
          <w:szCs w:val="20"/>
        </w:rPr>
      </w:pPr>
    </w:p>
    <w:p w14:paraId="03EF254A" w14:textId="77777777" w:rsidR="00896CA4" w:rsidRDefault="00896CA4" w:rsidP="002E5C6A">
      <w:pPr>
        <w:rPr>
          <w:b/>
        </w:rPr>
      </w:pPr>
    </w:p>
    <w:p w14:paraId="3F2428FA" w14:textId="740F2443" w:rsidR="00073BA7" w:rsidRPr="009859D3" w:rsidRDefault="00073BA7" w:rsidP="002E5C6A">
      <w:pPr>
        <w:rPr>
          <w:b/>
        </w:rPr>
      </w:pPr>
      <w:r w:rsidRPr="009859D3">
        <w:rPr>
          <w:b/>
        </w:rPr>
        <w:lastRenderedPageBreak/>
        <w:t>Book Chapters</w:t>
      </w:r>
    </w:p>
    <w:p w14:paraId="48736911" w14:textId="6AB001E9" w:rsidR="00AD18BB" w:rsidRPr="003F6895" w:rsidRDefault="00073BA7" w:rsidP="003F6895">
      <w:pPr>
        <w:ind w:left="720" w:hanging="720"/>
      </w:pPr>
      <w:r w:rsidRPr="009859D3">
        <w:t xml:space="preserve">1. Warren, D. E., Rubin, R., </w:t>
      </w:r>
      <w:r w:rsidRPr="009859D3">
        <w:rPr>
          <w:b/>
          <w:bCs/>
        </w:rPr>
        <w:t>Shune, S.</w:t>
      </w:r>
      <w:r w:rsidRPr="009859D3">
        <w:t xml:space="preserve">, &amp; Duff, M. C. (2018). Memory and language in aging: How their shared cognitive processes, neural correlates, and supporting mechanisms change with age. In M. Rizzo, S. W. Anderson, &amp; B. Fritzsch (Eds.) </w:t>
      </w:r>
      <w:r w:rsidRPr="009859D3">
        <w:rPr>
          <w:i/>
        </w:rPr>
        <w:t xml:space="preserve">The Wiley Handbook on the Aging Mind and Brain </w:t>
      </w:r>
      <w:r w:rsidRPr="009859D3">
        <w:rPr>
          <w:iCs/>
        </w:rPr>
        <w:t>(pp. 270-295)</w:t>
      </w:r>
      <w:r w:rsidRPr="009859D3">
        <w:t>. Hoboken, NJ: John Wiley &amp; Sons.</w:t>
      </w:r>
    </w:p>
    <w:p w14:paraId="7CE45005" w14:textId="77777777" w:rsidR="00925F99" w:rsidRPr="00896CA4" w:rsidRDefault="00925F99" w:rsidP="00073BA7">
      <w:pPr>
        <w:ind w:left="720" w:hanging="720"/>
        <w:rPr>
          <w:b/>
          <w:sz w:val="20"/>
          <w:szCs w:val="20"/>
        </w:rPr>
      </w:pPr>
    </w:p>
    <w:p w14:paraId="578EE8BD" w14:textId="356B9FF5" w:rsidR="00073BA7" w:rsidRPr="009859D3" w:rsidRDefault="00073BA7" w:rsidP="00073BA7">
      <w:pPr>
        <w:ind w:left="720" w:hanging="720"/>
        <w:rPr>
          <w:b/>
        </w:rPr>
      </w:pPr>
      <w:r w:rsidRPr="009859D3">
        <w:rPr>
          <w:b/>
        </w:rPr>
        <w:t>Web-Based Publications</w:t>
      </w:r>
    </w:p>
    <w:p w14:paraId="0B80F73C" w14:textId="286E1AF6" w:rsidR="00D53064" w:rsidRPr="00D53064" w:rsidRDefault="00D53064" w:rsidP="00073BA7">
      <w:pPr>
        <w:ind w:left="720" w:hanging="720"/>
      </w:pPr>
      <w:r>
        <w:t xml:space="preserve">5. </w:t>
      </w:r>
      <w:r>
        <w:rPr>
          <w:b/>
          <w:bCs/>
        </w:rPr>
        <w:t xml:space="preserve">Shune, S. </w:t>
      </w:r>
      <w:r>
        <w:t xml:space="preserve">(2021, July 15). Interview with a Researcher – Samantha Shune. </w:t>
      </w:r>
      <w:r>
        <w:rPr>
          <w:i/>
          <w:iCs/>
        </w:rPr>
        <w:t>An SLP’s Research &amp; Review (R&amp;R)</w:t>
      </w:r>
      <w:r>
        <w:t xml:space="preserve">. Available </w:t>
      </w:r>
      <w:r w:rsidR="0026540A">
        <w:t>at</w:t>
      </w:r>
      <w:r>
        <w:t xml:space="preserve">: </w:t>
      </w:r>
      <w:r w:rsidRPr="00D53064">
        <w:t>https://slprandr.com/2021/07/15/interview-with-a-researcher-samantha-shune-phd-ccc-slp/</w:t>
      </w:r>
    </w:p>
    <w:p w14:paraId="20837600" w14:textId="7093FD4F" w:rsidR="00073BA7" w:rsidRPr="009859D3" w:rsidRDefault="00073BA7" w:rsidP="00073BA7">
      <w:pPr>
        <w:ind w:left="720" w:hanging="720"/>
      </w:pPr>
      <w:r w:rsidRPr="009859D3">
        <w:t xml:space="preserve">4. Sheffler, K. with </w:t>
      </w:r>
      <w:r w:rsidRPr="009859D3">
        <w:rPr>
          <w:b/>
          <w:bCs/>
        </w:rPr>
        <w:t>Shune, S.</w:t>
      </w:r>
      <w:r w:rsidRPr="009859D3">
        <w:t xml:space="preserve"> and Namasivayam-MacDonald, A. (2020, May 14). Caring for caregivers during the COVID-19 crisis and beyond. </w:t>
      </w:r>
      <w:r w:rsidRPr="009859D3">
        <w:rPr>
          <w:i/>
          <w:iCs/>
        </w:rPr>
        <w:t>Swallow Study Blog</w:t>
      </w:r>
      <w:r w:rsidRPr="009859D3">
        <w:t xml:space="preserve">. Available </w:t>
      </w:r>
      <w:r w:rsidR="0026540A">
        <w:t>at</w:t>
      </w:r>
      <w:r w:rsidRPr="009859D3">
        <w:t>: https://swallowstudy.com/caring-for-caregivers-during-covid-19-crisis-beyond/</w:t>
      </w:r>
    </w:p>
    <w:p w14:paraId="6E52A195" w14:textId="74E1C3C5" w:rsidR="00073BA7" w:rsidRPr="009859D3" w:rsidRDefault="00073BA7" w:rsidP="00073BA7">
      <w:pPr>
        <w:ind w:left="720" w:hanging="720"/>
      </w:pPr>
      <w:r w:rsidRPr="009859D3">
        <w:t xml:space="preserve">3. </w:t>
      </w:r>
      <w:proofErr w:type="spellStart"/>
      <w:r w:rsidRPr="009859D3">
        <w:t>Barewal</w:t>
      </w:r>
      <w:proofErr w:type="spellEnd"/>
      <w:r w:rsidRPr="009859D3">
        <w:t xml:space="preserve">, R. &amp; </w:t>
      </w:r>
      <w:r w:rsidRPr="009859D3">
        <w:rPr>
          <w:b/>
          <w:bCs/>
        </w:rPr>
        <w:t>Shune, S.</w:t>
      </w:r>
      <w:r w:rsidRPr="009859D3">
        <w:t xml:space="preserve"> (2019, November 20). Liberalizing the diet with transitional foods: How to measure foods in this category? </w:t>
      </w:r>
      <w:r w:rsidRPr="009859D3">
        <w:rPr>
          <w:i/>
          <w:iCs/>
        </w:rPr>
        <w:t>Dysphagia Cafe Blog</w:t>
      </w:r>
      <w:r w:rsidRPr="009859D3">
        <w:t>. Available</w:t>
      </w:r>
      <w:r w:rsidR="0026540A">
        <w:t xml:space="preserve"> at</w:t>
      </w:r>
      <w:r w:rsidRPr="009859D3">
        <w:t xml:space="preserve">: https://dysphagiacafe.com/2019/11/20/liberalizing-the-diet-with-transitional-foods-how-to-measure-foods-in-this-category/ </w:t>
      </w:r>
    </w:p>
    <w:p w14:paraId="730DCB2F" w14:textId="403A8B47" w:rsidR="00073BA7" w:rsidRPr="009859D3" w:rsidRDefault="00073BA7" w:rsidP="00073BA7">
      <w:pPr>
        <w:ind w:left="720" w:hanging="720"/>
      </w:pPr>
      <w:r w:rsidRPr="009859D3">
        <w:t xml:space="preserve">2. </w:t>
      </w:r>
      <w:r w:rsidRPr="009859D3">
        <w:rPr>
          <w:b/>
          <w:bCs/>
        </w:rPr>
        <w:t>Shune, S.</w:t>
      </w:r>
      <w:r w:rsidRPr="009859D3">
        <w:t xml:space="preserve"> (2015, March 19). Moving beyond the isolated swallow: Dysphagia in the context of the shared mealtime. </w:t>
      </w:r>
      <w:r w:rsidRPr="009859D3">
        <w:rPr>
          <w:i/>
          <w:iCs/>
        </w:rPr>
        <w:t>Dysphagia Cafe Blog</w:t>
      </w:r>
      <w:r w:rsidRPr="009859D3">
        <w:t>. Available</w:t>
      </w:r>
      <w:r w:rsidR="0026540A">
        <w:t xml:space="preserve"> at</w:t>
      </w:r>
      <w:r w:rsidRPr="009859D3">
        <w:t xml:space="preserve">: http://dysphagiacafe.com/2015/03/ 19/moving-beyond-the-isolated-swallow-dysphagia-in-the-context-of-the-shared-mealtime/ </w:t>
      </w:r>
    </w:p>
    <w:p w14:paraId="1CC006F9" w14:textId="46EBCD56" w:rsidR="00E42E19" w:rsidRPr="00DB7567" w:rsidRDefault="00073BA7" w:rsidP="00DB7567">
      <w:pPr>
        <w:ind w:left="720" w:hanging="720"/>
      </w:pPr>
      <w:r w:rsidRPr="009859D3">
        <w:t xml:space="preserve">1. </w:t>
      </w:r>
      <w:r w:rsidRPr="009859D3">
        <w:rPr>
          <w:b/>
          <w:bCs/>
        </w:rPr>
        <w:t>Shune, S.</w:t>
      </w:r>
      <w:r w:rsidRPr="009859D3">
        <w:t xml:space="preserve"> (2014, December 1). From the table to the stomach and everything in between: Striving for mealtime success. </w:t>
      </w:r>
      <w:r w:rsidRPr="009859D3">
        <w:rPr>
          <w:i/>
          <w:iCs/>
        </w:rPr>
        <w:t>Swallow Study Blog</w:t>
      </w:r>
      <w:r w:rsidRPr="009859D3">
        <w:t xml:space="preserve">. Available </w:t>
      </w:r>
      <w:r w:rsidR="0026540A">
        <w:t>at</w:t>
      </w:r>
      <w:r w:rsidRPr="009859D3">
        <w:t>: http://www.swallowstudy.com/?p=567</w:t>
      </w:r>
    </w:p>
    <w:p w14:paraId="300E2989" w14:textId="77777777" w:rsidR="00304728" w:rsidRPr="00896CA4" w:rsidRDefault="00304728" w:rsidP="00073BA7">
      <w:pPr>
        <w:ind w:left="720" w:hanging="720"/>
        <w:rPr>
          <w:b/>
          <w:sz w:val="20"/>
          <w:szCs w:val="20"/>
        </w:rPr>
      </w:pPr>
    </w:p>
    <w:p w14:paraId="45E35378" w14:textId="643067E2" w:rsidR="00073BA7" w:rsidRPr="009859D3" w:rsidRDefault="00073BA7" w:rsidP="00073BA7">
      <w:pPr>
        <w:ind w:left="720" w:hanging="720"/>
        <w:rPr>
          <w:b/>
        </w:rPr>
      </w:pPr>
      <w:r w:rsidRPr="009859D3">
        <w:rPr>
          <w:b/>
        </w:rPr>
        <w:t>Published Peer-Reviewed Conference Proceedings/Abstracts</w:t>
      </w:r>
    </w:p>
    <w:p w14:paraId="48758636" w14:textId="02BDC28D" w:rsidR="00534FB9" w:rsidRPr="00534FB9" w:rsidRDefault="00534FB9" w:rsidP="00602B8F">
      <w:pPr>
        <w:ind w:left="720" w:hanging="720"/>
      </w:pPr>
      <w:r>
        <w:t xml:space="preserve">37. Tabor Gray, L., </w:t>
      </w:r>
      <w:r>
        <w:rPr>
          <w:b/>
          <w:bCs/>
        </w:rPr>
        <w:t>Shune, S.</w:t>
      </w:r>
      <w:r>
        <w:t xml:space="preserve">, Namasivayam-MacDonald, A., &amp; Perry, S. (2024). Dysphagia-related caregiver burden across the neurodegenerative disease trajectory [abstract]. </w:t>
      </w:r>
      <w:r>
        <w:rPr>
          <w:i/>
          <w:iCs/>
        </w:rPr>
        <w:t>Muscle &amp; Nerve, 70</w:t>
      </w:r>
      <w:r>
        <w:t>(Suppl. 1), S5-S6.</w:t>
      </w:r>
    </w:p>
    <w:p w14:paraId="076A0AB6" w14:textId="5B71761A" w:rsidR="00CA308E" w:rsidRPr="00983087" w:rsidRDefault="00EB41C8" w:rsidP="00602B8F">
      <w:pPr>
        <w:ind w:left="720" w:hanging="720"/>
      </w:pPr>
      <w:r>
        <w:t>3</w:t>
      </w:r>
      <w:r w:rsidR="00534FB9">
        <w:t>6</w:t>
      </w:r>
      <w:r w:rsidR="00CA308E">
        <w:t xml:space="preserve">. Namasivayam-MacDonald, A., Tabor Gray, L., Perry, S., &amp; </w:t>
      </w:r>
      <w:r w:rsidR="00CA308E">
        <w:rPr>
          <w:b/>
          <w:bCs/>
        </w:rPr>
        <w:t xml:space="preserve">Shune, S. </w:t>
      </w:r>
      <w:r w:rsidR="00CA308E">
        <w:t xml:space="preserve">(2024). Dysphagia management contributes to greater caregiver burden in neurodegenerative disease [abstract]. </w:t>
      </w:r>
      <w:bookmarkStart w:id="30" w:name="OLE_LINK8"/>
      <w:r w:rsidR="00CA308E">
        <w:rPr>
          <w:i/>
          <w:iCs/>
        </w:rPr>
        <w:t>Dysphagia</w:t>
      </w:r>
      <w:bookmarkEnd w:id="30"/>
      <w:r w:rsidR="00983087">
        <w:rPr>
          <w:i/>
          <w:iCs/>
        </w:rPr>
        <w:t>, 39</w:t>
      </w:r>
      <w:r w:rsidR="00983087">
        <w:t xml:space="preserve">(Suppl 1), </w:t>
      </w:r>
      <w:r w:rsidR="00FD1908">
        <w:t>S195-196</w:t>
      </w:r>
      <w:r w:rsidR="00983087">
        <w:t>.</w:t>
      </w:r>
    </w:p>
    <w:p w14:paraId="29084490" w14:textId="090D41EC" w:rsidR="00CA308E" w:rsidRPr="00983087" w:rsidRDefault="00EB41C8" w:rsidP="00602B8F">
      <w:pPr>
        <w:ind w:left="720" w:hanging="720"/>
      </w:pPr>
      <w:r>
        <w:t>3</w:t>
      </w:r>
      <w:r w:rsidR="00534FB9">
        <w:t>5</w:t>
      </w:r>
      <w:r w:rsidR="00CA308E">
        <w:t xml:space="preserve">. Todd, M., </w:t>
      </w:r>
      <w:proofErr w:type="spellStart"/>
      <w:r w:rsidR="00CA308E">
        <w:t>Mackowicz</w:t>
      </w:r>
      <w:proofErr w:type="spellEnd"/>
      <w:r w:rsidR="00CA308E">
        <w:t xml:space="preserve">, M. Gustafson, S., </w:t>
      </w:r>
      <w:r w:rsidR="00CA308E">
        <w:rPr>
          <w:b/>
          <w:bCs/>
        </w:rPr>
        <w:t>Shune, S.</w:t>
      </w:r>
      <w:r w:rsidR="00CA308E">
        <w:t>, Namasivayam-MacDonald, A., &amp; Rogus-</w:t>
      </w:r>
      <w:proofErr w:type="spellStart"/>
      <w:r w:rsidR="00CA308E">
        <w:t>Pulia</w:t>
      </w:r>
      <w:proofErr w:type="spellEnd"/>
      <w:r w:rsidR="00CA308E">
        <w:t xml:space="preserve">, N. (2024). Dysphagia-related burden in caregivers of persons with early-stage dementia: Impact of disease stage and diet level [abstract]. </w:t>
      </w:r>
      <w:r w:rsidR="00CA308E">
        <w:rPr>
          <w:i/>
          <w:iCs/>
        </w:rPr>
        <w:t>Dysphagia</w:t>
      </w:r>
      <w:r w:rsidR="00983087">
        <w:rPr>
          <w:i/>
          <w:iCs/>
        </w:rPr>
        <w:t>, 39</w:t>
      </w:r>
      <w:r w:rsidR="00983087">
        <w:t xml:space="preserve">(Suppl 1), </w:t>
      </w:r>
      <w:r w:rsidR="007558D3">
        <w:t>S232</w:t>
      </w:r>
      <w:r w:rsidR="00983087">
        <w:t>.</w:t>
      </w:r>
    </w:p>
    <w:p w14:paraId="775273F5" w14:textId="37A0FC7B" w:rsidR="00CA308E" w:rsidRPr="00983087" w:rsidRDefault="00EB41C8" w:rsidP="00602B8F">
      <w:pPr>
        <w:ind w:left="720" w:hanging="720"/>
      </w:pPr>
      <w:r>
        <w:t>3</w:t>
      </w:r>
      <w:r w:rsidR="00534FB9">
        <w:t>4</w:t>
      </w:r>
      <w:r w:rsidR="00CA308E">
        <w:t xml:space="preserve">. *Bayne, D. &amp; </w:t>
      </w:r>
      <w:r w:rsidR="00CA308E">
        <w:rPr>
          <w:b/>
          <w:bCs/>
        </w:rPr>
        <w:t>Shune, S.</w:t>
      </w:r>
      <w:r w:rsidR="00CA308E">
        <w:t xml:space="preserve"> (2024). Enhanced health and functional outcomes for persons with dementia and their caregivers through a biopsychosocial approach to mealtime management [abstract]. </w:t>
      </w:r>
      <w:r w:rsidR="00CA308E" w:rsidRPr="00CA308E">
        <w:rPr>
          <w:i/>
          <w:iCs/>
        </w:rPr>
        <w:t>Dysphagia</w:t>
      </w:r>
      <w:r w:rsidR="00983087">
        <w:rPr>
          <w:i/>
          <w:iCs/>
        </w:rPr>
        <w:t>, 39</w:t>
      </w:r>
      <w:r w:rsidR="00983087">
        <w:t xml:space="preserve">(Suppl 1), </w:t>
      </w:r>
      <w:r w:rsidR="00054C3D">
        <w:t>S236-237</w:t>
      </w:r>
      <w:r w:rsidR="00983087">
        <w:t>.</w:t>
      </w:r>
    </w:p>
    <w:p w14:paraId="7BCF4E80" w14:textId="418B553A" w:rsidR="00CA308E" w:rsidRPr="00983087" w:rsidRDefault="00534FB9" w:rsidP="00602B8F">
      <w:pPr>
        <w:ind w:left="720" w:hanging="720"/>
      </w:pPr>
      <w:r>
        <w:t>33</w:t>
      </w:r>
      <w:r w:rsidR="00CA308E">
        <w:t xml:space="preserve">. Tabor Gray, L., Namasivayam-MacDonald, A., Perry, S., &amp; </w:t>
      </w:r>
      <w:r w:rsidR="00CA308E">
        <w:rPr>
          <w:b/>
          <w:bCs/>
        </w:rPr>
        <w:t>Shune, S.</w:t>
      </w:r>
      <w:r w:rsidR="00CA308E">
        <w:t xml:space="preserve"> (2024). Dysphagia-related caregiver burden across the neurodegenerative disease trajectory [abstract]. </w:t>
      </w:r>
      <w:r w:rsidR="00CA308E" w:rsidRPr="00CA308E">
        <w:rPr>
          <w:i/>
          <w:iCs/>
        </w:rPr>
        <w:t>Dysphagia</w:t>
      </w:r>
      <w:r w:rsidR="00983087">
        <w:rPr>
          <w:i/>
          <w:iCs/>
        </w:rPr>
        <w:t>, 39</w:t>
      </w:r>
      <w:r w:rsidR="00983087">
        <w:t xml:space="preserve">(Suppl 1), </w:t>
      </w:r>
      <w:r w:rsidR="008114D7">
        <w:t>S256-257</w:t>
      </w:r>
      <w:r w:rsidR="00983087">
        <w:t>.</w:t>
      </w:r>
    </w:p>
    <w:p w14:paraId="23038E9E" w14:textId="74C9CE80" w:rsidR="00885902" w:rsidRPr="004A4502" w:rsidRDefault="00EB41C8" w:rsidP="00602B8F">
      <w:pPr>
        <w:ind w:left="720" w:hanging="720"/>
      </w:pPr>
      <w:r>
        <w:t>32</w:t>
      </w:r>
      <w:r w:rsidR="00885902">
        <w:t xml:space="preserve">. </w:t>
      </w:r>
      <w:r w:rsidR="00885902">
        <w:rPr>
          <w:b/>
          <w:bCs/>
        </w:rPr>
        <w:t>Shune, S.</w:t>
      </w:r>
      <w:r w:rsidR="00885902">
        <w:t xml:space="preserve">, Tabor Gray, L., Perry, S., &amp; Namasivayam-MacDonald, A. (2024). Validation of the Caregiver Analysis of Reported Experiences with Swallowing Disorders (CARES) screening tool in neurodegenerative disease </w:t>
      </w:r>
      <w:bookmarkStart w:id="31" w:name="OLE_LINK9"/>
      <w:r w:rsidR="00885902">
        <w:t xml:space="preserve">[abstract]. </w:t>
      </w:r>
      <w:r w:rsidR="00885902" w:rsidRPr="00885902">
        <w:rPr>
          <w:i/>
          <w:iCs/>
        </w:rPr>
        <w:t>Dysphagia</w:t>
      </w:r>
      <w:bookmarkEnd w:id="31"/>
      <w:r w:rsidR="004A4502">
        <w:rPr>
          <w:i/>
          <w:iCs/>
        </w:rPr>
        <w:t>, 39</w:t>
      </w:r>
      <w:r w:rsidR="004A4502">
        <w:t xml:space="preserve">(Suppl 1), </w:t>
      </w:r>
      <w:r w:rsidR="00983087">
        <w:t>S104-105</w:t>
      </w:r>
      <w:r w:rsidR="004A4502">
        <w:t>.</w:t>
      </w:r>
    </w:p>
    <w:p w14:paraId="0DB88681" w14:textId="0FDD55F3" w:rsidR="00885902" w:rsidRPr="004A4502" w:rsidRDefault="00EB41C8" w:rsidP="00602B8F">
      <w:pPr>
        <w:ind w:left="720" w:hanging="720"/>
      </w:pPr>
      <w:r>
        <w:lastRenderedPageBreak/>
        <w:t>31</w:t>
      </w:r>
      <w:r w:rsidR="00885902">
        <w:t xml:space="preserve">. *Bayne, D. &amp; </w:t>
      </w:r>
      <w:r w:rsidR="00885902">
        <w:rPr>
          <w:b/>
          <w:bCs/>
        </w:rPr>
        <w:t xml:space="preserve">Shune, S. </w:t>
      </w:r>
      <w:r w:rsidR="00885902">
        <w:t xml:space="preserve">(2024). Mealtime-related contributors to quality of life among caregivers of persons with dementia </w:t>
      </w:r>
      <w:r w:rsidR="00885902" w:rsidRPr="00885902">
        <w:t xml:space="preserve">[abstract]. </w:t>
      </w:r>
      <w:r w:rsidR="00885902" w:rsidRPr="00885902">
        <w:rPr>
          <w:i/>
          <w:iCs/>
        </w:rPr>
        <w:t>Dysphagia</w:t>
      </w:r>
      <w:r w:rsidR="004A4502">
        <w:rPr>
          <w:i/>
          <w:iCs/>
        </w:rPr>
        <w:t>, 39</w:t>
      </w:r>
      <w:r w:rsidR="004A4502">
        <w:t xml:space="preserve">(Suppl 1), </w:t>
      </w:r>
      <w:r w:rsidR="00535B34">
        <w:t>S116-117</w:t>
      </w:r>
      <w:r w:rsidR="004A4502">
        <w:t>.</w:t>
      </w:r>
    </w:p>
    <w:p w14:paraId="6F82D29D" w14:textId="0FE880DE" w:rsidR="003236CB" w:rsidRPr="008F5F9D" w:rsidRDefault="00EB41C8" w:rsidP="00602B8F">
      <w:pPr>
        <w:ind w:left="720" w:hanging="720"/>
      </w:pPr>
      <w:r>
        <w:t>30</w:t>
      </w:r>
      <w:r w:rsidR="00B23EF8">
        <w:t>.</w:t>
      </w:r>
      <w:r w:rsidR="003236CB">
        <w:t xml:space="preserve"> Perry, S. E., Tabor Gray, L., Namasivayam-MacDonald, A. M., &amp; </w:t>
      </w:r>
      <w:r w:rsidR="003236CB">
        <w:rPr>
          <w:b/>
          <w:bCs/>
        </w:rPr>
        <w:t>Shune, S.</w:t>
      </w:r>
      <w:r w:rsidR="003236CB">
        <w:t xml:space="preserve"> (2024). Predictors of dysphagia-related caregiver burden in neurodegenerative disease: An international cohort study </w:t>
      </w:r>
      <w:r w:rsidR="003236CB" w:rsidRPr="003236CB">
        <w:t xml:space="preserve">[abstract]. </w:t>
      </w:r>
      <w:r w:rsidR="003236CB" w:rsidRPr="003236CB">
        <w:rPr>
          <w:i/>
          <w:iCs/>
        </w:rPr>
        <w:t>Dysphagia</w:t>
      </w:r>
      <w:r w:rsidR="008F5F9D">
        <w:rPr>
          <w:i/>
          <w:iCs/>
        </w:rPr>
        <w:t>, 39</w:t>
      </w:r>
      <w:r w:rsidR="008F5F9D">
        <w:t xml:space="preserve">(Suppl 1), </w:t>
      </w:r>
      <w:r w:rsidR="003804C8">
        <w:t>S166</w:t>
      </w:r>
      <w:r w:rsidR="008F5F9D">
        <w:t>.</w:t>
      </w:r>
    </w:p>
    <w:p w14:paraId="700B6B34" w14:textId="1F039E86" w:rsidR="00B23EF8" w:rsidRPr="008F5F9D" w:rsidRDefault="00EB41C8" w:rsidP="00602B8F">
      <w:pPr>
        <w:ind w:left="720" w:hanging="720"/>
      </w:pPr>
      <w:r>
        <w:t>29</w:t>
      </w:r>
      <w:r w:rsidR="00B23EF8">
        <w:t xml:space="preserve">. Namasivayam-MacDonald, A. M., Perry, S., Tabor Gray, L., &amp; </w:t>
      </w:r>
      <w:r w:rsidR="00B23EF8">
        <w:rPr>
          <w:b/>
          <w:bCs/>
        </w:rPr>
        <w:t>Shune, S.</w:t>
      </w:r>
      <w:r w:rsidR="00B23EF8">
        <w:t xml:space="preserve"> (2024). Caregiver-reported swallowing difficulty in adults with neurodegenerative disease: A multi-center, international cohort study </w:t>
      </w:r>
      <w:r w:rsidR="00B23EF8" w:rsidRPr="00B23EF8">
        <w:t xml:space="preserve">[abstract]. </w:t>
      </w:r>
      <w:r w:rsidR="00B23EF8" w:rsidRPr="00B23EF8">
        <w:rPr>
          <w:i/>
          <w:iCs/>
        </w:rPr>
        <w:t>Dysphagia</w:t>
      </w:r>
      <w:r w:rsidR="008F5F9D">
        <w:rPr>
          <w:i/>
          <w:iCs/>
        </w:rPr>
        <w:t>, 39</w:t>
      </w:r>
      <w:r w:rsidR="008F5F9D">
        <w:t xml:space="preserve">(Suppl 1), </w:t>
      </w:r>
      <w:r w:rsidR="008F4A4B">
        <w:t>S173.</w:t>
      </w:r>
    </w:p>
    <w:p w14:paraId="33722D26" w14:textId="11DBF300" w:rsidR="00EB41C8" w:rsidRPr="00EB41C8" w:rsidRDefault="00EB41C8" w:rsidP="00602B8F">
      <w:pPr>
        <w:ind w:left="720" w:hanging="720"/>
      </w:pPr>
      <w:r>
        <w:t xml:space="preserve">28. *Nagshabandi, B. &amp; </w:t>
      </w:r>
      <w:r>
        <w:rPr>
          <w:b/>
          <w:bCs/>
        </w:rPr>
        <w:t>Shune, S.</w:t>
      </w:r>
      <w:r>
        <w:t xml:space="preserve"> (2024). Factors influencing adherence to dysphagia diet recommendations: Perspectives of speech-language pathologists in the United States and Saudi Arabia </w:t>
      </w:r>
      <w:bookmarkStart w:id="32" w:name="OLE_LINK10"/>
      <w:r w:rsidRPr="00EB41C8">
        <w:t xml:space="preserve">[abstract]. </w:t>
      </w:r>
      <w:r w:rsidRPr="00EB41C8">
        <w:rPr>
          <w:i/>
          <w:iCs/>
        </w:rPr>
        <w:t>Dysphagia</w:t>
      </w:r>
      <w:r w:rsidR="006D0FD0">
        <w:rPr>
          <w:i/>
          <w:iCs/>
        </w:rPr>
        <w:t>, 39</w:t>
      </w:r>
      <w:r w:rsidR="007F6BE9">
        <w:t>(Suppl 1)</w:t>
      </w:r>
      <w:r w:rsidR="006D0FD0">
        <w:t>, S33-34</w:t>
      </w:r>
      <w:bookmarkEnd w:id="32"/>
      <w:r w:rsidR="007F6BE9">
        <w:t>.</w:t>
      </w:r>
    </w:p>
    <w:p w14:paraId="4756A9DE" w14:textId="5E312BF9" w:rsidR="00EB41C8" w:rsidRPr="00EB41C8" w:rsidRDefault="00EB41C8" w:rsidP="00602B8F">
      <w:pPr>
        <w:ind w:left="720" w:hanging="720"/>
      </w:pPr>
      <w:r>
        <w:t xml:space="preserve">27. Bruno, E., </w:t>
      </w:r>
      <w:r>
        <w:rPr>
          <w:b/>
          <w:bCs/>
        </w:rPr>
        <w:t>Shune, S.</w:t>
      </w:r>
      <w:r>
        <w:t xml:space="preserve">, &amp; </w:t>
      </w:r>
      <w:proofErr w:type="spellStart"/>
      <w:r>
        <w:t>Barewal</w:t>
      </w:r>
      <w:proofErr w:type="spellEnd"/>
      <w:r>
        <w:t xml:space="preserve">, R. (2024). The impact of implementing transitional foods in inpatient SLP practice on clinical outcomes: A pilot study </w:t>
      </w:r>
      <w:r w:rsidRPr="00EB41C8">
        <w:t xml:space="preserve">[abstract]. </w:t>
      </w:r>
      <w:r w:rsidRPr="00EB41C8">
        <w:rPr>
          <w:i/>
          <w:iCs/>
        </w:rPr>
        <w:t>Dysphagia</w:t>
      </w:r>
      <w:r w:rsidR="004E4B26">
        <w:rPr>
          <w:i/>
          <w:iCs/>
        </w:rPr>
        <w:t>, 39</w:t>
      </w:r>
      <w:r w:rsidR="00C302F0">
        <w:t>(Suppl 1)</w:t>
      </w:r>
      <w:r w:rsidR="004E4B26">
        <w:rPr>
          <w:i/>
          <w:iCs/>
        </w:rPr>
        <w:t xml:space="preserve">, </w:t>
      </w:r>
      <w:r w:rsidR="004E4B26">
        <w:t xml:space="preserve">S55. </w:t>
      </w:r>
    </w:p>
    <w:p w14:paraId="286E0A49" w14:textId="381F2499" w:rsidR="00EB41C8" w:rsidRPr="00EB41C8" w:rsidRDefault="00EB41C8" w:rsidP="00602B8F">
      <w:pPr>
        <w:ind w:left="720" w:hanging="720"/>
      </w:pPr>
      <w:r>
        <w:t xml:space="preserve">26. </w:t>
      </w:r>
      <w:r>
        <w:rPr>
          <w:b/>
          <w:bCs/>
        </w:rPr>
        <w:t>Shune, S.</w:t>
      </w:r>
      <w:r>
        <w:t xml:space="preserve">, Bruno, E., &amp; </w:t>
      </w:r>
      <w:proofErr w:type="spellStart"/>
      <w:r>
        <w:t>Barewal</w:t>
      </w:r>
      <w:proofErr w:type="spellEnd"/>
      <w:r>
        <w:t xml:space="preserve">, R. (2024). In vivo behavior of transitional foods as compared to </w:t>
      </w:r>
      <w:proofErr w:type="spellStart"/>
      <w:r>
        <w:t>pureeds</w:t>
      </w:r>
      <w:proofErr w:type="spellEnd"/>
      <w:r>
        <w:t xml:space="preserve">: A </w:t>
      </w:r>
      <w:proofErr w:type="spellStart"/>
      <w:r>
        <w:t>videofluoroscopic</w:t>
      </w:r>
      <w:proofErr w:type="spellEnd"/>
      <w:r>
        <w:t xml:space="preserve"> analysis </w:t>
      </w:r>
      <w:r w:rsidRPr="00EB41C8">
        <w:t xml:space="preserve">[abstract]. </w:t>
      </w:r>
      <w:r w:rsidRPr="00EB41C8">
        <w:rPr>
          <w:i/>
          <w:iCs/>
        </w:rPr>
        <w:t>Dysphagi</w:t>
      </w:r>
      <w:r w:rsidR="002E013E">
        <w:rPr>
          <w:i/>
          <w:iCs/>
        </w:rPr>
        <w:t>a, 39</w:t>
      </w:r>
      <w:r w:rsidR="00F12357">
        <w:t>(Suppl 1)</w:t>
      </w:r>
      <w:r w:rsidR="002E013E">
        <w:t>, S63-64</w:t>
      </w:r>
      <w:r w:rsidRPr="00EB41C8">
        <w:t>.</w:t>
      </w:r>
    </w:p>
    <w:p w14:paraId="496F82A4" w14:textId="0BE7B28A" w:rsidR="00EB41C8" w:rsidRPr="00EB41C8" w:rsidRDefault="00EB41C8" w:rsidP="00602B8F">
      <w:pPr>
        <w:ind w:left="720" w:hanging="720"/>
      </w:pPr>
      <w:r>
        <w:t xml:space="preserve">25. *Lin, T.-f. &amp; </w:t>
      </w:r>
      <w:r>
        <w:rPr>
          <w:b/>
          <w:bCs/>
        </w:rPr>
        <w:t>Shune, S.</w:t>
      </w:r>
      <w:r>
        <w:t xml:space="preserve"> (2024). Mitigating the impacts of chronic obstructive pulmonary disease on oral intake through a breathing-based meditation program </w:t>
      </w:r>
      <w:r w:rsidRPr="00EB41C8">
        <w:t xml:space="preserve">[abstract]. </w:t>
      </w:r>
      <w:r w:rsidRPr="00EB41C8">
        <w:rPr>
          <w:i/>
          <w:iCs/>
        </w:rPr>
        <w:t>Dysphagia</w:t>
      </w:r>
      <w:r w:rsidR="0026325A">
        <w:rPr>
          <w:i/>
          <w:iCs/>
        </w:rPr>
        <w:t>, 39</w:t>
      </w:r>
      <w:r w:rsidR="00F12357">
        <w:t>(Suppl 1)</w:t>
      </w:r>
      <w:r w:rsidR="0026325A">
        <w:t>, S75</w:t>
      </w:r>
      <w:r w:rsidRPr="00EB41C8">
        <w:t xml:space="preserve">. </w:t>
      </w:r>
    </w:p>
    <w:p w14:paraId="1AF358A9" w14:textId="5223FB60" w:rsidR="00602B8F" w:rsidRPr="001C170D" w:rsidRDefault="00602B8F" w:rsidP="00602B8F">
      <w:pPr>
        <w:ind w:left="720" w:hanging="720"/>
      </w:pPr>
      <w:r>
        <w:t xml:space="preserve">24. </w:t>
      </w:r>
      <w:r>
        <w:rPr>
          <w:b/>
          <w:bCs/>
        </w:rPr>
        <w:t>Shune, S.</w:t>
      </w:r>
      <w:r>
        <w:t xml:space="preserve">, Resnick, B., Zarit, S., &amp; Namasivayam-MacDonald, A. (2023). Initial validation of the Caregiver Analysis of Reported Experiences with Swallowing Disorders (CARES) screening tool [abstract]. </w:t>
      </w:r>
      <w:r>
        <w:rPr>
          <w:i/>
          <w:iCs/>
        </w:rPr>
        <w:t>Dysphagia, 38</w:t>
      </w:r>
      <w:r>
        <w:t>(Suppl 1), S27.</w:t>
      </w:r>
    </w:p>
    <w:p w14:paraId="049CFEE0" w14:textId="426C1BC2" w:rsidR="00602B8F" w:rsidRPr="00E648F9" w:rsidRDefault="00602B8F" w:rsidP="00602B8F">
      <w:pPr>
        <w:ind w:left="720" w:hanging="720"/>
      </w:pPr>
      <w:r>
        <w:t xml:space="preserve">23. *Lin, T. &amp; </w:t>
      </w:r>
      <w:r>
        <w:rPr>
          <w:b/>
          <w:bCs/>
        </w:rPr>
        <w:t>Shune, S.</w:t>
      </w:r>
      <w:r>
        <w:t xml:space="preserve"> (2023). Optimizing the oral intake experience among individuals with chronic obstructive pulmonary disease via a breathing-based meditation program [abstract]. </w:t>
      </w:r>
      <w:r>
        <w:rPr>
          <w:i/>
          <w:iCs/>
        </w:rPr>
        <w:t>Dysphagia, 38</w:t>
      </w:r>
      <w:r>
        <w:t>(Suppl 1), S86.</w:t>
      </w:r>
    </w:p>
    <w:p w14:paraId="3CFF7517" w14:textId="60A44CF6" w:rsidR="00887864" w:rsidRPr="00887864" w:rsidRDefault="00887864" w:rsidP="005919F0">
      <w:pPr>
        <w:ind w:left="720" w:hanging="720"/>
      </w:pPr>
      <w:r>
        <w:t>2</w:t>
      </w:r>
      <w:r w:rsidR="00602B8F">
        <w:t>2</w:t>
      </w:r>
      <w:r>
        <w:t xml:space="preserve">. *Lin, T. &amp; </w:t>
      </w:r>
      <w:r>
        <w:rPr>
          <w:b/>
          <w:bCs/>
        </w:rPr>
        <w:t>Shune, S.</w:t>
      </w:r>
      <w:r>
        <w:t xml:space="preserve"> (2022). Effects of breathing-based meditation on dyspnea in COPD, a single-case study [abstract]. </w:t>
      </w:r>
      <w:r>
        <w:rPr>
          <w:i/>
          <w:iCs/>
        </w:rPr>
        <w:t>European Respiratory Journal, 60</w:t>
      </w:r>
      <w:r>
        <w:t>(Suppl 66), 37.</w:t>
      </w:r>
    </w:p>
    <w:p w14:paraId="6E4E63E6" w14:textId="64778452" w:rsidR="00314533" w:rsidRDefault="00314533" w:rsidP="00073BA7">
      <w:pPr>
        <w:ind w:left="720" w:hanging="720"/>
      </w:pPr>
      <w:r>
        <w:t xml:space="preserve">21. *Ayub, A., Najeeb, H., Namasivayam-MacDonald, A., &amp; </w:t>
      </w:r>
      <w:r>
        <w:rPr>
          <w:b/>
          <w:bCs/>
        </w:rPr>
        <w:t>Shune, S.</w:t>
      </w:r>
      <w:r>
        <w:t xml:space="preserve"> (2022). Predictors of dysphagia-related quality of life among stroke survivors [abstract]. </w:t>
      </w:r>
      <w:r>
        <w:rPr>
          <w:i/>
          <w:iCs/>
        </w:rPr>
        <w:t>Dysphagia, 37</w:t>
      </w:r>
      <w:r w:rsidR="00BC4DAC">
        <w:t>(4)</w:t>
      </w:r>
      <w:r>
        <w:t>, 1048.</w:t>
      </w:r>
    </w:p>
    <w:p w14:paraId="403DD222" w14:textId="007E12F3" w:rsidR="00314533" w:rsidRPr="00314533" w:rsidRDefault="00314533" w:rsidP="00073BA7">
      <w:pPr>
        <w:ind w:left="720" w:hanging="720"/>
      </w:pPr>
      <w:r>
        <w:t>2</w:t>
      </w:r>
      <w:r w:rsidR="007E2990">
        <w:t>0</w:t>
      </w:r>
      <w:r>
        <w:t xml:space="preserve">. Zimmerman, A., Garand, K., Estis, J., </w:t>
      </w:r>
      <w:r>
        <w:rPr>
          <w:b/>
          <w:bCs/>
        </w:rPr>
        <w:t>Shune, S.</w:t>
      </w:r>
      <w:r>
        <w:t xml:space="preserve">, &amp; Smith, K. (2022). Comparison of patient </w:t>
      </w:r>
      <w:proofErr w:type="gramStart"/>
      <w:r>
        <w:t>reported</w:t>
      </w:r>
      <w:proofErr w:type="gramEnd"/>
      <w:r>
        <w:t xml:space="preserve"> and caregiver reported swallowing-related quality-of-life in Parkinson’s disease</w:t>
      </w:r>
      <w:r w:rsidR="00CA308E">
        <w:t xml:space="preserve"> [abstract]</w:t>
      </w:r>
      <w:r>
        <w:t xml:space="preserve">. </w:t>
      </w:r>
      <w:r>
        <w:rPr>
          <w:i/>
          <w:iCs/>
        </w:rPr>
        <w:t>Dysphagia, 37</w:t>
      </w:r>
      <w:r w:rsidR="00BC4DAC">
        <w:t>(4)</w:t>
      </w:r>
      <w:r>
        <w:t>, 1072.</w:t>
      </w:r>
    </w:p>
    <w:p w14:paraId="643A3C75" w14:textId="1D234D04" w:rsidR="00F701D5" w:rsidRPr="00F701D5" w:rsidRDefault="00F701D5" w:rsidP="00073BA7">
      <w:pPr>
        <w:ind w:left="720" w:hanging="720"/>
      </w:pPr>
      <w:r>
        <w:t xml:space="preserve">19. </w:t>
      </w:r>
      <w:r>
        <w:rPr>
          <w:b/>
          <w:bCs/>
        </w:rPr>
        <w:t>Shune, S.</w:t>
      </w:r>
      <w:r>
        <w:t xml:space="preserve">, </w:t>
      </w:r>
      <w:r w:rsidR="00E861F0" w:rsidRPr="00437C5A">
        <w:t>*</w:t>
      </w:r>
      <w:r>
        <w:t xml:space="preserve">Davis, C., &amp; Namasivayam-MacDonald, A. (2021). Contributors to dysphagia-related caregiver burden among spousal caregivers of stroke survivors [abstract]. </w:t>
      </w:r>
      <w:r>
        <w:rPr>
          <w:i/>
          <w:iCs/>
        </w:rPr>
        <w:t>Archives of Physical Medicine and Rehabilitation, 102</w:t>
      </w:r>
      <w:r>
        <w:t xml:space="preserve">(10), e65. </w:t>
      </w:r>
    </w:p>
    <w:p w14:paraId="1744598F" w14:textId="5F85EB5D" w:rsidR="002D0330" w:rsidRPr="002D0330" w:rsidRDefault="002D0330" w:rsidP="00073BA7">
      <w:pPr>
        <w:ind w:left="720" w:hanging="720"/>
      </w:pPr>
      <w:r>
        <w:t xml:space="preserve">18. Namasivayam-MacDonald, A., Najeeb, H., </w:t>
      </w:r>
      <w:r w:rsidR="00175CE7">
        <w:t>*</w:t>
      </w:r>
      <w:r>
        <w:t xml:space="preserve">Ayub, A., &amp; </w:t>
      </w:r>
      <w:r>
        <w:rPr>
          <w:b/>
          <w:bCs/>
        </w:rPr>
        <w:t>Shune, S.</w:t>
      </w:r>
      <w:r>
        <w:t xml:space="preserve"> (2021). Understanding the predictors of swallowing-related quality of life [abstract]. </w:t>
      </w:r>
      <w:r>
        <w:rPr>
          <w:i/>
          <w:iCs/>
        </w:rPr>
        <w:t>Archives of Physical Medicine and Rehabilitation, 102</w:t>
      </w:r>
      <w:r>
        <w:t>(10), e11.</w:t>
      </w:r>
      <w:r w:rsidR="00F701D5">
        <w:t xml:space="preserve"> </w:t>
      </w:r>
      <w:r w:rsidR="00F701D5" w:rsidRPr="00F701D5">
        <w:t>https://doi.org/10.1016/j.apmr.2021.07.422</w:t>
      </w:r>
    </w:p>
    <w:p w14:paraId="3D0605CD" w14:textId="07AED98F" w:rsidR="00073BA7" w:rsidRDefault="00073BA7" w:rsidP="00073BA7">
      <w:pPr>
        <w:ind w:left="720" w:hanging="720"/>
      </w:pPr>
      <w:r>
        <w:t xml:space="preserve">17. </w:t>
      </w:r>
      <w:r>
        <w:rPr>
          <w:b/>
          <w:bCs/>
        </w:rPr>
        <w:t>Shune, S.</w:t>
      </w:r>
      <w:r>
        <w:t xml:space="preserve">, *Davis, K., &amp; Namasivayam-MacDonald, A. M. (2021). The influence of dyadic incongruence on dysphagia-related burden among spousal caregivers of stroke survivors [abstract]. </w:t>
      </w:r>
      <w:r>
        <w:rPr>
          <w:i/>
          <w:iCs/>
        </w:rPr>
        <w:t>Dysphagia</w:t>
      </w:r>
      <w:r w:rsidR="00E301D5">
        <w:rPr>
          <w:i/>
          <w:iCs/>
        </w:rPr>
        <w:t>, 36</w:t>
      </w:r>
      <w:r w:rsidR="00E301D5">
        <w:t>(6), 1132</w:t>
      </w:r>
      <w:r>
        <w:t>.</w:t>
      </w:r>
    </w:p>
    <w:p w14:paraId="2B194FD5" w14:textId="32515DD2" w:rsidR="00073BA7" w:rsidRDefault="00073BA7" w:rsidP="00073BA7">
      <w:pPr>
        <w:ind w:left="720" w:hanging="720"/>
      </w:pPr>
      <w:r>
        <w:t xml:space="preserve">16. </w:t>
      </w:r>
      <w:r w:rsidR="00896CA4">
        <w:t xml:space="preserve">*Burdick, R. J., *Lin, T., &amp; </w:t>
      </w:r>
      <w:r w:rsidR="00896CA4">
        <w:rPr>
          <w:b/>
          <w:bCs/>
        </w:rPr>
        <w:t>Shune, S.</w:t>
      </w:r>
      <w:r w:rsidR="00896CA4">
        <w:t xml:space="preserve"> (2021). The impact of visual modeling on food and liquid intake among older patients in the skilled nursing setting [abstract]. </w:t>
      </w:r>
      <w:r w:rsidR="00896CA4">
        <w:rPr>
          <w:i/>
          <w:iCs/>
        </w:rPr>
        <w:t>Dysphagia, 36</w:t>
      </w:r>
      <w:r w:rsidR="00896CA4">
        <w:t>(6), 1180.</w:t>
      </w:r>
    </w:p>
    <w:p w14:paraId="0518675D" w14:textId="76891F79" w:rsidR="00073BA7" w:rsidRDefault="00073BA7" w:rsidP="00073BA7">
      <w:pPr>
        <w:ind w:left="720" w:hanging="720"/>
      </w:pPr>
      <w:r>
        <w:lastRenderedPageBreak/>
        <w:t xml:space="preserve">15. </w:t>
      </w:r>
      <w:r w:rsidR="00896CA4">
        <w:rPr>
          <w:b/>
          <w:bCs/>
        </w:rPr>
        <w:t xml:space="preserve">Shune, S. </w:t>
      </w:r>
      <w:r w:rsidR="00896CA4">
        <w:t xml:space="preserve">&amp; Linville, D. (2021). Relational adaptation to dysphagia: The experiences of stroke survivors and their families [abstract]. </w:t>
      </w:r>
      <w:r w:rsidR="00896CA4">
        <w:rPr>
          <w:i/>
          <w:iCs/>
        </w:rPr>
        <w:t>Dysphagia, 36</w:t>
      </w:r>
      <w:r w:rsidR="00896CA4">
        <w:t>(6), 1180-1181.</w:t>
      </w:r>
    </w:p>
    <w:p w14:paraId="14420B1E" w14:textId="03BE8788" w:rsidR="00073BA7" w:rsidRPr="000374A3" w:rsidRDefault="00073BA7" w:rsidP="00073BA7">
      <w:pPr>
        <w:ind w:left="720" w:hanging="720"/>
      </w:pPr>
      <w:r>
        <w:t xml:space="preserve">14. </w:t>
      </w:r>
      <w:r>
        <w:rPr>
          <w:b/>
          <w:bCs/>
        </w:rPr>
        <w:t>Shune, S.</w:t>
      </w:r>
      <w:r>
        <w:t xml:space="preserve"> &amp; *Lin, T. (2021). The impact of non-oral proprioceptive and exteroceptive cues across the eating sequence [abstract]. </w:t>
      </w:r>
      <w:r w:rsidR="00E301D5">
        <w:rPr>
          <w:i/>
          <w:iCs/>
        </w:rPr>
        <w:t>Dysphagia, 36</w:t>
      </w:r>
      <w:r w:rsidR="00E301D5">
        <w:t>(6), 1183-1184</w:t>
      </w:r>
      <w:r>
        <w:t>.</w:t>
      </w:r>
    </w:p>
    <w:p w14:paraId="44B13772" w14:textId="77777777" w:rsidR="00073BA7" w:rsidRPr="009859D3" w:rsidRDefault="00073BA7" w:rsidP="00073BA7">
      <w:pPr>
        <w:ind w:left="720" w:hanging="720"/>
      </w:pPr>
      <w:r w:rsidRPr="009859D3">
        <w:t xml:space="preserve">13. </w:t>
      </w:r>
      <w:r w:rsidRPr="009859D3">
        <w:rPr>
          <w:b/>
          <w:bCs/>
        </w:rPr>
        <w:t>Shune, S.</w:t>
      </w:r>
      <w:r w:rsidRPr="009859D3">
        <w:t xml:space="preserve"> &amp; Namasivayam-MacDonald, A. M. (2019). Dysphagia as an independent risk factor among caregivers of aging parents [abstract]. </w:t>
      </w:r>
      <w:r w:rsidRPr="009859D3">
        <w:rPr>
          <w:i/>
          <w:iCs/>
        </w:rPr>
        <w:t>Dysphagia, 34</w:t>
      </w:r>
      <w:r w:rsidRPr="009859D3">
        <w:t>(6), 977.</w:t>
      </w:r>
    </w:p>
    <w:p w14:paraId="5DA8D712" w14:textId="77777777" w:rsidR="00073BA7" w:rsidRPr="009859D3" w:rsidRDefault="00073BA7" w:rsidP="00073BA7">
      <w:pPr>
        <w:ind w:left="720" w:hanging="720"/>
      </w:pPr>
      <w:r w:rsidRPr="009859D3">
        <w:t xml:space="preserve">12. *Lin, T. &amp; </w:t>
      </w:r>
      <w:r w:rsidRPr="009859D3">
        <w:rPr>
          <w:b/>
          <w:bCs/>
        </w:rPr>
        <w:t>Shune, S.</w:t>
      </w:r>
      <w:r w:rsidRPr="009859D3">
        <w:t xml:space="preserve"> (2019). Eating-related difficulties in individuals with COPD [abstract]. </w:t>
      </w:r>
      <w:r w:rsidRPr="009859D3">
        <w:rPr>
          <w:i/>
          <w:iCs/>
        </w:rPr>
        <w:t>Dysphagia, 34</w:t>
      </w:r>
      <w:r w:rsidRPr="009859D3">
        <w:t>(6), 946.</w:t>
      </w:r>
    </w:p>
    <w:p w14:paraId="314FB265" w14:textId="39253011" w:rsidR="00073BA7" w:rsidRPr="009859D3" w:rsidRDefault="00073BA7" w:rsidP="00073BA7">
      <w:pPr>
        <w:ind w:left="720" w:hanging="720"/>
      </w:pPr>
      <w:r w:rsidRPr="009859D3">
        <w:t xml:space="preserve">11. </w:t>
      </w:r>
      <w:proofErr w:type="spellStart"/>
      <w:r w:rsidRPr="009859D3">
        <w:t>Barewal</w:t>
      </w:r>
      <w:proofErr w:type="spellEnd"/>
      <w:r w:rsidRPr="009859D3">
        <w:t xml:space="preserve">, R. &amp; </w:t>
      </w:r>
      <w:r w:rsidRPr="009859D3">
        <w:rPr>
          <w:b/>
          <w:bCs/>
        </w:rPr>
        <w:t>Shune, S.</w:t>
      </w:r>
      <w:r w:rsidRPr="009859D3">
        <w:t xml:space="preserve"> (2019). The oral dissolution rate of transitional snack foods in adults with and without dry mouth [abstract]. </w:t>
      </w:r>
      <w:r w:rsidRPr="009859D3">
        <w:rPr>
          <w:i/>
          <w:iCs/>
        </w:rPr>
        <w:t>Journal of the Academy of Nutrition and Dietetics, 119</w:t>
      </w:r>
      <w:r w:rsidRPr="009859D3">
        <w:t>(10), A115.</w:t>
      </w:r>
      <w:r w:rsidR="00485539">
        <w:t xml:space="preserve"> </w:t>
      </w:r>
      <w:r w:rsidR="00485539" w:rsidRPr="00485539">
        <w:t>https://doi.org/10.1016/j.jand.2019.08.057</w:t>
      </w:r>
    </w:p>
    <w:p w14:paraId="597B92E6" w14:textId="77777777" w:rsidR="00073BA7" w:rsidRPr="009859D3" w:rsidRDefault="00073BA7" w:rsidP="00073BA7">
      <w:pPr>
        <w:ind w:left="720" w:hanging="720"/>
      </w:pPr>
      <w:r w:rsidRPr="009859D3">
        <w:t xml:space="preserve">10. Namasivayam-MacDonald, A. M. &amp; </w:t>
      </w:r>
      <w:r w:rsidRPr="009859D3">
        <w:rPr>
          <w:b/>
          <w:bCs/>
        </w:rPr>
        <w:t>Shune, S.</w:t>
      </w:r>
      <w:r w:rsidRPr="009859D3">
        <w:t xml:space="preserve"> (2019). Swallowing impairments increase emotional burden in spousal caregivers of older adults [abstract]. </w:t>
      </w:r>
      <w:r w:rsidRPr="009859D3">
        <w:rPr>
          <w:i/>
          <w:iCs/>
        </w:rPr>
        <w:t>Dysphagia, 34</w:t>
      </w:r>
      <w:r w:rsidRPr="009859D3">
        <w:t>(5),</w:t>
      </w:r>
      <w:r w:rsidRPr="009859D3">
        <w:rPr>
          <w:i/>
          <w:iCs/>
        </w:rPr>
        <w:t xml:space="preserve"> </w:t>
      </w:r>
      <w:r w:rsidRPr="009859D3">
        <w:t>763.</w:t>
      </w:r>
    </w:p>
    <w:p w14:paraId="74BF62F5" w14:textId="77777777" w:rsidR="00073BA7" w:rsidRPr="009859D3" w:rsidRDefault="00073BA7" w:rsidP="00073BA7">
      <w:pPr>
        <w:ind w:left="720" w:hanging="720"/>
      </w:pPr>
      <w:r w:rsidRPr="009859D3">
        <w:t xml:space="preserve">9. Namasivayam-MacDonald, A. M. &amp; </w:t>
      </w:r>
      <w:r w:rsidRPr="009859D3">
        <w:rPr>
          <w:b/>
          <w:bCs/>
        </w:rPr>
        <w:t xml:space="preserve">Shune, S. </w:t>
      </w:r>
      <w:r w:rsidRPr="009859D3">
        <w:t xml:space="preserve">(2019). The burden on family caregivers of the elderly: A systematic review [abstract]. </w:t>
      </w:r>
      <w:r w:rsidRPr="009859D3">
        <w:rPr>
          <w:i/>
          <w:iCs/>
        </w:rPr>
        <w:t>Dysphagia, 34</w:t>
      </w:r>
      <w:r w:rsidRPr="009859D3">
        <w:t>(3), 432.</w:t>
      </w:r>
    </w:p>
    <w:p w14:paraId="6D44564D" w14:textId="77777777" w:rsidR="00073BA7" w:rsidRPr="009859D3" w:rsidRDefault="00073BA7" w:rsidP="00073BA7">
      <w:pPr>
        <w:ind w:left="720" w:hanging="720"/>
      </w:pPr>
      <w:r w:rsidRPr="009859D3">
        <w:t xml:space="preserve">8. </w:t>
      </w:r>
      <w:r w:rsidRPr="009859D3">
        <w:rPr>
          <w:b/>
          <w:bCs/>
        </w:rPr>
        <w:t>Shune, S.</w:t>
      </w:r>
      <w:r w:rsidRPr="009859D3">
        <w:t xml:space="preserve"> &amp; Namasivayam-MacDonald, A. (2019). Dysphagia in older adults: A risk factor for increased caregiver burden [abstract]. </w:t>
      </w:r>
      <w:r w:rsidRPr="009859D3">
        <w:rPr>
          <w:i/>
          <w:iCs/>
        </w:rPr>
        <w:t>Journal of the American Geriatrics Society, 67</w:t>
      </w:r>
      <w:r w:rsidRPr="009859D3">
        <w:t>(S1), S164.</w:t>
      </w:r>
    </w:p>
    <w:p w14:paraId="71AFA734" w14:textId="77777777" w:rsidR="00073BA7" w:rsidRPr="009859D3" w:rsidRDefault="00073BA7" w:rsidP="00073BA7">
      <w:pPr>
        <w:ind w:left="720" w:hanging="720"/>
      </w:pPr>
      <w:r w:rsidRPr="009859D3">
        <w:t xml:space="preserve">7. </w:t>
      </w:r>
      <w:r w:rsidRPr="009859D3">
        <w:rPr>
          <w:b/>
          <w:bCs/>
        </w:rPr>
        <w:t>Shune, S.</w:t>
      </w:r>
      <w:r w:rsidRPr="009859D3">
        <w:t xml:space="preserve"> &amp; Linville, D. (2017). Redefining dining practices for residents with dysphagia [abstract]. </w:t>
      </w:r>
      <w:r w:rsidRPr="009859D3">
        <w:rPr>
          <w:i/>
          <w:iCs/>
        </w:rPr>
        <w:t>Dysphagia, 32</w:t>
      </w:r>
      <w:r w:rsidRPr="009859D3">
        <w:t>(6),</w:t>
      </w:r>
      <w:r w:rsidRPr="009859D3">
        <w:rPr>
          <w:i/>
          <w:iCs/>
        </w:rPr>
        <w:t xml:space="preserve"> </w:t>
      </w:r>
      <w:r w:rsidRPr="009859D3">
        <w:t>852.</w:t>
      </w:r>
    </w:p>
    <w:p w14:paraId="7AAE70FF" w14:textId="77777777" w:rsidR="00073BA7" w:rsidRPr="009859D3" w:rsidRDefault="00073BA7" w:rsidP="00073BA7">
      <w:pPr>
        <w:ind w:left="720" w:hanging="720"/>
      </w:pPr>
      <w:r w:rsidRPr="009859D3">
        <w:t xml:space="preserve">6. </w:t>
      </w:r>
      <w:r w:rsidRPr="009859D3">
        <w:rPr>
          <w:b/>
          <w:bCs/>
        </w:rPr>
        <w:t>Shune, S.</w:t>
      </w:r>
      <w:r w:rsidRPr="009859D3">
        <w:t xml:space="preserve"> &amp; Linville, D. (2017). Redefining dining practices in care facilities through community-based participatory research [abstract]. </w:t>
      </w:r>
      <w:r w:rsidRPr="009859D3">
        <w:rPr>
          <w:i/>
          <w:iCs/>
        </w:rPr>
        <w:t>Innovation in Aging, 1</w:t>
      </w:r>
      <w:r w:rsidRPr="009859D3">
        <w:t>(S1), 228.</w:t>
      </w:r>
    </w:p>
    <w:p w14:paraId="1131D143" w14:textId="77777777" w:rsidR="00073BA7" w:rsidRPr="009859D3" w:rsidRDefault="00073BA7" w:rsidP="00073BA7">
      <w:pPr>
        <w:ind w:left="720" w:hanging="720"/>
      </w:pPr>
      <w:r w:rsidRPr="009859D3">
        <w:t xml:space="preserve">5. </w:t>
      </w:r>
      <w:r w:rsidRPr="009859D3">
        <w:rPr>
          <w:b/>
          <w:bCs/>
        </w:rPr>
        <w:t>Shune, S.</w:t>
      </w:r>
      <w:r w:rsidRPr="009859D3">
        <w:t xml:space="preserve"> &amp; Moon, J. B. (2016). Age and pre-oral sensation impact the magnitude of anticipatory lip/jaw lowering [abstract]. </w:t>
      </w:r>
      <w:r w:rsidRPr="009859D3">
        <w:rPr>
          <w:i/>
          <w:iCs/>
        </w:rPr>
        <w:t>Dysphagia, 31</w:t>
      </w:r>
      <w:r w:rsidRPr="009859D3">
        <w:t>(6), 828.</w:t>
      </w:r>
    </w:p>
    <w:p w14:paraId="3F35BD19" w14:textId="77777777" w:rsidR="00073BA7" w:rsidRPr="009859D3" w:rsidRDefault="00073BA7" w:rsidP="00073BA7">
      <w:pPr>
        <w:ind w:left="720" w:hanging="720"/>
      </w:pPr>
      <w:r w:rsidRPr="009859D3">
        <w:t xml:space="preserve">4. </w:t>
      </w:r>
      <w:r w:rsidRPr="009859D3">
        <w:rPr>
          <w:b/>
          <w:bCs/>
        </w:rPr>
        <w:t>Shune, S.</w:t>
      </w:r>
      <w:r w:rsidRPr="009859D3">
        <w:t xml:space="preserve"> &amp; Moon, J. B. (2014). Effects of age and sensation on the anticipatory stage of swallowing [abstract]. </w:t>
      </w:r>
      <w:r w:rsidRPr="009859D3">
        <w:rPr>
          <w:i/>
          <w:iCs/>
        </w:rPr>
        <w:t>Dysphagia, 29</w:t>
      </w:r>
      <w:r w:rsidRPr="009859D3">
        <w:t>(6), 777.</w:t>
      </w:r>
    </w:p>
    <w:p w14:paraId="0BA4460C" w14:textId="77777777" w:rsidR="00073BA7" w:rsidRPr="009859D3" w:rsidRDefault="00073BA7" w:rsidP="00073BA7">
      <w:pPr>
        <w:ind w:left="720" w:hanging="720"/>
      </w:pPr>
      <w:r w:rsidRPr="009859D3">
        <w:t xml:space="preserve">3. </w:t>
      </w:r>
      <w:r w:rsidRPr="009859D3">
        <w:rPr>
          <w:b/>
          <w:bCs/>
        </w:rPr>
        <w:t>Shune, S.</w:t>
      </w:r>
      <w:r w:rsidRPr="009859D3">
        <w:t xml:space="preserve"> &amp; Duff, M. C. (2012). Verbal play as an interactional discourse resource in healthy and disordered aging [abstract]. </w:t>
      </w:r>
      <w:r w:rsidRPr="009859D3">
        <w:rPr>
          <w:i/>
        </w:rPr>
        <w:t>Gerontologist</w:t>
      </w:r>
      <w:r w:rsidRPr="009859D3">
        <w:t xml:space="preserve">, </w:t>
      </w:r>
      <w:r w:rsidRPr="009859D3">
        <w:rPr>
          <w:i/>
          <w:iCs/>
        </w:rPr>
        <w:t>52</w:t>
      </w:r>
      <w:r w:rsidRPr="009859D3">
        <w:t>(S1), 532.</w:t>
      </w:r>
    </w:p>
    <w:p w14:paraId="381FE54B" w14:textId="77777777" w:rsidR="00073BA7" w:rsidRPr="009859D3" w:rsidRDefault="00073BA7" w:rsidP="00073BA7">
      <w:pPr>
        <w:ind w:left="720" w:hanging="720"/>
      </w:pPr>
      <w:r w:rsidRPr="009859D3">
        <w:t xml:space="preserve">2. </w:t>
      </w:r>
      <w:r w:rsidRPr="009859D3">
        <w:rPr>
          <w:b/>
          <w:bCs/>
        </w:rPr>
        <w:t>Shune, S.</w:t>
      </w:r>
      <w:r w:rsidRPr="009859D3">
        <w:t>, Karnell, L., &amp; Karnell, M. (2011). Dysphagia predicts survival in patients with head and neck cancer [</w:t>
      </w:r>
      <w:r w:rsidRPr="009859D3">
        <w:rPr>
          <w:iCs/>
        </w:rPr>
        <w:t>abstract</w:t>
      </w:r>
      <w:r w:rsidRPr="009859D3">
        <w:t xml:space="preserve">]. </w:t>
      </w:r>
      <w:r w:rsidRPr="009859D3">
        <w:rPr>
          <w:i/>
        </w:rPr>
        <w:t>Dysphagia, 26</w:t>
      </w:r>
      <w:r w:rsidRPr="009859D3">
        <w:t>(4), 456.</w:t>
      </w:r>
    </w:p>
    <w:p w14:paraId="5025A735" w14:textId="6EE2F483" w:rsidR="0037719F" w:rsidRPr="00E42E19" w:rsidRDefault="00073BA7" w:rsidP="00E42E19">
      <w:pPr>
        <w:ind w:left="720" w:hanging="720"/>
      </w:pPr>
      <w:r w:rsidRPr="009859D3">
        <w:t xml:space="preserve">1. </w:t>
      </w:r>
      <w:r w:rsidRPr="009859D3">
        <w:rPr>
          <w:b/>
          <w:bCs/>
        </w:rPr>
        <w:t>Sefton, S. E.</w:t>
      </w:r>
      <w:r w:rsidRPr="009859D3">
        <w:t xml:space="preserve"> &amp; </w:t>
      </w:r>
      <w:proofErr w:type="spellStart"/>
      <w:r w:rsidRPr="009859D3">
        <w:t>Beddor</w:t>
      </w:r>
      <w:proofErr w:type="spellEnd"/>
      <w:r w:rsidRPr="009859D3">
        <w:t>, P. S. (2005). Nasals and nasalization: The interplay between segmental duration and coarticulation [</w:t>
      </w:r>
      <w:r w:rsidRPr="009859D3">
        <w:rPr>
          <w:iCs/>
        </w:rPr>
        <w:t>abstract</w:t>
      </w:r>
      <w:r w:rsidRPr="009859D3">
        <w:t xml:space="preserve">]. </w:t>
      </w:r>
      <w:r w:rsidRPr="009859D3">
        <w:rPr>
          <w:bCs/>
          <w:i/>
          <w:iCs/>
        </w:rPr>
        <w:t xml:space="preserve">J. </w:t>
      </w:r>
      <w:proofErr w:type="spellStart"/>
      <w:r w:rsidRPr="009859D3">
        <w:rPr>
          <w:bCs/>
          <w:i/>
          <w:iCs/>
        </w:rPr>
        <w:t>Acoust</w:t>
      </w:r>
      <w:proofErr w:type="spellEnd"/>
      <w:r w:rsidRPr="009859D3">
        <w:rPr>
          <w:bCs/>
          <w:i/>
          <w:iCs/>
        </w:rPr>
        <w:t>. Soc. Am. 117</w:t>
      </w:r>
      <w:r w:rsidRPr="009859D3">
        <w:rPr>
          <w:i/>
          <w:iCs/>
        </w:rPr>
        <w:t xml:space="preserve">, </w:t>
      </w:r>
      <w:r w:rsidRPr="009859D3">
        <w:t>2620.</w:t>
      </w:r>
    </w:p>
    <w:p w14:paraId="0EB5F95F" w14:textId="77777777" w:rsidR="005333E9" w:rsidRPr="00896CA4" w:rsidRDefault="005333E9" w:rsidP="00073BA7">
      <w:pPr>
        <w:rPr>
          <w:b/>
          <w:sz w:val="20"/>
          <w:szCs w:val="20"/>
        </w:rPr>
      </w:pPr>
    </w:p>
    <w:p w14:paraId="780259A9" w14:textId="38757120" w:rsidR="00073BA7" w:rsidRPr="009859D3" w:rsidRDefault="00073BA7" w:rsidP="00073BA7">
      <w:pPr>
        <w:rPr>
          <w:b/>
        </w:rPr>
      </w:pPr>
      <w:r w:rsidRPr="009859D3">
        <w:rPr>
          <w:b/>
        </w:rPr>
        <w:t>GRANT SUPPORT</w:t>
      </w:r>
    </w:p>
    <w:p w14:paraId="0D36AC7F" w14:textId="77777777" w:rsidR="00073BA7" w:rsidRPr="00896CA4" w:rsidRDefault="00073BA7" w:rsidP="00073BA7">
      <w:pPr>
        <w:rPr>
          <w:bCs/>
          <w:sz w:val="20"/>
          <w:szCs w:val="20"/>
          <w:u w:val="single"/>
        </w:rPr>
      </w:pPr>
    </w:p>
    <w:p w14:paraId="0584409C" w14:textId="77777777" w:rsidR="00073BA7" w:rsidRPr="009859D3" w:rsidRDefault="00073BA7" w:rsidP="00073BA7">
      <w:pPr>
        <w:rPr>
          <w:b/>
        </w:rPr>
      </w:pPr>
      <w:bookmarkStart w:id="33" w:name="OLE_LINK19"/>
      <w:r w:rsidRPr="009859D3">
        <w:rPr>
          <w:b/>
        </w:rPr>
        <w:t>Funded Grant Awards</w:t>
      </w:r>
    </w:p>
    <w:p w14:paraId="09D66AA4" w14:textId="58D41BAE" w:rsidR="003C51FF" w:rsidRPr="009859D3" w:rsidRDefault="003C51FF" w:rsidP="003C51FF">
      <w:pPr>
        <w:ind w:left="1800" w:hanging="1800"/>
      </w:pPr>
      <w:r w:rsidRPr="009859D3">
        <w:t>Project Title:</w:t>
      </w:r>
      <w:r w:rsidRPr="009859D3">
        <w:tab/>
      </w:r>
      <w:r w:rsidR="00EA619D">
        <w:t>An exploration of end-of-life practices in Thailand</w:t>
      </w:r>
    </w:p>
    <w:p w14:paraId="01C5DB1E" w14:textId="6099C246" w:rsidR="003C51FF" w:rsidRPr="009859D3" w:rsidRDefault="003C51FF" w:rsidP="003C51FF">
      <w:pPr>
        <w:ind w:left="1800" w:hanging="1800"/>
      </w:pPr>
      <w:r w:rsidRPr="009859D3">
        <w:t>Agency</w:t>
      </w:r>
      <w:r>
        <w:t>/Amount</w:t>
      </w:r>
      <w:r w:rsidRPr="009859D3">
        <w:t>:</w:t>
      </w:r>
      <w:r w:rsidRPr="009859D3">
        <w:tab/>
      </w:r>
      <w:r w:rsidR="00EA619D">
        <w:t>COE Faculty Fund Award (University of Oregon) / $4,000</w:t>
      </w:r>
    </w:p>
    <w:p w14:paraId="574A6E84" w14:textId="77777777" w:rsidR="003C51FF" w:rsidRPr="009859D3" w:rsidRDefault="003C51FF" w:rsidP="003C51FF">
      <w:pPr>
        <w:ind w:left="1800" w:hanging="1800"/>
      </w:pPr>
      <w:r w:rsidRPr="009859D3">
        <w:t>Role:</w:t>
      </w:r>
      <w:r w:rsidRPr="009859D3">
        <w:tab/>
        <w:t xml:space="preserve">Principal Investigator </w:t>
      </w:r>
    </w:p>
    <w:p w14:paraId="5D7EB0BE" w14:textId="22ECCB18" w:rsidR="003C51FF" w:rsidRPr="009859D3" w:rsidRDefault="003C51FF" w:rsidP="003C51FF">
      <w:pPr>
        <w:ind w:left="1800" w:hanging="1800"/>
      </w:pPr>
      <w:r w:rsidRPr="009859D3">
        <w:t>Status:</w:t>
      </w:r>
      <w:r w:rsidRPr="009859D3">
        <w:tab/>
      </w:r>
      <w:r>
        <w:t>Funded (202</w:t>
      </w:r>
      <w:r w:rsidR="00330511">
        <w:t>4</w:t>
      </w:r>
      <w:r>
        <w:t xml:space="preserve"> – 202</w:t>
      </w:r>
      <w:r w:rsidR="00330511">
        <w:t>6</w:t>
      </w:r>
      <w:r>
        <w:t>)</w:t>
      </w:r>
    </w:p>
    <w:p w14:paraId="604F4D5A" w14:textId="77777777" w:rsidR="003C51FF" w:rsidRPr="00896CA4" w:rsidRDefault="003C51FF" w:rsidP="003C51FF">
      <w:pPr>
        <w:ind w:left="1800" w:hanging="1800"/>
        <w:rPr>
          <w:sz w:val="20"/>
          <w:szCs w:val="20"/>
        </w:rPr>
      </w:pPr>
    </w:p>
    <w:p w14:paraId="3BB5E578" w14:textId="77777777" w:rsidR="000302F5" w:rsidRPr="009859D3" w:rsidRDefault="000302F5" w:rsidP="000302F5">
      <w:pPr>
        <w:ind w:left="1800" w:hanging="1800"/>
      </w:pPr>
      <w:r w:rsidRPr="009859D3">
        <w:t>Project Title:</w:t>
      </w:r>
      <w:r w:rsidRPr="009859D3">
        <w:tab/>
      </w:r>
      <w:bookmarkStart w:id="34" w:name="OLE_LINK15"/>
      <w:bookmarkStart w:id="35" w:name="OLE_LINK43"/>
      <w:r>
        <w:t>Influence of swallowing impairment on burden among caregivers of persons with Alzheimer’s Disease and related dementias</w:t>
      </w:r>
      <w:bookmarkEnd w:id="34"/>
    </w:p>
    <w:bookmarkEnd w:id="35"/>
    <w:p w14:paraId="4C310AC7" w14:textId="6A7A57E9" w:rsidR="000302F5" w:rsidRPr="009859D3" w:rsidRDefault="000302F5" w:rsidP="000302F5">
      <w:pPr>
        <w:ind w:left="1800" w:hanging="1800"/>
      </w:pPr>
      <w:r w:rsidRPr="009859D3">
        <w:t>Agency</w:t>
      </w:r>
      <w:r>
        <w:t>/Amount</w:t>
      </w:r>
      <w:r w:rsidRPr="009859D3">
        <w:t>:</w:t>
      </w:r>
      <w:r w:rsidRPr="009859D3">
        <w:tab/>
        <w:t>NIH-NIA (Exploratory/Developmental Research Grant; R21)</w:t>
      </w:r>
      <w:r>
        <w:t xml:space="preserve"> / $399,456</w:t>
      </w:r>
    </w:p>
    <w:p w14:paraId="3793AD4A" w14:textId="35DC22B2" w:rsidR="000302F5" w:rsidRDefault="000302F5" w:rsidP="000302F5">
      <w:pPr>
        <w:ind w:left="1800" w:hanging="1800"/>
      </w:pPr>
      <w:r>
        <w:t xml:space="preserve">Grant Number: </w:t>
      </w:r>
      <w:r>
        <w:tab/>
        <w:t>R21AG082326</w:t>
      </w:r>
    </w:p>
    <w:p w14:paraId="10775A80" w14:textId="4FC0EEBD" w:rsidR="000302F5" w:rsidRPr="009859D3" w:rsidRDefault="000302F5" w:rsidP="000302F5">
      <w:pPr>
        <w:ind w:left="1800" w:hanging="1800"/>
      </w:pPr>
      <w:r w:rsidRPr="009859D3">
        <w:t>Role:</w:t>
      </w:r>
      <w:r w:rsidRPr="009859D3">
        <w:tab/>
        <w:t xml:space="preserve">Principal Investigator </w:t>
      </w:r>
    </w:p>
    <w:p w14:paraId="4DD78AAF" w14:textId="24904632" w:rsidR="000302F5" w:rsidRPr="009859D3" w:rsidRDefault="000302F5" w:rsidP="000302F5">
      <w:pPr>
        <w:ind w:left="1800" w:hanging="1800"/>
      </w:pPr>
      <w:r w:rsidRPr="009859D3">
        <w:t>Status:</w:t>
      </w:r>
      <w:r w:rsidRPr="009859D3">
        <w:tab/>
      </w:r>
      <w:r>
        <w:t>Funded (2023 – 202</w:t>
      </w:r>
      <w:r w:rsidR="00912A8F">
        <w:t>6</w:t>
      </w:r>
      <w:r>
        <w:t>)</w:t>
      </w:r>
    </w:p>
    <w:bookmarkEnd w:id="33"/>
    <w:p w14:paraId="6C60972E" w14:textId="4EB9185D" w:rsidR="00E22611" w:rsidRPr="009859D3" w:rsidRDefault="00E22611" w:rsidP="00E22611">
      <w:pPr>
        <w:ind w:left="1800" w:hanging="1800"/>
      </w:pPr>
      <w:r w:rsidRPr="009859D3">
        <w:lastRenderedPageBreak/>
        <w:t>Project Title:</w:t>
      </w:r>
      <w:r w:rsidRPr="009859D3">
        <w:tab/>
      </w:r>
      <w:bookmarkStart w:id="36" w:name="OLE_LINK44"/>
      <w:r>
        <w:t>Characterizing Swallowing-Related Fatigue and Burden in Individuals with ALS</w:t>
      </w:r>
    </w:p>
    <w:bookmarkEnd w:id="36"/>
    <w:p w14:paraId="5094AF94" w14:textId="1FD5C590" w:rsidR="00E22611" w:rsidRPr="009859D3" w:rsidRDefault="00E22611" w:rsidP="00E22611">
      <w:pPr>
        <w:ind w:left="1800" w:hanging="1800"/>
      </w:pPr>
      <w:r w:rsidRPr="009859D3">
        <w:t>Agency/Amount:</w:t>
      </w:r>
      <w:r w:rsidRPr="009859D3">
        <w:tab/>
      </w:r>
      <w:r>
        <w:t>President’s Faculty Research and Development Grant (Nova Southeastern University)</w:t>
      </w:r>
      <w:r w:rsidRPr="009859D3">
        <w:t xml:space="preserve"> / $</w:t>
      </w:r>
      <w:r>
        <w:t>13,510</w:t>
      </w:r>
    </w:p>
    <w:p w14:paraId="7320A1F2" w14:textId="54A5F556" w:rsidR="00E22611" w:rsidRPr="009859D3" w:rsidRDefault="00E22611" w:rsidP="00E22611">
      <w:pPr>
        <w:ind w:left="1800" w:hanging="1800"/>
      </w:pPr>
      <w:r w:rsidRPr="009859D3">
        <w:t>Role:</w:t>
      </w:r>
      <w:r w:rsidRPr="009859D3">
        <w:tab/>
      </w:r>
      <w:r>
        <w:t>Consultant</w:t>
      </w:r>
      <w:r w:rsidRPr="009859D3">
        <w:t xml:space="preserve"> </w:t>
      </w:r>
      <w:r>
        <w:t>(PI: L. Tabor Gray)</w:t>
      </w:r>
    </w:p>
    <w:p w14:paraId="45F1B14E" w14:textId="0C733089" w:rsidR="00E22611" w:rsidRDefault="00E22611" w:rsidP="00E22611">
      <w:pPr>
        <w:ind w:left="1800" w:hanging="1800"/>
      </w:pPr>
      <w:r w:rsidRPr="009859D3">
        <w:t>Status:</w:t>
      </w:r>
      <w:r w:rsidRPr="009859D3">
        <w:tab/>
        <w:t>Funded (202</w:t>
      </w:r>
      <w:r>
        <w:t>3</w:t>
      </w:r>
      <w:r w:rsidRPr="009859D3">
        <w:t xml:space="preserve"> – 202</w:t>
      </w:r>
      <w:r>
        <w:t>4</w:t>
      </w:r>
      <w:r w:rsidRPr="009859D3">
        <w:t xml:space="preserve">) </w:t>
      </w:r>
    </w:p>
    <w:p w14:paraId="02D09810" w14:textId="77777777" w:rsidR="00976882" w:rsidRDefault="00976882" w:rsidP="00ED67E0">
      <w:pPr>
        <w:ind w:left="1800" w:hanging="1800"/>
      </w:pPr>
    </w:p>
    <w:p w14:paraId="151AB94C" w14:textId="27E7CDD8" w:rsidR="00ED67E0" w:rsidRPr="009859D3" w:rsidRDefault="00ED67E0" w:rsidP="00ED67E0">
      <w:pPr>
        <w:ind w:left="1800" w:hanging="1800"/>
      </w:pPr>
      <w:r w:rsidRPr="009859D3">
        <w:t>Project Title:</w:t>
      </w:r>
      <w:r w:rsidRPr="009859D3">
        <w:tab/>
      </w:r>
      <w:bookmarkStart w:id="37" w:name="OLE_LINK45"/>
      <w:r w:rsidRPr="00ED67E0">
        <w:t>Understanding Swallowing Impairments in People Living with Dementia as a Contributor to Caregiver Burden</w:t>
      </w:r>
      <w:bookmarkEnd w:id="37"/>
    </w:p>
    <w:p w14:paraId="3D4359B9" w14:textId="238DAB35" w:rsidR="00ED67E0" w:rsidRPr="009859D3" w:rsidRDefault="00ED67E0" w:rsidP="00ED67E0">
      <w:pPr>
        <w:ind w:left="1800" w:hanging="1800"/>
      </w:pPr>
      <w:r w:rsidRPr="009859D3">
        <w:t>Agency/Amount:</w:t>
      </w:r>
      <w:r w:rsidRPr="009859D3">
        <w:tab/>
      </w:r>
      <w:r>
        <w:t>Alzheimer’s Society Research Program and Canadian Institutes of Health Research</w:t>
      </w:r>
      <w:r w:rsidRPr="009859D3">
        <w:t xml:space="preserve"> / $</w:t>
      </w:r>
      <w:r>
        <w:t>198,458</w:t>
      </w:r>
    </w:p>
    <w:p w14:paraId="5BD5E220" w14:textId="68DD976E" w:rsidR="00ED67E0" w:rsidRPr="009859D3" w:rsidRDefault="00ED67E0" w:rsidP="00ED67E0">
      <w:pPr>
        <w:ind w:left="1800" w:hanging="1800"/>
      </w:pPr>
      <w:r w:rsidRPr="009859D3">
        <w:t>Role:</w:t>
      </w:r>
      <w:r w:rsidRPr="009859D3">
        <w:tab/>
      </w:r>
      <w:r>
        <w:t>Co-</w:t>
      </w:r>
      <w:r w:rsidRPr="009859D3">
        <w:t xml:space="preserve">Investigator </w:t>
      </w:r>
      <w:r>
        <w:t>(PI: A. Namasivayam-MacDonald)</w:t>
      </w:r>
    </w:p>
    <w:p w14:paraId="36656536" w14:textId="5304FADF" w:rsidR="004176DA" w:rsidRDefault="00ED67E0" w:rsidP="000302F5">
      <w:pPr>
        <w:ind w:left="1800" w:hanging="1800"/>
      </w:pPr>
      <w:r w:rsidRPr="009859D3">
        <w:t>Status:</w:t>
      </w:r>
      <w:r w:rsidRPr="009859D3">
        <w:tab/>
        <w:t>Funded (202</w:t>
      </w:r>
      <w:r>
        <w:t>1</w:t>
      </w:r>
      <w:r w:rsidRPr="009859D3">
        <w:t xml:space="preserve"> – 202</w:t>
      </w:r>
      <w:r>
        <w:t>5</w:t>
      </w:r>
      <w:r w:rsidRPr="009859D3">
        <w:t xml:space="preserve">) </w:t>
      </w:r>
    </w:p>
    <w:p w14:paraId="50225EE7" w14:textId="77777777" w:rsidR="008458BC" w:rsidRPr="001372A4" w:rsidRDefault="008458BC" w:rsidP="00073BA7">
      <w:pPr>
        <w:ind w:left="1800" w:hanging="1800"/>
        <w:rPr>
          <w:sz w:val="20"/>
          <w:szCs w:val="20"/>
        </w:rPr>
      </w:pPr>
    </w:p>
    <w:p w14:paraId="3DAF4430" w14:textId="519F9BF5" w:rsidR="00073BA7" w:rsidRPr="009859D3" w:rsidRDefault="00073BA7" w:rsidP="00073BA7">
      <w:pPr>
        <w:ind w:left="1800" w:hanging="1800"/>
      </w:pPr>
      <w:r w:rsidRPr="009859D3">
        <w:t>Project Title:</w:t>
      </w:r>
      <w:r w:rsidRPr="009859D3">
        <w:tab/>
      </w:r>
      <w:bookmarkStart w:id="38" w:name="OLE_LINK46"/>
      <w:r w:rsidRPr="009859D3">
        <w:t>Enhancing Health and Quality of Life for Individuals with Dementia Through Transitional-State Snacks</w:t>
      </w:r>
      <w:bookmarkEnd w:id="38"/>
    </w:p>
    <w:p w14:paraId="07D7C307" w14:textId="77777777" w:rsidR="00073BA7" w:rsidRPr="009859D3" w:rsidRDefault="00073BA7" w:rsidP="00073BA7">
      <w:pPr>
        <w:ind w:left="1800" w:hanging="1800"/>
      </w:pPr>
      <w:r w:rsidRPr="009859D3">
        <w:t>Agency/Amount:</w:t>
      </w:r>
      <w:r w:rsidRPr="009859D3">
        <w:tab/>
        <w:t>Oregon Tax Checkoff for Alzheimer’s Research Fund / $20,000</w:t>
      </w:r>
    </w:p>
    <w:p w14:paraId="7B6191FF" w14:textId="77777777" w:rsidR="00073BA7" w:rsidRPr="009859D3" w:rsidRDefault="00073BA7" w:rsidP="00073BA7">
      <w:pPr>
        <w:ind w:left="1800" w:hanging="1800"/>
      </w:pPr>
      <w:r w:rsidRPr="009859D3">
        <w:t>Role:</w:t>
      </w:r>
      <w:r w:rsidRPr="009859D3">
        <w:tab/>
        <w:t xml:space="preserve">Principal Investigator </w:t>
      </w:r>
    </w:p>
    <w:p w14:paraId="692AD527" w14:textId="57E23388" w:rsidR="00073BA7" w:rsidRPr="009859D3" w:rsidRDefault="00073BA7" w:rsidP="00073BA7">
      <w:pPr>
        <w:ind w:left="1800" w:hanging="1800"/>
      </w:pPr>
      <w:r w:rsidRPr="009859D3">
        <w:t>Status:</w:t>
      </w:r>
      <w:r w:rsidRPr="009859D3">
        <w:tab/>
        <w:t>Funded (2020 – 202</w:t>
      </w:r>
      <w:r w:rsidR="003C51FF">
        <w:t>5</w:t>
      </w:r>
      <w:r w:rsidRPr="009859D3">
        <w:t xml:space="preserve">) </w:t>
      </w:r>
    </w:p>
    <w:p w14:paraId="71495B98" w14:textId="77777777" w:rsidR="008458BC" w:rsidRPr="008458BC" w:rsidRDefault="008458BC" w:rsidP="00073BA7">
      <w:pPr>
        <w:ind w:left="1800" w:hanging="1800"/>
        <w:rPr>
          <w:sz w:val="20"/>
          <w:szCs w:val="20"/>
        </w:rPr>
      </w:pPr>
    </w:p>
    <w:p w14:paraId="5539F8FB" w14:textId="6AC3B6D1" w:rsidR="00073BA7" w:rsidRPr="009859D3" w:rsidRDefault="00073BA7" w:rsidP="00073BA7">
      <w:pPr>
        <w:ind w:left="1800" w:hanging="1800"/>
      </w:pPr>
      <w:r w:rsidRPr="009859D3">
        <w:t>Project Title:</w:t>
      </w:r>
      <w:r w:rsidRPr="009859D3">
        <w:tab/>
      </w:r>
      <w:bookmarkStart w:id="39" w:name="OLE_LINK47"/>
      <w:r w:rsidRPr="009859D3">
        <w:t xml:space="preserve">Validation of the </w:t>
      </w:r>
      <w:r w:rsidRPr="009859D3">
        <w:rPr>
          <w:i/>
          <w:iCs/>
        </w:rPr>
        <w:t>CARES</w:t>
      </w:r>
      <w:r w:rsidRPr="009859D3">
        <w:t xml:space="preserve"> questionnaire: Screening for dysphagia-related caregiver burden </w:t>
      </w:r>
      <w:bookmarkEnd w:id="39"/>
    </w:p>
    <w:p w14:paraId="2C11A8F3" w14:textId="77777777" w:rsidR="00073BA7" w:rsidRPr="009859D3" w:rsidRDefault="00073BA7" w:rsidP="00073BA7">
      <w:pPr>
        <w:ind w:left="1800" w:hanging="1800"/>
      </w:pPr>
      <w:r w:rsidRPr="009859D3">
        <w:t>Agency/Amount:</w:t>
      </w:r>
      <w:r w:rsidRPr="009859D3">
        <w:tab/>
        <w:t xml:space="preserve">Faculty Research Award (University of Oregon) / $6,996 </w:t>
      </w:r>
    </w:p>
    <w:p w14:paraId="3C8B3E1B" w14:textId="77777777" w:rsidR="00073BA7" w:rsidRPr="009859D3" w:rsidRDefault="00073BA7" w:rsidP="00073BA7">
      <w:pPr>
        <w:ind w:left="1800" w:hanging="1800"/>
      </w:pPr>
      <w:r w:rsidRPr="009859D3">
        <w:t>Role:</w:t>
      </w:r>
      <w:r w:rsidRPr="009859D3">
        <w:tab/>
        <w:t>Principal Investigator</w:t>
      </w:r>
    </w:p>
    <w:p w14:paraId="44DA64C1" w14:textId="6A7F5170" w:rsidR="00073BA7" w:rsidRPr="009859D3" w:rsidRDefault="00073BA7" w:rsidP="00073BA7">
      <w:pPr>
        <w:ind w:left="1800" w:hanging="1800"/>
      </w:pPr>
      <w:r w:rsidRPr="009859D3">
        <w:t>Status:</w:t>
      </w:r>
      <w:r w:rsidRPr="009859D3">
        <w:tab/>
        <w:t>Funded (2020 – 202</w:t>
      </w:r>
      <w:r w:rsidR="00034842">
        <w:t>3</w:t>
      </w:r>
      <w:r w:rsidRPr="009859D3">
        <w:t>)</w:t>
      </w:r>
    </w:p>
    <w:p w14:paraId="09581CE1" w14:textId="77777777" w:rsidR="00073BA7" w:rsidRPr="005333E9" w:rsidRDefault="00073BA7" w:rsidP="00073BA7">
      <w:pPr>
        <w:ind w:left="1800" w:hanging="1800"/>
        <w:rPr>
          <w:sz w:val="20"/>
          <w:szCs w:val="20"/>
        </w:rPr>
      </w:pPr>
    </w:p>
    <w:p w14:paraId="56711719" w14:textId="53F726A9" w:rsidR="00073BA7" w:rsidRPr="009859D3" w:rsidRDefault="00073BA7" w:rsidP="00073BA7">
      <w:pPr>
        <w:ind w:left="1800" w:hanging="1800"/>
      </w:pPr>
      <w:r w:rsidRPr="009859D3">
        <w:t>Project Title:</w:t>
      </w:r>
      <w:r w:rsidRPr="009859D3">
        <w:tab/>
        <w:t xml:space="preserve">A cross-cultural comparison of dysphagia compliance </w:t>
      </w:r>
    </w:p>
    <w:p w14:paraId="4B8FF26C" w14:textId="77777777" w:rsidR="00073BA7" w:rsidRPr="009859D3" w:rsidRDefault="00073BA7" w:rsidP="00073BA7">
      <w:pPr>
        <w:ind w:left="1800" w:hanging="1800"/>
      </w:pPr>
      <w:r w:rsidRPr="009859D3">
        <w:t>Agency/Amount:</w:t>
      </w:r>
      <w:r w:rsidRPr="009859D3">
        <w:tab/>
      </w:r>
      <w:bookmarkStart w:id="40" w:name="OLE_LINK35"/>
      <w:r w:rsidRPr="009859D3">
        <w:t xml:space="preserve">Judson and Elise Taylor Fund Award (University of Oregon) / $4,100 </w:t>
      </w:r>
      <w:bookmarkEnd w:id="40"/>
    </w:p>
    <w:p w14:paraId="6C53F8FE" w14:textId="77777777" w:rsidR="00073BA7" w:rsidRPr="009859D3" w:rsidRDefault="00073BA7" w:rsidP="00073BA7">
      <w:pPr>
        <w:ind w:left="1800" w:hanging="1800"/>
      </w:pPr>
      <w:r w:rsidRPr="009859D3">
        <w:t>Role:</w:t>
      </w:r>
      <w:r w:rsidRPr="009859D3">
        <w:tab/>
        <w:t>Principal Investigator</w:t>
      </w:r>
    </w:p>
    <w:p w14:paraId="201B1B3B" w14:textId="7D59DD2E" w:rsidR="00073BA7" w:rsidRPr="00F35219" w:rsidRDefault="00073BA7" w:rsidP="00F35219">
      <w:pPr>
        <w:ind w:left="1800" w:hanging="1800"/>
      </w:pPr>
      <w:r w:rsidRPr="009859D3">
        <w:t>Status:</w:t>
      </w:r>
      <w:r w:rsidRPr="009859D3">
        <w:tab/>
        <w:t>Funded (2019 – 2020)</w:t>
      </w:r>
    </w:p>
    <w:p w14:paraId="3F702FE5" w14:textId="77777777" w:rsidR="007A4495" w:rsidRPr="005333E9" w:rsidRDefault="007A4495" w:rsidP="00073BA7">
      <w:pPr>
        <w:ind w:left="1800" w:hanging="1800"/>
        <w:rPr>
          <w:sz w:val="20"/>
          <w:szCs w:val="20"/>
        </w:rPr>
      </w:pPr>
    </w:p>
    <w:p w14:paraId="4AF072EF" w14:textId="6249AC9F" w:rsidR="00073BA7" w:rsidRPr="009859D3" w:rsidRDefault="00073BA7" w:rsidP="00073BA7">
      <w:pPr>
        <w:ind w:left="1800" w:hanging="1800"/>
      </w:pPr>
      <w:r w:rsidRPr="009859D3">
        <w:t>Project Title:</w:t>
      </w:r>
      <w:r w:rsidRPr="009859D3">
        <w:tab/>
        <w:t>Advancing Academic-Research Careers (AARC) Award</w:t>
      </w:r>
    </w:p>
    <w:p w14:paraId="05762620" w14:textId="77777777" w:rsidR="00073BA7" w:rsidRPr="009859D3" w:rsidRDefault="00073BA7" w:rsidP="00073BA7">
      <w:pPr>
        <w:ind w:left="1800" w:hanging="1800"/>
      </w:pPr>
      <w:r w:rsidRPr="009859D3">
        <w:t>Agency/Amount:</w:t>
      </w:r>
      <w:r w:rsidRPr="009859D3">
        <w:tab/>
        <w:t xml:space="preserve">American Speech-Language-Hearing Association / $5,000 </w:t>
      </w:r>
    </w:p>
    <w:p w14:paraId="20A1514D" w14:textId="77777777" w:rsidR="00073BA7" w:rsidRPr="009859D3" w:rsidRDefault="00073BA7" w:rsidP="00073BA7">
      <w:pPr>
        <w:ind w:left="1800" w:hanging="1800"/>
      </w:pPr>
      <w:r w:rsidRPr="009859D3">
        <w:t>Role:</w:t>
      </w:r>
      <w:r w:rsidRPr="009859D3">
        <w:tab/>
        <w:t>Principal Investigator</w:t>
      </w:r>
    </w:p>
    <w:p w14:paraId="67B8A8DF" w14:textId="2098D76E" w:rsidR="00073BA7" w:rsidRDefault="00073BA7" w:rsidP="00073BA7">
      <w:pPr>
        <w:ind w:left="1800" w:hanging="1800"/>
      </w:pPr>
      <w:r w:rsidRPr="009859D3">
        <w:t>Status:</w:t>
      </w:r>
      <w:r w:rsidRPr="009859D3">
        <w:tab/>
        <w:t>Funded (2017 – 2019)</w:t>
      </w:r>
    </w:p>
    <w:p w14:paraId="44C2B9E0" w14:textId="77777777" w:rsidR="00AF0C26" w:rsidRPr="00AF0C26" w:rsidRDefault="00AF0C26" w:rsidP="00073BA7">
      <w:pPr>
        <w:ind w:left="1800" w:hanging="1800"/>
        <w:rPr>
          <w:sz w:val="20"/>
          <w:szCs w:val="20"/>
        </w:rPr>
      </w:pPr>
    </w:p>
    <w:p w14:paraId="7AAF9876" w14:textId="2E17090B" w:rsidR="00073BA7" w:rsidRPr="009859D3" w:rsidRDefault="00073BA7" w:rsidP="00073BA7">
      <w:pPr>
        <w:ind w:left="1800" w:hanging="1800"/>
      </w:pPr>
      <w:r w:rsidRPr="009859D3">
        <w:t>Project Title:</w:t>
      </w:r>
      <w:r w:rsidRPr="009859D3">
        <w:tab/>
        <w:t>A Community-Based Participatory Research Approach to Nursing Home Dining Practices for Individuals with Dysphagia</w:t>
      </w:r>
    </w:p>
    <w:p w14:paraId="3D78D397" w14:textId="77777777" w:rsidR="00073BA7" w:rsidRPr="009859D3" w:rsidRDefault="00073BA7" w:rsidP="00073BA7">
      <w:pPr>
        <w:ind w:left="1800" w:hanging="1800"/>
      </w:pPr>
      <w:r w:rsidRPr="009859D3">
        <w:t>Agency/Amount:</w:t>
      </w:r>
      <w:r w:rsidRPr="009859D3">
        <w:tab/>
        <w:t>University of Oregon Faculty Seed Grant / $2,500 (Special Education and Clinical Sciences Department match of $1,000)</w:t>
      </w:r>
    </w:p>
    <w:p w14:paraId="5F5A10E9" w14:textId="77777777" w:rsidR="00073BA7" w:rsidRPr="009859D3" w:rsidRDefault="00073BA7" w:rsidP="00073BA7">
      <w:pPr>
        <w:ind w:left="1800" w:hanging="1800"/>
      </w:pPr>
      <w:r w:rsidRPr="009859D3">
        <w:t>Role:</w:t>
      </w:r>
      <w:r w:rsidRPr="009859D3">
        <w:tab/>
        <w:t>Principal Investigator</w:t>
      </w:r>
    </w:p>
    <w:p w14:paraId="1D47984F" w14:textId="77777777" w:rsidR="00073BA7" w:rsidRPr="009859D3" w:rsidRDefault="00073BA7" w:rsidP="00073BA7">
      <w:pPr>
        <w:ind w:left="1800" w:hanging="1800"/>
      </w:pPr>
      <w:r w:rsidRPr="009859D3">
        <w:t>Status:</w:t>
      </w:r>
      <w:r w:rsidRPr="009859D3">
        <w:tab/>
        <w:t>Funded (2015 – 2016)</w:t>
      </w:r>
    </w:p>
    <w:p w14:paraId="7B57EA97" w14:textId="77777777" w:rsidR="00356181" w:rsidRPr="005333E9" w:rsidRDefault="00356181" w:rsidP="00073BA7">
      <w:pPr>
        <w:ind w:left="1800" w:hanging="1800"/>
        <w:rPr>
          <w:sz w:val="20"/>
          <w:szCs w:val="20"/>
        </w:rPr>
      </w:pPr>
    </w:p>
    <w:p w14:paraId="2A0A76F5" w14:textId="77777777" w:rsidR="00654CE4" w:rsidRDefault="00654CE4" w:rsidP="00073BA7">
      <w:pPr>
        <w:ind w:left="1800" w:hanging="1800"/>
      </w:pPr>
    </w:p>
    <w:p w14:paraId="1CDD6667" w14:textId="77777777" w:rsidR="00654CE4" w:rsidRDefault="00654CE4" w:rsidP="00073BA7">
      <w:pPr>
        <w:ind w:left="1800" w:hanging="1800"/>
      </w:pPr>
    </w:p>
    <w:p w14:paraId="5AC18569" w14:textId="77777777" w:rsidR="00654CE4" w:rsidRDefault="00654CE4" w:rsidP="00073BA7">
      <w:pPr>
        <w:ind w:left="1800" w:hanging="1800"/>
      </w:pPr>
    </w:p>
    <w:p w14:paraId="5832C6A8" w14:textId="74AE38AF" w:rsidR="00073BA7" w:rsidRPr="009859D3" w:rsidRDefault="00073BA7" w:rsidP="00073BA7">
      <w:pPr>
        <w:ind w:left="1800" w:hanging="1800"/>
      </w:pPr>
      <w:r w:rsidRPr="009859D3">
        <w:lastRenderedPageBreak/>
        <w:t>Project Title:</w:t>
      </w:r>
      <w:r w:rsidRPr="009859D3">
        <w:tab/>
        <w:t>Effects of aging on anticipatory functional synergies activated during deglutition</w:t>
      </w:r>
    </w:p>
    <w:p w14:paraId="2EFBFC5D" w14:textId="77777777" w:rsidR="00073BA7" w:rsidRPr="009859D3" w:rsidRDefault="00073BA7" w:rsidP="00073BA7">
      <w:pPr>
        <w:ind w:left="1800" w:hanging="1800"/>
      </w:pPr>
      <w:r w:rsidRPr="009859D3">
        <w:t>Agency/Amount:</w:t>
      </w:r>
      <w:r w:rsidRPr="009859D3">
        <w:tab/>
        <w:t>NIH-NIA (National Research and Service Award; F31) / $52,229</w:t>
      </w:r>
    </w:p>
    <w:p w14:paraId="140D53C1" w14:textId="77777777" w:rsidR="00073BA7" w:rsidRPr="009859D3" w:rsidRDefault="00073BA7" w:rsidP="00073BA7">
      <w:pPr>
        <w:ind w:left="1800" w:hanging="1800"/>
      </w:pPr>
      <w:r w:rsidRPr="009859D3">
        <w:t xml:space="preserve">Grant Number: </w:t>
      </w:r>
      <w:r w:rsidRPr="009859D3">
        <w:tab/>
        <w:t>F31AG042255</w:t>
      </w:r>
    </w:p>
    <w:p w14:paraId="5E52D007" w14:textId="77777777" w:rsidR="00073BA7" w:rsidRPr="009859D3" w:rsidRDefault="00073BA7" w:rsidP="00073BA7">
      <w:pPr>
        <w:ind w:left="1800" w:hanging="1800"/>
      </w:pPr>
      <w:r w:rsidRPr="009859D3">
        <w:t>Role:</w:t>
      </w:r>
      <w:r w:rsidRPr="009859D3">
        <w:tab/>
        <w:t>Principal Investigator</w:t>
      </w:r>
    </w:p>
    <w:p w14:paraId="2A03903C" w14:textId="77777777" w:rsidR="00073BA7" w:rsidRDefault="00073BA7" w:rsidP="00073BA7">
      <w:pPr>
        <w:ind w:left="1800" w:hanging="1800"/>
      </w:pPr>
      <w:r w:rsidRPr="009859D3">
        <w:t>Status:</w:t>
      </w:r>
      <w:r w:rsidRPr="009859D3">
        <w:tab/>
        <w:t>Funded (2012 – 2014)</w:t>
      </w:r>
    </w:p>
    <w:p w14:paraId="79C02C05" w14:textId="77777777" w:rsidR="005333E9" w:rsidRPr="00D87A02" w:rsidRDefault="005333E9" w:rsidP="00073BA7">
      <w:pPr>
        <w:ind w:left="1800" w:hanging="1800"/>
        <w:rPr>
          <w:sz w:val="22"/>
          <w:szCs w:val="22"/>
        </w:rPr>
      </w:pPr>
    </w:p>
    <w:p w14:paraId="3AF58E19" w14:textId="0F70ADF6" w:rsidR="00073BA7" w:rsidRPr="009859D3" w:rsidRDefault="00073BA7" w:rsidP="00073BA7">
      <w:pPr>
        <w:ind w:left="1800" w:hanging="1800"/>
      </w:pPr>
      <w:r w:rsidRPr="009859D3">
        <w:t>Project Title:</w:t>
      </w:r>
      <w:r w:rsidRPr="009859D3">
        <w:tab/>
        <w:t>Effects of aging on the functional synergies activated during deglutition</w:t>
      </w:r>
    </w:p>
    <w:p w14:paraId="79593177" w14:textId="77777777" w:rsidR="00073BA7" w:rsidRPr="009859D3" w:rsidRDefault="00073BA7" w:rsidP="00073BA7">
      <w:pPr>
        <w:ind w:left="1800" w:hanging="1800"/>
      </w:pPr>
      <w:r w:rsidRPr="009859D3">
        <w:t>Agency/Amount:</w:t>
      </w:r>
      <w:r w:rsidRPr="009859D3">
        <w:tab/>
        <w:t>University of Iowa Executive Council of Graduate and Professional Students, Research Grant / $750</w:t>
      </w:r>
    </w:p>
    <w:p w14:paraId="6DCBA102" w14:textId="77777777" w:rsidR="00073BA7" w:rsidRPr="009859D3" w:rsidRDefault="00073BA7" w:rsidP="00073BA7">
      <w:pPr>
        <w:ind w:left="1800" w:hanging="1800"/>
      </w:pPr>
      <w:r w:rsidRPr="009859D3">
        <w:t>Role:</w:t>
      </w:r>
      <w:r w:rsidRPr="009859D3">
        <w:tab/>
        <w:t>Principal Investigator</w:t>
      </w:r>
    </w:p>
    <w:p w14:paraId="0E3A2D2F" w14:textId="66B6188F" w:rsidR="00073BA7" w:rsidRDefault="00073BA7" w:rsidP="00EA0251">
      <w:pPr>
        <w:ind w:left="1800" w:hanging="1800"/>
      </w:pPr>
      <w:r w:rsidRPr="009859D3">
        <w:t>Status:</w:t>
      </w:r>
      <w:r w:rsidRPr="009859D3">
        <w:tab/>
        <w:t>Funded (2011 – 2013)</w:t>
      </w:r>
    </w:p>
    <w:p w14:paraId="03112B1A" w14:textId="77777777" w:rsidR="00725D21" w:rsidRPr="00D87A02" w:rsidRDefault="00725D21" w:rsidP="00073BA7">
      <w:pPr>
        <w:rPr>
          <w:b/>
          <w:sz w:val="22"/>
          <w:szCs w:val="22"/>
        </w:rPr>
      </w:pPr>
    </w:p>
    <w:p w14:paraId="40645C3E" w14:textId="45DA9764" w:rsidR="003B0760" w:rsidRPr="009859D3" w:rsidRDefault="003B0760" w:rsidP="003B0760">
      <w:pPr>
        <w:rPr>
          <w:b/>
        </w:rPr>
      </w:pPr>
      <w:r>
        <w:rPr>
          <w:b/>
        </w:rPr>
        <w:t>Submitted</w:t>
      </w:r>
      <w:r w:rsidRPr="009859D3">
        <w:rPr>
          <w:b/>
        </w:rPr>
        <w:t xml:space="preserve"> Grant Awards</w:t>
      </w:r>
      <w:r>
        <w:rPr>
          <w:b/>
        </w:rPr>
        <w:t>, Under Review</w:t>
      </w:r>
    </w:p>
    <w:p w14:paraId="7CC5A46D" w14:textId="60C70DCD" w:rsidR="003B0760" w:rsidRPr="009859D3" w:rsidRDefault="003B0760" w:rsidP="003B0760">
      <w:pPr>
        <w:ind w:left="1800" w:hanging="1800"/>
      </w:pPr>
      <w:r w:rsidRPr="009859D3">
        <w:t>Project Title:</w:t>
      </w:r>
      <w:r w:rsidRPr="009859D3">
        <w:tab/>
      </w:r>
      <w:r>
        <w:t xml:space="preserve">Mealtime </w:t>
      </w:r>
      <w:r w:rsidR="001E56D8">
        <w:t>m</w:t>
      </w:r>
      <w:r>
        <w:t>atters: Co-</w:t>
      </w:r>
      <w:r w:rsidR="001E56D8">
        <w:t>d</w:t>
      </w:r>
      <w:r>
        <w:t xml:space="preserve">eveloping </w:t>
      </w:r>
      <w:r w:rsidR="001E56D8">
        <w:t>d</w:t>
      </w:r>
      <w:r>
        <w:t>ecision-</w:t>
      </w:r>
      <w:r w:rsidR="001E56D8">
        <w:t>m</w:t>
      </w:r>
      <w:r>
        <w:t xml:space="preserve">aking </w:t>
      </w:r>
      <w:r w:rsidR="001E56D8">
        <w:t>g</w:t>
      </w:r>
      <w:r>
        <w:t xml:space="preserve">uidelines for </w:t>
      </w:r>
      <w:r w:rsidR="001E56D8">
        <w:t>p</w:t>
      </w:r>
      <w:r>
        <w:t xml:space="preserve">eople </w:t>
      </w:r>
      <w:r w:rsidR="001E56D8">
        <w:t>l</w:t>
      </w:r>
      <w:r>
        <w:t xml:space="preserve">iving with </w:t>
      </w:r>
      <w:r w:rsidR="001E56D8">
        <w:t>d</w:t>
      </w:r>
      <w:r>
        <w:t>ementia</w:t>
      </w:r>
    </w:p>
    <w:p w14:paraId="4541E395" w14:textId="7D3D8F7F" w:rsidR="003B0760" w:rsidRPr="009859D3" w:rsidRDefault="003B0760" w:rsidP="003B0760">
      <w:pPr>
        <w:ind w:left="1800" w:hanging="1800"/>
      </w:pPr>
      <w:r w:rsidRPr="009859D3">
        <w:t>Agency</w:t>
      </w:r>
      <w:r>
        <w:t>/Amount</w:t>
      </w:r>
      <w:r w:rsidRPr="009859D3">
        <w:t>:</w:t>
      </w:r>
      <w:r w:rsidRPr="009859D3">
        <w:tab/>
        <w:t>NIH-NIA (</w:t>
      </w:r>
      <w:r>
        <w:t>R01</w:t>
      </w:r>
      <w:r w:rsidRPr="009859D3">
        <w:t>)</w:t>
      </w:r>
      <w:r>
        <w:t xml:space="preserve"> / $3,254,918</w:t>
      </w:r>
    </w:p>
    <w:p w14:paraId="105022E9" w14:textId="77777777" w:rsidR="003B0760" w:rsidRPr="009859D3" w:rsidRDefault="003B0760" w:rsidP="003B0760">
      <w:pPr>
        <w:ind w:left="1800" w:hanging="1800"/>
      </w:pPr>
      <w:r w:rsidRPr="009859D3">
        <w:t>Role:</w:t>
      </w:r>
      <w:r w:rsidRPr="009859D3">
        <w:tab/>
        <w:t xml:space="preserve">Principal Investigator </w:t>
      </w:r>
    </w:p>
    <w:p w14:paraId="1A389376" w14:textId="77777777" w:rsidR="001E56D8" w:rsidRDefault="003B0760" w:rsidP="001E56D8">
      <w:pPr>
        <w:ind w:left="1800" w:hanging="1800"/>
      </w:pPr>
      <w:r w:rsidRPr="009859D3">
        <w:t>Status:</w:t>
      </w:r>
      <w:r w:rsidRPr="009859D3">
        <w:tab/>
      </w:r>
      <w:r>
        <w:t>Under Review</w:t>
      </w:r>
      <w:r w:rsidR="001E56D8" w:rsidRPr="001E56D8">
        <w:t xml:space="preserve"> </w:t>
      </w:r>
    </w:p>
    <w:p w14:paraId="00DB588C" w14:textId="77777777" w:rsidR="001E56D8" w:rsidRPr="00D87A02" w:rsidRDefault="001E56D8" w:rsidP="001E56D8">
      <w:pPr>
        <w:ind w:left="1800" w:hanging="1800"/>
        <w:rPr>
          <w:sz w:val="22"/>
          <w:szCs w:val="22"/>
        </w:rPr>
      </w:pPr>
    </w:p>
    <w:p w14:paraId="4AF3B72E" w14:textId="4F6A14E4" w:rsidR="001E56D8" w:rsidRPr="009859D3" w:rsidRDefault="001E56D8" w:rsidP="001E56D8">
      <w:pPr>
        <w:ind w:left="1800" w:hanging="1800"/>
      </w:pPr>
      <w:r w:rsidRPr="009859D3">
        <w:t>Project Title:</w:t>
      </w:r>
      <w:r w:rsidRPr="009859D3">
        <w:tab/>
      </w:r>
      <w:r>
        <w:t>Dysphagia in dementia: Understanding its impact on caregivers over time</w:t>
      </w:r>
    </w:p>
    <w:p w14:paraId="02C7465E" w14:textId="2B4B03B9" w:rsidR="001E56D8" w:rsidRPr="009859D3" w:rsidRDefault="001E56D8" w:rsidP="001E56D8">
      <w:pPr>
        <w:ind w:left="1800" w:hanging="1800"/>
      </w:pPr>
      <w:r w:rsidRPr="009859D3">
        <w:t>Agency</w:t>
      </w:r>
      <w:r>
        <w:t>/Amount</w:t>
      </w:r>
      <w:r w:rsidRPr="009859D3">
        <w:t>:</w:t>
      </w:r>
      <w:r w:rsidRPr="009859D3">
        <w:tab/>
      </w:r>
      <w:r>
        <w:t>Alzheimer’s Association (Research Grant) / $200,000</w:t>
      </w:r>
    </w:p>
    <w:p w14:paraId="31E331C8" w14:textId="77777777" w:rsidR="001E56D8" w:rsidRPr="009859D3" w:rsidRDefault="001E56D8" w:rsidP="001E56D8">
      <w:pPr>
        <w:ind w:left="1800" w:hanging="1800"/>
      </w:pPr>
      <w:r w:rsidRPr="009859D3">
        <w:t>Role:</w:t>
      </w:r>
      <w:r w:rsidRPr="009859D3">
        <w:tab/>
        <w:t xml:space="preserve">Principal Investigator </w:t>
      </w:r>
    </w:p>
    <w:p w14:paraId="73F990E2" w14:textId="77777777" w:rsidR="001E56D8" w:rsidRPr="009859D3" w:rsidRDefault="001E56D8" w:rsidP="001E56D8">
      <w:pPr>
        <w:ind w:left="1800" w:hanging="1800"/>
      </w:pPr>
      <w:r w:rsidRPr="009859D3">
        <w:t>Status:</w:t>
      </w:r>
      <w:r w:rsidRPr="009859D3">
        <w:tab/>
      </w:r>
      <w:r>
        <w:t>Under Review</w:t>
      </w:r>
    </w:p>
    <w:p w14:paraId="6042428E" w14:textId="77777777" w:rsidR="003B0760" w:rsidRPr="00D87A02" w:rsidRDefault="003B0760" w:rsidP="00073BA7">
      <w:pPr>
        <w:rPr>
          <w:b/>
          <w:sz w:val="22"/>
          <w:szCs w:val="22"/>
        </w:rPr>
      </w:pPr>
    </w:p>
    <w:p w14:paraId="68E40BC9" w14:textId="622FD66F" w:rsidR="00073BA7" w:rsidRPr="009859D3" w:rsidRDefault="00073BA7" w:rsidP="00073BA7">
      <w:pPr>
        <w:rPr>
          <w:b/>
        </w:rPr>
      </w:pPr>
      <w:r w:rsidRPr="009859D3">
        <w:rPr>
          <w:b/>
        </w:rPr>
        <w:t>Extramural and Intramural Grants in Support of Students (Role: Mentor)</w:t>
      </w:r>
    </w:p>
    <w:p w14:paraId="48605575" w14:textId="31359483" w:rsidR="000B45EE" w:rsidRPr="009859D3" w:rsidRDefault="000B45EE" w:rsidP="00A71AA4">
      <w:pPr>
        <w:ind w:left="1800" w:hanging="1800"/>
      </w:pPr>
      <w:r w:rsidRPr="009859D3">
        <w:t>Project Title:</w:t>
      </w:r>
      <w:r w:rsidRPr="009859D3">
        <w:tab/>
      </w:r>
      <w:r w:rsidR="00A71AA4" w:rsidRPr="00A71AA4">
        <w:t xml:space="preserve">Exploring a </w:t>
      </w:r>
      <w:r w:rsidR="001876BC">
        <w:t>W</w:t>
      </w:r>
      <w:r w:rsidR="00A71AA4" w:rsidRPr="00A71AA4">
        <w:t xml:space="preserve">holistic </w:t>
      </w:r>
      <w:r w:rsidR="001876BC">
        <w:t>M</w:t>
      </w:r>
      <w:r w:rsidR="00A71AA4" w:rsidRPr="00A71AA4">
        <w:t xml:space="preserve">odel of </w:t>
      </w:r>
      <w:r w:rsidR="001876BC">
        <w:t>D</w:t>
      </w:r>
      <w:r w:rsidR="00A71AA4" w:rsidRPr="00A71AA4">
        <w:t xml:space="preserve">ysphagia </w:t>
      </w:r>
      <w:r w:rsidR="001876BC">
        <w:t>M</w:t>
      </w:r>
      <w:r w:rsidR="00A71AA4" w:rsidRPr="00A71AA4">
        <w:t xml:space="preserve">anagement in </w:t>
      </w:r>
      <w:r w:rsidR="001876BC">
        <w:t>P</w:t>
      </w:r>
      <w:r w:rsidR="00A71AA4" w:rsidRPr="00A71AA4">
        <w:t xml:space="preserve">eople with </w:t>
      </w:r>
      <w:r w:rsidR="001876BC">
        <w:t>D</w:t>
      </w:r>
      <w:r w:rsidR="00A71AA4" w:rsidRPr="00A71AA4">
        <w:t>ementia</w:t>
      </w:r>
    </w:p>
    <w:p w14:paraId="32BB4D4F" w14:textId="141089EC" w:rsidR="000B45EE" w:rsidRPr="009859D3" w:rsidRDefault="000B45EE" w:rsidP="000B45EE">
      <w:pPr>
        <w:ind w:left="1800" w:hanging="1800"/>
      </w:pPr>
      <w:r w:rsidRPr="009859D3">
        <w:t xml:space="preserve">Student Investigator: </w:t>
      </w:r>
      <w:r w:rsidR="00412CEE">
        <w:t>David Bayne</w:t>
      </w:r>
      <w:r w:rsidRPr="009859D3">
        <w:t>, University of Oregon (CDS)</w:t>
      </w:r>
    </w:p>
    <w:p w14:paraId="5691A770" w14:textId="7461C0A4" w:rsidR="000B45EE" w:rsidRPr="009859D3" w:rsidRDefault="000B45EE" w:rsidP="000B45EE">
      <w:pPr>
        <w:ind w:left="1800" w:hanging="1800"/>
      </w:pPr>
      <w:r w:rsidRPr="009859D3">
        <w:t>Agency/Amount:</w:t>
      </w:r>
      <w:r w:rsidRPr="009859D3">
        <w:tab/>
        <w:t>University of Oregon Evelyn H. Bullock Fund / $</w:t>
      </w:r>
      <w:r w:rsidR="00412CEE">
        <w:t>4,975</w:t>
      </w:r>
    </w:p>
    <w:p w14:paraId="2CD1686D" w14:textId="38F10F4F" w:rsidR="000B45EE" w:rsidRDefault="000B45EE" w:rsidP="000B45EE">
      <w:pPr>
        <w:ind w:left="1800" w:hanging="1800"/>
      </w:pPr>
      <w:r w:rsidRPr="009859D3">
        <w:t>Status:</w:t>
      </w:r>
      <w:r w:rsidRPr="009859D3">
        <w:tab/>
        <w:t>Funded (20</w:t>
      </w:r>
      <w:r>
        <w:t>2</w:t>
      </w:r>
      <w:r w:rsidR="00412CEE">
        <w:t>2</w:t>
      </w:r>
      <w:r w:rsidRPr="009859D3">
        <w:t xml:space="preserve"> – 20</w:t>
      </w:r>
      <w:r>
        <w:t>2</w:t>
      </w:r>
      <w:r w:rsidR="00412CEE">
        <w:t>3</w:t>
      </w:r>
      <w:r w:rsidRPr="009859D3">
        <w:t>)</w:t>
      </w:r>
    </w:p>
    <w:p w14:paraId="6461CD1F" w14:textId="77777777" w:rsidR="005709B6" w:rsidRPr="00D87A02" w:rsidRDefault="005709B6" w:rsidP="000B45EE">
      <w:pPr>
        <w:ind w:left="1800" w:hanging="1800"/>
        <w:rPr>
          <w:sz w:val="22"/>
          <w:szCs w:val="22"/>
        </w:rPr>
      </w:pPr>
    </w:p>
    <w:p w14:paraId="6D2C6ADB" w14:textId="31C536E7" w:rsidR="0076281A" w:rsidRPr="009859D3" w:rsidRDefault="0076281A" w:rsidP="0076281A">
      <w:pPr>
        <w:ind w:left="1800" w:hanging="1800"/>
      </w:pPr>
      <w:r w:rsidRPr="009859D3">
        <w:t>Project Title:</w:t>
      </w:r>
      <w:r w:rsidRPr="009859D3">
        <w:tab/>
      </w:r>
      <w:r>
        <w:t>An Online Educational Program to Increase Dysphagia Adherence for Health Employees</w:t>
      </w:r>
    </w:p>
    <w:p w14:paraId="5C0C4E84" w14:textId="6FA36C79" w:rsidR="0076281A" w:rsidRPr="009859D3" w:rsidRDefault="0076281A" w:rsidP="0076281A">
      <w:pPr>
        <w:ind w:left="1800" w:hanging="1800"/>
      </w:pPr>
      <w:r w:rsidRPr="009859D3">
        <w:t xml:space="preserve">Student Investigator: </w:t>
      </w:r>
      <w:r>
        <w:t>Bedoor Nagshabandi</w:t>
      </w:r>
      <w:r w:rsidRPr="009859D3">
        <w:t>, University of Oregon (CDS)</w:t>
      </w:r>
    </w:p>
    <w:p w14:paraId="5F2CFAA3" w14:textId="6BB57D46" w:rsidR="0076281A" w:rsidRPr="009859D3" w:rsidRDefault="0076281A" w:rsidP="0076281A">
      <w:pPr>
        <w:ind w:left="1800" w:hanging="1800"/>
      </w:pPr>
      <w:r w:rsidRPr="009859D3">
        <w:t>Agency/Amount:</w:t>
      </w:r>
      <w:r w:rsidRPr="009859D3">
        <w:tab/>
        <w:t>University of Oregon Evelyn H. Bullock Fund / $</w:t>
      </w:r>
      <w:r>
        <w:t>5,000</w:t>
      </w:r>
    </w:p>
    <w:p w14:paraId="5B983381" w14:textId="5553F062" w:rsidR="0076281A" w:rsidRPr="009859D3" w:rsidRDefault="0076281A" w:rsidP="0076281A">
      <w:pPr>
        <w:ind w:left="1800" w:hanging="1800"/>
      </w:pPr>
      <w:r w:rsidRPr="009859D3">
        <w:t>Status:</w:t>
      </w:r>
      <w:r w:rsidRPr="009859D3">
        <w:tab/>
        <w:t>Funded (20</w:t>
      </w:r>
      <w:r>
        <w:t>2</w:t>
      </w:r>
      <w:r w:rsidR="00147839">
        <w:t>1</w:t>
      </w:r>
      <w:r w:rsidRPr="009859D3">
        <w:t xml:space="preserve"> – 20</w:t>
      </w:r>
      <w:r>
        <w:t>2</w:t>
      </w:r>
      <w:r w:rsidR="000B45EE">
        <w:t>3</w:t>
      </w:r>
      <w:r w:rsidRPr="009859D3">
        <w:t>)</w:t>
      </w:r>
    </w:p>
    <w:p w14:paraId="4322334C" w14:textId="77777777" w:rsidR="00B2015E" w:rsidRPr="00D87A02" w:rsidRDefault="00B2015E" w:rsidP="00073BA7">
      <w:pPr>
        <w:ind w:left="1800" w:hanging="1800"/>
        <w:rPr>
          <w:sz w:val="22"/>
          <w:szCs w:val="22"/>
        </w:rPr>
      </w:pPr>
    </w:p>
    <w:p w14:paraId="0FA50234" w14:textId="1FE8DAE4" w:rsidR="00073BA7" w:rsidRPr="009859D3" w:rsidRDefault="00073BA7" w:rsidP="00073BA7">
      <w:pPr>
        <w:ind w:left="1800" w:hanging="1800"/>
      </w:pPr>
      <w:r w:rsidRPr="009859D3">
        <w:t>Project Title:</w:t>
      </w:r>
      <w:r w:rsidRPr="009859D3">
        <w:tab/>
        <w:t xml:space="preserve">Mealtimes in Chronic Obstructive Pulmonary Disease Through a </w:t>
      </w:r>
      <w:proofErr w:type="spellStart"/>
      <w:r w:rsidRPr="009859D3">
        <w:t>Psychoemotional</w:t>
      </w:r>
      <w:proofErr w:type="spellEnd"/>
      <w:r w:rsidRPr="009859D3">
        <w:t xml:space="preserve"> Lens</w:t>
      </w:r>
    </w:p>
    <w:p w14:paraId="485232BF" w14:textId="77777777" w:rsidR="00073BA7" w:rsidRPr="009859D3" w:rsidRDefault="00073BA7" w:rsidP="00073BA7">
      <w:pPr>
        <w:ind w:left="1800" w:hanging="1800"/>
      </w:pPr>
      <w:r w:rsidRPr="009859D3">
        <w:t>Student Investigator: Ting-fen Lin, University of Oregon (CDS)</w:t>
      </w:r>
    </w:p>
    <w:p w14:paraId="1471A986" w14:textId="77777777" w:rsidR="00073BA7" w:rsidRPr="009859D3" w:rsidRDefault="00073BA7" w:rsidP="00073BA7">
      <w:pPr>
        <w:ind w:left="1800" w:hanging="1800"/>
      </w:pPr>
      <w:r w:rsidRPr="009859D3">
        <w:t>Agency/Amount:</w:t>
      </w:r>
      <w:r w:rsidRPr="009859D3">
        <w:tab/>
        <w:t>University of Oregon Evelyn H. Bullock Fund / $3,050</w:t>
      </w:r>
    </w:p>
    <w:p w14:paraId="67812EE0" w14:textId="77777777" w:rsidR="00073BA7" w:rsidRPr="009859D3" w:rsidRDefault="00073BA7" w:rsidP="00073BA7">
      <w:pPr>
        <w:ind w:left="1800" w:hanging="1800"/>
      </w:pPr>
      <w:r w:rsidRPr="009859D3">
        <w:t>Status:</w:t>
      </w:r>
      <w:r w:rsidRPr="009859D3">
        <w:tab/>
        <w:t>Funded (2018 – 2019)</w:t>
      </w:r>
    </w:p>
    <w:p w14:paraId="61F0463A" w14:textId="77777777" w:rsidR="00073BA7" w:rsidRPr="00D87A02" w:rsidRDefault="00073BA7" w:rsidP="00073BA7">
      <w:pPr>
        <w:ind w:left="1800" w:hanging="1800"/>
        <w:rPr>
          <w:sz w:val="22"/>
          <w:szCs w:val="22"/>
        </w:rPr>
      </w:pPr>
    </w:p>
    <w:p w14:paraId="2168D9C9" w14:textId="77777777" w:rsidR="00D87A02" w:rsidRDefault="00D87A02" w:rsidP="00073BA7">
      <w:pPr>
        <w:ind w:left="1800" w:hanging="1800"/>
      </w:pPr>
    </w:p>
    <w:p w14:paraId="61FF46AD" w14:textId="77777777" w:rsidR="00D87A02" w:rsidRDefault="00D87A02" w:rsidP="00073BA7">
      <w:pPr>
        <w:ind w:left="1800" w:hanging="1800"/>
      </w:pPr>
    </w:p>
    <w:p w14:paraId="59C30CC4" w14:textId="4E77B8F4" w:rsidR="00073BA7" w:rsidRPr="009859D3" w:rsidRDefault="00073BA7" w:rsidP="00073BA7">
      <w:pPr>
        <w:ind w:left="1800" w:hanging="1800"/>
      </w:pPr>
      <w:r w:rsidRPr="009859D3">
        <w:lastRenderedPageBreak/>
        <w:t>Project Title:</w:t>
      </w:r>
      <w:r w:rsidRPr="009859D3">
        <w:tab/>
        <w:t xml:space="preserve">Measuring the effectiveness of the </w:t>
      </w:r>
      <w:proofErr w:type="spellStart"/>
      <w:r w:rsidRPr="009859D3">
        <w:t>HAPIfork</w:t>
      </w:r>
      <w:proofErr w:type="spellEnd"/>
      <w:r w:rsidRPr="009859D3">
        <w:t xml:space="preserve"> to aid in slower eating for patients with dysphagia</w:t>
      </w:r>
    </w:p>
    <w:p w14:paraId="2ACD920C" w14:textId="77777777" w:rsidR="00073BA7" w:rsidRPr="009859D3" w:rsidRDefault="00073BA7" w:rsidP="00073BA7">
      <w:pPr>
        <w:ind w:left="1800" w:hanging="1800"/>
      </w:pPr>
      <w:r w:rsidRPr="009859D3">
        <w:t xml:space="preserve">Student Investigator: </w:t>
      </w:r>
      <w:proofErr w:type="spellStart"/>
      <w:r w:rsidRPr="009859D3">
        <w:t>Anyasha</w:t>
      </w:r>
      <w:proofErr w:type="spellEnd"/>
      <w:r w:rsidRPr="009859D3">
        <w:t xml:space="preserve"> Aragon-Herbert, University of Oregon (CDS)</w:t>
      </w:r>
    </w:p>
    <w:p w14:paraId="2B689DD8" w14:textId="77777777" w:rsidR="00073BA7" w:rsidRPr="009859D3" w:rsidRDefault="00073BA7" w:rsidP="00073BA7">
      <w:pPr>
        <w:ind w:left="1800" w:hanging="1800"/>
      </w:pPr>
      <w:r w:rsidRPr="009859D3">
        <w:t>Agency/Amount:</w:t>
      </w:r>
      <w:r w:rsidRPr="009859D3">
        <w:tab/>
        <w:t>Clark Honors College, University of Oregon / $600</w:t>
      </w:r>
    </w:p>
    <w:p w14:paraId="61BEBE65" w14:textId="7B873A0C" w:rsidR="009814C9" w:rsidRPr="00F35219" w:rsidRDefault="00073BA7" w:rsidP="00F35219">
      <w:pPr>
        <w:ind w:left="1800" w:hanging="1800"/>
      </w:pPr>
      <w:r w:rsidRPr="009859D3">
        <w:t>Status:</w:t>
      </w:r>
      <w:r w:rsidRPr="009859D3">
        <w:tab/>
        <w:t>Funded (2017 – 2018)</w:t>
      </w:r>
    </w:p>
    <w:p w14:paraId="485A4983" w14:textId="77777777" w:rsidR="004C3B26" w:rsidRPr="002054B5" w:rsidRDefault="004C3B26" w:rsidP="00073BA7">
      <w:pPr>
        <w:ind w:left="1800" w:hanging="1800"/>
        <w:rPr>
          <w:sz w:val="22"/>
          <w:szCs w:val="22"/>
        </w:rPr>
      </w:pPr>
    </w:p>
    <w:p w14:paraId="6EE0C2EA" w14:textId="3D99979D" w:rsidR="00073BA7" w:rsidRPr="009859D3" w:rsidRDefault="00073BA7" w:rsidP="00073BA7">
      <w:pPr>
        <w:ind w:left="1800" w:hanging="1800"/>
      </w:pPr>
      <w:r w:rsidRPr="009859D3">
        <w:t>Project Title:</w:t>
      </w:r>
      <w:r w:rsidRPr="009859D3">
        <w:tab/>
        <w:t>Students Preparing for Academic and Research Careers (SPARC) Award</w:t>
      </w:r>
    </w:p>
    <w:p w14:paraId="3FA28FEE" w14:textId="77777777" w:rsidR="00073BA7" w:rsidRPr="009859D3" w:rsidRDefault="00073BA7" w:rsidP="00073BA7">
      <w:pPr>
        <w:ind w:left="1800" w:hanging="1800"/>
      </w:pPr>
      <w:r w:rsidRPr="009859D3">
        <w:t>Student Investigator: Susie Nam, University of Oregon (CDS)</w:t>
      </w:r>
    </w:p>
    <w:p w14:paraId="5A78804A" w14:textId="77777777" w:rsidR="00073BA7" w:rsidRPr="009859D3" w:rsidRDefault="00073BA7" w:rsidP="00073BA7">
      <w:pPr>
        <w:ind w:left="1800" w:hanging="1800"/>
      </w:pPr>
      <w:r w:rsidRPr="009859D3">
        <w:t>Agency/Amount:</w:t>
      </w:r>
      <w:r w:rsidRPr="009859D3">
        <w:tab/>
        <w:t>American Speech-Language-Hearing Association / $1,000</w:t>
      </w:r>
    </w:p>
    <w:p w14:paraId="5BDE8720" w14:textId="0DCAE6CF" w:rsidR="00073BA7" w:rsidRDefault="00073BA7" w:rsidP="00073BA7">
      <w:pPr>
        <w:ind w:left="1800" w:hanging="1800"/>
      </w:pPr>
      <w:r w:rsidRPr="009859D3">
        <w:t>Status:</w:t>
      </w:r>
      <w:r w:rsidRPr="009859D3">
        <w:tab/>
        <w:t>Funded (2016 – 2017)</w:t>
      </w:r>
    </w:p>
    <w:p w14:paraId="25A18BF2" w14:textId="77777777" w:rsidR="00725D21" w:rsidRPr="002054B5" w:rsidRDefault="00725D21" w:rsidP="00073BA7">
      <w:pPr>
        <w:rPr>
          <w:b/>
          <w:sz w:val="22"/>
          <w:szCs w:val="22"/>
        </w:rPr>
      </w:pPr>
    </w:p>
    <w:p w14:paraId="45534F7A" w14:textId="76AB5324" w:rsidR="00073BA7" w:rsidRPr="009859D3" w:rsidRDefault="00073BA7" w:rsidP="00073BA7">
      <w:r w:rsidRPr="009859D3">
        <w:rPr>
          <w:b/>
        </w:rPr>
        <w:t>PRESENTATIONS</w:t>
      </w:r>
      <w:r w:rsidRPr="009859D3">
        <w:t xml:space="preserve"> (* indicates student</w:t>
      </w:r>
      <w:r w:rsidR="00786148">
        <w:t xml:space="preserve"> or mentee</w:t>
      </w:r>
      <w:r w:rsidRPr="009859D3">
        <w:t xml:space="preserve"> co-author</w:t>
      </w:r>
      <w:r w:rsidR="00415477">
        <w:t xml:space="preserve"> of S. Shune</w:t>
      </w:r>
      <w:r w:rsidR="00907E79">
        <w:t xml:space="preserve"> </w:t>
      </w:r>
      <w:r w:rsidR="00786148">
        <w:t>during</w:t>
      </w:r>
      <w:r w:rsidR="00907E79">
        <w:t xml:space="preserve"> project</w:t>
      </w:r>
      <w:r w:rsidRPr="009859D3">
        <w:t>)</w:t>
      </w:r>
    </w:p>
    <w:p w14:paraId="281CC6DA" w14:textId="77777777" w:rsidR="00073BA7" w:rsidRPr="002054B5" w:rsidRDefault="00073BA7" w:rsidP="00073BA7">
      <w:pPr>
        <w:rPr>
          <w:sz w:val="22"/>
          <w:szCs w:val="22"/>
          <w:u w:val="single"/>
        </w:rPr>
      </w:pPr>
    </w:p>
    <w:p w14:paraId="04C306C9" w14:textId="212910DA" w:rsidR="001B1FCC" w:rsidRPr="001B1FCC" w:rsidRDefault="00073BA7" w:rsidP="001B1FCC">
      <w:pPr>
        <w:rPr>
          <w:b/>
        </w:rPr>
      </w:pPr>
      <w:bookmarkStart w:id="41" w:name="OLE_LINK37"/>
      <w:r w:rsidRPr="009859D3">
        <w:rPr>
          <w:b/>
        </w:rPr>
        <w:t>Peer-Reviewed, International/National</w:t>
      </w:r>
      <w:bookmarkEnd w:id="41"/>
      <w:r w:rsidR="001B1FCC">
        <w:t xml:space="preserve"> </w:t>
      </w:r>
    </w:p>
    <w:p w14:paraId="0BAA52FA" w14:textId="2674120C" w:rsidR="009D3808" w:rsidRDefault="009D3808" w:rsidP="009D3808">
      <w:pPr>
        <w:ind w:left="720" w:hanging="720"/>
      </w:pPr>
      <w:r>
        <w:t>9</w:t>
      </w:r>
      <w:r w:rsidR="00117B1C">
        <w:t>3</w:t>
      </w:r>
      <w:r>
        <w:t xml:space="preserve">. </w:t>
      </w:r>
      <w:r>
        <w:rPr>
          <w:b/>
          <w:bCs/>
        </w:rPr>
        <w:t>Shune, S.</w:t>
      </w:r>
      <w:r>
        <w:t xml:space="preserve">, Fleegle, M., Chan, H., Kosty, D., &amp; Namasivayam-MacDonald, A. (2025). </w:t>
      </w:r>
      <w:r w:rsidRPr="009D3808">
        <w:t>Dysphagia severity relates to burden among family caregivers of persons with dementia across the disease trajectory</w:t>
      </w:r>
      <w:r>
        <w:t>. Dysphagia Research Society, Philadelphia, PA, March.</w:t>
      </w:r>
    </w:p>
    <w:p w14:paraId="25D7E6D5" w14:textId="6420F35A" w:rsidR="00117B1C" w:rsidRPr="00117B1C" w:rsidRDefault="00117B1C" w:rsidP="00117B1C">
      <w:pPr>
        <w:ind w:left="720" w:hanging="720"/>
      </w:pPr>
      <w:r>
        <w:t xml:space="preserve">92. Bruno, E., </w:t>
      </w:r>
      <w:r>
        <w:rPr>
          <w:b/>
          <w:bCs/>
        </w:rPr>
        <w:t>Shune, S.</w:t>
      </w:r>
      <w:r>
        <w:t xml:space="preserve">, </w:t>
      </w:r>
      <w:proofErr w:type="spellStart"/>
      <w:r>
        <w:t>Barewal</w:t>
      </w:r>
      <w:proofErr w:type="spellEnd"/>
      <w:r>
        <w:t>, R., Garand, K., &amp; Coyle, J. (2025). Exploring the effects of transitional foods on clinical dysphagia outcomes in LTACH patients. Dysphagia Research Society, Philadelphia, PA, March.</w:t>
      </w:r>
    </w:p>
    <w:p w14:paraId="21D8BF87" w14:textId="1DBBDFEA" w:rsidR="00117B1C" w:rsidRPr="00117B1C" w:rsidRDefault="00117B1C" w:rsidP="00117B1C">
      <w:pPr>
        <w:ind w:left="720" w:hanging="720"/>
      </w:pPr>
      <w:r>
        <w:t xml:space="preserve">91. Chan, H., Perry, S., </w:t>
      </w:r>
      <w:r>
        <w:rPr>
          <w:b/>
          <w:bCs/>
        </w:rPr>
        <w:t>Shune, S.</w:t>
      </w:r>
      <w:r>
        <w:t xml:space="preserve">, Tabor Gray, L., Nair, J., Stewart, M., </w:t>
      </w:r>
      <w:proofErr w:type="spellStart"/>
      <w:r>
        <w:t>Uzbalis</w:t>
      </w:r>
      <w:proofErr w:type="spellEnd"/>
      <w:r>
        <w:t>, N., &amp; Namasivayam-MacDonald, A. (2025). EAT-10: Agreement among family caregivers and care recipients with neurodegenerative disease. Dysphagia Research Society, Philadelphia, PA, March.</w:t>
      </w:r>
    </w:p>
    <w:p w14:paraId="28C900D7" w14:textId="6D0CCD04" w:rsidR="00D02C1C" w:rsidRPr="00D02C1C" w:rsidRDefault="00D02C1C" w:rsidP="00D02C1C">
      <w:pPr>
        <w:ind w:left="720" w:hanging="720"/>
      </w:pPr>
      <w:r>
        <w:t xml:space="preserve">90. </w:t>
      </w:r>
      <w:bookmarkStart w:id="42" w:name="OLE_LINK12"/>
      <w:bookmarkStart w:id="43" w:name="OLE_LINK38"/>
      <w:r>
        <w:t>*</w:t>
      </w:r>
      <w:r w:rsidRPr="00D02C1C">
        <w:t>Beltrán</w:t>
      </w:r>
      <w:r>
        <w:t xml:space="preserve">, R. &amp; </w:t>
      </w:r>
      <w:r>
        <w:rPr>
          <w:b/>
          <w:bCs/>
        </w:rPr>
        <w:t>Shune, S.</w:t>
      </w:r>
      <w:r>
        <w:t xml:space="preserve"> (2024). Everyone gets a chicken: Food security considerations in dysphagia care. American Speech-Language-Hearing Association Convention, Seattle, </w:t>
      </w:r>
      <w:r w:rsidR="008358BA">
        <w:t xml:space="preserve">WA, </w:t>
      </w:r>
      <w:r>
        <w:t>November.</w:t>
      </w:r>
    </w:p>
    <w:p w14:paraId="027EB1C9" w14:textId="7991646F" w:rsidR="00D02C1C" w:rsidRPr="004B4C72" w:rsidRDefault="00D02C1C" w:rsidP="00D02C1C">
      <w:pPr>
        <w:ind w:left="720" w:hanging="720"/>
      </w:pPr>
      <w:r>
        <w:t xml:space="preserve">89. *Mingus, E. &amp; </w:t>
      </w:r>
      <w:r>
        <w:rPr>
          <w:b/>
          <w:bCs/>
        </w:rPr>
        <w:t>Shune, S.</w:t>
      </w:r>
      <w:r>
        <w:t xml:space="preserve"> (2024). Exploring educational influences on speech-language pathology graduate education and clinician preparedness. American Speech-Language-Hearing Association Convention, Seattle, </w:t>
      </w:r>
      <w:r w:rsidR="008358BA">
        <w:t xml:space="preserve">WA, </w:t>
      </w:r>
      <w:r>
        <w:t>November.</w:t>
      </w:r>
    </w:p>
    <w:p w14:paraId="174BDB9D" w14:textId="47DFB864" w:rsidR="00D02C1C" w:rsidRPr="004B4C72" w:rsidRDefault="00D02C1C" w:rsidP="00D02C1C">
      <w:pPr>
        <w:ind w:left="720" w:hanging="720"/>
      </w:pPr>
      <w:r>
        <w:t xml:space="preserve">88. *Trejos </w:t>
      </w:r>
      <w:proofErr w:type="spellStart"/>
      <w:r>
        <w:t>Ibata</w:t>
      </w:r>
      <w:proofErr w:type="spellEnd"/>
      <w:r>
        <w:t xml:space="preserve">, K., Footman, C., &amp; </w:t>
      </w:r>
      <w:r>
        <w:rPr>
          <w:b/>
          <w:bCs/>
        </w:rPr>
        <w:t>Shune, S.</w:t>
      </w:r>
      <w:r>
        <w:t xml:space="preserve"> (2024). Effect of speech-language pathologist training on handfeeding techniques implementation on persons with dementia. </w:t>
      </w:r>
      <w:bookmarkStart w:id="44" w:name="OLE_LINK6"/>
      <w:r>
        <w:t xml:space="preserve">American Speech-Language-Hearing Association Convention, Seattle, </w:t>
      </w:r>
      <w:r w:rsidR="008358BA">
        <w:t xml:space="preserve">WA, </w:t>
      </w:r>
      <w:r>
        <w:t>November.</w:t>
      </w:r>
    </w:p>
    <w:bookmarkEnd w:id="42"/>
    <w:bookmarkEnd w:id="44"/>
    <w:p w14:paraId="764FC120" w14:textId="5863E3A2" w:rsidR="00845C25" w:rsidRPr="0099518A" w:rsidRDefault="0099518A" w:rsidP="00845C25">
      <w:pPr>
        <w:ind w:left="720" w:hanging="720"/>
      </w:pPr>
      <w:r>
        <w:t xml:space="preserve">87. </w:t>
      </w:r>
      <w:r w:rsidR="00845C25">
        <w:rPr>
          <w:b/>
          <w:bCs/>
        </w:rPr>
        <w:t>Shune, S.</w:t>
      </w:r>
      <w:r w:rsidR="00845C25">
        <w:t xml:space="preserve">, </w:t>
      </w:r>
      <w:proofErr w:type="spellStart"/>
      <w:r w:rsidR="00845C25">
        <w:t>Werbeloff</w:t>
      </w:r>
      <w:proofErr w:type="spellEnd"/>
      <w:r w:rsidR="00845C25">
        <w:t xml:space="preserve">, M., &amp; Namasivayam-MacDonald, A. (2024). Characteristics of burden associated with caring for older family members with dysphagia across time. Gerontological Society of America Annual Scientific Meeting, Seattle, </w:t>
      </w:r>
      <w:r w:rsidR="008358BA">
        <w:t xml:space="preserve">WA, </w:t>
      </w:r>
      <w:r w:rsidR="00845C25">
        <w:t>November.</w:t>
      </w:r>
    </w:p>
    <w:p w14:paraId="1C2EBA9F" w14:textId="2EEE9C1B" w:rsidR="0099518A" w:rsidRPr="0099518A" w:rsidRDefault="0099518A" w:rsidP="004A21E7">
      <w:pPr>
        <w:ind w:left="720" w:hanging="720"/>
      </w:pPr>
      <w:r>
        <w:t xml:space="preserve">86. </w:t>
      </w:r>
      <w:r>
        <w:rPr>
          <w:b/>
          <w:bCs/>
        </w:rPr>
        <w:t>Shune, S.</w:t>
      </w:r>
      <w:r>
        <w:t xml:space="preserve"> &amp; Namasivayam-MacDonald, A. (2024). Dysphagia management contributes to burden in caregivers of persons with dementia. In S. Bybee and E. Couch (Chairs), Fostering improved outcomes among people living with Alzheimer’s Disease and Related Dementias and their caregivers [symposium]. Gerontological Society of America Annual Scientific Meeting, Seattle, </w:t>
      </w:r>
      <w:r w:rsidR="008358BA">
        <w:t xml:space="preserve">WA, </w:t>
      </w:r>
      <w:r>
        <w:t>November.</w:t>
      </w:r>
    </w:p>
    <w:p w14:paraId="102381A2" w14:textId="05ED2F83" w:rsidR="004A21E7" w:rsidRDefault="004A21E7" w:rsidP="004A21E7">
      <w:pPr>
        <w:ind w:left="720" w:hanging="720"/>
      </w:pPr>
      <w:r>
        <w:t xml:space="preserve">85. *Bayne, D. &amp; </w:t>
      </w:r>
      <w:r>
        <w:rPr>
          <w:b/>
          <w:bCs/>
        </w:rPr>
        <w:t>Shune, S.</w:t>
      </w:r>
      <w:r>
        <w:t xml:space="preserve"> (2024). Enhanced health and functional outcomes for persons with dementia and their caregivers through a biopsychosocial approach to mealtime management. Dysphagia Research Society, San Juan, </w:t>
      </w:r>
      <w:r w:rsidR="008358BA">
        <w:t xml:space="preserve">Puerto Rico, </w:t>
      </w:r>
      <w:r>
        <w:t>March.</w:t>
      </w:r>
    </w:p>
    <w:p w14:paraId="0CAD2FA9" w14:textId="77777777" w:rsidR="002054B5" w:rsidRDefault="002054B5" w:rsidP="001629CC">
      <w:pPr>
        <w:ind w:left="720" w:hanging="720"/>
      </w:pPr>
    </w:p>
    <w:p w14:paraId="4A9E5841" w14:textId="12F99A9D" w:rsidR="004A21E7" w:rsidRDefault="004A21E7" w:rsidP="001629CC">
      <w:pPr>
        <w:ind w:left="720" w:hanging="720"/>
      </w:pPr>
      <w:r>
        <w:lastRenderedPageBreak/>
        <w:t xml:space="preserve">84. Tabor Gray, L., Namasivayam-MacDonald, A., Perry, S., &amp; </w:t>
      </w:r>
      <w:r>
        <w:rPr>
          <w:b/>
          <w:bCs/>
        </w:rPr>
        <w:t>Shune, S.</w:t>
      </w:r>
      <w:r>
        <w:t xml:space="preserve"> (2024). Dysphagia-related caregiver burden across the neurodegenerative disease trajectory. Dysphagia Research Society, San Juan, </w:t>
      </w:r>
      <w:r w:rsidR="008358BA">
        <w:t xml:space="preserve">Puerto Rico, </w:t>
      </w:r>
      <w:r>
        <w:t>March.</w:t>
      </w:r>
    </w:p>
    <w:p w14:paraId="44C709AA" w14:textId="507141CC" w:rsidR="00FD640E" w:rsidRPr="00FD640E" w:rsidRDefault="00FD640E" w:rsidP="00FD640E">
      <w:pPr>
        <w:ind w:left="720" w:hanging="360"/>
        <w:rPr>
          <w:i/>
          <w:iCs/>
        </w:rPr>
      </w:pPr>
      <w:r w:rsidRPr="009859D3">
        <w:rPr>
          <w:i/>
          <w:iCs/>
        </w:rPr>
        <w:t>**</w:t>
      </w:r>
      <w:r>
        <w:rPr>
          <w:i/>
          <w:iCs/>
        </w:rPr>
        <w:t>First</w:t>
      </w:r>
      <w:r w:rsidRPr="009859D3">
        <w:rPr>
          <w:i/>
          <w:iCs/>
        </w:rPr>
        <w:t xml:space="preserve"> Place Poster Presentation**</w:t>
      </w:r>
    </w:p>
    <w:p w14:paraId="4A1C33E2" w14:textId="5EC0736E" w:rsidR="004A21E7" w:rsidRDefault="004A21E7" w:rsidP="001629CC">
      <w:pPr>
        <w:ind w:left="720" w:hanging="720"/>
      </w:pPr>
      <w:r>
        <w:t xml:space="preserve">83. Namasivayam-MacDonald, A., Perry, S., Tabor Gray, L., &amp; </w:t>
      </w:r>
      <w:r>
        <w:rPr>
          <w:b/>
          <w:bCs/>
        </w:rPr>
        <w:t xml:space="preserve">Shune, S. </w:t>
      </w:r>
      <w:r>
        <w:t xml:space="preserve">(2024). Dysphagia management contributes to greater caregiver burden in neurodegenerative disease. Dysphagia Research Society, San Juan, </w:t>
      </w:r>
      <w:r w:rsidR="008358BA">
        <w:t xml:space="preserve">Puerto Rico, </w:t>
      </w:r>
      <w:r>
        <w:t>March.</w:t>
      </w:r>
    </w:p>
    <w:p w14:paraId="3DC7A2FD" w14:textId="342500DF" w:rsidR="004A21E7" w:rsidRDefault="004A21E7" w:rsidP="001629CC">
      <w:pPr>
        <w:ind w:left="720" w:hanging="720"/>
      </w:pPr>
      <w:r>
        <w:t>82. Todd, M.</w:t>
      </w:r>
      <w:r w:rsidR="000543D8">
        <w:t>,</w:t>
      </w:r>
      <w:r>
        <w:t xml:space="preserve"> </w:t>
      </w:r>
      <w:proofErr w:type="spellStart"/>
      <w:r>
        <w:t>Mackowicz</w:t>
      </w:r>
      <w:proofErr w:type="spellEnd"/>
      <w:r>
        <w:t xml:space="preserve">, M., Gustafson, S., </w:t>
      </w:r>
      <w:r w:rsidRPr="004A21E7">
        <w:rPr>
          <w:b/>
          <w:bCs/>
        </w:rPr>
        <w:t>Shune, S.</w:t>
      </w:r>
      <w:r>
        <w:t>, Namasivayam-MacDonald, A., &amp; Rogus-</w:t>
      </w:r>
      <w:proofErr w:type="spellStart"/>
      <w:r>
        <w:t>Pulia</w:t>
      </w:r>
      <w:proofErr w:type="spellEnd"/>
      <w:r>
        <w:t xml:space="preserve">, N. (2024). Dysphagia-related caregiver burden in caregivers of persons with early-stage dementia: Impact of disease stage and diet level. Dysphagia Research Society, San Juan, </w:t>
      </w:r>
      <w:r w:rsidR="008358BA">
        <w:t xml:space="preserve">Puerto Rico, </w:t>
      </w:r>
      <w:r>
        <w:t>March.</w:t>
      </w:r>
    </w:p>
    <w:p w14:paraId="1AEB4B8E" w14:textId="31BDABC3" w:rsidR="000C26F2" w:rsidRDefault="000C26F2" w:rsidP="001629CC">
      <w:pPr>
        <w:ind w:left="720" w:hanging="720"/>
      </w:pPr>
      <w:r>
        <w:t xml:space="preserve">81. </w:t>
      </w:r>
      <w:r>
        <w:rPr>
          <w:b/>
          <w:bCs/>
        </w:rPr>
        <w:t xml:space="preserve">Shune, S. </w:t>
      </w:r>
      <w:r>
        <w:t>&amp; Namasivayam-MacDonald, A. (2023). Characteristics of burden associated with caring for older family members with dysphagia across time. European Society for Swallowing Disorders 13</w:t>
      </w:r>
      <w:r w:rsidRPr="000C26F2">
        <w:rPr>
          <w:vertAlign w:val="superscript"/>
        </w:rPr>
        <w:t>th</w:t>
      </w:r>
      <w:r>
        <w:t xml:space="preserve"> Annual Congress, Toulouse, France, November.</w:t>
      </w:r>
    </w:p>
    <w:p w14:paraId="657F8294" w14:textId="5FB92F3D" w:rsidR="000C26F2" w:rsidRDefault="000C26F2" w:rsidP="000C26F2">
      <w:pPr>
        <w:ind w:left="720" w:hanging="720"/>
      </w:pPr>
      <w:r>
        <w:t xml:space="preserve">80. Namasivayam-MacDonald, A. &amp; </w:t>
      </w:r>
      <w:r>
        <w:rPr>
          <w:b/>
          <w:bCs/>
        </w:rPr>
        <w:t>Shune, S.</w:t>
      </w:r>
      <w:r>
        <w:t xml:space="preserve"> (2023). Prevalence, predictors and outcomes of self-reported swallowing difficulties in community-dwelling older adults. European Society for Swallowing Disorders 13</w:t>
      </w:r>
      <w:r w:rsidRPr="000C26F2">
        <w:rPr>
          <w:vertAlign w:val="superscript"/>
        </w:rPr>
        <w:t>th</w:t>
      </w:r>
      <w:r>
        <w:t xml:space="preserve"> Annual Congress, Toulouse, France, November.</w:t>
      </w:r>
    </w:p>
    <w:p w14:paraId="1B28E358" w14:textId="1B5EB24F" w:rsidR="001629CC" w:rsidRDefault="001629CC" w:rsidP="001629CC">
      <w:pPr>
        <w:ind w:left="720" w:hanging="720"/>
      </w:pPr>
      <w:r>
        <w:t xml:space="preserve">79. *Bayne, D. &amp; </w:t>
      </w:r>
      <w:r>
        <w:rPr>
          <w:b/>
          <w:bCs/>
        </w:rPr>
        <w:t>Shune, S.</w:t>
      </w:r>
      <w:r>
        <w:t xml:space="preserve"> (2023). Mealtime-related contributors to quality of life among caregivers of persons with dementia. Dysphagia Research Society, San Francisco, March.</w:t>
      </w:r>
    </w:p>
    <w:p w14:paraId="32F6DD4F" w14:textId="739934D0" w:rsidR="005777CB" w:rsidRDefault="005777CB" w:rsidP="008540F4">
      <w:pPr>
        <w:ind w:left="720" w:hanging="720"/>
      </w:pPr>
      <w:r>
        <w:t xml:space="preserve">78. </w:t>
      </w:r>
      <w:r>
        <w:rPr>
          <w:b/>
          <w:bCs/>
        </w:rPr>
        <w:t>Shune, S.</w:t>
      </w:r>
      <w:r>
        <w:t xml:space="preserve">, Tabor Gray, L., Perry, S., &amp; Namasivayam-MacDonald, A. (2023). </w:t>
      </w:r>
      <w:r w:rsidRPr="005777CB">
        <w:t>Validation of the caregiver analysis of reported experiences with swallowing disorders (</w:t>
      </w:r>
      <w:r>
        <w:t>CARES</w:t>
      </w:r>
      <w:r w:rsidRPr="005777CB">
        <w:t>) screening tool in neurodegenerative disease</w:t>
      </w:r>
      <w:r>
        <w:t xml:space="preserve">. Dysphagia Research Society, San Francisco, </w:t>
      </w:r>
      <w:r w:rsidR="008358BA">
        <w:t xml:space="preserve">CA, </w:t>
      </w:r>
      <w:r>
        <w:t>March.</w:t>
      </w:r>
    </w:p>
    <w:p w14:paraId="51DF5276" w14:textId="1E51CD06" w:rsidR="005777CB" w:rsidRDefault="005777CB" w:rsidP="005777CB">
      <w:pPr>
        <w:ind w:left="720" w:hanging="720"/>
      </w:pPr>
      <w:r>
        <w:t xml:space="preserve">77. Namasivayam-MacDonald, A., Perry, S., Tabor Gray, L., &amp; </w:t>
      </w:r>
      <w:r>
        <w:rPr>
          <w:b/>
          <w:bCs/>
        </w:rPr>
        <w:t xml:space="preserve">Shune, S. </w:t>
      </w:r>
      <w:r>
        <w:t xml:space="preserve">(2023). Caregiver-reported swallowing difficulty in adults with neurodegenerative disease: A multi-center, international cohort study. Dysphagia Research Society, San Francisco, </w:t>
      </w:r>
      <w:r w:rsidR="008358BA">
        <w:t xml:space="preserve">CA, </w:t>
      </w:r>
      <w:r>
        <w:t>March.</w:t>
      </w:r>
    </w:p>
    <w:p w14:paraId="2F7167BD" w14:textId="666FE9A8" w:rsidR="00006339" w:rsidRPr="00006339" w:rsidRDefault="00006339" w:rsidP="00006339">
      <w:pPr>
        <w:ind w:left="720" w:hanging="360"/>
        <w:rPr>
          <w:i/>
          <w:iCs/>
        </w:rPr>
      </w:pPr>
      <w:r w:rsidRPr="009859D3">
        <w:rPr>
          <w:i/>
          <w:iCs/>
        </w:rPr>
        <w:t>**</w:t>
      </w:r>
      <w:r>
        <w:rPr>
          <w:i/>
          <w:iCs/>
        </w:rPr>
        <w:t>NFOSD Michael Donovan Innovation Award</w:t>
      </w:r>
      <w:r w:rsidRPr="009859D3">
        <w:rPr>
          <w:i/>
          <w:iCs/>
        </w:rPr>
        <w:t>**</w:t>
      </w:r>
    </w:p>
    <w:p w14:paraId="458BC420" w14:textId="742B6367" w:rsidR="005777CB" w:rsidRDefault="005777CB" w:rsidP="008540F4">
      <w:pPr>
        <w:ind w:left="720" w:hanging="720"/>
      </w:pPr>
      <w:r>
        <w:t xml:space="preserve">76. Perry, S., Tabor Gray, L., Namasivayam-MacDonald, A., &amp; </w:t>
      </w:r>
      <w:r>
        <w:rPr>
          <w:b/>
          <w:bCs/>
        </w:rPr>
        <w:t xml:space="preserve">Shune, S. </w:t>
      </w:r>
      <w:r>
        <w:t xml:space="preserve">(2023). </w:t>
      </w:r>
      <w:r w:rsidRPr="005777CB">
        <w:t xml:space="preserve">Predictors of dysphagia-related caregiver burden in neurodegenerative disease: </w:t>
      </w:r>
      <w:r>
        <w:t>A</w:t>
      </w:r>
      <w:r w:rsidRPr="005777CB">
        <w:t>n international cohort study</w:t>
      </w:r>
      <w:r>
        <w:t xml:space="preserve">. Dysphagia Research Society, San Francisco, </w:t>
      </w:r>
      <w:r w:rsidR="008358BA">
        <w:t xml:space="preserve">CA, </w:t>
      </w:r>
      <w:r>
        <w:t>March.</w:t>
      </w:r>
    </w:p>
    <w:p w14:paraId="50563185" w14:textId="76B85FF4" w:rsidR="004B4C72" w:rsidRPr="004B4C72" w:rsidRDefault="004B4C72" w:rsidP="008540F4">
      <w:pPr>
        <w:ind w:left="720" w:hanging="720"/>
      </w:pPr>
      <w:r>
        <w:t xml:space="preserve">75. *Ambrocio, K. &amp; </w:t>
      </w:r>
      <w:r>
        <w:rPr>
          <w:b/>
          <w:bCs/>
        </w:rPr>
        <w:t>Shune, S.</w:t>
      </w:r>
      <w:r>
        <w:t xml:space="preserve"> (2022). Using backward design in dysphagia management: A paradigm shift toward more culturally responsive care. </w:t>
      </w:r>
      <w:bookmarkStart w:id="45" w:name="OLE_LINK5"/>
      <w:r>
        <w:t>American Speech-Language-Hearing Association Convention, New Orleans, LA (hybrid), November.</w:t>
      </w:r>
    </w:p>
    <w:bookmarkEnd w:id="45"/>
    <w:p w14:paraId="6B94D112" w14:textId="0A355CAB" w:rsidR="004B4C72" w:rsidRPr="004B4C72" w:rsidRDefault="004B4C72" w:rsidP="008540F4">
      <w:pPr>
        <w:ind w:left="720" w:hanging="720"/>
      </w:pPr>
      <w:r>
        <w:t xml:space="preserve">74. </w:t>
      </w:r>
      <w:proofErr w:type="spellStart"/>
      <w:r>
        <w:t>Barewal</w:t>
      </w:r>
      <w:proofErr w:type="spellEnd"/>
      <w:r>
        <w:t xml:space="preserve">, R., Bruno, E., &amp; </w:t>
      </w:r>
      <w:r>
        <w:rPr>
          <w:b/>
          <w:bCs/>
        </w:rPr>
        <w:t>Shune, S.</w:t>
      </w:r>
      <w:r>
        <w:t xml:space="preserve"> (2022). Implementation of transitional foods into practice: Protocols for use from </w:t>
      </w:r>
      <w:proofErr w:type="spellStart"/>
      <w:r>
        <w:t>videofluoroscopic</w:t>
      </w:r>
      <w:proofErr w:type="spellEnd"/>
      <w:r>
        <w:t xml:space="preserve"> analysis to texture advancement. American Speech-Language-Hearing Association Convention, New Orleans, LA (hybrid), November.</w:t>
      </w:r>
    </w:p>
    <w:p w14:paraId="3B5A5696" w14:textId="377AA800" w:rsidR="004B4C72" w:rsidRDefault="004B4C72" w:rsidP="008540F4">
      <w:pPr>
        <w:ind w:left="720" w:hanging="720"/>
      </w:pPr>
      <w:r>
        <w:t xml:space="preserve">73. *Jones, L. &amp; </w:t>
      </w:r>
      <w:r>
        <w:rPr>
          <w:b/>
          <w:bCs/>
        </w:rPr>
        <w:t>Shune, S.</w:t>
      </w:r>
      <w:r>
        <w:t xml:space="preserve"> (2022). The psychosocial impact of post-stroke dysphagia on familial dyad. American Speech-Language-Hearing Association Convention, New Orleans, LA (hybrid), November.</w:t>
      </w:r>
    </w:p>
    <w:p w14:paraId="44AE8661" w14:textId="4D6F1AC0" w:rsidR="004B4C72" w:rsidRPr="004B4C72" w:rsidRDefault="004B4C72" w:rsidP="008540F4">
      <w:pPr>
        <w:ind w:left="720" w:hanging="720"/>
      </w:pPr>
      <w:r>
        <w:t xml:space="preserve">72. </w:t>
      </w:r>
      <w:proofErr w:type="spellStart"/>
      <w:r>
        <w:t>Cycyk</w:t>
      </w:r>
      <w:proofErr w:type="spellEnd"/>
      <w:r>
        <w:t xml:space="preserve">, L., Meyer, J., &amp; </w:t>
      </w:r>
      <w:r>
        <w:rPr>
          <w:b/>
          <w:bCs/>
        </w:rPr>
        <w:t>Shune, S.</w:t>
      </w:r>
      <w:r>
        <w:t xml:space="preserve"> (2022). Improving programmatic climate: Development and implementation of a CSD bias reporting tool for students. American Speech-Language-Hearing Association Convention, New Orleans, LA (hybrid), November.</w:t>
      </w:r>
    </w:p>
    <w:p w14:paraId="2187BD21" w14:textId="13B215D7" w:rsidR="00F32C88" w:rsidRPr="00F32C88" w:rsidRDefault="00F32C88" w:rsidP="008540F4">
      <w:pPr>
        <w:ind w:left="720" w:hanging="720"/>
      </w:pPr>
      <w:r>
        <w:t xml:space="preserve">71. *Lin, T. &amp; </w:t>
      </w:r>
      <w:r>
        <w:rPr>
          <w:b/>
          <w:bCs/>
        </w:rPr>
        <w:t>Shune, S.</w:t>
      </w:r>
      <w:r>
        <w:t xml:space="preserve"> (2022). Effects of breathing-based meditation on dyspnea in COPD, a single-case study. European Respiratory Society International Congress, Barcelona, Spain, September.</w:t>
      </w:r>
    </w:p>
    <w:p w14:paraId="4C5F5A43" w14:textId="7F4BFF22" w:rsidR="008540F4" w:rsidRDefault="00BA3E18" w:rsidP="008540F4">
      <w:pPr>
        <w:ind w:left="720" w:hanging="720"/>
      </w:pPr>
      <w:r>
        <w:lastRenderedPageBreak/>
        <w:t>70</w:t>
      </w:r>
      <w:r w:rsidR="008540F4">
        <w:t xml:space="preserve">. Meyer, J. &amp; </w:t>
      </w:r>
      <w:r w:rsidR="008540F4">
        <w:rPr>
          <w:b/>
          <w:bCs/>
        </w:rPr>
        <w:t xml:space="preserve">Shune, S. </w:t>
      </w:r>
      <w:r w:rsidR="008540F4">
        <w:t xml:space="preserve">(2022). Diversifying the master’s cohort: Putting admissions best practices into action. </w:t>
      </w:r>
      <w:r w:rsidR="008540F4" w:rsidRPr="009859D3">
        <w:t xml:space="preserve">Council of Academic Programs in Communication Sciences and Disorders Annual Conference, </w:t>
      </w:r>
      <w:r w:rsidR="008540F4">
        <w:t xml:space="preserve">Portland, </w:t>
      </w:r>
      <w:proofErr w:type="gramStart"/>
      <w:r w:rsidR="008540F4">
        <w:t>OR</w:t>
      </w:r>
      <w:r w:rsidR="008540F4" w:rsidRPr="009859D3">
        <w:t>,</w:t>
      </w:r>
      <w:proofErr w:type="gramEnd"/>
      <w:r w:rsidR="008540F4" w:rsidRPr="009859D3">
        <w:t xml:space="preserve"> April.</w:t>
      </w:r>
    </w:p>
    <w:p w14:paraId="621453F2" w14:textId="3E9F298A" w:rsidR="008540F4" w:rsidRDefault="002C1051" w:rsidP="008540F4">
      <w:pPr>
        <w:ind w:left="720" w:hanging="720"/>
      </w:pPr>
      <w:r>
        <w:t>6</w:t>
      </w:r>
      <w:r w:rsidR="00BA3E18">
        <w:t>9</w:t>
      </w:r>
      <w:r>
        <w:t xml:space="preserve">. Meyer, J., </w:t>
      </w:r>
      <w:proofErr w:type="spellStart"/>
      <w:r>
        <w:t>Cycyk</w:t>
      </w:r>
      <w:proofErr w:type="spellEnd"/>
      <w:r>
        <w:t xml:space="preserve">, L., &amp; </w:t>
      </w:r>
      <w:r>
        <w:rPr>
          <w:b/>
          <w:bCs/>
        </w:rPr>
        <w:t>Shune, S.</w:t>
      </w:r>
      <w:r>
        <w:t xml:space="preserve"> (</w:t>
      </w:r>
      <w:r w:rsidR="008540F4">
        <w:t xml:space="preserve">2022). Improving programmatic climate: Development and implementation of a CSD bias reporting tool. </w:t>
      </w:r>
      <w:r w:rsidR="008540F4" w:rsidRPr="009859D3">
        <w:t xml:space="preserve">Council of Academic Programs in Communication Sciences and Disorders Annual Conference, </w:t>
      </w:r>
      <w:r w:rsidR="008540F4">
        <w:t xml:space="preserve">Portland, </w:t>
      </w:r>
      <w:proofErr w:type="gramStart"/>
      <w:r w:rsidR="008540F4">
        <w:t>OR</w:t>
      </w:r>
      <w:r w:rsidR="008540F4" w:rsidRPr="009859D3">
        <w:t>,</w:t>
      </w:r>
      <w:proofErr w:type="gramEnd"/>
      <w:r w:rsidR="008540F4" w:rsidRPr="009859D3">
        <w:t xml:space="preserve"> April.</w:t>
      </w:r>
    </w:p>
    <w:p w14:paraId="3AFD7B0C" w14:textId="1AD27C98" w:rsidR="00DD7659" w:rsidRDefault="00DD7659" w:rsidP="008540F4">
      <w:pPr>
        <w:ind w:left="720" w:hanging="720"/>
      </w:pPr>
      <w:r>
        <w:t xml:space="preserve">68. </w:t>
      </w:r>
      <w:r>
        <w:rPr>
          <w:b/>
          <w:bCs/>
        </w:rPr>
        <w:t>Shune, S.</w:t>
      </w:r>
      <w:r>
        <w:t xml:space="preserve">, Bruno, E., &amp; </w:t>
      </w:r>
      <w:proofErr w:type="spellStart"/>
      <w:r>
        <w:t>Barewal</w:t>
      </w:r>
      <w:proofErr w:type="spellEnd"/>
      <w:r>
        <w:t xml:space="preserve">, R. (2022). In vivo behavior of transitional foods as compared to purees: A </w:t>
      </w:r>
      <w:proofErr w:type="spellStart"/>
      <w:r>
        <w:t>videofluoroscopic</w:t>
      </w:r>
      <w:proofErr w:type="spellEnd"/>
      <w:r>
        <w:t xml:space="preserve"> analysis. Dysphagia Research Society, virtual, March.</w:t>
      </w:r>
    </w:p>
    <w:p w14:paraId="77D543A1" w14:textId="50B8C6C7" w:rsidR="00417762" w:rsidRPr="00417762" w:rsidRDefault="00417762" w:rsidP="00417762">
      <w:pPr>
        <w:ind w:left="720" w:hanging="360"/>
        <w:rPr>
          <w:i/>
          <w:iCs/>
        </w:rPr>
      </w:pPr>
      <w:r w:rsidRPr="009859D3">
        <w:rPr>
          <w:i/>
          <w:iCs/>
        </w:rPr>
        <w:t>**</w:t>
      </w:r>
      <w:r>
        <w:rPr>
          <w:i/>
          <w:iCs/>
        </w:rPr>
        <w:t>NFOSD Michael Donovan Innovation Award</w:t>
      </w:r>
      <w:r w:rsidRPr="009859D3">
        <w:rPr>
          <w:i/>
          <w:iCs/>
        </w:rPr>
        <w:t>**</w:t>
      </w:r>
    </w:p>
    <w:p w14:paraId="4167A9B7" w14:textId="50F38B8B" w:rsidR="00DD7659" w:rsidRPr="00DD7659" w:rsidRDefault="00DD7659" w:rsidP="008540F4">
      <w:pPr>
        <w:ind w:left="720" w:hanging="720"/>
      </w:pPr>
      <w:r>
        <w:t xml:space="preserve">67. Bruno, E., </w:t>
      </w:r>
      <w:r>
        <w:rPr>
          <w:b/>
          <w:bCs/>
        </w:rPr>
        <w:t>Shune, S.</w:t>
      </w:r>
      <w:r>
        <w:t xml:space="preserve">, &amp; </w:t>
      </w:r>
      <w:proofErr w:type="spellStart"/>
      <w:r>
        <w:t>Barewal</w:t>
      </w:r>
      <w:proofErr w:type="spellEnd"/>
      <w:r>
        <w:t xml:space="preserve">, R. (2022). The impact of implementing transitional foods in </w:t>
      </w:r>
      <w:r w:rsidR="00EB41C8">
        <w:t>inpatient</w:t>
      </w:r>
      <w:r>
        <w:t xml:space="preserve"> SLP practice on clinical outcomes: A pilot study. Dysphagia Research Society, virtual, March.</w:t>
      </w:r>
    </w:p>
    <w:p w14:paraId="47B5A77A" w14:textId="7F3C2516" w:rsidR="00F91108" w:rsidRPr="00F91108" w:rsidRDefault="00F91108" w:rsidP="008540F4">
      <w:pPr>
        <w:ind w:left="720" w:hanging="720"/>
      </w:pPr>
      <w:r>
        <w:t xml:space="preserve">66. *Nagshabandi, B. &amp; </w:t>
      </w:r>
      <w:r>
        <w:rPr>
          <w:b/>
          <w:bCs/>
        </w:rPr>
        <w:t>Shune, S.</w:t>
      </w:r>
      <w:r>
        <w:t xml:space="preserve"> (2022). Factors influencing adherence to dysphagia dietary recommendations: Perspectives of speech-language pathologists in the United States and Saudi Arabia. Dysphagia Research Society, virtual, March.</w:t>
      </w:r>
    </w:p>
    <w:p w14:paraId="703C33B6" w14:textId="67B93867" w:rsidR="00193AF6" w:rsidRPr="00F91108" w:rsidRDefault="00193AF6" w:rsidP="008540F4">
      <w:pPr>
        <w:ind w:left="720" w:hanging="720"/>
      </w:pPr>
      <w:r>
        <w:t xml:space="preserve">65. *Lin, T. &amp; </w:t>
      </w:r>
      <w:r>
        <w:rPr>
          <w:b/>
          <w:bCs/>
        </w:rPr>
        <w:t>Shune, S.</w:t>
      </w:r>
      <w:r>
        <w:t xml:space="preserve"> (2022). Mitigating the impacts of chronic obstructive pulmonary disease through a breathing-based meditation program.</w:t>
      </w:r>
      <w:r w:rsidR="00F91108">
        <w:t xml:space="preserve"> Dysphagia Research Society, virtual, March.</w:t>
      </w:r>
    </w:p>
    <w:p w14:paraId="73D6E622" w14:textId="3B2F6045" w:rsidR="007E0690" w:rsidRPr="007E0690" w:rsidRDefault="007E0690" w:rsidP="00073BA7">
      <w:pPr>
        <w:ind w:left="720" w:hanging="720"/>
      </w:pPr>
      <w:r>
        <w:t xml:space="preserve">64. *Lin, T. &amp; </w:t>
      </w:r>
      <w:r>
        <w:rPr>
          <w:b/>
          <w:bCs/>
        </w:rPr>
        <w:t xml:space="preserve">Shune, S. </w:t>
      </w:r>
      <w:r>
        <w:t>(202</w:t>
      </w:r>
      <w:r w:rsidR="002C1051">
        <w:t>1</w:t>
      </w:r>
      <w:r>
        <w:t xml:space="preserve">). </w:t>
      </w:r>
      <w:r w:rsidRPr="007E0690">
        <w:t>Optimizing the oral intake experience among individuals with chronic obstructive pulmonary disease via a breathing-based meditation program</w:t>
      </w:r>
      <w:r>
        <w:t xml:space="preserve">. </w:t>
      </w:r>
      <w:r w:rsidRPr="009859D3">
        <w:t xml:space="preserve">European Society for Swallowing Disorders Congress, </w:t>
      </w:r>
      <w:r>
        <w:t xml:space="preserve">virtual, </w:t>
      </w:r>
      <w:r w:rsidR="00625EE6">
        <w:t>November</w:t>
      </w:r>
      <w:r w:rsidRPr="009859D3">
        <w:t>.</w:t>
      </w:r>
    </w:p>
    <w:p w14:paraId="2DE52DF3" w14:textId="765E1F7C" w:rsidR="00073BA7" w:rsidRDefault="00073BA7" w:rsidP="00073BA7">
      <w:pPr>
        <w:ind w:left="720" w:hanging="720"/>
      </w:pPr>
      <w:r>
        <w:t xml:space="preserve">63. Namasivayam-MacDonald, A. &amp; </w:t>
      </w:r>
      <w:r w:rsidRPr="006036F2">
        <w:rPr>
          <w:b/>
          <w:bCs/>
        </w:rPr>
        <w:t>Shune, S.</w:t>
      </w:r>
      <w:r>
        <w:t xml:space="preserve"> (2021). Integrating caregivers into dysphagia management. American Speech-Language-Hearing Association Convention, Washington, DC (hybrid), November.</w:t>
      </w:r>
    </w:p>
    <w:p w14:paraId="4C2096D2" w14:textId="31437A59" w:rsidR="00073BA7" w:rsidRDefault="00073BA7" w:rsidP="00073BA7">
      <w:pPr>
        <w:ind w:left="720" w:hanging="720"/>
      </w:pPr>
      <w:r>
        <w:t xml:space="preserve">62. </w:t>
      </w:r>
      <w:proofErr w:type="spellStart"/>
      <w:r>
        <w:t>Barewal</w:t>
      </w:r>
      <w:proofErr w:type="spellEnd"/>
      <w:r>
        <w:t xml:space="preserve">, R. &amp; </w:t>
      </w:r>
      <w:r w:rsidRPr="006036F2">
        <w:rPr>
          <w:b/>
          <w:bCs/>
        </w:rPr>
        <w:t xml:space="preserve">Shune, S. </w:t>
      </w:r>
      <w:r>
        <w:t>(2021). Transitional foods: A novel snacking approach to meet the needs of people with neurodegenerative conditions. American Speech-Language-Hearing Association Convention, Washington, DC (hybrid), November.</w:t>
      </w:r>
    </w:p>
    <w:p w14:paraId="1946E470" w14:textId="574E76FF" w:rsidR="00073BA7" w:rsidRDefault="00073BA7" w:rsidP="00073BA7">
      <w:pPr>
        <w:ind w:left="720" w:hanging="720"/>
      </w:pPr>
      <w:r>
        <w:t xml:space="preserve">61. Chen, C., </w:t>
      </w:r>
      <w:r w:rsidRPr="006036F2">
        <w:rPr>
          <w:b/>
          <w:bCs/>
        </w:rPr>
        <w:t>Shune, S.</w:t>
      </w:r>
      <w:r>
        <w:t>, &amp; Namasivayam-MacDonald, A. (2021). Understanding how speech-language pathologists address caregiver burden. American Speech-Language-Hearing Association Convention, Washington, DC (hybrid), November.</w:t>
      </w:r>
    </w:p>
    <w:p w14:paraId="4FB6509D" w14:textId="186AC5F7" w:rsidR="00073BA7" w:rsidRDefault="00073BA7" w:rsidP="00073BA7">
      <w:pPr>
        <w:ind w:left="720" w:hanging="720"/>
      </w:pPr>
      <w:r>
        <w:t xml:space="preserve">60. </w:t>
      </w:r>
      <w:proofErr w:type="spellStart"/>
      <w:r>
        <w:t>Thayanantha</w:t>
      </w:r>
      <w:proofErr w:type="spellEnd"/>
      <w:r>
        <w:t xml:space="preserve">, A., Badesha, M., </w:t>
      </w:r>
      <w:r w:rsidRPr="006036F2">
        <w:rPr>
          <w:b/>
          <w:bCs/>
        </w:rPr>
        <w:t>Shune, S.</w:t>
      </w:r>
      <w:r>
        <w:t>, &amp; Namasivayam-MacDonald, A. (2021). Caregiver burden interventions in speech-language pathology: A systematic review. American Speech-Language-Hearing Association Convention, Washington, DC (hybrid), November.</w:t>
      </w:r>
    </w:p>
    <w:p w14:paraId="203F6C28" w14:textId="5806E5C0" w:rsidR="00073BA7" w:rsidRDefault="00073BA7" w:rsidP="00073BA7">
      <w:pPr>
        <w:ind w:left="720" w:hanging="720"/>
      </w:pPr>
      <w:r>
        <w:t xml:space="preserve">59. Burdick, R., *Bayne, D., </w:t>
      </w:r>
      <w:r w:rsidRPr="006036F2">
        <w:rPr>
          <w:b/>
          <w:bCs/>
        </w:rPr>
        <w:t>Shune, S.</w:t>
      </w:r>
      <w:r>
        <w:t>, Hitchcock, M., Gilmore-</w:t>
      </w:r>
      <w:proofErr w:type="spellStart"/>
      <w:r>
        <w:t>Bykovskyi</w:t>
      </w:r>
      <w:proofErr w:type="spellEnd"/>
      <w:r>
        <w:t>, A., Rogus-</w:t>
      </w:r>
      <w:proofErr w:type="spellStart"/>
      <w:r>
        <w:t>Pulia</w:t>
      </w:r>
      <w:proofErr w:type="spellEnd"/>
      <w:r>
        <w:t>, N. (2021). The impact of preoral factors on swallowing and nutritional outcomes: A scoping review. American Speech-Language-Hearing Association Convention, Washington, DC (hybrid), November.</w:t>
      </w:r>
    </w:p>
    <w:p w14:paraId="3C24FB32" w14:textId="3A5094BF" w:rsidR="00073BA7" w:rsidRDefault="00073BA7" w:rsidP="00073BA7">
      <w:pPr>
        <w:ind w:left="720" w:hanging="720"/>
      </w:pPr>
      <w:r>
        <w:t xml:space="preserve">58. *Lin, T., Deshmukh, R., &amp; </w:t>
      </w:r>
      <w:r w:rsidRPr="006036F2">
        <w:rPr>
          <w:b/>
          <w:bCs/>
        </w:rPr>
        <w:t>Shune, S.</w:t>
      </w:r>
      <w:r>
        <w:t xml:space="preserve"> (2021). Evidence-based self-care to avoid burnout and to improve performance. American Speech-Language-Hearing Association Convention, Washington, DC (hybrid), November.</w:t>
      </w:r>
    </w:p>
    <w:p w14:paraId="71C57DA2" w14:textId="536B2E54" w:rsidR="00073BA7" w:rsidRDefault="00073BA7" w:rsidP="00073BA7">
      <w:pPr>
        <w:ind w:left="720" w:hanging="720"/>
      </w:pPr>
      <w:r>
        <w:t xml:space="preserve">57. *Lin, T. &amp; </w:t>
      </w:r>
      <w:r w:rsidRPr="006036F2">
        <w:rPr>
          <w:b/>
          <w:bCs/>
        </w:rPr>
        <w:t>Shune, S.</w:t>
      </w:r>
      <w:r>
        <w:t xml:space="preserve"> (2021). Breathing-based meditation for improving </w:t>
      </w:r>
      <w:r w:rsidR="004A228A">
        <w:t>psycho-emotional burden</w:t>
      </w:r>
      <w:r>
        <w:t xml:space="preserve"> among individuals with </w:t>
      </w:r>
      <w:r w:rsidR="004A228A">
        <w:t>COPD</w:t>
      </w:r>
      <w:r>
        <w:t>. American Speech-Language-Hearing Association Convention, Washington, DC (hybrid), November.</w:t>
      </w:r>
    </w:p>
    <w:p w14:paraId="4071B333" w14:textId="2CDE79AE" w:rsidR="00073BA7" w:rsidRDefault="00073BA7" w:rsidP="00073BA7">
      <w:pPr>
        <w:ind w:left="720" w:hanging="720"/>
      </w:pPr>
      <w:r>
        <w:lastRenderedPageBreak/>
        <w:t xml:space="preserve">56. *Lin, T. &amp; </w:t>
      </w:r>
      <w:r w:rsidRPr="006036F2">
        <w:rPr>
          <w:b/>
          <w:bCs/>
        </w:rPr>
        <w:t>Shune, S.</w:t>
      </w:r>
      <w:r>
        <w:t xml:space="preserve"> (2021). </w:t>
      </w:r>
      <w:r w:rsidR="004A228A">
        <w:t>Mitigating dyspnea-related anxiety</w:t>
      </w:r>
      <w:r>
        <w:t xml:space="preserve"> through a complementary and integrative health approach. American Speech-Language-Hearing Association Convention, Washington, DC (hybrid), November.</w:t>
      </w:r>
    </w:p>
    <w:p w14:paraId="64F49566" w14:textId="7D550191" w:rsidR="00073BA7" w:rsidRDefault="00073BA7" w:rsidP="00073BA7">
      <w:pPr>
        <w:ind w:left="720" w:hanging="720"/>
      </w:pPr>
      <w:r>
        <w:t>55. *Nagshabandi, B., *</w:t>
      </w:r>
      <w:proofErr w:type="spellStart"/>
      <w:r>
        <w:t>Zinnershine</w:t>
      </w:r>
      <w:proofErr w:type="spellEnd"/>
      <w:r>
        <w:t xml:space="preserve">, L., &amp; </w:t>
      </w:r>
      <w:r w:rsidRPr="006036F2">
        <w:rPr>
          <w:b/>
          <w:bCs/>
        </w:rPr>
        <w:t>Shune, S.</w:t>
      </w:r>
      <w:r>
        <w:t xml:space="preserve"> (2021). Factors affecting patient adherence to dysphagia recommendations: Speech-language pathologists’ perceptions in America and Saudi Arabia. American Speech-Language-Hearing Association Convention, Washington, DC (hybrid), November.</w:t>
      </w:r>
    </w:p>
    <w:p w14:paraId="16145D26" w14:textId="08195686" w:rsidR="00073BA7" w:rsidRDefault="00073BA7" w:rsidP="00073BA7">
      <w:pPr>
        <w:ind w:left="720" w:hanging="720"/>
      </w:pPr>
      <w:r>
        <w:t xml:space="preserve">54. </w:t>
      </w:r>
      <w:r>
        <w:rPr>
          <w:b/>
          <w:bCs/>
        </w:rPr>
        <w:t>Shune, S.</w:t>
      </w:r>
      <w:r>
        <w:t xml:space="preserve">, *Davis, C., &amp; Namasivayam-MacDonald, A. (2021). Dysphagia-related caregiver burden following stroke. Rehabilitation Nursing Conference, Providence, Rhode Island (hybrid), November. </w:t>
      </w:r>
    </w:p>
    <w:p w14:paraId="26462E48" w14:textId="0B92BACA" w:rsidR="00073BA7" w:rsidRDefault="00073BA7" w:rsidP="00073BA7">
      <w:pPr>
        <w:ind w:left="720" w:hanging="720"/>
      </w:pPr>
      <w:r>
        <w:t xml:space="preserve">53. Namasivayam-MacDonald, A., Najeeb, H., *Ayub, A., &amp; </w:t>
      </w:r>
      <w:r>
        <w:rPr>
          <w:b/>
          <w:bCs/>
        </w:rPr>
        <w:t>Shune, S.</w:t>
      </w:r>
      <w:r>
        <w:t xml:space="preserve"> (2021). Understanding the predictors of swallowing-related quality of life. Rehabilitation Nursing Conference, Providence, Rhode Island (hybrid), November. </w:t>
      </w:r>
    </w:p>
    <w:p w14:paraId="6D6A51D3" w14:textId="75AEC1C3" w:rsidR="00073BA7" w:rsidRDefault="00073BA7" w:rsidP="00073BA7">
      <w:pPr>
        <w:ind w:left="720" w:hanging="720"/>
      </w:pPr>
      <w:r>
        <w:t xml:space="preserve">52. </w:t>
      </w:r>
      <w:r>
        <w:rPr>
          <w:b/>
          <w:bCs/>
        </w:rPr>
        <w:t>Shune, S.</w:t>
      </w:r>
      <w:r>
        <w:t>, *Davis, C., &amp; Namasivayam-MacDonald, A. (2021). Contributors to dysphagia-related burden among spousal caregivers of stroke survivors. American Congress of Rehabilitation Medicine Annual Conference, virtual, September.</w:t>
      </w:r>
    </w:p>
    <w:p w14:paraId="22D20B68" w14:textId="27A1D4EA" w:rsidR="00073BA7" w:rsidRDefault="00073BA7" w:rsidP="00073BA7">
      <w:pPr>
        <w:ind w:left="720" w:hanging="720"/>
      </w:pPr>
      <w:r>
        <w:t xml:space="preserve">51. Namasivayam-MacDonald, A., Najeeb, H., *Ayub, A., &amp; </w:t>
      </w:r>
      <w:r>
        <w:rPr>
          <w:b/>
          <w:bCs/>
        </w:rPr>
        <w:t>Shune, S.</w:t>
      </w:r>
      <w:r>
        <w:t xml:space="preserve"> (2021). Understanding the predictors of swallowing-related quality of life. American Congress of Rehabilitation Medicine Annual Conference, virtual, September.</w:t>
      </w:r>
    </w:p>
    <w:p w14:paraId="6F0C6314" w14:textId="77777777" w:rsidR="00073BA7" w:rsidRDefault="00073BA7" w:rsidP="00073BA7">
      <w:pPr>
        <w:ind w:left="720" w:hanging="720"/>
      </w:pPr>
      <w:r>
        <w:t xml:space="preserve">50. Meyer, J. &amp; </w:t>
      </w:r>
      <w:r>
        <w:rPr>
          <w:b/>
          <w:bCs/>
        </w:rPr>
        <w:t>Shune, S.</w:t>
      </w:r>
      <w:r>
        <w:t xml:space="preserve"> (2021). Being actively antiracist: One program’s strategic plan to decenter whiteness. </w:t>
      </w:r>
      <w:r w:rsidRPr="009859D3">
        <w:t xml:space="preserve">Council of Academic Programs in Communication Sciences and Disorders Annual Conference, </w:t>
      </w:r>
      <w:r>
        <w:t>virtual</w:t>
      </w:r>
      <w:r w:rsidRPr="009859D3">
        <w:t>, April.</w:t>
      </w:r>
    </w:p>
    <w:p w14:paraId="4941EF59" w14:textId="77777777" w:rsidR="00073BA7" w:rsidRPr="00AF08A3" w:rsidRDefault="00073BA7" w:rsidP="00073BA7">
      <w:pPr>
        <w:ind w:left="720" w:hanging="720"/>
      </w:pPr>
      <w:r>
        <w:t xml:space="preserve">49. *Ayub, A., Najeeb, H., Namasivayam-MacDonald, A., &amp; </w:t>
      </w:r>
      <w:r>
        <w:rPr>
          <w:b/>
          <w:bCs/>
        </w:rPr>
        <w:t>Shune, S.</w:t>
      </w:r>
      <w:r>
        <w:t xml:space="preserve"> (2021). Predictors of dysphagia-related quality of life among stroke survivors. Dysphagia Research Society, virtual, March.</w:t>
      </w:r>
    </w:p>
    <w:p w14:paraId="0188178E" w14:textId="77777777" w:rsidR="00073BA7" w:rsidRPr="007575B4" w:rsidRDefault="00073BA7" w:rsidP="00073BA7">
      <w:pPr>
        <w:ind w:left="720" w:hanging="720"/>
      </w:pPr>
      <w:r>
        <w:t xml:space="preserve">48. </w:t>
      </w:r>
      <w:r w:rsidRPr="009859D3">
        <w:t>Zimmerman, A</w:t>
      </w:r>
      <w:r>
        <w:t xml:space="preserve">., </w:t>
      </w:r>
      <w:r w:rsidRPr="009859D3">
        <w:rPr>
          <w:b/>
          <w:bCs/>
        </w:rPr>
        <w:t>Shune, S.</w:t>
      </w:r>
      <w:r w:rsidRPr="009859D3">
        <w:t>, Smith, K.</w:t>
      </w:r>
      <w:r>
        <w:t>, Estis, J., &amp; Garand, K.</w:t>
      </w:r>
      <w:r w:rsidRPr="009859D3">
        <w:t xml:space="preserve"> (202</w:t>
      </w:r>
      <w:r>
        <w:t>1</w:t>
      </w:r>
      <w:r w:rsidRPr="009859D3">
        <w:t xml:space="preserve">). Comparison of patient </w:t>
      </w:r>
      <w:proofErr w:type="gramStart"/>
      <w:r w:rsidRPr="009859D3">
        <w:t>reported</w:t>
      </w:r>
      <w:proofErr w:type="gramEnd"/>
      <w:r w:rsidRPr="009859D3">
        <w:t xml:space="preserve"> and caregiver reported swallowing-related quality-of-life in Parkinson’s disease. </w:t>
      </w:r>
      <w:r>
        <w:t>Dysphagia Research Society, virtual, March.</w:t>
      </w:r>
    </w:p>
    <w:p w14:paraId="5CFC5D7A" w14:textId="77777777" w:rsidR="00073BA7" w:rsidRPr="009859D3" w:rsidRDefault="00073BA7" w:rsidP="00073BA7">
      <w:pPr>
        <w:ind w:left="720" w:hanging="720"/>
      </w:pPr>
      <w:r>
        <w:t>47</w:t>
      </w:r>
      <w:r w:rsidRPr="009859D3">
        <w:t xml:space="preserve">. </w:t>
      </w:r>
      <w:r w:rsidRPr="009859D3">
        <w:rPr>
          <w:b/>
          <w:bCs/>
        </w:rPr>
        <w:t>Shune, S.</w:t>
      </w:r>
      <w:r w:rsidRPr="009859D3">
        <w:t xml:space="preserve"> &amp; Vandehey, M. (2020, accepted). Dysphagia’s broader impacts: Listening to and integrating the family’s perspective. American Speech-Language-Hearing Association Convention, San Diego, CA, November. (Canceled due to COVID-19)</w:t>
      </w:r>
    </w:p>
    <w:p w14:paraId="589B08AE" w14:textId="77777777" w:rsidR="00073BA7" w:rsidRPr="009859D3" w:rsidRDefault="00073BA7" w:rsidP="00073BA7">
      <w:pPr>
        <w:ind w:left="720" w:hanging="720"/>
      </w:pPr>
      <w:r>
        <w:t>46</w:t>
      </w:r>
      <w:r w:rsidRPr="009859D3">
        <w:t xml:space="preserve">. </w:t>
      </w:r>
      <w:r w:rsidRPr="009859D3">
        <w:rPr>
          <w:b/>
          <w:bCs/>
        </w:rPr>
        <w:t xml:space="preserve">Shune, S. </w:t>
      </w:r>
      <w:r w:rsidRPr="009859D3">
        <w:t>&amp; Namasivayam-MacDonald, A. (2020, accepted). Understanding and measuring dysphagia-related burden: The Caregiver Analysis of Reported Experiences with Swallowing Disorders screener. American Speech-Language-Hearing Association Convention, San Diego, CA, November. (Canceled due to COVID-19)</w:t>
      </w:r>
    </w:p>
    <w:p w14:paraId="4EA8EE13" w14:textId="77777777" w:rsidR="00073BA7" w:rsidRPr="009859D3" w:rsidRDefault="00073BA7" w:rsidP="00073BA7">
      <w:pPr>
        <w:ind w:left="720" w:hanging="720"/>
      </w:pPr>
      <w:r>
        <w:t>45</w:t>
      </w:r>
      <w:r w:rsidRPr="009859D3">
        <w:t xml:space="preserve">. *Bayne, D., </w:t>
      </w:r>
      <w:proofErr w:type="spellStart"/>
      <w:r w:rsidRPr="009859D3">
        <w:t>Barewal</w:t>
      </w:r>
      <w:proofErr w:type="spellEnd"/>
      <w:r w:rsidRPr="009859D3">
        <w:t xml:space="preserve">, R., &amp; </w:t>
      </w:r>
      <w:r w:rsidRPr="009859D3">
        <w:rPr>
          <w:b/>
          <w:bCs/>
        </w:rPr>
        <w:t>Shune, S.</w:t>
      </w:r>
      <w:r w:rsidRPr="009859D3">
        <w:t xml:space="preserve"> (2020, accepted). The use of enhanced transitional foods to reduce malnourishment in older adults. American Speech-Language-Hearing Association Convention, San Diego, CA, November. (Canceled due to COVID-19)</w:t>
      </w:r>
    </w:p>
    <w:p w14:paraId="41C23A33" w14:textId="77777777" w:rsidR="00073BA7" w:rsidRPr="009859D3" w:rsidRDefault="00073BA7" w:rsidP="00073BA7">
      <w:pPr>
        <w:ind w:left="720" w:hanging="720"/>
      </w:pPr>
      <w:r>
        <w:t>44</w:t>
      </w:r>
      <w:r w:rsidRPr="009859D3">
        <w:t xml:space="preserve">. *Bayne, D., *Gulliford, R., Thompson, A., *White, M., &amp; </w:t>
      </w:r>
      <w:r w:rsidRPr="009859D3">
        <w:rPr>
          <w:b/>
          <w:bCs/>
        </w:rPr>
        <w:t>Shune, S.</w:t>
      </w:r>
      <w:r w:rsidRPr="009859D3">
        <w:t xml:space="preserve"> (2020, accepted). Developing a hospital-based simulation lab to increase acute care clinical skills among graduate students. American Speech-Language-Hearing Association Convention, San Diego, CA, November. (Canceled due to COVID-19)</w:t>
      </w:r>
    </w:p>
    <w:p w14:paraId="533F9490" w14:textId="77777777" w:rsidR="00073BA7" w:rsidRPr="009859D3" w:rsidRDefault="00073BA7" w:rsidP="00073BA7">
      <w:pPr>
        <w:ind w:left="720" w:hanging="720"/>
      </w:pPr>
      <w:r>
        <w:t>43</w:t>
      </w:r>
      <w:r w:rsidRPr="009859D3">
        <w:t xml:space="preserve">. Zimmerman, A., Garand, K., </w:t>
      </w:r>
      <w:r w:rsidRPr="009859D3">
        <w:rPr>
          <w:b/>
          <w:bCs/>
        </w:rPr>
        <w:t>Shune, S.</w:t>
      </w:r>
      <w:r w:rsidRPr="009859D3">
        <w:t xml:space="preserve">, Estis, J., &amp; Smith, K. (2020, accepted). Comparison of patient </w:t>
      </w:r>
      <w:proofErr w:type="gramStart"/>
      <w:r w:rsidRPr="009859D3">
        <w:t>reported</w:t>
      </w:r>
      <w:proofErr w:type="gramEnd"/>
      <w:r w:rsidRPr="009859D3">
        <w:t xml:space="preserve"> and caregiver reported swallowing-related quality-of-life in Parkinson’s disease. American Speech-Language-Hearing Association Convention, San Diego, CA, November. (Canceled due to COVID-19)</w:t>
      </w:r>
    </w:p>
    <w:p w14:paraId="49333094" w14:textId="77777777" w:rsidR="00073BA7" w:rsidRPr="009859D3" w:rsidRDefault="00073BA7" w:rsidP="00073BA7">
      <w:pPr>
        <w:ind w:left="720" w:hanging="720"/>
      </w:pPr>
      <w:r>
        <w:lastRenderedPageBreak/>
        <w:t>42</w:t>
      </w:r>
      <w:r w:rsidRPr="009859D3">
        <w:t xml:space="preserve">. *Burdick, R., *Lin, T., </w:t>
      </w:r>
      <w:r w:rsidRPr="009859D3">
        <w:rPr>
          <w:b/>
          <w:bCs/>
        </w:rPr>
        <w:t xml:space="preserve">Shune, S. </w:t>
      </w:r>
      <w:r w:rsidRPr="009859D3">
        <w:t>(2020, accepted). Visual modeling: A socialization-based intervention to improve nutritional intake among nursing home residents. American Speech-Language-Hearing Association Convention, San Diego, CA, November. (Canceled due to COVID-19)</w:t>
      </w:r>
    </w:p>
    <w:p w14:paraId="4BDB768E" w14:textId="77777777" w:rsidR="00073BA7" w:rsidRPr="009859D3" w:rsidRDefault="00073BA7" w:rsidP="00073BA7">
      <w:pPr>
        <w:ind w:left="720" w:hanging="720"/>
      </w:pPr>
      <w:r>
        <w:t>41</w:t>
      </w:r>
      <w:r w:rsidRPr="009859D3">
        <w:t>. *</w:t>
      </w:r>
      <w:proofErr w:type="spellStart"/>
      <w:r w:rsidRPr="009859D3">
        <w:t>Zinnershine</w:t>
      </w:r>
      <w:proofErr w:type="spellEnd"/>
      <w:r w:rsidRPr="009859D3">
        <w:t xml:space="preserve">, L., *Nagshabandi, B., &amp; </w:t>
      </w:r>
      <w:r w:rsidRPr="009859D3">
        <w:rPr>
          <w:b/>
          <w:bCs/>
        </w:rPr>
        <w:t>Shune, S.</w:t>
      </w:r>
      <w:r w:rsidRPr="009859D3">
        <w:t xml:space="preserve"> (2020, accepted). Speech-language pathologists’ perceptions of factors affecting dysphagia adherence in the inpatient setting. American Speech-Language-Hearing Association Convention, San Diego, CA, November. (Canceled due to COVID-19)</w:t>
      </w:r>
    </w:p>
    <w:p w14:paraId="3D6008CB" w14:textId="77777777" w:rsidR="00073BA7" w:rsidRPr="009859D3" w:rsidRDefault="00073BA7" w:rsidP="00073BA7">
      <w:pPr>
        <w:ind w:left="720" w:hanging="720"/>
      </w:pPr>
      <w:r>
        <w:t>40</w:t>
      </w:r>
      <w:r w:rsidRPr="009859D3">
        <w:t>.</w:t>
      </w:r>
      <w:r w:rsidRPr="009859D3">
        <w:rPr>
          <w:b/>
          <w:bCs/>
        </w:rPr>
        <w:t xml:space="preserve"> Shune, S.</w:t>
      </w:r>
      <w:r w:rsidRPr="009859D3">
        <w:t>, Resnick, B., Zarit, S. H., &amp; Namasivayam-MacDonald, A. (2020). Initial validation of the Caregiver Analysis of Reported Experiences with Swallowing Disorders (CARES) screening tool. European Society for Swallowing Disorders Congress, Girona, Spain, October. (</w:t>
      </w:r>
      <w:r>
        <w:t>O</w:t>
      </w:r>
      <w:r w:rsidRPr="009859D3">
        <w:t>nline due to COVID-19)</w:t>
      </w:r>
    </w:p>
    <w:p w14:paraId="283E1A1B" w14:textId="77777777" w:rsidR="00073BA7" w:rsidRPr="00B15861" w:rsidRDefault="00073BA7" w:rsidP="00073BA7">
      <w:pPr>
        <w:ind w:left="720" w:hanging="360"/>
        <w:rPr>
          <w:bCs/>
          <w:i/>
          <w:iCs/>
        </w:rPr>
      </w:pPr>
      <w:r>
        <w:rPr>
          <w:bCs/>
          <w:i/>
          <w:iCs/>
        </w:rPr>
        <w:t xml:space="preserve">**Best First Abstract Award and </w:t>
      </w:r>
      <w:r w:rsidRPr="009859D3">
        <w:rPr>
          <w:bCs/>
          <w:i/>
          <w:iCs/>
        </w:rPr>
        <w:t>Poster of Merit Designation (top 20</w:t>
      </w:r>
      <w:proofErr w:type="gramStart"/>
      <w:r w:rsidRPr="009859D3">
        <w:rPr>
          <w:bCs/>
          <w:i/>
          <w:iCs/>
        </w:rPr>
        <w:t>%)*</w:t>
      </w:r>
      <w:proofErr w:type="gramEnd"/>
      <w:r w:rsidRPr="009859D3">
        <w:rPr>
          <w:bCs/>
          <w:i/>
          <w:iCs/>
        </w:rPr>
        <w:t>*</w:t>
      </w:r>
    </w:p>
    <w:p w14:paraId="717C46C9" w14:textId="77777777" w:rsidR="00073BA7" w:rsidRPr="009859D3" w:rsidRDefault="00073BA7" w:rsidP="00073BA7">
      <w:pPr>
        <w:ind w:left="720" w:hanging="720"/>
      </w:pPr>
      <w:r>
        <w:t>3</w:t>
      </w:r>
      <w:r w:rsidRPr="009859D3">
        <w:t xml:space="preserve">9. </w:t>
      </w:r>
      <w:r w:rsidRPr="009859D3">
        <w:rPr>
          <w:b/>
          <w:bCs/>
        </w:rPr>
        <w:t>Shune, S.</w:t>
      </w:r>
      <w:r w:rsidRPr="009859D3">
        <w:t xml:space="preserve"> &amp; Namasivayam-MacDonald, A. (2020, accepted). Initial validation of the Caregiver Analysis of Reported Experiences of Swallowing Disorders (CARES). World Dysphagia Summit, Nagoya, Japan, September (</w:t>
      </w:r>
      <w:r>
        <w:t>P</w:t>
      </w:r>
      <w:r w:rsidRPr="009859D3">
        <w:t>ostponed due to COVID-19)</w:t>
      </w:r>
    </w:p>
    <w:p w14:paraId="47B48A13" w14:textId="77777777" w:rsidR="00073BA7" w:rsidRPr="009859D3" w:rsidRDefault="00073BA7" w:rsidP="00073BA7">
      <w:pPr>
        <w:ind w:left="720" w:hanging="720"/>
      </w:pPr>
      <w:r>
        <w:t>3</w:t>
      </w:r>
      <w:r w:rsidRPr="009859D3">
        <w:t xml:space="preserve">8. Meyer, J. &amp; </w:t>
      </w:r>
      <w:r w:rsidRPr="009859D3">
        <w:rPr>
          <w:b/>
          <w:bCs/>
        </w:rPr>
        <w:t>Shune, S.</w:t>
      </w:r>
      <w:r w:rsidRPr="009859D3">
        <w:t xml:space="preserve"> (2020, accepted). Infusing hands-on medical experiences into a college of education-based master’s program. Council of Academic Programs in Communication Sciences and Disorders Annual Conference, New Orleans, LA, April. (</w:t>
      </w:r>
      <w:r>
        <w:t>C</w:t>
      </w:r>
      <w:r w:rsidRPr="009859D3">
        <w:t>anceled due to COVID-19)</w:t>
      </w:r>
    </w:p>
    <w:p w14:paraId="7421DAE2" w14:textId="77777777" w:rsidR="00073BA7" w:rsidRPr="009859D3" w:rsidRDefault="00073BA7" w:rsidP="00073BA7">
      <w:pPr>
        <w:ind w:left="720" w:hanging="720"/>
      </w:pPr>
      <w:r>
        <w:t>3</w:t>
      </w:r>
      <w:r w:rsidRPr="009859D3">
        <w:t xml:space="preserve">7. </w:t>
      </w:r>
      <w:r w:rsidRPr="009859D3">
        <w:rPr>
          <w:b/>
          <w:bCs/>
        </w:rPr>
        <w:t>Shune, S.</w:t>
      </w:r>
      <w:r w:rsidRPr="009859D3">
        <w:t>, *Davis, C., &amp; Namasivayam-MacDonald, A. (2020). The influence of dyadic incongruence on dysphagia-related burden among spousal caregivers of stroke survivors. Dysphagia Research Society, San Juan, Puerto Rico, March. (</w:t>
      </w:r>
      <w:r>
        <w:t>O</w:t>
      </w:r>
      <w:r w:rsidRPr="009859D3">
        <w:t>nline due to COVID-19)</w:t>
      </w:r>
    </w:p>
    <w:p w14:paraId="51D70417" w14:textId="77777777" w:rsidR="00073BA7" w:rsidRPr="009859D3" w:rsidRDefault="00073BA7" w:rsidP="00073BA7">
      <w:pPr>
        <w:ind w:left="720" w:hanging="360"/>
        <w:rPr>
          <w:i/>
          <w:iCs/>
        </w:rPr>
      </w:pPr>
      <w:r w:rsidRPr="009859D3">
        <w:rPr>
          <w:i/>
          <w:iCs/>
        </w:rPr>
        <w:t>**Second Place Oral Presentation**</w:t>
      </w:r>
    </w:p>
    <w:p w14:paraId="40C4C717" w14:textId="77777777" w:rsidR="00073BA7" w:rsidRPr="009859D3" w:rsidRDefault="00073BA7" w:rsidP="00073BA7">
      <w:pPr>
        <w:ind w:left="720" w:hanging="720"/>
      </w:pPr>
      <w:r>
        <w:t>3</w:t>
      </w:r>
      <w:r w:rsidRPr="009859D3">
        <w:t xml:space="preserve">6. *Burdick, R., *Lin, T., &amp; </w:t>
      </w:r>
      <w:r w:rsidRPr="009859D3">
        <w:rPr>
          <w:b/>
          <w:bCs/>
        </w:rPr>
        <w:t>Shune, S.</w:t>
      </w:r>
      <w:r w:rsidRPr="009859D3">
        <w:t xml:space="preserve"> (2020). The impact of visual modelling on food and liquid intake among older patients in the skilled nursing setting. Dysphagia Research Society, San Juan, Puerto Rico, March. (</w:t>
      </w:r>
      <w:r>
        <w:t>O</w:t>
      </w:r>
      <w:r w:rsidRPr="009859D3">
        <w:t>nline due to COVID-19)</w:t>
      </w:r>
    </w:p>
    <w:p w14:paraId="581683F0" w14:textId="77777777" w:rsidR="00073BA7" w:rsidRPr="009859D3" w:rsidRDefault="00073BA7" w:rsidP="00073BA7">
      <w:pPr>
        <w:ind w:left="720" w:hanging="720"/>
      </w:pPr>
      <w:r>
        <w:t>3</w:t>
      </w:r>
      <w:r w:rsidRPr="009859D3">
        <w:t xml:space="preserve">5. </w:t>
      </w:r>
      <w:r w:rsidRPr="009859D3">
        <w:rPr>
          <w:b/>
          <w:bCs/>
        </w:rPr>
        <w:t>Shune, S.</w:t>
      </w:r>
      <w:r w:rsidRPr="009859D3">
        <w:t xml:space="preserve"> &amp; *Lin, T. (2020). The impact of non-oral proprioceptive and exteroceptive cues across the eating sequence. Dysphagia Research Society, San Juan, Puerto Rico, March. (</w:t>
      </w:r>
      <w:r>
        <w:t>O</w:t>
      </w:r>
      <w:r w:rsidRPr="009859D3">
        <w:t>nline due to COVID-19)</w:t>
      </w:r>
    </w:p>
    <w:p w14:paraId="72D06C12" w14:textId="77777777" w:rsidR="00073BA7" w:rsidRPr="009859D3" w:rsidRDefault="00073BA7" w:rsidP="00073BA7">
      <w:pPr>
        <w:ind w:left="720" w:hanging="720"/>
      </w:pPr>
      <w:r>
        <w:t>3</w:t>
      </w:r>
      <w:r w:rsidRPr="009859D3">
        <w:t xml:space="preserve">4. </w:t>
      </w:r>
      <w:r w:rsidRPr="009859D3">
        <w:rPr>
          <w:b/>
          <w:bCs/>
        </w:rPr>
        <w:t>Shune, S.</w:t>
      </w:r>
      <w:r w:rsidRPr="009859D3">
        <w:t xml:space="preserve"> &amp; Linville, D. (2020). Relational adaptation to dysphagia: The experiences of stroke survivors and their families. Dysphagia Research Society, San Juan, Puerto Rico, March. (</w:t>
      </w:r>
      <w:r>
        <w:t>O</w:t>
      </w:r>
      <w:r w:rsidRPr="009859D3">
        <w:t>nline due to COVID-19)</w:t>
      </w:r>
    </w:p>
    <w:bookmarkEnd w:id="43"/>
    <w:p w14:paraId="40CEDF3B" w14:textId="77777777" w:rsidR="00073BA7" w:rsidRPr="009859D3" w:rsidRDefault="00073BA7" w:rsidP="00073BA7">
      <w:pPr>
        <w:ind w:left="720" w:hanging="720"/>
      </w:pPr>
      <w:r>
        <w:t>3</w:t>
      </w:r>
      <w:r w:rsidRPr="009859D3">
        <w:t xml:space="preserve">3. </w:t>
      </w:r>
      <w:r w:rsidRPr="009859D3">
        <w:rPr>
          <w:b/>
          <w:bCs/>
        </w:rPr>
        <w:t>Shune, S.</w:t>
      </w:r>
      <w:r w:rsidRPr="009859D3">
        <w:t xml:space="preserve"> &amp; Namasivayam-MacDonald, A. (2019). Caregiver burden in dysphagia: Moving beyond the physiological impairment. American Speech-Language-Hearing Association Convention, Orlando, FL, November.</w:t>
      </w:r>
    </w:p>
    <w:p w14:paraId="5B56BB77" w14:textId="77777777" w:rsidR="00073BA7" w:rsidRPr="009859D3" w:rsidRDefault="00073BA7" w:rsidP="00073BA7">
      <w:pPr>
        <w:ind w:left="720" w:hanging="720"/>
      </w:pPr>
      <w:r>
        <w:t>3</w:t>
      </w:r>
      <w:r w:rsidRPr="009859D3">
        <w:t xml:space="preserve">2. </w:t>
      </w:r>
      <w:proofErr w:type="spellStart"/>
      <w:r w:rsidRPr="009859D3">
        <w:t>Barewal</w:t>
      </w:r>
      <w:proofErr w:type="spellEnd"/>
      <w:r w:rsidRPr="009859D3">
        <w:t xml:space="preserve">, R. &amp; </w:t>
      </w:r>
      <w:r w:rsidRPr="009859D3">
        <w:rPr>
          <w:b/>
          <w:bCs/>
        </w:rPr>
        <w:t>Shune, S.</w:t>
      </w:r>
      <w:r w:rsidRPr="009859D3">
        <w:t xml:space="preserve"> (2019). The oral dissolution rate of transitional snack foods in adults with and without dry mouth. American Speech-Language-Hearing Association Convention, Orlando, FL, November.</w:t>
      </w:r>
    </w:p>
    <w:p w14:paraId="2962A6B0" w14:textId="77777777" w:rsidR="00073BA7" w:rsidRPr="009859D3" w:rsidRDefault="00073BA7" w:rsidP="00073BA7">
      <w:pPr>
        <w:ind w:left="720" w:hanging="720"/>
      </w:pPr>
      <w:r>
        <w:t>3</w:t>
      </w:r>
      <w:r w:rsidRPr="009859D3">
        <w:t xml:space="preserve">1. </w:t>
      </w:r>
      <w:r w:rsidRPr="009859D3">
        <w:rPr>
          <w:b/>
          <w:bCs/>
        </w:rPr>
        <w:t>Shune, S.</w:t>
      </w:r>
      <w:r w:rsidRPr="009859D3">
        <w:t xml:space="preserve"> &amp; </w:t>
      </w:r>
      <w:proofErr w:type="spellStart"/>
      <w:r w:rsidRPr="009859D3">
        <w:t>Barewal</w:t>
      </w:r>
      <w:proofErr w:type="spellEnd"/>
      <w:r w:rsidRPr="009859D3">
        <w:t>, R. (2019). The role of snacks in nursing homes: Improving quality of life and reducing malnutrition. American Speech-Language-Hearing Association Convention, Orlando, FL, November.</w:t>
      </w:r>
    </w:p>
    <w:p w14:paraId="48A17B57" w14:textId="77777777" w:rsidR="00073BA7" w:rsidRPr="009859D3" w:rsidRDefault="00073BA7" w:rsidP="00073BA7">
      <w:pPr>
        <w:ind w:left="720" w:hanging="720"/>
      </w:pPr>
      <w:r>
        <w:t>3</w:t>
      </w:r>
      <w:r w:rsidRPr="009859D3">
        <w:t xml:space="preserve">0. *Nagshabandi, B. &amp; </w:t>
      </w:r>
      <w:r w:rsidRPr="009859D3">
        <w:rPr>
          <w:b/>
          <w:bCs/>
        </w:rPr>
        <w:t>Shune, S.</w:t>
      </w:r>
      <w:r w:rsidRPr="009859D3">
        <w:t xml:space="preserve"> (2019). Understanding the concept of dysphagia compliance/adherence among speech-language pathologists in Saudi Arabia. American Speech-Language-Hearing Association Convention, Orlando, FL, November.</w:t>
      </w:r>
    </w:p>
    <w:p w14:paraId="7605846E" w14:textId="77777777" w:rsidR="00073BA7" w:rsidRPr="009859D3" w:rsidRDefault="00073BA7" w:rsidP="00073BA7">
      <w:pPr>
        <w:ind w:left="720" w:hanging="720"/>
      </w:pPr>
      <w:r>
        <w:lastRenderedPageBreak/>
        <w:t>2</w:t>
      </w:r>
      <w:r w:rsidRPr="009859D3">
        <w:t xml:space="preserve">9. </w:t>
      </w:r>
      <w:proofErr w:type="spellStart"/>
      <w:r w:rsidRPr="009859D3">
        <w:t>Barewal</w:t>
      </w:r>
      <w:proofErr w:type="spellEnd"/>
      <w:r w:rsidRPr="009859D3">
        <w:t xml:space="preserve">, R. &amp; </w:t>
      </w:r>
      <w:r w:rsidRPr="009859D3">
        <w:rPr>
          <w:b/>
          <w:bCs/>
        </w:rPr>
        <w:t>Shune, S.</w:t>
      </w:r>
      <w:r w:rsidRPr="009859D3">
        <w:t>, Kosty, D., &amp; Ball, J. (2019). Dissolution properties of transitional state foods in the adult oral environment: A challenge to our current understanding. Academy of Nutrition and Dietetics Food and Nutrition Conference and Expo, Philadelphia, PA, October.</w:t>
      </w:r>
    </w:p>
    <w:p w14:paraId="4CB66945" w14:textId="77777777" w:rsidR="00073BA7" w:rsidRPr="009859D3" w:rsidRDefault="00073BA7" w:rsidP="00073BA7">
      <w:pPr>
        <w:ind w:left="720" w:hanging="720"/>
      </w:pPr>
      <w:r>
        <w:t>28</w:t>
      </w:r>
      <w:r w:rsidRPr="009859D3">
        <w:t xml:space="preserve">. *Lin, T. &amp; </w:t>
      </w:r>
      <w:r w:rsidRPr="009859D3">
        <w:rPr>
          <w:b/>
          <w:bCs/>
        </w:rPr>
        <w:t>Shune, S.</w:t>
      </w:r>
      <w:r w:rsidRPr="009859D3">
        <w:t xml:space="preserve"> (2019). Mealtimes in Chronic Obstructive Pulmonary Disease through a Psychophysiological Lens. Japanese Society of Dysphagia Rehabilitation Annual Meeting, Niigata, Japan, September.</w:t>
      </w:r>
    </w:p>
    <w:p w14:paraId="0CF158E8" w14:textId="77777777" w:rsidR="00073BA7" w:rsidRPr="009859D3" w:rsidRDefault="00073BA7" w:rsidP="00073BA7">
      <w:pPr>
        <w:ind w:left="720" w:hanging="720"/>
      </w:pPr>
      <w:r>
        <w:t>27</w:t>
      </w:r>
      <w:r w:rsidRPr="009859D3">
        <w:t xml:space="preserve">. </w:t>
      </w:r>
      <w:r w:rsidRPr="009859D3">
        <w:rPr>
          <w:b/>
          <w:bCs/>
        </w:rPr>
        <w:t>Shune, S.</w:t>
      </w:r>
      <w:r w:rsidRPr="009859D3">
        <w:t xml:space="preserve"> &amp; Linville, D. (2019). Biopsychosocial influences on relational adaptation to dysphagia (Symposium: Medical Family Therapy and Elder Healthcare). American Association for Marriage and Family Therapy Annual Conference, Austin, TX, August.</w:t>
      </w:r>
    </w:p>
    <w:p w14:paraId="21EC71C8" w14:textId="77777777" w:rsidR="00073BA7" w:rsidRPr="009859D3" w:rsidRDefault="00073BA7" w:rsidP="00073BA7">
      <w:pPr>
        <w:ind w:left="720" w:hanging="720"/>
      </w:pPr>
      <w:r>
        <w:t>26</w:t>
      </w:r>
      <w:r w:rsidRPr="009859D3">
        <w:t xml:space="preserve">. </w:t>
      </w:r>
      <w:r w:rsidRPr="009859D3">
        <w:rPr>
          <w:b/>
          <w:bCs/>
        </w:rPr>
        <w:t>Shune, S.</w:t>
      </w:r>
      <w:r w:rsidRPr="009859D3">
        <w:t xml:space="preserve"> &amp; Namasivayam-MacDonald, A. (2019). Dysphagia in older adults: A risk factor for increased caregiver burden. American Geriatrics Society Annual Scientific Meeting, Portland, </w:t>
      </w:r>
      <w:proofErr w:type="gramStart"/>
      <w:r w:rsidRPr="009859D3">
        <w:t>OR,</w:t>
      </w:r>
      <w:proofErr w:type="gramEnd"/>
      <w:r w:rsidRPr="009859D3">
        <w:t xml:space="preserve"> May. </w:t>
      </w:r>
    </w:p>
    <w:p w14:paraId="06D5D3A9" w14:textId="77777777" w:rsidR="00073BA7" w:rsidRPr="009859D3" w:rsidRDefault="00073BA7" w:rsidP="00073BA7">
      <w:pPr>
        <w:ind w:left="360"/>
        <w:rPr>
          <w:i/>
          <w:iCs/>
        </w:rPr>
      </w:pPr>
      <w:r w:rsidRPr="009859D3">
        <w:rPr>
          <w:i/>
          <w:iCs/>
        </w:rPr>
        <w:t>**Selected for inclusion in the Presidential Poster Session**</w:t>
      </w:r>
    </w:p>
    <w:p w14:paraId="5425B13E" w14:textId="77777777" w:rsidR="00073BA7" w:rsidRDefault="00073BA7" w:rsidP="00073BA7">
      <w:pPr>
        <w:ind w:left="720" w:hanging="720"/>
      </w:pPr>
      <w:r>
        <w:t>25</w:t>
      </w:r>
      <w:r w:rsidRPr="009859D3">
        <w:t xml:space="preserve">. </w:t>
      </w:r>
      <w:r w:rsidRPr="009859D3">
        <w:rPr>
          <w:b/>
          <w:bCs/>
        </w:rPr>
        <w:t>Shune, S.</w:t>
      </w:r>
      <w:r w:rsidRPr="009859D3">
        <w:t xml:space="preserve"> &amp; Namasivayam-MacDonald, A. (2019). Dysphagia as an independent risk factor for burden among caregivers of aging parents. Dysphagia Research Society, San Diego, CA, March.</w:t>
      </w:r>
    </w:p>
    <w:p w14:paraId="450D6FDD" w14:textId="77777777" w:rsidR="00073BA7" w:rsidRPr="009859D3" w:rsidRDefault="00073BA7" w:rsidP="00073BA7">
      <w:pPr>
        <w:ind w:left="720" w:hanging="720"/>
      </w:pPr>
      <w:r>
        <w:t>24</w:t>
      </w:r>
      <w:r w:rsidRPr="009859D3">
        <w:t xml:space="preserve">. *Lin, T. &amp; </w:t>
      </w:r>
      <w:r w:rsidRPr="009859D3">
        <w:rPr>
          <w:b/>
          <w:bCs/>
        </w:rPr>
        <w:t>Shune, S.</w:t>
      </w:r>
      <w:r w:rsidRPr="009859D3">
        <w:t xml:space="preserve"> (2019). Eating-related difficulties in individuals with COPD. Dysphagia Research Society, San Diego, CA, March. </w:t>
      </w:r>
    </w:p>
    <w:p w14:paraId="2F89510B" w14:textId="77777777" w:rsidR="00073BA7" w:rsidRPr="009859D3" w:rsidRDefault="00073BA7" w:rsidP="00073BA7">
      <w:pPr>
        <w:ind w:left="720" w:hanging="360"/>
        <w:rPr>
          <w:i/>
          <w:iCs/>
        </w:rPr>
      </w:pPr>
      <w:r w:rsidRPr="009859D3">
        <w:rPr>
          <w:i/>
          <w:iCs/>
        </w:rPr>
        <w:t>**Third Place Poster Presentation**</w:t>
      </w:r>
    </w:p>
    <w:p w14:paraId="41F6F215" w14:textId="77777777" w:rsidR="00073BA7" w:rsidRPr="009859D3" w:rsidRDefault="00073BA7" w:rsidP="00073BA7">
      <w:pPr>
        <w:ind w:left="720" w:hanging="720"/>
      </w:pPr>
      <w:r w:rsidRPr="009859D3">
        <w:t>2</w:t>
      </w:r>
      <w:r>
        <w:t>3</w:t>
      </w:r>
      <w:r w:rsidRPr="009859D3">
        <w:t xml:space="preserve">. </w:t>
      </w:r>
      <w:r w:rsidRPr="009859D3">
        <w:rPr>
          <w:b/>
          <w:bCs/>
        </w:rPr>
        <w:t>Shune, S.</w:t>
      </w:r>
      <w:r w:rsidRPr="009859D3">
        <w:t xml:space="preserve"> &amp; Linville, D. (2018). Using a biopsychosocial-spiritual framework for treating families adapting to chronic conditions. American Speech-Language-Hearing Association Convention, Boston, MA, November.</w:t>
      </w:r>
    </w:p>
    <w:p w14:paraId="39B1D65D" w14:textId="77777777" w:rsidR="00073BA7" w:rsidRPr="009859D3" w:rsidRDefault="00073BA7" w:rsidP="00073BA7">
      <w:pPr>
        <w:ind w:left="720" w:hanging="720"/>
      </w:pPr>
      <w:r w:rsidRPr="009859D3">
        <w:t>2</w:t>
      </w:r>
      <w:r>
        <w:t>2</w:t>
      </w:r>
      <w:r w:rsidRPr="009859D3">
        <w:t xml:space="preserve">. </w:t>
      </w:r>
      <w:r w:rsidRPr="009859D3">
        <w:rPr>
          <w:b/>
          <w:bCs/>
        </w:rPr>
        <w:t>Shune, S.</w:t>
      </w:r>
      <w:r w:rsidRPr="009859D3">
        <w:t xml:space="preserve"> &amp; Morano-Villhauer, A. (2018). Maximizing outcomes across transitions: How can we best support patients and families. American Speech-Language-Hearing Association Convention, Boston, MA, November.</w:t>
      </w:r>
    </w:p>
    <w:p w14:paraId="7679733E" w14:textId="77777777" w:rsidR="00073BA7" w:rsidRPr="009859D3" w:rsidRDefault="00073BA7" w:rsidP="00073BA7">
      <w:pPr>
        <w:ind w:left="720" w:hanging="720"/>
      </w:pPr>
      <w:r w:rsidRPr="009859D3">
        <w:t>2</w:t>
      </w:r>
      <w:r>
        <w:t>1</w:t>
      </w:r>
      <w:r w:rsidRPr="009859D3">
        <w:t xml:space="preserve">. *Nagshabandi, B. &amp; </w:t>
      </w:r>
      <w:r w:rsidRPr="009859D3">
        <w:rPr>
          <w:b/>
          <w:bCs/>
        </w:rPr>
        <w:t>Shune, S.</w:t>
      </w:r>
      <w:r w:rsidRPr="009859D3">
        <w:t xml:space="preserve"> (2018). An ecological model of factors contributing to patient compliance in dysphagia management. American Speech-Language-Hearing Association Convention, Boston, MA, November.</w:t>
      </w:r>
    </w:p>
    <w:p w14:paraId="2C46F9FA" w14:textId="77777777" w:rsidR="00073BA7" w:rsidRPr="009859D3" w:rsidRDefault="00073BA7" w:rsidP="00073BA7">
      <w:pPr>
        <w:ind w:left="720" w:hanging="720"/>
      </w:pPr>
      <w:r w:rsidRPr="009859D3">
        <w:t>2</w:t>
      </w:r>
      <w:r>
        <w:t>0</w:t>
      </w:r>
      <w:r w:rsidRPr="009859D3">
        <w:t xml:space="preserve">. *Lin, T. &amp; </w:t>
      </w:r>
      <w:r w:rsidRPr="009859D3">
        <w:rPr>
          <w:b/>
          <w:bCs/>
        </w:rPr>
        <w:t>Shune, S.</w:t>
      </w:r>
      <w:r w:rsidRPr="009859D3">
        <w:t xml:space="preserve"> (2018). Eating-related difficulties in patients with chronic obstructive pulmonary disease without dysphagia – preliminary results. American Speech-Language-Hearing Association Convention, Boston, MA, November.</w:t>
      </w:r>
    </w:p>
    <w:p w14:paraId="39F0A764" w14:textId="77777777" w:rsidR="00073BA7" w:rsidRPr="009859D3" w:rsidRDefault="00073BA7" w:rsidP="00073BA7">
      <w:pPr>
        <w:ind w:left="720" w:hanging="720"/>
      </w:pPr>
      <w:r>
        <w:t>19</w:t>
      </w:r>
      <w:r w:rsidRPr="009859D3">
        <w:t xml:space="preserve">. Namasivayam-MacDonald, A. &amp; </w:t>
      </w:r>
      <w:r w:rsidRPr="009859D3">
        <w:rPr>
          <w:b/>
          <w:bCs/>
        </w:rPr>
        <w:t>Shune, S.</w:t>
      </w:r>
      <w:r w:rsidRPr="009859D3">
        <w:t xml:space="preserve"> (2018). Swallowing impairments increase emotional burden in spousal caregivers of older adults. European Society for Swallowing Disorders Congress, Dublin, Ireland, September.</w:t>
      </w:r>
    </w:p>
    <w:p w14:paraId="60526A50" w14:textId="77777777" w:rsidR="00073BA7" w:rsidRPr="009859D3" w:rsidRDefault="00073BA7" w:rsidP="00073BA7">
      <w:pPr>
        <w:ind w:left="720" w:hanging="720"/>
      </w:pPr>
      <w:r>
        <w:t>18</w:t>
      </w:r>
      <w:r w:rsidRPr="009859D3">
        <w:t xml:space="preserve">. Namasivayam-MacDonald, A. &amp; </w:t>
      </w:r>
      <w:r w:rsidRPr="009859D3">
        <w:rPr>
          <w:b/>
          <w:bCs/>
        </w:rPr>
        <w:t>Shune, S.</w:t>
      </w:r>
      <w:r w:rsidRPr="009859D3">
        <w:t xml:space="preserve"> (2018). The burden of dysphagia on family caregivers of the elderly: A systematic review. Dysphagia Research Society, Baltimore, MD, March. </w:t>
      </w:r>
    </w:p>
    <w:p w14:paraId="54C567BD" w14:textId="77777777" w:rsidR="00073BA7" w:rsidRPr="009859D3" w:rsidRDefault="00073BA7" w:rsidP="00073BA7">
      <w:pPr>
        <w:ind w:left="720" w:hanging="360"/>
        <w:rPr>
          <w:i/>
          <w:iCs/>
        </w:rPr>
      </w:pPr>
      <w:r w:rsidRPr="009859D3">
        <w:rPr>
          <w:i/>
          <w:iCs/>
        </w:rPr>
        <w:t>**Second Place Poster Presentation**</w:t>
      </w:r>
    </w:p>
    <w:p w14:paraId="34298DFC" w14:textId="77777777" w:rsidR="00073BA7" w:rsidRPr="009859D3" w:rsidRDefault="00073BA7" w:rsidP="00073BA7">
      <w:pPr>
        <w:ind w:left="720" w:hanging="720"/>
      </w:pPr>
      <w:r>
        <w:t>17</w:t>
      </w:r>
      <w:r w:rsidRPr="009859D3">
        <w:t xml:space="preserve">. </w:t>
      </w:r>
      <w:r w:rsidRPr="009859D3">
        <w:rPr>
          <w:b/>
          <w:bCs/>
        </w:rPr>
        <w:t>Shune, S.</w:t>
      </w:r>
      <w:r w:rsidRPr="009859D3">
        <w:t xml:space="preserve"> &amp; Morano-Villhauer, A. (2017). Malnutrition and dysphagia in the elderly: Plan, implement, and evaluate practice-driven programs. American Speech-Language-Hearing Association Convention, Los Angeles, CA, November.</w:t>
      </w:r>
    </w:p>
    <w:p w14:paraId="3938CB99" w14:textId="77777777" w:rsidR="00073BA7" w:rsidRPr="009859D3" w:rsidRDefault="00073BA7" w:rsidP="00073BA7">
      <w:pPr>
        <w:ind w:left="720" w:hanging="720"/>
      </w:pPr>
      <w:r>
        <w:t>16</w:t>
      </w:r>
      <w:r w:rsidRPr="009859D3">
        <w:t xml:space="preserve">. </w:t>
      </w:r>
      <w:r w:rsidRPr="009859D3">
        <w:rPr>
          <w:b/>
          <w:bCs/>
        </w:rPr>
        <w:t>Shune, S.</w:t>
      </w:r>
      <w:r w:rsidRPr="009859D3">
        <w:t xml:space="preserve"> &amp; Morano-Villhauer, A. (2017). The clinician-leader: Plan, implement, and evaluate clinically meaningful, practice-driven programs. American Speech-Language-Hearing Association Convention, Los Angeles, CA, November.</w:t>
      </w:r>
    </w:p>
    <w:p w14:paraId="52E77842" w14:textId="77777777" w:rsidR="00073BA7" w:rsidRPr="009859D3" w:rsidRDefault="00073BA7" w:rsidP="00073BA7">
      <w:pPr>
        <w:ind w:left="720" w:hanging="720"/>
      </w:pPr>
      <w:r w:rsidRPr="009859D3">
        <w:lastRenderedPageBreak/>
        <w:t>1</w:t>
      </w:r>
      <w:r>
        <w:t>5</w:t>
      </w:r>
      <w:r w:rsidRPr="009859D3">
        <w:t xml:space="preserve">. *Nam, S. &amp; </w:t>
      </w:r>
      <w:r w:rsidRPr="009859D3">
        <w:rPr>
          <w:b/>
          <w:bCs/>
        </w:rPr>
        <w:t>Shune, S.</w:t>
      </w:r>
      <w:r w:rsidRPr="009859D3">
        <w:t xml:space="preserve"> (2017). Using the social aspects of mealtime to manage malnutrition and dehydration. American Speech-Language-Hearing Association Convention, Los Angeles, CA, November.</w:t>
      </w:r>
    </w:p>
    <w:p w14:paraId="14FD675A" w14:textId="77777777" w:rsidR="00073BA7" w:rsidRPr="009859D3" w:rsidRDefault="00073BA7" w:rsidP="00073BA7">
      <w:pPr>
        <w:ind w:left="720" w:hanging="720"/>
      </w:pPr>
      <w:r w:rsidRPr="009859D3">
        <w:t>1</w:t>
      </w:r>
      <w:r>
        <w:t>4</w:t>
      </w:r>
      <w:r w:rsidRPr="009859D3">
        <w:t xml:space="preserve">. </w:t>
      </w:r>
      <w:r w:rsidRPr="009859D3">
        <w:rPr>
          <w:b/>
          <w:bCs/>
        </w:rPr>
        <w:t>Shune, S.</w:t>
      </w:r>
      <w:r w:rsidRPr="009859D3">
        <w:t xml:space="preserve"> &amp; Linville, D. (2017). Redefining dining practices in care facilities through community-based participatory research. International Association of Gerontology and Geriatrics World Congress, San Francisco, CA, July.</w:t>
      </w:r>
    </w:p>
    <w:p w14:paraId="5872A656" w14:textId="1926E314" w:rsidR="00073BA7" w:rsidRPr="009859D3" w:rsidRDefault="00073BA7" w:rsidP="00073BA7">
      <w:pPr>
        <w:ind w:left="720" w:hanging="720"/>
      </w:pPr>
      <w:r w:rsidRPr="009859D3">
        <w:t>1</w:t>
      </w:r>
      <w:r>
        <w:t>3</w:t>
      </w:r>
      <w:r w:rsidRPr="009859D3">
        <w:t xml:space="preserve">. </w:t>
      </w:r>
      <w:r w:rsidRPr="009859D3">
        <w:rPr>
          <w:b/>
          <w:bCs/>
        </w:rPr>
        <w:t>Shune, S.</w:t>
      </w:r>
      <w:r w:rsidRPr="009859D3">
        <w:t xml:space="preserve"> &amp; Linville, D. (2017). Redefining dining practices in care facilities for residents with dysphagia: A first step. Dysphagia Research Society, Portland, OR, March. </w:t>
      </w:r>
    </w:p>
    <w:p w14:paraId="41640563" w14:textId="77777777" w:rsidR="00073BA7" w:rsidRPr="009859D3" w:rsidRDefault="00073BA7" w:rsidP="00073BA7">
      <w:pPr>
        <w:ind w:left="720" w:hanging="360"/>
        <w:rPr>
          <w:i/>
          <w:iCs/>
        </w:rPr>
      </w:pPr>
      <w:r w:rsidRPr="009859D3">
        <w:rPr>
          <w:i/>
          <w:iCs/>
        </w:rPr>
        <w:t>**National Foundation of Swallowing Disorders Award**</w:t>
      </w:r>
    </w:p>
    <w:p w14:paraId="352F8021" w14:textId="77777777" w:rsidR="00073BA7" w:rsidRPr="009859D3" w:rsidRDefault="00073BA7" w:rsidP="00073BA7">
      <w:pPr>
        <w:ind w:left="720" w:hanging="720"/>
      </w:pPr>
      <w:r w:rsidRPr="009859D3">
        <w:t>1</w:t>
      </w:r>
      <w:r>
        <w:t>2</w:t>
      </w:r>
      <w:r w:rsidRPr="009859D3">
        <w:t xml:space="preserve">. </w:t>
      </w:r>
      <w:r w:rsidRPr="009859D3">
        <w:rPr>
          <w:b/>
          <w:bCs/>
        </w:rPr>
        <w:t>Shune, S.</w:t>
      </w:r>
      <w:r w:rsidRPr="009859D3">
        <w:t xml:space="preserve"> &amp; Morano-Villhauer, A. (2016). Beyond dysphagia: The hidden epidemic of malnutrition in older adulthood. American Speech-Language-Hearing Association Convention, Philadelphia, PA, November.</w:t>
      </w:r>
    </w:p>
    <w:p w14:paraId="7A5351AB" w14:textId="77777777" w:rsidR="00073BA7" w:rsidRPr="009859D3" w:rsidRDefault="00073BA7" w:rsidP="00073BA7">
      <w:pPr>
        <w:ind w:left="720" w:hanging="720"/>
      </w:pPr>
      <w:r w:rsidRPr="009859D3">
        <w:t>1</w:t>
      </w:r>
      <w:r>
        <w:t>1</w:t>
      </w:r>
      <w:r w:rsidRPr="009859D3">
        <w:t xml:space="preserve">. </w:t>
      </w:r>
      <w:r w:rsidRPr="009859D3">
        <w:rPr>
          <w:b/>
          <w:bCs/>
        </w:rPr>
        <w:t>Shune, S.</w:t>
      </w:r>
      <w:r w:rsidRPr="009859D3">
        <w:t xml:space="preserve"> &amp; Moon, J. B. (2016). Age and pre-oral sensation impact the magnitude of anticipatory lip/jaw lowering. Dysphagia Research Society, Tucson, AZ, February.</w:t>
      </w:r>
    </w:p>
    <w:p w14:paraId="69710B99" w14:textId="77777777" w:rsidR="00073BA7" w:rsidRPr="00934A0D" w:rsidRDefault="00073BA7" w:rsidP="00073BA7">
      <w:pPr>
        <w:ind w:left="720" w:hanging="720"/>
        <w:rPr>
          <w:bCs/>
        </w:rPr>
      </w:pPr>
      <w:r w:rsidRPr="009859D3">
        <w:t>1</w:t>
      </w:r>
      <w:r>
        <w:t>0</w:t>
      </w:r>
      <w:r w:rsidRPr="009859D3">
        <w:t xml:space="preserve">. </w:t>
      </w:r>
      <w:r w:rsidRPr="009859D3">
        <w:rPr>
          <w:b/>
          <w:bCs/>
        </w:rPr>
        <w:t>Shune, S.</w:t>
      </w:r>
      <w:r w:rsidRPr="009859D3">
        <w:t>, *Aiello, A., *</w:t>
      </w:r>
      <w:proofErr w:type="spellStart"/>
      <w:r w:rsidRPr="009859D3">
        <w:t>Belfit</w:t>
      </w:r>
      <w:proofErr w:type="spellEnd"/>
      <w:r w:rsidRPr="009859D3">
        <w:t>, S., *Cooper, M., &amp; *</w:t>
      </w:r>
      <w:proofErr w:type="spellStart"/>
      <w:r w:rsidRPr="009859D3">
        <w:t>Manghera</w:t>
      </w:r>
      <w:proofErr w:type="spellEnd"/>
      <w:r w:rsidRPr="009859D3">
        <w:t xml:space="preserve">, D. (2015). </w:t>
      </w:r>
      <w:r w:rsidRPr="009859D3">
        <w:rPr>
          <w:bCs/>
        </w:rPr>
        <w:t xml:space="preserve">Comparison of two tools for dysphagia student learning: A pilot study comparing </w:t>
      </w:r>
      <w:proofErr w:type="spellStart"/>
      <w:r w:rsidRPr="009859D3">
        <w:rPr>
          <w:bCs/>
        </w:rPr>
        <w:t>MBSImP</w:t>
      </w:r>
      <w:proofErr w:type="spellEnd"/>
      <w:r w:rsidRPr="009859D3">
        <w:t>™</w:t>
      </w:r>
      <w:r w:rsidRPr="009859D3">
        <w:rPr>
          <w:bCs/>
        </w:rPr>
        <w:t xml:space="preserve"> &amp; Swallowtail. American Speech-Language-Hearing Association Convention, Denver, CO, November.</w:t>
      </w:r>
      <w:r>
        <w:rPr>
          <w:bCs/>
        </w:rPr>
        <w:t xml:space="preserve"> </w:t>
      </w:r>
      <w:r w:rsidRPr="009859D3">
        <w:rPr>
          <w:bCs/>
          <w:i/>
          <w:iCs/>
        </w:rPr>
        <w:t>**Meritorious Poster Designation (top 3</w:t>
      </w:r>
      <w:proofErr w:type="gramStart"/>
      <w:r w:rsidRPr="009859D3">
        <w:rPr>
          <w:bCs/>
          <w:i/>
          <w:iCs/>
        </w:rPr>
        <w:t>%)*</w:t>
      </w:r>
      <w:proofErr w:type="gramEnd"/>
      <w:r w:rsidRPr="009859D3">
        <w:rPr>
          <w:bCs/>
          <w:i/>
          <w:iCs/>
        </w:rPr>
        <w:t>*</w:t>
      </w:r>
    </w:p>
    <w:p w14:paraId="30D6DDCD" w14:textId="77777777" w:rsidR="00073BA7" w:rsidRPr="009859D3" w:rsidRDefault="00073BA7" w:rsidP="00073BA7">
      <w:pPr>
        <w:ind w:left="720" w:hanging="720"/>
      </w:pPr>
      <w:r>
        <w:t>9</w:t>
      </w:r>
      <w:r w:rsidRPr="009859D3">
        <w:t xml:space="preserve">. </w:t>
      </w:r>
      <w:r w:rsidRPr="009859D3">
        <w:rPr>
          <w:b/>
          <w:bCs/>
        </w:rPr>
        <w:t>Shune, S.</w:t>
      </w:r>
      <w:r w:rsidRPr="009859D3">
        <w:t xml:space="preserve"> &amp; Moon, J. B. (2014). Eating is not just swallowing: Redefining the “swallowing” process in the elderly. American Speech-Language-Hearing Association Convention, Orlando, FL, November.</w:t>
      </w:r>
    </w:p>
    <w:p w14:paraId="3E07C68F" w14:textId="77777777" w:rsidR="00073BA7" w:rsidRPr="009859D3" w:rsidRDefault="00073BA7" w:rsidP="00073BA7">
      <w:pPr>
        <w:ind w:left="720" w:hanging="720"/>
      </w:pPr>
      <w:r>
        <w:t>8</w:t>
      </w:r>
      <w:r w:rsidRPr="009859D3">
        <w:t xml:space="preserve">. </w:t>
      </w:r>
      <w:r w:rsidRPr="009859D3">
        <w:rPr>
          <w:b/>
          <w:bCs/>
        </w:rPr>
        <w:t>Shune, S.</w:t>
      </w:r>
      <w:r w:rsidRPr="009859D3">
        <w:t xml:space="preserve"> &amp; Moon, J. B. (2014). Effects of age and sensation on the anticipatory stage of swallowing. Dysphagia Research Society, Nashville, TN, March.</w:t>
      </w:r>
    </w:p>
    <w:p w14:paraId="4B59218F" w14:textId="77777777" w:rsidR="00073BA7" w:rsidRPr="009859D3" w:rsidRDefault="00073BA7" w:rsidP="00073BA7">
      <w:pPr>
        <w:ind w:left="720" w:hanging="720"/>
      </w:pPr>
      <w:r>
        <w:t>7</w:t>
      </w:r>
      <w:r w:rsidRPr="009859D3">
        <w:t xml:space="preserve">. </w:t>
      </w:r>
      <w:r w:rsidRPr="009859D3">
        <w:rPr>
          <w:b/>
          <w:bCs/>
        </w:rPr>
        <w:t>Shune, S.</w:t>
      </w:r>
      <w:r w:rsidRPr="009859D3">
        <w:t xml:space="preserve"> &amp; Duff, M. C. (2012). Verbal play as an interactional discourse resource in healthy and disordered aging. Gerontological Society of America Annual Scientific Meeting, San Diego, CA, November.</w:t>
      </w:r>
    </w:p>
    <w:p w14:paraId="35693AF9" w14:textId="77777777" w:rsidR="00073BA7" w:rsidRPr="009859D3" w:rsidRDefault="00073BA7" w:rsidP="00073BA7">
      <w:pPr>
        <w:ind w:left="720" w:hanging="720"/>
      </w:pPr>
      <w:r>
        <w:t>6</w:t>
      </w:r>
      <w:r w:rsidRPr="009859D3">
        <w:t xml:space="preserve">. </w:t>
      </w:r>
      <w:r w:rsidRPr="009859D3">
        <w:rPr>
          <w:b/>
          <w:bCs/>
        </w:rPr>
        <w:t>Shune, S.</w:t>
      </w:r>
      <w:r w:rsidRPr="009859D3">
        <w:t xml:space="preserve"> &amp; Duff, M. C. (2011). Verbal play across the lifespan. American Speech-Language-Hearing Association Convention, San Diego, CA, November.</w:t>
      </w:r>
    </w:p>
    <w:p w14:paraId="21083C00" w14:textId="77777777" w:rsidR="00073BA7" w:rsidRPr="009859D3" w:rsidRDefault="00073BA7" w:rsidP="00073BA7">
      <w:pPr>
        <w:ind w:left="720" w:hanging="720"/>
      </w:pPr>
      <w:r w:rsidRPr="009859D3">
        <w:t xml:space="preserve">5. </w:t>
      </w:r>
      <w:r w:rsidRPr="009859D3">
        <w:rPr>
          <w:b/>
          <w:bCs/>
        </w:rPr>
        <w:t>Shune, S.</w:t>
      </w:r>
      <w:r w:rsidRPr="009859D3">
        <w:t>, Karnell, L. H., Karnell, M. P., Van Daele, D. J., &amp; Funk, G. F. (2011). The association between dysphagia severity and survival in patients with head and neck cancer. Dysphagia Research Society, San Antonio, TX, March.</w:t>
      </w:r>
    </w:p>
    <w:p w14:paraId="53F281CC" w14:textId="77777777" w:rsidR="00073BA7" w:rsidRPr="009859D3" w:rsidRDefault="00073BA7" w:rsidP="00073BA7">
      <w:pPr>
        <w:ind w:left="720" w:hanging="720"/>
      </w:pPr>
      <w:r w:rsidRPr="009859D3">
        <w:t xml:space="preserve">4. </w:t>
      </w:r>
      <w:r w:rsidRPr="009859D3">
        <w:rPr>
          <w:b/>
          <w:bCs/>
        </w:rPr>
        <w:t>Shune, S.</w:t>
      </w:r>
      <w:r w:rsidRPr="009859D3">
        <w:t xml:space="preserve"> &amp; Duff, M. C. (2010). Verbal play among elderly individuals with and without Alzheimer’s Disease. American Speech-Language-Hearing Association Convention, Philadelphia, PA, November.</w:t>
      </w:r>
    </w:p>
    <w:p w14:paraId="196A58FC" w14:textId="77777777" w:rsidR="00073BA7" w:rsidRPr="009859D3" w:rsidRDefault="00073BA7" w:rsidP="00073BA7">
      <w:pPr>
        <w:ind w:left="720" w:hanging="720"/>
      </w:pPr>
      <w:r w:rsidRPr="009859D3">
        <w:t xml:space="preserve">3. </w:t>
      </w:r>
      <w:r w:rsidRPr="009859D3">
        <w:rPr>
          <w:b/>
          <w:bCs/>
        </w:rPr>
        <w:t>Shune, S.</w:t>
      </w:r>
      <w:r w:rsidRPr="009859D3">
        <w:t>, Karnell, L. H., &amp; Karnell, M. P. (2010). The incidence of dysphagia and its power to predict survival in patients with head and neck cancer. American Speech-Language-Hearing Association Convention, Philadelphia, PA, November.</w:t>
      </w:r>
    </w:p>
    <w:p w14:paraId="1FE48847" w14:textId="77777777" w:rsidR="00073BA7" w:rsidRPr="009859D3" w:rsidRDefault="00073BA7" w:rsidP="00073BA7">
      <w:pPr>
        <w:ind w:left="720" w:hanging="720"/>
      </w:pPr>
      <w:r w:rsidRPr="009859D3">
        <w:t xml:space="preserve">2. </w:t>
      </w:r>
      <w:r w:rsidRPr="009859D3">
        <w:rPr>
          <w:b/>
          <w:bCs/>
        </w:rPr>
        <w:t>Sefton, S.</w:t>
      </w:r>
      <w:r w:rsidRPr="009859D3">
        <w:t xml:space="preserve"> &amp; </w:t>
      </w:r>
      <w:proofErr w:type="spellStart"/>
      <w:r w:rsidRPr="009859D3">
        <w:t>Nittrouer</w:t>
      </w:r>
      <w:proofErr w:type="spellEnd"/>
      <w:r w:rsidRPr="009859D3">
        <w:t>, S. (2008). Speech perception of children with SLI: Auditory sensitivities and masking.  American Speech-Language-Hearing Association Convention, Chicago, IL, November.</w:t>
      </w:r>
    </w:p>
    <w:p w14:paraId="1D4CBF45" w14:textId="77777777" w:rsidR="00073BA7" w:rsidRPr="009859D3" w:rsidRDefault="00073BA7" w:rsidP="00073BA7">
      <w:pPr>
        <w:pStyle w:val="Heading2"/>
        <w:tabs>
          <w:tab w:val="right" w:pos="10560"/>
        </w:tabs>
        <w:ind w:left="720" w:hanging="720"/>
        <w:rPr>
          <w:rFonts w:ascii="Times New Roman" w:hAnsi="Times New Roman"/>
          <w:sz w:val="24"/>
          <w:szCs w:val="24"/>
        </w:rPr>
      </w:pPr>
      <w:r w:rsidRPr="009859D3">
        <w:rPr>
          <w:rFonts w:ascii="Times New Roman" w:hAnsi="Times New Roman"/>
          <w:sz w:val="24"/>
          <w:szCs w:val="24"/>
        </w:rPr>
        <w:t xml:space="preserve">1. </w:t>
      </w:r>
      <w:r w:rsidRPr="009859D3">
        <w:rPr>
          <w:rFonts w:ascii="Times New Roman" w:hAnsi="Times New Roman"/>
          <w:b/>
          <w:bCs/>
          <w:sz w:val="24"/>
          <w:szCs w:val="24"/>
        </w:rPr>
        <w:t>Sefton, S. E.</w:t>
      </w:r>
      <w:r w:rsidRPr="009859D3">
        <w:rPr>
          <w:rFonts w:ascii="Times New Roman" w:hAnsi="Times New Roman"/>
          <w:sz w:val="24"/>
          <w:szCs w:val="24"/>
        </w:rPr>
        <w:t xml:space="preserve"> &amp; </w:t>
      </w:r>
      <w:proofErr w:type="spellStart"/>
      <w:r w:rsidRPr="009859D3">
        <w:rPr>
          <w:rFonts w:ascii="Times New Roman" w:hAnsi="Times New Roman"/>
          <w:sz w:val="24"/>
          <w:szCs w:val="24"/>
        </w:rPr>
        <w:t>Beddor</w:t>
      </w:r>
      <w:proofErr w:type="spellEnd"/>
      <w:r w:rsidRPr="009859D3">
        <w:rPr>
          <w:rFonts w:ascii="Times New Roman" w:hAnsi="Times New Roman"/>
          <w:sz w:val="24"/>
          <w:szCs w:val="24"/>
        </w:rPr>
        <w:t>, P. S. (2005). Nasals and nasalization: The interplay between segmental duration and coarticulation. The 149</w:t>
      </w:r>
      <w:r w:rsidRPr="009859D3">
        <w:rPr>
          <w:rFonts w:ascii="Times New Roman" w:hAnsi="Times New Roman"/>
          <w:sz w:val="24"/>
          <w:szCs w:val="24"/>
          <w:vertAlign w:val="superscript"/>
        </w:rPr>
        <w:t>th</w:t>
      </w:r>
      <w:r w:rsidRPr="009859D3">
        <w:rPr>
          <w:rFonts w:ascii="Times New Roman" w:hAnsi="Times New Roman"/>
          <w:sz w:val="24"/>
          <w:szCs w:val="24"/>
        </w:rPr>
        <w:t xml:space="preserve"> Meeting of the Acoustical Society of America, Vancouver, Canada, May.</w:t>
      </w:r>
    </w:p>
    <w:p w14:paraId="7960E962" w14:textId="77777777" w:rsidR="00046E26" w:rsidRPr="00686319" w:rsidRDefault="00046E26" w:rsidP="00073BA7">
      <w:pPr>
        <w:rPr>
          <w:b/>
          <w:sz w:val="20"/>
          <w:szCs w:val="20"/>
        </w:rPr>
      </w:pPr>
    </w:p>
    <w:p w14:paraId="3FF2D448" w14:textId="77777777" w:rsidR="006E696B" w:rsidRDefault="006E696B" w:rsidP="00073BA7">
      <w:pPr>
        <w:rPr>
          <w:b/>
        </w:rPr>
      </w:pPr>
      <w:bookmarkStart w:id="46" w:name="OLE_LINK39"/>
    </w:p>
    <w:p w14:paraId="1DEB2A84" w14:textId="77777777" w:rsidR="006E696B" w:rsidRDefault="006E696B" w:rsidP="00073BA7">
      <w:pPr>
        <w:rPr>
          <w:b/>
        </w:rPr>
      </w:pPr>
    </w:p>
    <w:p w14:paraId="3DC0095F" w14:textId="77777777" w:rsidR="006E696B" w:rsidRDefault="006E696B" w:rsidP="00073BA7">
      <w:pPr>
        <w:rPr>
          <w:b/>
        </w:rPr>
      </w:pPr>
    </w:p>
    <w:p w14:paraId="0DC7AB0E" w14:textId="61CAD7A7" w:rsidR="00073BA7" w:rsidRPr="009859D3" w:rsidRDefault="00073BA7" w:rsidP="00073BA7">
      <w:pPr>
        <w:rPr>
          <w:b/>
        </w:rPr>
      </w:pPr>
      <w:r>
        <w:rPr>
          <w:b/>
        </w:rPr>
        <w:lastRenderedPageBreak/>
        <w:t xml:space="preserve">Peer-Reviewed, </w:t>
      </w:r>
      <w:r w:rsidRPr="009859D3">
        <w:rPr>
          <w:b/>
        </w:rPr>
        <w:t>State</w:t>
      </w:r>
      <w:r w:rsidRPr="009859D3">
        <w:t xml:space="preserve"> </w:t>
      </w:r>
    </w:p>
    <w:bookmarkEnd w:id="46"/>
    <w:p w14:paraId="738EBA95" w14:textId="0593586D" w:rsidR="001B1FCC" w:rsidRPr="001B1FCC" w:rsidRDefault="001B1FCC" w:rsidP="001B1FCC">
      <w:pPr>
        <w:ind w:left="720" w:hanging="720"/>
      </w:pPr>
      <w:r>
        <w:t xml:space="preserve">20. *Beltrán, J. &amp; </w:t>
      </w:r>
      <w:r>
        <w:rPr>
          <w:b/>
          <w:bCs/>
        </w:rPr>
        <w:t>Shune, S.</w:t>
      </w:r>
      <w:r>
        <w:t xml:space="preserve"> (2025, accepted). </w:t>
      </w:r>
      <w:r w:rsidRPr="001B1FCC">
        <w:t>SLP Perspectives on Food Insecurity in Dysphagia Care</w:t>
      </w:r>
      <w:r>
        <w:t xml:space="preserve">. Oregon </w:t>
      </w:r>
      <w:r w:rsidRPr="009859D3">
        <w:t>Speech-Language and Hearing Association Annual Conference, Salem, OR, October.</w:t>
      </w:r>
    </w:p>
    <w:p w14:paraId="03B049BF" w14:textId="42A78EBB" w:rsidR="001B1FCC" w:rsidRPr="001B1FCC" w:rsidRDefault="001B1FCC" w:rsidP="001B1FCC">
      <w:pPr>
        <w:ind w:left="720" w:hanging="720"/>
      </w:pPr>
      <w:r>
        <w:t xml:space="preserve">19. *Acosta, J. &amp; </w:t>
      </w:r>
      <w:r>
        <w:rPr>
          <w:b/>
          <w:bCs/>
        </w:rPr>
        <w:t>Shune, S.</w:t>
      </w:r>
      <w:r>
        <w:t xml:space="preserve"> (2025, accepted). Exploring NICU SLP Roles &amp; Multidisciplinary Collaboration. Oregon </w:t>
      </w:r>
      <w:r w:rsidRPr="009859D3">
        <w:t>Speech-Language and Hearing Association Annual Conference, Salem, OR, October.</w:t>
      </w:r>
    </w:p>
    <w:p w14:paraId="5B320DF1" w14:textId="3FF6A117" w:rsidR="00D67790" w:rsidRPr="00D67790" w:rsidRDefault="00D67790" w:rsidP="007E2FC8">
      <w:pPr>
        <w:ind w:left="720" w:hanging="720"/>
      </w:pPr>
      <w:r>
        <w:t xml:space="preserve">18. </w:t>
      </w:r>
      <w:bookmarkStart w:id="47" w:name="OLE_LINK13"/>
      <w:bookmarkStart w:id="48" w:name="OLE_LINK40"/>
      <w:r>
        <w:t xml:space="preserve">*Mingus, E. &amp; </w:t>
      </w:r>
      <w:r>
        <w:rPr>
          <w:b/>
          <w:bCs/>
        </w:rPr>
        <w:t>Shune, S.</w:t>
      </w:r>
      <w:r>
        <w:t xml:space="preserve"> (2024). Exploring educational influences on speech-language pathology graduate education and clinician preparedness. </w:t>
      </w:r>
      <w:bookmarkStart w:id="49" w:name="OLE_LINK3"/>
      <w:r>
        <w:t xml:space="preserve">Oregon </w:t>
      </w:r>
      <w:r w:rsidRPr="009859D3">
        <w:t>Speech-Language and Hearing Association Annual Conference, Salem, OR, October.</w:t>
      </w:r>
      <w:bookmarkEnd w:id="49"/>
    </w:p>
    <w:bookmarkEnd w:id="47"/>
    <w:p w14:paraId="306A2A9D" w14:textId="5064E753" w:rsidR="007E2FC8" w:rsidRPr="009859D3" w:rsidRDefault="007E2FC8" w:rsidP="007E2FC8">
      <w:pPr>
        <w:ind w:left="720" w:hanging="720"/>
      </w:pPr>
      <w:r>
        <w:t xml:space="preserve">17. </w:t>
      </w:r>
      <w:r w:rsidR="00D67790">
        <w:t>*</w:t>
      </w:r>
      <w:r>
        <w:t xml:space="preserve">Beltrán Robinson, J. &amp; </w:t>
      </w:r>
      <w:r>
        <w:rPr>
          <w:b/>
          <w:bCs/>
        </w:rPr>
        <w:t>Shune, S.</w:t>
      </w:r>
      <w:r>
        <w:t xml:space="preserve"> (2023). Food security considerations in dysphagia care. Oregon </w:t>
      </w:r>
      <w:r w:rsidRPr="009859D3">
        <w:t xml:space="preserve">Speech-Language and Hearing Association Annual Conference, </w:t>
      </w:r>
      <w:r>
        <w:t>online, October.</w:t>
      </w:r>
    </w:p>
    <w:p w14:paraId="3FF9DFF3" w14:textId="410AE188" w:rsidR="00073BA7" w:rsidRPr="009859D3" w:rsidRDefault="00073BA7" w:rsidP="00073BA7">
      <w:pPr>
        <w:ind w:left="720" w:hanging="720"/>
      </w:pPr>
      <w:r>
        <w:t xml:space="preserve">16. *Bayne, D. &amp; </w:t>
      </w:r>
      <w:r>
        <w:rPr>
          <w:b/>
          <w:bCs/>
        </w:rPr>
        <w:t>Shune, S.</w:t>
      </w:r>
      <w:r>
        <w:t xml:space="preserve"> (2021). A biopsychosocial model of dysphagia management in dementia. </w:t>
      </w:r>
      <w:bookmarkStart w:id="50" w:name="OLE_LINK7"/>
      <w:r>
        <w:t xml:space="preserve">Oregon </w:t>
      </w:r>
      <w:r w:rsidRPr="009859D3">
        <w:t xml:space="preserve">Speech-Language and Hearing Association Annual Conference, Salem, OR, October. </w:t>
      </w:r>
      <w:bookmarkEnd w:id="50"/>
      <w:r w:rsidRPr="009859D3">
        <w:t>(</w:t>
      </w:r>
      <w:r w:rsidR="00C46D67" w:rsidRPr="009859D3">
        <w:t>Online</w:t>
      </w:r>
      <w:r w:rsidRPr="009859D3">
        <w:t xml:space="preserve"> due to COVID-19)</w:t>
      </w:r>
    </w:p>
    <w:p w14:paraId="70113907" w14:textId="3CF34D67" w:rsidR="00073BA7" w:rsidRPr="009859D3" w:rsidRDefault="00073BA7" w:rsidP="00073BA7">
      <w:pPr>
        <w:ind w:left="720" w:hanging="720"/>
      </w:pPr>
      <w:r>
        <w:t>15</w:t>
      </w:r>
      <w:r w:rsidRPr="009859D3">
        <w:t xml:space="preserve">. </w:t>
      </w:r>
      <w:proofErr w:type="spellStart"/>
      <w:r w:rsidRPr="009859D3">
        <w:t>Barewal</w:t>
      </w:r>
      <w:proofErr w:type="spellEnd"/>
      <w:r w:rsidRPr="009859D3">
        <w:t xml:space="preserve">, R. &amp; </w:t>
      </w:r>
      <w:r w:rsidRPr="009859D3">
        <w:rPr>
          <w:b/>
          <w:bCs/>
        </w:rPr>
        <w:t>Shune, S.</w:t>
      </w:r>
      <w:r w:rsidRPr="009859D3">
        <w:t xml:space="preserve"> (2020). Transitional foods: Updates on their behavior, use, and benefits in both adult and pediatric populations. Oregon Speech-Language and Hearing Association Annual Conference, Salem, OR, October. (</w:t>
      </w:r>
      <w:r w:rsidR="00C46D67" w:rsidRPr="009859D3">
        <w:t>Online</w:t>
      </w:r>
      <w:r w:rsidRPr="009859D3">
        <w:t xml:space="preserve"> due to COVID-19)</w:t>
      </w:r>
    </w:p>
    <w:p w14:paraId="5FC5B3E2" w14:textId="157E0ADE" w:rsidR="00073BA7" w:rsidRPr="009859D3" w:rsidRDefault="00073BA7" w:rsidP="00073BA7">
      <w:pPr>
        <w:ind w:left="720" w:hanging="720"/>
      </w:pPr>
      <w:r>
        <w:t>14</w:t>
      </w:r>
      <w:r w:rsidRPr="009859D3">
        <w:t xml:space="preserve">. *Bayne, D., *Gulliford, R., Thompson, A., *White, M., &amp; </w:t>
      </w:r>
      <w:r w:rsidRPr="009859D3">
        <w:rPr>
          <w:b/>
          <w:bCs/>
        </w:rPr>
        <w:t>Shune, S.</w:t>
      </w:r>
      <w:r w:rsidRPr="009859D3">
        <w:t xml:space="preserve"> (2020). Developing a hospital-based simulation lab for increased educational exposure. Oregon Speech-Language and Hearing Association Annual Conference, Salem, OR, October. (</w:t>
      </w:r>
      <w:r w:rsidR="00C46D67" w:rsidRPr="009859D3">
        <w:t>Online</w:t>
      </w:r>
      <w:r w:rsidRPr="009859D3">
        <w:t xml:space="preserve"> due to COVID-19)</w:t>
      </w:r>
    </w:p>
    <w:p w14:paraId="3E92C622" w14:textId="3100AE65" w:rsidR="00073BA7" w:rsidRPr="009859D3" w:rsidRDefault="00073BA7" w:rsidP="00073BA7">
      <w:pPr>
        <w:ind w:left="720" w:hanging="720"/>
      </w:pPr>
      <w:r>
        <w:t>13</w:t>
      </w:r>
      <w:r w:rsidRPr="009859D3">
        <w:t xml:space="preserve">. *Bayne, D., </w:t>
      </w:r>
      <w:proofErr w:type="spellStart"/>
      <w:r w:rsidRPr="009859D3">
        <w:t>Barewal</w:t>
      </w:r>
      <w:proofErr w:type="spellEnd"/>
      <w:r w:rsidRPr="009859D3">
        <w:t xml:space="preserve">, R., &amp; </w:t>
      </w:r>
      <w:r w:rsidRPr="009859D3">
        <w:rPr>
          <w:b/>
          <w:bCs/>
        </w:rPr>
        <w:t>Shune, S.</w:t>
      </w:r>
      <w:r w:rsidRPr="009859D3">
        <w:t xml:space="preserve"> (2020). The use of enhanced foods to reduce malnourishment. Oregon Speech-Language and Hearing Association Annual Conference, Salem, OR, October. (</w:t>
      </w:r>
      <w:r w:rsidR="00C46D67" w:rsidRPr="009859D3">
        <w:t>Online</w:t>
      </w:r>
      <w:r w:rsidRPr="009859D3">
        <w:t xml:space="preserve"> due to COVID-19)</w:t>
      </w:r>
    </w:p>
    <w:p w14:paraId="1FC7E8CF" w14:textId="16DA68EE" w:rsidR="00073BA7" w:rsidRPr="009859D3" w:rsidRDefault="00073BA7" w:rsidP="00073BA7">
      <w:pPr>
        <w:ind w:left="720" w:hanging="720"/>
      </w:pPr>
      <w:r>
        <w:t>12</w:t>
      </w:r>
      <w:r w:rsidRPr="009859D3">
        <w:t xml:space="preserve">. *Lin, T., Deshmukh, R., &amp; </w:t>
      </w:r>
      <w:r w:rsidRPr="009859D3">
        <w:rPr>
          <w:b/>
          <w:bCs/>
        </w:rPr>
        <w:t>Shune, S.</w:t>
      </w:r>
      <w:r w:rsidRPr="009859D3">
        <w:t xml:space="preserve"> (2020). Swimming against the currents of work-related stress in healthcare. Oregon Speech-Language and Hearing Association Annual Conference, Salem, OR, Oct</w:t>
      </w:r>
      <w:r w:rsidR="00C46D67">
        <w:t>ober</w:t>
      </w:r>
      <w:r w:rsidRPr="009859D3">
        <w:t>. (</w:t>
      </w:r>
      <w:r w:rsidR="00C46D67">
        <w:t>O</w:t>
      </w:r>
      <w:r w:rsidRPr="009859D3">
        <w:t>nline due to COVID-19)</w:t>
      </w:r>
    </w:p>
    <w:p w14:paraId="533B1A99" w14:textId="725873E8" w:rsidR="00073BA7" w:rsidRPr="009859D3" w:rsidRDefault="00073BA7" w:rsidP="00073BA7">
      <w:pPr>
        <w:ind w:left="720" w:hanging="720"/>
      </w:pPr>
      <w:r>
        <w:t>11</w:t>
      </w:r>
      <w:r w:rsidRPr="009859D3">
        <w:t>. *</w:t>
      </w:r>
      <w:proofErr w:type="spellStart"/>
      <w:r w:rsidRPr="009859D3">
        <w:t>Zinnershine</w:t>
      </w:r>
      <w:proofErr w:type="spellEnd"/>
      <w:r w:rsidRPr="009859D3">
        <w:t xml:space="preserve">, L., *Nagshabandi, B., &amp; </w:t>
      </w:r>
      <w:r w:rsidRPr="009859D3">
        <w:rPr>
          <w:b/>
          <w:bCs/>
        </w:rPr>
        <w:t>Shune, S.</w:t>
      </w:r>
      <w:r w:rsidRPr="009859D3">
        <w:t xml:space="preserve"> (2020). Speech-language pathologists’ perceptions of factors affecting dysphagia adherence in the inpatient setting. Oregon Speech-Language and Hearing Association Annual Conference, Salem, OR, October. (</w:t>
      </w:r>
      <w:r w:rsidR="00C46D67" w:rsidRPr="009859D3">
        <w:t>Online</w:t>
      </w:r>
      <w:r w:rsidRPr="009859D3">
        <w:t xml:space="preserve"> due to COVID-19)</w:t>
      </w:r>
    </w:p>
    <w:bookmarkEnd w:id="48"/>
    <w:p w14:paraId="1D7851C6" w14:textId="77777777" w:rsidR="00073BA7" w:rsidRPr="009859D3" w:rsidRDefault="00073BA7" w:rsidP="00073BA7">
      <w:pPr>
        <w:ind w:left="720" w:hanging="720"/>
      </w:pPr>
      <w:r>
        <w:t>10</w:t>
      </w:r>
      <w:r w:rsidRPr="009859D3">
        <w:t xml:space="preserve">. </w:t>
      </w:r>
      <w:proofErr w:type="spellStart"/>
      <w:r w:rsidRPr="009859D3">
        <w:t>Barewal</w:t>
      </w:r>
      <w:proofErr w:type="spellEnd"/>
      <w:r w:rsidRPr="009859D3">
        <w:t xml:space="preserve">, R., </w:t>
      </w:r>
      <w:r w:rsidRPr="009859D3">
        <w:rPr>
          <w:b/>
          <w:bCs/>
        </w:rPr>
        <w:t>Shune, S.</w:t>
      </w:r>
      <w:r w:rsidRPr="009859D3">
        <w:t>, &amp; Kosty, D. (2019). The oral dissolution rate of transitional snack foods in adults with and without dry mouth. Oregon Speech-Language and Hearing Association Annual Conference, Salem, OR, October.</w:t>
      </w:r>
    </w:p>
    <w:p w14:paraId="2BE5EBE0" w14:textId="77777777" w:rsidR="00073BA7" w:rsidRPr="009859D3" w:rsidRDefault="00073BA7" w:rsidP="00073BA7">
      <w:pPr>
        <w:ind w:left="720" w:hanging="720"/>
      </w:pPr>
      <w:r>
        <w:t>9</w:t>
      </w:r>
      <w:r w:rsidRPr="009859D3">
        <w:t xml:space="preserve">. </w:t>
      </w:r>
      <w:r w:rsidRPr="009859D3">
        <w:rPr>
          <w:b/>
          <w:bCs/>
        </w:rPr>
        <w:t>Shune, S.</w:t>
      </w:r>
      <w:r w:rsidRPr="009859D3">
        <w:t xml:space="preserve"> &amp; </w:t>
      </w:r>
      <w:proofErr w:type="spellStart"/>
      <w:r w:rsidRPr="009859D3">
        <w:t>Barewal</w:t>
      </w:r>
      <w:proofErr w:type="spellEnd"/>
      <w:r w:rsidRPr="009859D3">
        <w:t>, R. (2019). The role of snacks in nursing homes for improved nutrition and quality of life. Oregon Speech-Language and Hearing Association Annual Conference, Salem, OR, October.</w:t>
      </w:r>
    </w:p>
    <w:p w14:paraId="2E96CD23" w14:textId="77777777" w:rsidR="00073BA7" w:rsidRPr="009859D3" w:rsidRDefault="00073BA7" w:rsidP="00073BA7">
      <w:pPr>
        <w:ind w:left="720" w:hanging="720"/>
      </w:pPr>
      <w:r>
        <w:t>8</w:t>
      </w:r>
      <w:r w:rsidRPr="009859D3">
        <w:t xml:space="preserve">. *Iverson, R., *Southworth, B., &amp; </w:t>
      </w:r>
      <w:r w:rsidRPr="009859D3">
        <w:rPr>
          <w:b/>
          <w:bCs/>
        </w:rPr>
        <w:t>Shune, S.</w:t>
      </w:r>
      <w:r w:rsidRPr="009859D3">
        <w:t xml:space="preserve"> (2019). A qualitative study of speech-language pathologists working with culturally and linguistically diverse patients with dysphagia. Oregon Speech-Language and Hearing Association Annual Conference, Salem, OR, Oct.</w:t>
      </w:r>
    </w:p>
    <w:p w14:paraId="6A488C9B" w14:textId="77777777" w:rsidR="00073BA7" w:rsidRPr="009859D3" w:rsidRDefault="00073BA7" w:rsidP="00073BA7">
      <w:pPr>
        <w:ind w:left="720" w:hanging="720"/>
      </w:pPr>
      <w:r>
        <w:t>7</w:t>
      </w:r>
      <w:r w:rsidRPr="009859D3">
        <w:t xml:space="preserve">. *Davis, C. &amp; </w:t>
      </w:r>
      <w:r w:rsidRPr="009859D3">
        <w:rPr>
          <w:b/>
          <w:bCs/>
        </w:rPr>
        <w:t>Shune, S.</w:t>
      </w:r>
      <w:r w:rsidRPr="009859D3">
        <w:t xml:space="preserve"> (2019). Dysphagia-related burden among spousal caregivers of stroke survivors. Oregon Stroke Network Annual Conference, Eugene, </w:t>
      </w:r>
      <w:proofErr w:type="gramStart"/>
      <w:r w:rsidRPr="009859D3">
        <w:t>OR,</w:t>
      </w:r>
      <w:proofErr w:type="gramEnd"/>
      <w:r w:rsidRPr="009859D3">
        <w:t xml:space="preserve"> September.</w:t>
      </w:r>
    </w:p>
    <w:p w14:paraId="7C470ECA" w14:textId="77777777" w:rsidR="00073BA7" w:rsidRPr="009859D3" w:rsidRDefault="00073BA7" w:rsidP="00073BA7">
      <w:pPr>
        <w:ind w:left="720" w:hanging="720"/>
      </w:pPr>
      <w:r>
        <w:t>6</w:t>
      </w:r>
      <w:r w:rsidRPr="009859D3">
        <w:t xml:space="preserve">. *Aragon, A., *Meyer, M., &amp; </w:t>
      </w:r>
      <w:r w:rsidRPr="009859D3">
        <w:rPr>
          <w:b/>
          <w:bCs/>
        </w:rPr>
        <w:t>Shune, S.</w:t>
      </w:r>
      <w:r w:rsidRPr="009859D3">
        <w:t xml:space="preserve"> (2018). Regulating Rate of Eating in Patients with Dysphagia: The Effectiveness of </w:t>
      </w:r>
      <w:proofErr w:type="spellStart"/>
      <w:r w:rsidRPr="009859D3">
        <w:t>Smartforks</w:t>
      </w:r>
      <w:proofErr w:type="spellEnd"/>
      <w:r w:rsidRPr="009859D3">
        <w:t>. Oregon Speech-Language and Hearing Association Annual Conference, Salem, OR, October.</w:t>
      </w:r>
    </w:p>
    <w:p w14:paraId="4D0F5E95" w14:textId="77777777" w:rsidR="00073BA7" w:rsidRPr="009859D3" w:rsidRDefault="00073BA7" w:rsidP="00073BA7">
      <w:pPr>
        <w:ind w:left="720" w:hanging="720"/>
      </w:pPr>
      <w:r>
        <w:lastRenderedPageBreak/>
        <w:t>5</w:t>
      </w:r>
      <w:r w:rsidRPr="009859D3">
        <w:t xml:space="preserve">. *Nam, S. &amp; </w:t>
      </w:r>
      <w:r w:rsidRPr="009859D3">
        <w:rPr>
          <w:b/>
          <w:bCs/>
        </w:rPr>
        <w:t>Shune, S.</w:t>
      </w:r>
      <w:r w:rsidRPr="009859D3">
        <w:t xml:space="preserve"> (2018). Behavioral mimicry in the management of malnutrition and dehydration. California Speech-Language-Hearing Association Convention, Sacramento, CA, March.</w:t>
      </w:r>
    </w:p>
    <w:p w14:paraId="61AC5610" w14:textId="77777777" w:rsidR="00073BA7" w:rsidRPr="009859D3" w:rsidRDefault="00073BA7" w:rsidP="00073BA7">
      <w:pPr>
        <w:ind w:left="720" w:hanging="720"/>
      </w:pPr>
      <w:r>
        <w:t>4</w:t>
      </w:r>
      <w:r w:rsidRPr="009859D3">
        <w:t xml:space="preserve">. </w:t>
      </w:r>
      <w:proofErr w:type="spellStart"/>
      <w:r w:rsidRPr="009859D3">
        <w:t>Bolognone</w:t>
      </w:r>
      <w:proofErr w:type="spellEnd"/>
      <w:r w:rsidRPr="009859D3">
        <w:t xml:space="preserve">, R. K., Palmer, A. D., &amp; </w:t>
      </w:r>
      <w:r w:rsidRPr="009859D3">
        <w:rPr>
          <w:b/>
          <w:bCs/>
        </w:rPr>
        <w:t>Shune, S.</w:t>
      </w:r>
      <w:r w:rsidRPr="009859D3">
        <w:t xml:space="preserve"> (2016). Swallowing, aging, and dysphagia: What is normal? Oregon Speech-Language and Hearing Association Annual Conference, Salem, OR, October.</w:t>
      </w:r>
    </w:p>
    <w:p w14:paraId="2B6E9F25" w14:textId="77777777" w:rsidR="00073BA7" w:rsidRPr="009859D3" w:rsidRDefault="00073BA7" w:rsidP="00073BA7">
      <w:pPr>
        <w:ind w:left="720" w:hanging="720"/>
      </w:pPr>
      <w:r>
        <w:t>3</w:t>
      </w:r>
      <w:r w:rsidRPr="009859D3">
        <w:t>. *Aiello, A., *</w:t>
      </w:r>
      <w:proofErr w:type="spellStart"/>
      <w:r w:rsidRPr="009859D3">
        <w:t>Belfit</w:t>
      </w:r>
      <w:proofErr w:type="spellEnd"/>
      <w:r w:rsidRPr="009859D3">
        <w:t>, S., *Cooper, M., *</w:t>
      </w:r>
      <w:proofErr w:type="spellStart"/>
      <w:r w:rsidRPr="009859D3">
        <w:t>Manghera</w:t>
      </w:r>
      <w:proofErr w:type="spellEnd"/>
      <w:r w:rsidRPr="009859D3">
        <w:t xml:space="preserve">, D., &amp; </w:t>
      </w:r>
      <w:r w:rsidRPr="009859D3">
        <w:rPr>
          <w:b/>
          <w:bCs/>
        </w:rPr>
        <w:t>Shune, S.</w:t>
      </w:r>
      <w:r w:rsidRPr="009859D3">
        <w:t xml:space="preserve"> (2015). Comparison of two tools for dysphagia student learning. Oregon Speech-Language and Hearing Association Annual Conference, Portland, OR, October.</w:t>
      </w:r>
    </w:p>
    <w:p w14:paraId="4DDC2788" w14:textId="77777777" w:rsidR="00073BA7" w:rsidRPr="009859D3" w:rsidRDefault="00073BA7" w:rsidP="00073BA7">
      <w:pPr>
        <w:ind w:left="720" w:hanging="720"/>
      </w:pPr>
      <w:r>
        <w:t>2</w:t>
      </w:r>
      <w:r w:rsidRPr="009859D3">
        <w:t xml:space="preserve">. *Foster, K. &amp; </w:t>
      </w:r>
      <w:r w:rsidRPr="009859D3">
        <w:rPr>
          <w:b/>
          <w:bCs/>
        </w:rPr>
        <w:t>Shune, S.</w:t>
      </w:r>
      <w:r w:rsidRPr="009859D3">
        <w:t xml:space="preserve"> (2015). Monkey See, Monkey Swallow? An exploratory study on the effects of mimicry on eating behaviors. Oregon Speech-Language and Hearing Association Annual Conference, Portland, OR, October.</w:t>
      </w:r>
    </w:p>
    <w:p w14:paraId="11E56520" w14:textId="77777777" w:rsidR="00073BA7" w:rsidRPr="009859D3" w:rsidRDefault="00073BA7" w:rsidP="00073BA7">
      <w:pPr>
        <w:ind w:left="720" w:hanging="720"/>
      </w:pPr>
      <w:r>
        <w:t>1</w:t>
      </w:r>
      <w:r w:rsidRPr="009859D3">
        <w:t xml:space="preserve">. </w:t>
      </w:r>
      <w:r w:rsidRPr="009859D3">
        <w:rPr>
          <w:b/>
          <w:bCs/>
        </w:rPr>
        <w:t>Shune, S.</w:t>
      </w:r>
      <w:r w:rsidRPr="009859D3">
        <w:t xml:space="preserve"> &amp; Moon, J. B. (2011). Current approaches to dysphagia therapy: A survey of speech-language pathologists in Iowa. Iowa Speech-Language-Hearing Association Convention, Des Moines, IA, October.</w:t>
      </w:r>
    </w:p>
    <w:p w14:paraId="28653280" w14:textId="77777777" w:rsidR="00073BA7" w:rsidRPr="00297204" w:rsidRDefault="00073BA7" w:rsidP="00073BA7">
      <w:pPr>
        <w:ind w:left="720" w:hanging="720"/>
        <w:rPr>
          <w:b/>
          <w:sz w:val="20"/>
          <w:szCs w:val="20"/>
        </w:rPr>
      </w:pPr>
    </w:p>
    <w:p w14:paraId="4D4F22FA" w14:textId="616D0B8A" w:rsidR="00073BA7" w:rsidRPr="009859D3" w:rsidRDefault="00073BA7" w:rsidP="00073BA7">
      <w:pPr>
        <w:ind w:left="720" w:hanging="720"/>
        <w:rPr>
          <w:b/>
        </w:rPr>
      </w:pPr>
      <w:bookmarkStart w:id="51" w:name="OLE_LINK41"/>
      <w:r w:rsidRPr="009859D3">
        <w:rPr>
          <w:b/>
        </w:rPr>
        <w:t>Invited Presentations, Trainings, and Workshops</w:t>
      </w:r>
    </w:p>
    <w:bookmarkEnd w:id="51"/>
    <w:p w14:paraId="046F16B4" w14:textId="6A9477CD" w:rsidR="00644E85" w:rsidRPr="00644E85" w:rsidRDefault="00644E85" w:rsidP="00395668">
      <w:pPr>
        <w:ind w:left="720" w:hanging="720"/>
        <w:rPr>
          <w:bCs/>
          <w:iCs/>
        </w:rPr>
      </w:pPr>
      <w:r>
        <w:rPr>
          <w:bCs/>
          <w:iCs/>
        </w:rPr>
        <w:t>3</w:t>
      </w:r>
      <w:r w:rsidR="00694C3A">
        <w:rPr>
          <w:bCs/>
          <w:iCs/>
        </w:rPr>
        <w:t>4</w:t>
      </w:r>
      <w:r>
        <w:rPr>
          <w:bCs/>
          <w:iCs/>
        </w:rPr>
        <w:t xml:space="preserve">. </w:t>
      </w:r>
      <w:r>
        <w:rPr>
          <w:b/>
          <w:iCs/>
        </w:rPr>
        <w:t>Shune, S.</w:t>
      </w:r>
      <w:r>
        <w:rPr>
          <w:bCs/>
          <w:iCs/>
        </w:rPr>
        <w:t xml:space="preserve"> (2025, invited). </w:t>
      </w:r>
      <w:r w:rsidRPr="00644E85">
        <w:rPr>
          <w:bCs/>
          <w:iCs/>
        </w:rPr>
        <w:t>From impairment to empowerment: Guiding families through dysphagia care</w:t>
      </w:r>
      <w:r>
        <w:rPr>
          <w:bCs/>
          <w:iCs/>
        </w:rPr>
        <w:t>. American Speech-Language-Hearing Association Convention, Washington, D.C., November.</w:t>
      </w:r>
    </w:p>
    <w:p w14:paraId="1B03BF05" w14:textId="6C662FDC" w:rsidR="00694C3A" w:rsidRDefault="00694C3A" w:rsidP="00654713">
      <w:pPr>
        <w:ind w:left="720" w:hanging="720"/>
        <w:rPr>
          <w:bCs/>
          <w:iCs/>
        </w:rPr>
      </w:pPr>
      <w:r>
        <w:rPr>
          <w:bCs/>
          <w:iCs/>
        </w:rPr>
        <w:t>33.</w:t>
      </w:r>
      <w:r w:rsidR="00C8412C" w:rsidRPr="00C8412C">
        <w:rPr>
          <w:bCs/>
          <w:iCs/>
        </w:rPr>
        <w:t xml:space="preserve"> </w:t>
      </w:r>
      <w:r w:rsidR="00C8412C">
        <w:rPr>
          <w:bCs/>
          <w:iCs/>
        </w:rPr>
        <w:t xml:space="preserve">Kazandjian, M., Palma, G. K., &amp; </w:t>
      </w:r>
      <w:r w:rsidR="00C8412C">
        <w:rPr>
          <w:b/>
          <w:iCs/>
        </w:rPr>
        <w:t>Shune, S.</w:t>
      </w:r>
      <w:r w:rsidR="00C8412C">
        <w:rPr>
          <w:bCs/>
          <w:iCs/>
        </w:rPr>
        <w:t xml:space="preserve"> (2025, invited). Slowing down: We just want to get to know you. The 2025 New York City Dysphagia Symposium, NY, October.</w:t>
      </w:r>
    </w:p>
    <w:p w14:paraId="780E63A2" w14:textId="452CE74F" w:rsidR="00694C3A" w:rsidRPr="00C8412C" w:rsidRDefault="00694C3A" w:rsidP="00654713">
      <w:pPr>
        <w:ind w:left="720" w:hanging="720"/>
        <w:rPr>
          <w:bCs/>
          <w:iCs/>
        </w:rPr>
      </w:pPr>
      <w:r>
        <w:rPr>
          <w:bCs/>
          <w:iCs/>
        </w:rPr>
        <w:t xml:space="preserve">32. </w:t>
      </w:r>
      <w:r w:rsidR="00C8412C">
        <w:rPr>
          <w:b/>
          <w:iCs/>
        </w:rPr>
        <w:t>Shune, S.</w:t>
      </w:r>
      <w:r w:rsidR="00C8412C">
        <w:rPr>
          <w:bCs/>
          <w:iCs/>
        </w:rPr>
        <w:t xml:space="preserve"> (2025, invited). More than a swallow: Integrating psychosocial care into dysphagia management. Oregon Speech-Language and Hearing Association </w:t>
      </w:r>
      <w:r w:rsidR="00C8412C" w:rsidRPr="009859D3">
        <w:t xml:space="preserve">Annual Conference, </w:t>
      </w:r>
      <w:r w:rsidR="00C8412C">
        <w:t>Salem</w:t>
      </w:r>
      <w:r w:rsidR="00C8412C" w:rsidRPr="009859D3">
        <w:t>, OR, October.</w:t>
      </w:r>
    </w:p>
    <w:p w14:paraId="76E82007" w14:textId="2FDACD9A" w:rsidR="00654713" w:rsidRPr="008E1942" w:rsidRDefault="00654713" w:rsidP="00654713">
      <w:pPr>
        <w:ind w:left="720" w:hanging="720"/>
        <w:rPr>
          <w:bCs/>
          <w:iCs/>
        </w:rPr>
      </w:pPr>
      <w:r>
        <w:rPr>
          <w:bCs/>
          <w:iCs/>
        </w:rPr>
        <w:t xml:space="preserve">31. </w:t>
      </w:r>
      <w:r>
        <w:rPr>
          <w:b/>
          <w:iCs/>
        </w:rPr>
        <w:t>Shune, S.</w:t>
      </w:r>
      <w:r>
        <w:rPr>
          <w:bCs/>
          <w:iCs/>
        </w:rPr>
        <w:t xml:space="preserve"> (2025). Understanding the aging swallow: Physiology to Intervention. Oregon Health &amp; Science. Oregon Health &amp; Science University’s Nutrition for the Older Adult Course, Portland, </w:t>
      </w:r>
      <w:proofErr w:type="gramStart"/>
      <w:r>
        <w:rPr>
          <w:bCs/>
          <w:iCs/>
        </w:rPr>
        <w:t>OR,</w:t>
      </w:r>
      <w:proofErr w:type="gramEnd"/>
      <w:r>
        <w:rPr>
          <w:bCs/>
          <w:iCs/>
        </w:rPr>
        <w:t xml:space="preserve"> April.</w:t>
      </w:r>
    </w:p>
    <w:p w14:paraId="40C971E8" w14:textId="1C5BAFAC" w:rsidR="004F4D1D" w:rsidRDefault="008E1942" w:rsidP="00395668">
      <w:pPr>
        <w:ind w:left="720" w:hanging="720"/>
        <w:rPr>
          <w:bCs/>
          <w:iCs/>
        </w:rPr>
      </w:pPr>
      <w:r>
        <w:rPr>
          <w:bCs/>
          <w:iCs/>
        </w:rPr>
        <w:t>30</w:t>
      </w:r>
      <w:r w:rsidR="004F4D1D">
        <w:rPr>
          <w:bCs/>
          <w:iCs/>
        </w:rPr>
        <w:t xml:space="preserve">. </w:t>
      </w:r>
      <w:bookmarkStart w:id="52" w:name="OLE_LINK14"/>
      <w:r w:rsidR="004F4D1D">
        <w:rPr>
          <w:b/>
          <w:iCs/>
        </w:rPr>
        <w:t xml:space="preserve">Shune, S. </w:t>
      </w:r>
      <w:r w:rsidR="004F4D1D">
        <w:rPr>
          <w:bCs/>
          <w:iCs/>
        </w:rPr>
        <w:t xml:space="preserve">(2024). </w:t>
      </w:r>
      <w:r w:rsidR="004F4D1D" w:rsidRPr="00F40B1A">
        <w:rPr>
          <w:bCs/>
          <w:iCs/>
        </w:rPr>
        <w:t xml:space="preserve">Dysphagia management: Moving toward a model of </w:t>
      </w:r>
      <w:r w:rsidR="004F4D1D">
        <w:rPr>
          <w:bCs/>
          <w:iCs/>
        </w:rPr>
        <w:t xml:space="preserve">more </w:t>
      </w:r>
      <w:r w:rsidR="004F4D1D" w:rsidRPr="00F40B1A">
        <w:rPr>
          <w:bCs/>
          <w:iCs/>
        </w:rPr>
        <w:t>comprehensive care</w:t>
      </w:r>
      <w:r w:rsidR="004F4D1D">
        <w:rPr>
          <w:bCs/>
          <w:iCs/>
        </w:rPr>
        <w:t>. American Speech-Language-Hearing Association Pre-Convention Workshop (half day), Seattle, WA, November.</w:t>
      </w:r>
      <w:bookmarkEnd w:id="52"/>
    </w:p>
    <w:p w14:paraId="034CCBF1" w14:textId="0F6F87F0" w:rsidR="008E1942" w:rsidRPr="008E1942" w:rsidRDefault="008E1942" w:rsidP="00395668">
      <w:pPr>
        <w:ind w:left="720" w:hanging="720"/>
        <w:rPr>
          <w:bCs/>
          <w:iCs/>
        </w:rPr>
      </w:pPr>
      <w:r>
        <w:rPr>
          <w:bCs/>
          <w:iCs/>
        </w:rPr>
        <w:t xml:space="preserve">29. </w:t>
      </w:r>
      <w:bookmarkStart w:id="53" w:name="OLE_LINK42"/>
      <w:r>
        <w:rPr>
          <w:b/>
          <w:iCs/>
        </w:rPr>
        <w:t>Shune, S.</w:t>
      </w:r>
      <w:r>
        <w:rPr>
          <w:bCs/>
          <w:iCs/>
        </w:rPr>
        <w:t xml:space="preserve"> (2024). Understanding the aging swallow: Physiology to Intervention. Oregon Health &amp; Science</w:t>
      </w:r>
      <w:r w:rsidR="006535B2">
        <w:rPr>
          <w:bCs/>
          <w:iCs/>
        </w:rPr>
        <w:t xml:space="preserve">. Oregon Health &amp; Science University’s Nutrition for the Older Adult Course, Portland, </w:t>
      </w:r>
      <w:proofErr w:type="gramStart"/>
      <w:r w:rsidR="006535B2">
        <w:rPr>
          <w:bCs/>
          <w:iCs/>
        </w:rPr>
        <w:t>OR,</w:t>
      </w:r>
      <w:proofErr w:type="gramEnd"/>
      <w:r w:rsidR="006535B2">
        <w:rPr>
          <w:bCs/>
          <w:iCs/>
        </w:rPr>
        <w:t xml:space="preserve"> May.</w:t>
      </w:r>
    </w:p>
    <w:p w14:paraId="27056E2F" w14:textId="2FD606A3" w:rsidR="00034D48" w:rsidRDefault="00034D48" w:rsidP="00395668">
      <w:pPr>
        <w:ind w:left="720" w:hanging="720"/>
        <w:rPr>
          <w:bCs/>
          <w:iCs/>
        </w:rPr>
      </w:pPr>
      <w:r>
        <w:rPr>
          <w:bCs/>
          <w:iCs/>
        </w:rPr>
        <w:t xml:space="preserve">28. </w:t>
      </w:r>
      <w:r>
        <w:rPr>
          <w:b/>
          <w:iCs/>
        </w:rPr>
        <w:t>Shune, S.</w:t>
      </w:r>
      <w:r>
        <w:rPr>
          <w:bCs/>
          <w:iCs/>
        </w:rPr>
        <w:t xml:space="preserve"> &amp; Namasivayam-MacDonald, A. (2023).</w:t>
      </w:r>
      <w:r w:rsidR="000E502E">
        <w:rPr>
          <w:bCs/>
          <w:iCs/>
        </w:rPr>
        <w:t xml:space="preserve"> Approaches to reducing burden for care partners of adults with dysphagia. </w:t>
      </w:r>
      <w:r w:rsidR="000E502E" w:rsidRPr="009859D3">
        <w:t>American Speech-Language-Hearing Association Convention, Boston, MA, November.</w:t>
      </w:r>
    </w:p>
    <w:p w14:paraId="66E84DEE" w14:textId="2FD76B68" w:rsidR="00034D48" w:rsidRDefault="00034D48" w:rsidP="00395668">
      <w:pPr>
        <w:ind w:left="720" w:hanging="720"/>
        <w:rPr>
          <w:bCs/>
          <w:iCs/>
        </w:rPr>
      </w:pPr>
      <w:r>
        <w:rPr>
          <w:bCs/>
          <w:iCs/>
        </w:rPr>
        <w:t xml:space="preserve">27. Charvet, A., Namasivayam-MacDonald, A., &amp; </w:t>
      </w:r>
      <w:r>
        <w:rPr>
          <w:b/>
          <w:iCs/>
        </w:rPr>
        <w:t>Shune, S.</w:t>
      </w:r>
      <w:r>
        <w:rPr>
          <w:bCs/>
          <w:iCs/>
        </w:rPr>
        <w:t xml:space="preserve"> (2023). </w:t>
      </w:r>
      <w:r w:rsidR="00185F54">
        <w:rPr>
          <w:bCs/>
          <w:iCs/>
        </w:rPr>
        <w:t>Caring for the caregiver: Taking an integrated approach to care</w:t>
      </w:r>
      <w:r>
        <w:rPr>
          <w:bCs/>
          <w:iCs/>
        </w:rPr>
        <w:t>. Dysphagia Research Society Institute for Education, Online Webinar, April.</w:t>
      </w:r>
    </w:p>
    <w:p w14:paraId="17577329" w14:textId="54CEA159" w:rsidR="00034D48" w:rsidRPr="00034D48" w:rsidRDefault="00034D48" w:rsidP="00395668">
      <w:pPr>
        <w:ind w:left="720" w:hanging="720"/>
        <w:rPr>
          <w:bCs/>
          <w:iCs/>
        </w:rPr>
      </w:pPr>
      <w:r>
        <w:rPr>
          <w:bCs/>
          <w:iCs/>
        </w:rPr>
        <w:t xml:space="preserve">26. </w:t>
      </w:r>
      <w:r>
        <w:rPr>
          <w:b/>
          <w:iCs/>
        </w:rPr>
        <w:t>Shune, S.</w:t>
      </w:r>
      <w:r>
        <w:rPr>
          <w:bCs/>
          <w:iCs/>
        </w:rPr>
        <w:t xml:space="preserve"> (2023). Caring for the caregivers: Considerations for dysphagia management. Alabama Dysphagia Collective, Online Webinar, April.</w:t>
      </w:r>
    </w:p>
    <w:p w14:paraId="73346DD4" w14:textId="7E10D5D5" w:rsidR="00395668" w:rsidRDefault="009802DB" w:rsidP="00395668">
      <w:pPr>
        <w:ind w:left="720" w:hanging="720"/>
        <w:rPr>
          <w:bCs/>
          <w:iCs/>
        </w:rPr>
      </w:pPr>
      <w:r>
        <w:rPr>
          <w:bCs/>
          <w:iCs/>
        </w:rPr>
        <w:t>2</w:t>
      </w:r>
      <w:r w:rsidR="00476D06">
        <w:rPr>
          <w:bCs/>
          <w:iCs/>
        </w:rPr>
        <w:t>5</w:t>
      </w:r>
      <w:r w:rsidR="00395668" w:rsidRPr="009859D3">
        <w:rPr>
          <w:bCs/>
          <w:iCs/>
        </w:rPr>
        <w:t xml:space="preserve">. </w:t>
      </w:r>
      <w:r w:rsidR="00395668" w:rsidRPr="009859D3">
        <w:rPr>
          <w:b/>
          <w:iCs/>
        </w:rPr>
        <w:t>Shune, S.</w:t>
      </w:r>
      <w:r w:rsidR="00395668" w:rsidRPr="009859D3">
        <w:rPr>
          <w:bCs/>
          <w:iCs/>
        </w:rPr>
        <w:t xml:space="preserve"> (202</w:t>
      </w:r>
      <w:r w:rsidR="00395668">
        <w:rPr>
          <w:bCs/>
          <w:iCs/>
        </w:rPr>
        <w:t>2</w:t>
      </w:r>
      <w:r w:rsidR="00395668" w:rsidRPr="009859D3">
        <w:rPr>
          <w:bCs/>
          <w:iCs/>
        </w:rPr>
        <w:t>). Older adults and swallowing challenges. Oregon Health &amp; Science University’s Geriatric Medicine Fellows Didactic Conference, Portland, OR, July.</w:t>
      </w:r>
    </w:p>
    <w:p w14:paraId="1F892AC7" w14:textId="1538F50E" w:rsidR="00476D06" w:rsidRPr="00476D06" w:rsidRDefault="00476D06" w:rsidP="00073BA7">
      <w:pPr>
        <w:ind w:left="720" w:hanging="720"/>
        <w:rPr>
          <w:bCs/>
          <w:iCs/>
        </w:rPr>
      </w:pPr>
      <w:r>
        <w:rPr>
          <w:bCs/>
          <w:iCs/>
        </w:rPr>
        <w:t xml:space="preserve">24. </w:t>
      </w:r>
      <w:r>
        <w:rPr>
          <w:b/>
          <w:iCs/>
        </w:rPr>
        <w:t xml:space="preserve">Shune, S. </w:t>
      </w:r>
      <w:r>
        <w:rPr>
          <w:bCs/>
          <w:iCs/>
        </w:rPr>
        <w:t xml:space="preserve">&amp; Vandehey, M. (2022). Dysphagia (Interview with Dr. Samantha Shune and Michele Vandehey). Some Stutter, Luh! </w:t>
      </w:r>
      <w:r w:rsidR="00A31EE0">
        <w:rPr>
          <w:bCs/>
          <w:iCs/>
        </w:rPr>
        <w:t>Podcast</w:t>
      </w:r>
      <w:r>
        <w:rPr>
          <w:bCs/>
          <w:iCs/>
        </w:rPr>
        <w:t>, June.</w:t>
      </w:r>
      <w:r w:rsidR="00A73687">
        <w:rPr>
          <w:bCs/>
          <w:iCs/>
        </w:rPr>
        <w:t xml:space="preserve"> Available </w:t>
      </w:r>
      <w:r w:rsidR="0026540A">
        <w:rPr>
          <w:bCs/>
          <w:iCs/>
        </w:rPr>
        <w:t>at</w:t>
      </w:r>
      <w:r w:rsidR="00A73687">
        <w:rPr>
          <w:bCs/>
          <w:iCs/>
        </w:rPr>
        <w:t xml:space="preserve">: </w:t>
      </w:r>
      <w:r w:rsidR="00A73687" w:rsidRPr="00A73687">
        <w:rPr>
          <w:bCs/>
          <w:iCs/>
        </w:rPr>
        <w:t>https://somestutterluh.ca/2022/06/12/S03E06.html</w:t>
      </w:r>
    </w:p>
    <w:p w14:paraId="611A9B49" w14:textId="5C68BE17" w:rsidR="00A25B0A" w:rsidRPr="00A25B0A" w:rsidRDefault="00A25B0A" w:rsidP="00073BA7">
      <w:pPr>
        <w:ind w:left="720" w:hanging="720"/>
        <w:rPr>
          <w:bCs/>
          <w:iCs/>
        </w:rPr>
      </w:pPr>
      <w:r>
        <w:rPr>
          <w:bCs/>
          <w:iCs/>
        </w:rPr>
        <w:lastRenderedPageBreak/>
        <w:t xml:space="preserve">23. </w:t>
      </w:r>
      <w:r>
        <w:rPr>
          <w:b/>
          <w:iCs/>
        </w:rPr>
        <w:t>Shune, S.</w:t>
      </w:r>
      <w:r>
        <w:rPr>
          <w:bCs/>
          <w:iCs/>
        </w:rPr>
        <w:t xml:space="preserve"> (2022). Car</w:t>
      </w:r>
      <w:r w:rsidR="006D0E35">
        <w:rPr>
          <w:bCs/>
          <w:iCs/>
        </w:rPr>
        <w:t>ing</w:t>
      </w:r>
      <w:r w:rsidR="00BA1A23">
        <w:rPr>
          <w:bCs/>
          <w:iCs/>
        </w:rPr>
        <w:t xml:space="preserve"> for the caregivers: Considerations</w:t>
      </w:r>
      <w:r>
        <w:rPr>
          <w:bCs/>
          <w:iCs/>
        </w:rPr>
        <w:t xml:space="preserve"> in dysphagia management. Denver Dysphagia Rounds (</w:t>
      </w:r>
      <w:r w:rsidR="00476D06">
        <w:rPr>
          <w:bCs/>
          <w:iCs/>
        </w:rPr>
        <w:t>o</w:t>
      </w:r>
      <w:r>
        <w:rPr>
          <w:bCs/>
          <w:iCs/>
        </w:rPr>
        <w:t>nline), June.</w:t>
      </w:r>
    </w:p>
    <w:p w14:paraId="6B4FB3A6" w14:textId="7C97A825" w:rsidR="00D81DE4" w:rsidRPr="00D81DE4" w:rsidRDefault="00D81DE4" w:rsidP="00073BA7">
      <w:pPr>
        <w:ind w:left="720" w:hanging="720"/>
        <w:rPr>
          <w:bCs/>
          <w:iCs/>
        </w:rPr>
      </w:pPr>
      <w:r>
        <w:rPr>
          <w:bCs/>
          <w:iCs/>
        </w:rPr>
        <w:t xml:space="preserve">22. </w:t>
      </w:r>
      <w:r>
        <w:rPr>
          <w:b/>
          <w:iCs/>
        </w:rPr>
        <w:t>Shune, S.</w:t>
      </w:r>
      <w:r>
        <w:rPr>
          <w:bCs/>
          <w:iCs/>
        </w:rPr>
        <w:t xml:space="preserve"> (2022). Keys to a holistic approach to dysphagia management. SpeechTherapyPD.com, Online Webinar</w:t>
      </w:r>
      <w:r w:rsidR="00983B1B">
        <w:rPr>
          <w:bCs/>
          <w:iCs/>
        </w:rPr>
        <w:t>, February.</w:t>
      </w:r>
    </w:p>
    <w:p w14:paraId="19F822B3" w14:textId="57FEF6D2" w:rsidR="009802DB" w:rsidRPr="009802DB" w:rsidRDefault="005C0365" w:rsidP="00073BA7">
      <w:pPr>
        <w:ind w:left="720" w:hanging="720"/>
        <w:rPr>
          <w:bCs/>
          <w:iCs/>
        </w:rPr>
      </w:pPr>
      <w:r>
        <w:rPr>
          <w:bCs/>
          <w:iCs/>
        </w:rPr>
        <w:t>21</w:t>
      </w:r>
      <w:r w:rsidR="009802DB">
        <w:rPr>
          <w:bCs/>
          <w:iCs/>
        </w:rPr>
        <w:t xml:space="preserve">. </w:t>
      </w:r>
      <w:r w:rsidR="009802DB">
        <w:rPr>
          <w:b/>
          <w:iCs/>
        </w:rPr>
        <w:t>Shune, S.</w:t>
      </w:r>
      <w:r w:rsidR="009802DB">
        <w:rPr>
          <w:bCs/>
          <w:iCs/>
        </w:rPr>
        <w:t xml:space="preserve"> (2021). Caregiver burden in dysphagia management. </w:t>
      </w:r>
      <w:proofErr w:type="spellStart"/>
      <w:r w:rsidR="009802DB">
        <w:rPr>
          <w:bCs/>
          <w:iCs/>
        </w:rPr>
        <w:t>Jivar</w:t>
      </w:r>
      <w:proofErr w:type="spellEnd"/>
      <w:r w:rsidR="009802DB">
        <w:rPr>
          <w:bCs/>
          <w:iCs/>
        </w:rPr>
        <w:t xml:space="preserve"> (Dysphagia and Aphasia Professional Group in Mashhad, Iran), Online Interview, August.</w:t>
      </w:r>
    </w:p>
    <w:p w14:paraId="6FFDBFC9" w14:textId="01C03DC1" w:rsidR="00073BA7" w:rsidRPr="00881D64" w:rsidRDefault="005C0365" w:rsidP="00073BA7">
      <w:pPr>
        <w:ind w:left="720" w:hanging="720"/>
        <w:rPr>
          <w:bCs/>
          <w:iCs/>
        </w:rPr>
      </w:pPr>
      <w:r>
        <w:rPr>
          <w:bCs/>
          <w:iCs/>
        </w:rPr>
        <w:t>20</w:t>
      </w:r>
      <w:r w:rsidR="00073BA7">
        <w:rPr>
          <w:bCs/>
          <w:iCs/>
        </w:rPr>
        <w:t xml:space="preserve">. </w:t>
      </w:r>
      <w:r w:rsidR="00073BA7">
        <w:rPr>
          <w:b/>
          <w:iCs/>
        </w:rPr>
        <w:t>Shune, S.</w:t>
      </w:r>
      <w:r w:rsidR="00073BA7">
        <w:rPr>
          <w:bCs/>
          <w:iCs/>
        </w:rPr>
        <w:t>, Davis, C., &amp; Namasivayam-MacDonald, A. (2021). The influence of dyadic congruence and appraisal of dysphagia impact on dysphagia-related burden among spousal caregivers of stroke survivors. World Dysphagia Summit</w:t>
      </w:r>
      <w:r w:rsidR="00215EDD">
        <w:rPr>
          <w:bCs/>
          <w:iCs/>
        </w:rPr>
        <w:t xml:space="preserve"> (Sumiko Okada Fellowship Session)</w:t>
      </w:r>
      <w:r w:rsidR="00073BA7">
        <w:rPr>
          <w:bCs/>
          <w:iCs/>
        </w:rPr>
        <w:t>, Aichi, Japan (hybrid), August.</w:t>
      </w:r>
    </w:p>
    <w:p w14:paraId="4040133D" w14:textId="0545D2F1" w:rsidR="00B23B48" w:rsidRPr="00B23B48" w:rsidRDefault="00B23B48" w:rsidP="00073BA7">
      <w:pPr>
        <w:ind w:left="720" w:hanging="720"/>
        <w:rPr>
          <w:bCs/>
          <w:iCs/>
        </w:rPr>
      </w:pPr>
      <w:r>
        <w:rPr>
          <w:bCs/>
          <w:iCs/>
        </w:rPr>
        <w:t xml:space="preserve">19. </w:t>
      </w:r>
      <w:r>
        <w:rPr>
          <w:b/>
          <w:iCs/>
        </w:rPr>
        <w:t xml:space="preserve">Shune, S. </w:t>
      </w:r>
      <w:r>
        <w:rPr>
          <w:bCs/>
          <w:iCs/>
        </w:rPr>
        <w:t>(2021). Swallowing impairments increased emotional burden in spousal caregivers of older adults. The Pitt CSD Podcast, July.</w:t>
      </w:r>
      <w:r w:rsidR="000E4CCD">
        <w:rPr>
          <w:bCs/>
          <w:iCs/>
        </w:rPr>
        <w:t xml:space="preserve"> Available </w:t>
      </w:r>
      <w:r w:rsidR="0026540A">
        <w:rPr>
          <w:bCs/>
          <w:iCs/>
        </w:rPr>
        <w:t>at</w:t>
      </w:r>
      <w:r w:rsidR="000E4CCD">
        <w:rPr>
          <w:bCs/>
          <w:iCs/>
        </w:rPr>
        <w:t xml:space="preserve">: </w:t>
      </w:r>
      <w:r w:rsidR="000E4CCD" w:rsidRPr="000E4CCD">
        <w:rPr>
          <w:bCs/>
          <w:iCs/>
        </w:rPr>
        <w:t>https://csdpodcast.pitt.edu/episode-9-dr-samantha-shune</w:t>
      </w:r>
    </w:p>
    <w:p w14:paraId="74B38298" w14:textId="2FCF56C2" w:rsidR="00073BA7" w:rsidRDefault="00073BA7" w:rsidP="00073BA7">
      <w:pPr>
        <w:ind w:left="720" w:hanging="720"/>
        <w:rPr>
          <w:bCs/>
          <w:iCs/>
        </w:rPr>
      </w:pPr>
      <w:r>
        <w:rPr>
          <w:bCs/>
          <w:iCs/>
        </w:rPr>
        <w:t>1</w:t>
      </w:r>
      <w:r w:rsidR="00B23B48">
        <w:rPr>
          <w:bCs/>
          <w:iCs/>
        </w:rPr>
        <w:t>8</w:t>
      </w:r>
      <w:r w:rsidRPr="009859D3">
        <w:rPr>
          <w:bCs/>
          <w:iCs/>
        </w:rPr>
        <w:t xml:space="preserve">. </w:t>
      </w:r>
      <w:r w:rsidRPr="009859D3">
        <w:rPr>
          <w:b/>
          <w:iCs/>
        </w:rPr>
        <w:t>Shune, S.</w:t>
      </w:r>
      <w:r w:rsidRPr="009859D3">
        <w:rPr>
          <w:bCs/>
          <w:iCs/>
        </w:rPr>
        <w:t xml:space="preserve"> (2021). Older adults and swallowing challenges. Oregon Health &amp; Science University’s Geriatric Medicine Fellows Didactic Conference, Portland, OR, July.</w:t>
      </w:r>
    </w:p>
    <w:p w14:paraId="25A5F5BC" w14:textId="7FF966D8" w:rsidR="00073BA7" w:rsidRPr="001B6E85" w:rsidRDefault="00073BA7" w:rsidP="00073BA7">
      <w:pPr>
        <w:ind w:left="720" w:hanging="720"/>
        <w:rPr>
          <w:bCs/>
          <w:iCs/>
        </w:rPr>
      </w:pPr>
      <w:r>
        <w:rPr>
          <w:bCs/>
          <w:iCs/>
        </w:rPr>
        <w:t>1</w:t>
      </w:r>
      <w:r w:rsidR="00B23B48">
        <w:rPr>
          <w:bCs/>
          <w:iCs/>
        </w:rPr>
        <w:t>7</w:t>
      </w:r>
      <w:r>
        <w:rPr>
          <w:bCs/>
          <w:iCs/>
        </w:rPr>
        <w:t xml:space="preserve">. </w:t>
      </w:r>
      <w:proofErr w:type="spellStart"/>
      <w:r>
        <w:rPr>
          <w:bCs/>
          <w:iCs/>
        </w:rPr>
        <w:t>Barewal</w:t>
      </w:r>
      <w:proofErr w:type="spellEnd"/>
      <w:r>
        <w:rPr>
          <w:bCs/>
          <w:iCs/>
        </w:rPr>
        <w:t xml:space="preserve">, R. &amp; </w:t>
      </w:r>
      <w:r>
        <w:rPr>
          <w:b/>
          <w:iCs/>
        </w:rPr>
        <w:t>Shune, S.</w:t>
      </w:r>
      <w:r>
        <w:rPr>
          <w:bCs/>
          <w:iCs/>
        </w:rPr>
        <w:t xml:space="preserve"> (2021). Dining health: A person-centered approach to improving the eating experience. National Foundation of Swallowing Disorders, Online Webinar, July.</w:t>
      </w:r>
      <w:r w:rsidR="0026540A">
        <w:rPr>
          <w:bCs/>
          <w:iCs/>
        </w:rPr>
        <w:t xml:space="preserve"> Available at: </w:t>
      </w:r>
      <w:r w:rsidR="0026540A" w:rsidRPr="0026540A">
        <w:rPr>
          <w:bCs/>
          <w:iCs/>
        </w:rPr>
        <w:t>https://swallowingdisorderfoundation.com/person-centered-dining/</w:t>
      </w:r>
    </w:p>
    <w:p w14:paraId="6AD0F227" w14:textId="7B00D212" w:rsidR="00073BA7" w:rsidRPr="002F7680" w:rsidRDefault="00073BA7" w:rsidP="00073BA7">
      <w:pPr>
        <w:ind w:left="720" w:hanging="720"/>
        <w:rPr>
          <w:bCs/>
          <w:iCs/>
        </w:rPr>
      </w:pPr>
      <w:r>
        <w:rPr>
          <w:bCs/>
          <w:iCs/>
        </w:rPr>
        <w:t>1</w:t>
      </w:r>
      <w:r w:rsidR="00B23B48">
        <w:rPr>
          <w:bCs/>
          <w:iCs/>
        </w:rPr>
        <w:t>6</w:t>
      </w:r>
      <w:r>
        <w:rPr>
          <w:bCs/>
          <w:iCs/>
        </w:rPr>
        <w:t xml:space="preserve">. </w:t>
      </w:r>
      <w:r>
        <w:rPr>
          <w:b/>
          <w:iCs/>
        </w:rPr>
        <w:t xml:space="preserve">Shune, S. </w:t>
      </w:r>
      <w:r>
        <w:rPr>
          <w:bCs/>
          <w:iCs/>
        </w:rPr>
        <w:t xml:space="preserve">(2021). Moving beyond the impairment: </w:t>
      </w:r>
      <w:proofErr w:type="spellStart"/>
      <w:r>
        <w:rPr>
          <w:bCs/>
          <w:iCs/>
        </w:rPr>
        <w:t>Biopyschosocial</w:t>
      </w:r>
      <w:proofErr w:type="spellEnd"/>
      <w:r>
        <w:rPr>
          <w:bCs/>
          <w:iCs/>
        </w:rPr>
        <w:t xml:space="preserve"> considerations in dysphagia management. SpeechTherapyPD.com, Online Webinar, June.</w:t>
      </w:r>
    </w:p>
    <w:p w14:paraId="5481EAA4" w14:textId="46594697" w:rsidR="00B23B48" w:rsidRPr="00B23B48" w:rsidRDefault="00B23B48" w:rsidP="00073BA7">
      <w:pPr>
        <w:ind w:left="720" w:hanging="720"/>
        <w:rPr>
          <w:bCs/>
          <w:iCs/>
        </w:rPr>
      </w:pPr>
      <w:r>
        <w:rPr>
          <w:bCs/>
          <w:iCs/>
        </w:rPr>
        <w:t xml:space="preserve">15. Namasivayam-MacDonald, A. &amp; </w:t>
      </w:r>
      <w:r>
        <w:rPr>
          <w:b/>
          <w:iCs/>
        </w:rPr>
        <w:t>Shune, S.</w:t>
      </w:r>
      <w:r>
        <w:rPr>
          <w:bCs/>
          <w:iCs/>
        </w:rPr>
        <w:t xml:space="preserve"> (2021). Caring for our caregivers: The research behind dysphagia related caregiver burden. Swallow Your Pride Podcast, May.</w:t>
      </w:r>
      <w:r w:rsidR="00507B88">
        <w:rPr>
          <w:bCs/>
          <w:iCs/>
        </w:rPr>
        <w:t xml:space="preserve"> Available at: </w:t>
      </w:r>
      <w:r w:rsidR="00507B88" w:rsidRPr="00507B88">
        <w:rPr>
          <w:bCs/>
          <w:iCs/>
        </w:rPr>
        <w:t>https://podcast.theresarichard.com/187-caring-for-our-caregivers-the-research-behind-dysphagia-related-caregiver-burden/</w:t>
      </w:r>
    </w:p>
    <w:p w14:paraId="6CE6BF98" w14:textId="7E4FBFE7" w:rsidR="00073BA7" w:rsidRPr="00F40B1A" w:rsidRDefault="00073BA7" w:rsidP="00073BA7">
      <w:pPr>
        <w:ind w:left="720" w:hanging="720"/>
        <w:rPr>
          <w:bCs/>
          <w:iCs/>
        </w:rPr>
      </w:pPr>
      <w:r>
        <w:rPr>
          <w:bCs/>
          <w:iCs/>
        </w:rPr>
        <w:t xml:space="preserve">14. </w:t>
      </w:r>
      <w:r>
        <w:rPr>
          <w:b/>
          <w:iCs/>
        </w:rPr>
        <w:t xml:space="preserve">Shune, S. </w:t>
      </w:r>
      <w:r>
        <w:rPr>
          <w:bCs/>
          <w:iCs/>
        </w:rPr>
        <w:t xml:space="preserve">(2021). </w:t>
      </w:r>
      <w:r w:rsidRPr="00F40B1A">
        <w:rPr>
          <w:bCs/>
          <w:iCs/>
        </w:rPr>
        <w:t>Dysphagia management: Moving toward a model of comprehensive care</w:t>
      </w:r>
      <w:r>
        <w:rPr>
          <w:bCs/>
          <w:iCs/>
        </w:rPr>
        <w:t>. Minot State University NSSLHA Conference, virtual (due to COVID-19), March.</w:t>
      </w:r>
    </w:p>
    <w:p w14:paraId="6B512D1E" w14:textId="77777777" w:rsidR="00073BA7" w:rsidRPr="004C5462" w:rsidRDefault="00073BA7" w:rsidP="00073BA7">
      <w:pPr>
        <w:ind w:left="720" w:hanging="720"/>
        <w:rPr>
          <w:bCs/>
          <w:iCs/>
        </w:rPr>
      </w:pPr>
      <w:r>
        <w:rPr>
          <w:bCs/>
          <w:iCs/>
        </w:rPr>
        <w:t xml:space="preserve">13. </w:t>
      </w:r>
      <w:r>
        <w:rPr>
          <w:b/>
          <w:iCs/>
        </w:rPr>
        <w:t>Shune, S.</w:t>
      </w:r>
      <w:r>
        <w:rPr>
          <w:bCs/>
          <w:iCs/>
        </w:rPr>
        <w:t xml:space="preserve"> (2021). Psychosocial impact and caregiver burden. Dysphagia Research Society Pre-Conference, Virtual (due to COVID-19), March.</w:t>
      </w:r>
    </w:p>
    <w:p w14:paraId="243CBE54" w14:textId="3DB2C70B" w:rsidR="00073BA7" w:rsidRPr="009859D3" w:rsidRDefault="00073BA7" w:rsidP="00073BA7">
      <w:pPr>
        <w:ind w:left="720" w:hanging="720"/>
        <w:rPr>
          <w:bCs/>
          <w:iCs/>
        </w:rPr>
      </w:pPr>
      <w:r w:rsidRPr="009859D3">
        <w:rPr>
          <w:bCs/>
          <w:iCs/>
        </w:rPr>
        <w:t xml:space="preserve">12. </w:t>
      </w:r>
      <w:proofErr w:type="spellStart"/>
      <w:r w:rsidRPr="009859D3">
        <w:rPr>
          <w:bCs/>
          <w:iCs/>
        </w:rPr>
        <w:t>Barewal</w:t>
      </w:r>
      <w:proofErr w:type="spellEnd"/>
      <w:r w:rsidRPr="009859D3">
        <w:rPr>
          <w:bCs/>
          <w:iCs/>
        </w:rPr>
        <w:t xml:space="preserve">, R. &amp; </w:t>
      </w:r>
      <w:r w:rsidRPr="009859D3">
        <w:rPr>
          <w:b/>
          <w:iCs/>
        </w:rPr>
        <w:t>Shune, S.</w:t>
      </w:r>
      <w:r w:rsidRPr="009859D3">
        <w:rPr>
          <w:bCs/>
          <w:iCs/>
        </w:rPr>
        <w:t xml:space="preserve"> (2020). Transitional foods: Updates on their behavior, use, and benefits in the adult and pediatric populations. National Foundation of Swallowing Disorders, Online Webinar, July.</w:t>
      </w:r>
      <w:r w:rsidR="00063F65">
        <w:rPr>
          <w:bCs/>
          <w:iCs/>
        </w:rPr>
        <w:t xml:space="preserve"> Available at: </w:t>
      </w:r>
      <w:r w:rsidR="00063F65" w:rsidRPr="00063F65">
        <w:rPr>
          <w:bCs/>
          <w:iCs/>
        </w:rPr>
        <w:t>https://swallowingdisorderfoundation.com/webinar-transitional-foods/</w:t>
      </w:r>
    </w:p>
    <w:p w14:paraId="495E5BAE" w14:textId="77777777" w:rsidR="00073BA7" w:rsidRPr="009859D3" w:rsidRDefault="00073BA7" w:rsidP="00073BA7">
      <w:pPr>
        <w:ind w:left="720" w:hanging="720"/>
        <w:rPr>
          <w:bCs/>
          <w:iCs/>
        </w:rPr>
      </w:pPr>
      <w:r w:rsidRPr="009859D3">
        <w:rPr>
          <w:bCs/>
          <w:iCs/>
        </w:rPr>
        <w:t xml:space="preserve">11. </w:t>
      </w:r>
      <w:r w:rsidRPr="009859D3">
        <w:rPr>
          <w:b/>
          <w:iCs/>
        </w:rPr>
        <w:t>Shune, S.</w:t>
      </w:r>
      <w:r w:rsidRPr="009859D3">
        <w:rPr>
          <w:bCs/>
          <w:iCs/>
        </w:rPr>
        <w:t xml:space="preserve"> (202</w:t>
      </w:r>
      <w:r>
        <w:rPr>
          <w:bCs/>
          <w:iCs/>
        </w:rPr>
        <w:t>0</w:t>
      </w:r>
      <w:r w:rsidRPr="009859D3">
        <w:rPr>
          <w:bCs/>
          <w:iCs/>
        </w:rPr>
        <w:t xml:space="preserve">, invited). Moving beyond the impairment: Other considerations in dysphagia management. Washington Speech-Language-Hearing Association Workshop (full day workshop), Seattle, WA, </w:t>
      </w:r>
      <w:r>
        <w:rPr>
          <w:bCs/>
          <w:iCs/>
        </w:rPr>
        <w:t>June</w:t>
      </w:r>
      <w:r w:rsidRPr="009859D3">
        <w:rPr>
          <w:bCs/>
          <w:iCs/>
        </w:rPr>
        <w:t>.</w:t>
      </w:r>
      <w:r>
        <w:rPr>
          <w:bCs/>
          <w:iCs/>
        </w:rPr>
        <w:t xml:space="preserve"> (Cancelled due to COVID-19)</w:t>
      </w:r>
    </w:p>
    <w:p w14:paraId="43F000C5" w14:textId="77777777" w:rsidR="00073BA7" w:rsidRPr="009859D3" w:rsidRDefault="00073BA7" w:rsidP="00073BA7">
      <w:pPr>
        <w:ind w:left="720" w:hanging="720"/>
        <w:rPr>
          <w:bCs/>
          <w:iCs/>
        </w:rPr>
      </w:pPr>
      <w:r w:rsidRPr="009859D3">
        <w:rPr>
          <w:bCs/>
          <w:iCs/>
        </w:rPr>
        <w:t xml:space="preserve">10. Namasivayam-MacDonald, A., </w:t>
      </w:r>
      <w:r w:rsidRPr="009859D3">
        <w:rPr>
          <w:b/>
          <w:iCs/>
        </w:rPr>
        <w:t>Shune, S.</w:t>
      </w:r>
      <w:r w:rsidRPr="009859D3">
        <w:rPr>
          <w:bCs/>
          <w:iCs/>
        </w:rPr>
        <w:t xml:space="preserve">, &amp; Richard, T. (2020). Caring for caregivers: Reducing dysphagia-related caregiver burden. American Board of Swallowing &amp; Swallowing Disorders, Online Webinar, June. </w:t>
      </w:r>
    </w:p>
    <w:bookmarkEnd w:id="53"/>
    <w:p w14:paraId="695A683F" w14:textId="77777777" w:rsidR="00073BA7" w:rsidRPr="009859D3" w:rsidRDefault="00073BA7" w:rsidP="00073BA7">
      <w:pPr>
        <w:tabs>
          <w:tab w:val="right" w:pos="10710"/>
          <w:tab w:val="left" w:pos="13500"/>
        </w:tabs>
        <w:ind w:left="720" w:hanging="720"/>
        <w:rPr>
          <w:bCs/>
          <w:iCs/>
        </w:rPr>
      </w:pPr>
      <w:r w:rsidRPr="009859D3">
        <w:rPr>
          <w:bCs/>
          <w:iCs/>
        </w:rPr>
        <w:t xml:space="preserve">9. </w:t>
      </w:r>
      <w:r w:rsidRPr="009859D3">
        <w:rPr>
          <w:b/>
          <w:iCs/>
        </w:rPr>
        <w:t>Shune, S.</w:t>
      </w:r>
      <w:r w:rsidRPr="009859D3">
        <w:rPr>
          <w:bCs/>
          <w:iCs/>
        </w:rPr>
        <w:t xml:space="preserve"> (2019). Moving beyond the impairment: Other considerations in dysphagia management. Swallowing Symposium: Handling Patients with Dysphagia, Princess Nourah University, Riyadh, Saudi Arabia, December.</w:t>
      </w:r>
    </w:p>
    <w:p w14:paraId="4C5E1B31" w14:textId="77777777" w:rsidR="00073BA7" w:rsidRPr="009859D3" w:rsidRDefault="00073BA7" w:rsidP="00073BA7">
      <w:pPr>
        <w:tabs>
          <w:tab w:val="right" w:pos="10710"/>
          <w:tab w:val="left" w:pos="13500"/>
        </w:tabs>
        <w:ind w:left="720" w:hanging="720"/>
        <w:rPr>
          <w:bCs/>
          <w:iCs/>
        </w:rPr>
      </w:pPr>
      <w:r w:rsidRPr="009859D3">
        <w:rPr>
          <w:bCs/>
          <w:iCs/>
        </w:rPr>
        <w:t xml:space="preserve">8. </w:t>
      </w:r>
      <w:r w:rsidRPr="009859D3">
        <w:rPr>
          <w:b/>
          <w:iCs/>
        </w:rPr>
        <w:t>Shune, S.</w:t>
      </w:r>
      <w:r w:rsidRPr="009859D3">
        <w:rPr>
          <w:bCs/>
          <w:iCs/>
        </w:rPr>
        <w:t xml:space="preserve"> (2019). Swallowing disorders in older adults: Moving beyond impairment-based management. University of Oregon’s Research Compliance Services’ Research Spotlight Series, Eugene, OR, November.</w:t>
      </w:r>
    </w:p>
    <w:p w14:paraId="51460CA1" w14:textId="0C71381A" w:rsidR="00073BA7" w:rsidRPr="009859D3" w:rsidRDefault="00073BA7" w:rsidP="00073BA7">
      <w:pPr>
        <w:tabs>
          <w:tab w:val="right" w:pos="10710"/>
          <w:tab w:val="left" w:pos="13500"/>
        </w:tabs>
        <w:ind w:left="720" w:hanging="720"/>
        <w:rPr>
          <w:bCs/>
          <w:iCs/>
        </w:rPr>
      </w:pPr>
      <w:r w:rsidRPr="009859D3">
        <w:rPr>
          <w:bCs/>
          <w:iCs/>
        </w:rPr>
        <w:t xml:space="preserve">7. </w:t>
      </w:r>
      <w:r w:rsidRPr="009859D3">
        <w:rPr>
          <w:b/>
          <w:iCs/>
        </w:rPr>
        <w:t>Shune, S.</w:t>
      </w:r>
      <w:r w:rsidRPr="009859D3">
        <w:rPr>
          <w:bCs/>
          <w:iCs/>
        </w:rPr>
        <w:t xml:space="preserve"> &amp; Vandehey, M. (2019). Dysphagia’s broader impacts on patients and families. National Foundation of Swallowing Disorders, Online Webinar, October.</w:t>
      </w:r>
      <w:r w:rsidR="002C686E">
        <w:rPr>
          <w:bCs/>
          <w:iCs/>
        </w:rPr>
        <w:t xml:space="preserve"> Available at: </w:t>
      </w:r>
      <w:r w:rsidR="002C686E" w:rsidRPr="002C686E">
        <w:rPr>
          <w:bCs/>
          <w:iCs/>
        </w:rPr>
        <w:lastRenderedPageBreak/>
        <w:t>https://swallowingdisorderfoundation.com/webinar-recording-dysphagias-broader-impacts-on-caregivers-families/</w:t>
      </w:r>
    </w:p>
    <w:p w14:paraId="075F5090" w14:textId="77777777" w:rsidR="00073BA7" w:rsidRPr="009859D3" w:rsidRDefault="00073BA7" w:rsidP="00073BA7">
      <w:pPr>
        <w:tabs>
          <w:tab w:val="right" w:pos="10710"/>
          <w:tab w:val="left" w:pos="13500"/>
        </w:tabs>
        <w:ind w:left="720" w:hanging="720"/>
        <w:rPr>
          <w:bCs/>
          <w:iCs/>
        </w:rPr>
      </w:pPr>
      <w:r w:rsidRPr="009859D3">
        <w:rPr>
          <w:bCs/>
          <w:iCs/>
        </w:rPr>
        <w:t xml:space="preserve">6. </w:t>
      </w:r>
      <w:r w:rsidRPr="009859D3">
        <w:rPr>
          <w:b/>
          <w:iCs/>
        </w:rPr>
        <w:t>Shune, S.</w:t>
      </w:r>
      <w:r w:rsidRPr="009859D3">
        <w:rPr>
          <w:bCs/>
          <w:iCs/>
        </w:rPr>
        <w:t xml:space="preserve"> (2019). Eating and swallowing disorders in older adults. Sacred Heart Hospital Guild Education Lecture Series, Eugene, </w:t>
      </w:r>
      <w:proofErr w:type="gramStart"/>
      <w:r w:rsidRPr="009859D3">
        <w:rPr>
          <w:bCs/>
          <w:iCs/>
        </w:rPr>
        <w:t>OR,</w:t>
      </w:r>
      <w:proofErr w:type="gramEnd"/>
      <w:r w:rsidRPr="009859D3">
        <w:rPr>
          <w:bCs/>
          <w:iCs/>
        </w:rPr>
        <w:t xml:space="preserve"> August.</w:t>
      </w:r>
    </w:p>
    <w:p w14:paraId="6EA25025" w14:textId="77777777" w:rsidR="00073BA7" w:rsidRPr="009859D3" w:rsidRDefault="00073BA7" w:rsidP="00073BA7">
      <w:pPr>
        <w:tabs>
          <w:tab w:val="right" w:pos="10710"/>
          <w:tab w:val="left" w:pos="13500"/>
        </w:tabs>
        <w:ind w:left="720" w:hanging="720"/>
        <w:rPr>
          <w:bCs/>
          <w:iCs/>
        </w:rPr>
      </w:pPr>
      <w:r w:rsidRPr="009859D3">
        <w:rPr>
          <w:bCs/>
          <w:iCs/>
        </w:rPr>
        <w:t xml:space="preserve">5. </w:t>
      </w:r>
      <w:r w:rsidRPr="009859D3">
        <w:rPr>
          <w:b/>
          <w:iCs/>
        </w:rPr>
        <w:t>Shune, S.</w:t>
      </w:r>
      <w:r w:rsidRPr="009859D3">
        <w:rPr>
          <w:bCs/>
          <w:iCs/>
        </w:rPr>
        <w:t xml:space="preserve"> (2019). Beyond dysphagia: Other considerations in managing swallowing disorders in older adults. Washington Speech-Language-Hearing Association Workshop (full day workshop), Spokane, WA, July.</w:t>
      </w:r>
    </w:p>
    <w:p w14:paraId="63E97F3E" w14:textId="77777777" w:rsidR="00073BA7" w:rsidRPr="009859D3" w:rsidRDefault="00073BA7" w:rsidP="00073BA7">
      <w:pPr>
        <w:tabs>
          <w:tab w:val="right" w:pos="10710"/>
          <w:tab w:val="left" w:pos="13500"/>
        </w:tabs>
        <w:ind w:left="720" w:hanging="720"/>
        <w:rPr>
          <w:bCs/>
          <w:iCs/>
        </w:rPr>
      </w:pPr>
      <w:r w:rsidRPr="009859D3">
        <w:rPr>
          <w:bCs/>
          <w:iCs/>
        </w:rPr>
        <w:t xml:space="preserve">4. </w:t>
      </w:r>
      <w:r w:rsidRPr="009859D3">
        <w:rPr>
          <w:b/>
          <w:iCs/>
        </w:rPr>
        <w:t>Shune, S.</w:t>
      </w:r>
      <w:r w:rsidRPr="009859D3">
        <w:rPr>
          <w:bCs/>
          <w:iCs/>
        </w:rPr>
        <w:t xml:space="preserve"> (2019). What can a speech-language pathologist do for you? Eugene-area Senior Provider Information Network (SPIN), Eugene, </w:t>
      </w:r>
      <w:proofErr w:type="gramStart"/>
      <w:r w:rsidRPr="009859D3">
        <w:rPr>
          <w:bCs/>
          <w:iCs/>
        </w:rPr>
        <w:t>OR,</w:t>
      </w:r>
      <w:proofErr w:type="gramEnd"/>
      <w:r w:rsidRPr="009859D3">
        <w:rPr>
          <w:bCs/>
          <w:iCs/>
        </w:rPr>
        <w:t xml:space="preserve"> January.</w:t>
      </w:r>
    </w:p>
    <w:p w14:paraId="0FC36BA2" w14:textId="77777777" w:rsidR="00073BA7" w:rsidRPr="009859D3" w:rsidRDefault="00073BA7" w:rsidP="00073BA7">
      <w:pPr>
        <w:tabs>
          <w:tab w:val="right" w:pos="10710"/>
          <w:tab w:val="left" w:pos="13500"/>
        </w:tabs>
        <w:ind w:left="720" w:hanging="720"/>
        <w:rPr>
          <w:bCs/>
          <w:iCs/>
        </w:rPr>
      </w:pPr>
      <w:r w:rsidRPr="009859D3">
        <w:rPr>
          <w:bCs/>
          <w:iCs/>
        </w:rPr>
        <w:t xml:space="preserve">3. </w:t>
      </w:r>
      <w:r w:rsidRPr="009859D3">
        <w:rPr>
          <w:b/>
          <w:iCs/>
        </w:rPr>
        <w:t xml:space="preserve">Shune, S. </w:t>
      </w:r>
      <w:r w:rsidRPr="009859D3">
        <w:rPr>
          <w:bCs/>
          <w:iCs/>
        </w:rPr>
        <w:t>(2018). Beyond the swallow: Other considerations in dysphagia management. Montana Speech-Language-Hearing Association Convention (full day workshop), Helena, MT, October.</w:t>
      </w:r>
    </w:p>
    <w:p w14:paraId="5704CDDD" w14:textId="77777777" w:rsidR="00073BA7" w:rsidRPr="009859D3" w:rsidRDefault="00073BA7" w:rsidP="00073BA7">
      <w:pPr>
        <w:tabs>
          <w:tab w:val="right" w:pos="10710"/>
          <w:tab w:val="left" w:pos="13500"/>
        </w:tabs>
        <w:ind w:left="720" w:hanging="720"/>
        <w:rPr>
          <w:bCs/>
          <w:iCs/>
        </w:rPr>
      </w:pPr>
      <w:r w:rsidRPr="009859D3">
        <w:rPr>
          <w:bCs/>
          <w:iCs/>
        </w:rPr>
        <w:t xml:space="preserve">2. Palmer, A., </w:t>
      </w:r>
      <w:proofErr w:type="spellStart"/>
      <w:r w:rsidRPr="009859D3">
        <w:rPr>
          <w:bCs/>
          <w:iCs/>
        </w:rPr>
        <w:t>Bolognone</w:t>
      </w:r>
      <w:proofErr w:type="spellEnd"/>
      <w:r w:rsidRPr="009859D3">
        <w:rPr>
          <w:bCs/>
          <w:iCs/>
        </w:rPr>
        <w:t xml:space="preserve">, R., </w:t>
      </w:r>
      <w:r w:rsidRPr="009859D3">
        <w:rPr>
          <w:b/>
          <w:iCs/>
        </w:rPr>
        <w:t>Shune, S.</w:t>
      </w:r>
      <w:r w:rsidRPr="009859D3">
        <w:rPr>
          <w:bCs/>
          <w:iCs/>
        </w:rPr>
        <w:t xml:space="preserve"> (2015). </w:t>
      </w:r>
      <w:r w:rsidRPr="009859D3">
        <w:t>Swallowing, Aging and Dysphagia: What is Normal? Oregon Health &amp; Science University’s Northwest Clinic for Voice and Swallowing Grand Rounds in Voice and Swallowing, Portland, OR, December.</w:t>
      </w:r>
    </w:p>
    <w:p w14:paraId="6E5A70F9" w14:textId="77777777" w:rsidR="00073BA7" w:rsidRPr="009859D3" w:rsidRDefault="00073BA7" w:rsidP="00073BA7">
      <w:pPr>
        <w:ind w:left="720" w:hanging="720"/>
      </w:pPr>
      <w:r w:rsidRPr="009859D3">
        <w:t xml:space="preserve">1. </w:t>
      </w:r>
      <w:r w:rsidRPr="009859D3">
        <w:rPr>
          <w:b/>
          <w:bCs/>
        </w:rPr>
        <w:t>Shune, S.</w:t>
      </w:r>
      <w:r w:rsidRPr="009859D3">
        <w:t xml:space="preserve"> (2014). Eating is not just swallowing: Defining the “anticipatory” components of the mealtime process. Oregon Speech-Language and Hearing Association Annual Conference, Eugene, OR, October.</w:t>
      </w:r>
    </w:p>
    <w:p w14:paraId="66F53955" w14:textId="2E4ED4E2" w:rsidR="00F84223" w:rsidRDefault="00F84223">
      <w:pPr>
        <w:rPr>
          <w:b/>
          <w:bCs/>
          <w:i/>
          <w:iCs/>
        </w:rPr>
      </w:pPr>
    </w:p>
    <w:p w14:paraId="11220876" w14:textId="77777777" w:rsidR="00BC4682" w:rsidRDefault="00BC4682">
      <w:pPr>
        <w:rPr>
          <w:b/>
          <w:bCs/>
          <w:i/>
          <w:iCs/>
        </w:rPr>
      </w:pPr>
      <w:r>
        <w:rPr>
          <w:b/>
          <w:bCs/>
          <w:i/>
          <w:iCs/>
        </w:rPr>
        <w:br w:type="page"/>
      </w:r>
    </w:p>
    <w:p w14:paraId="7A249DF3" w14:textId="283B9724" w:rsidR="00803956" w:rsidRPr="009859D3" w:rsidRDefault="00803956" w:rsidP="00D219F1">
      <w:pPr>
        <w:pStyle w:val="BodyText3"/>
        <w:tabs>
          <w:tab w:val="clear" w:pos="360"/>
          <w:tab w:val="left" w:pos="1620"/>
          <w:tab w:val="right" w:pos="10710"/>
        </w:tabs>
        <w:jc w:val="center"/>
        <w:rPr>
          <w:rFonts w:ascii="Times New Roman" w:hAnsi="Times New Roman"/>
          <w:b/>
          <w:bCs/>
          <w:i/>
          <w:iCs/>
          <w:szCs w:val="24"/>
        </w:rPr>
      </w:pPr>
      <w:r w:rsidRPr="009859D3">
        <w:rPr>
          <w:rFonts w:ascii="Times New Roman" w:hAnsi="Times New Roman"/>
          <w:b/>
          <w:bCs/>
          <w:i/>
          <w:iCs/>
          <w:szCs w:val="24"/>
        </w:rPr>
        <w:lastRenderedPageBreak/>
        <w:t>TEACHING AND MENTORING</w:t>
      </w:r>
    </w:p>
    <w:p w14:paraId="69CC5AE7" w14:textId="77777777" w:rsidR="00803956" w:rsidRPr="00A94428" w:rsidRDefault="00803956" w:rsidP="00D219F1">
      <w:pPr>
        <w:ind w:left="1800" w:hanging="1800"/>
        <w:rPr>
          <w:b/>
          <w:iCs/>
          <w:sz w:val="20"/>
          <w:szCs w:val="20"/>
        </w:rPr>
      </w:pPr>
    </w:p>
    <w:p w14:paraId="0B5CED17" w14:textId="42047103" w:rsidR="00AC7AC1" w:rsidRPr="009859D3" w:rsidRDefault="00AC7AC1" w:rsidP="00AC7AC1">
      <w:pPr>
        <w:rPr>
          <w:b/>
          <w:u w:val="single"/>
        </w:rPr>
      </w:pPr>
      <w:r w:rsidRPr="009859D3">
        <w:rPr>
          <w:b/>
          <w:u w:val="single"/>
        </w:rPr>
        <w:t>UNIVERSITY OF OREGON</w:t>
      </w:r>
    </w:p>
    <w:p w14:paraId="5567836C" w14:textId="77777777" w:rsidR="00AC7AC1" w:rsidRPr="00A94428" w:rsidRDefault="00AC7AC1" w:rsidP="00AC7AC1">
      <w:pPr>
        <w:rPr>
          <w:b/>
          <w:sz w:val="20"/>
          <w:szCs w:val="20"/>
        </w:rPr>
      </w:pPr>
    </w:p>
    <w:p w14:paraId="2BB88665" w14:textId="3F7061DF" w:rsidR="000E6AB5" w:rsidRPr="009859D3" w:rsidRDefault="00AC7AC1" w:rsidP="00AC7AC1">
      <w:pPr>
        <w:rPr>
          <w:b/>
        </w:rPr>
      </w:pPr>
      <w:r w:rsidRPr="009859D3">
        <w:rPr>
          <w:b/>
        </w:rPr>
        <w:t xml:space="preserve">TEACHING </w:t>
      </w:r>
    </w:p>
    <w:p w14:paraId="42056096" w14:textId="77777777" w:rsidR="000E6AB5" w:rsidRPr="00A94428" w:rsidRDefault="000E6AB5" w:rsidP="00D219F1">
      <w:pPr>
        <w:rPr>
          <w:b/>
          <w:sz w:val="20"/>
          <w:szCs w:val="20"/>
        </w:rPr>
      </w:pPr>
    </w:p>
    <w:p w14:paraId="48443C63" w14:textId="6748D27D" w:rsidR="00237BD7" w:rsidRPr="009859D3" w:rsidRDefault="000E6AB5" w:rsidP="00D219F1">
      <w:pPr>
        <w:rPr>
          <w:b/>
        </w:rPr>
      </w:pPr>
      <w:r w:rsidRPr="009859D3">
        <w:rPr>
          <w:b/>
        </w:rPr>
        <w:t>Courses Taught</w:t>
      </w:r>
    </w:p>
    <w:p w14:paraId="7CCD7249" w14:textId="77777777" w:rsidR="003F4AC1" w:rsidRPr="009859D3" w:rsidRDefault="003F4AC1" w:rsidP="00D219F1">
      <w:pPr>
        <w:rPr>
          <w:b/>
          <w:sz w:val="8"/>
          <w:szCs w:val="8"/>
        </w:rPr>
      </w:pPr>
    </w:p>
    <w:tbl>
      <w:tblPr>
        <w:tblW w:w="0" w:type="auto"/>
        <w:tblInd w:w="108" w:type="dxa"/>
        <w:tblBorders>
          <w:top w:val="single" w:sz="4" w:space="0" w:color="auto"/>
          <w:bottom w:val="single" w:sz="4" w:space="0" w:color="auto"/>
          <w:insideH w:val="single" w:sz="4" w:space="0" w:color="auto"/>
        </w:tblBorders>
        <w:tblLook w:val="04A0" w:firstRow="1" w:lastRow="0" w:firstColumn="1" w:lastColumn="0" w:noHBand="0" w:noVBand="1"/>
      </w:tblPr>
      <w:tblGrid>
        <w:gridCol w:w="3042"/>
        <w:gridCol w:w="4500"/>
        <w:gridCol w:w="1710"/>
      </w:tblGrid>
      <w:tr w:rsidR="00803956" w:rsidRPr="009859D3" w14:paraId="45235352" w14:textId="77777777" w:rsidTr="003C1CD3">
        <w:trPr>
          <w:trHeight w:val="656"/>
        </w:trPr>
        <w:tc>
          <w:tcPr>
            <w:tcW w:w="3042" w:type="dxa"/>
          </w:tcPr>
          <w:p w14:paraId="70A64FEE" w14:textId="77777777" w:rsidR="00803956" w:rsidRPr="009859D3" w:rsidRDefault="00803956" w:rsidP="00D219F1">
            <w:pPr>
              <w:rPr>
                <w:b/>
              </w:rPr>
            </w:pPr>
            <w:r w:rsidRPr="009859D3">
              <w:rPr>
                <w:b/>
              </w:rPr>
              <w:t>Year (Term)</w:t>
            </w:r>
          </w:p>
          <w:p w14:paraId="37554F94" w14:textId="77777777" w:rsidR="00803956" w:rsidRPr="009859D3" w:rsidRDefault="00803956" w:rsidP="00D219F1">
            <w:pPr>
              <w:rPr>
                <w:bCs/>
              </w:rPr>
            </w:pPr>
          </w:p>
        </w:tc>
        <w:tc>
          <w:tcPr>
            <w:tcW w:w="4500" w:type="dxa"/>
            <w:shd w:val="clear" w:color="auto" w:fill="auto"/>
          </w:tcPr>
          <w:p w14:paraId="5EDAACD1" w14:textId="77777777" w:rsidR="00803956" w:rsidRPr="009859D3" w:rsidRDefault="00803956" w:rsidP="00D219F1">
            <w:pPr>
              <w:rPr>
                <w:b/>
              </w:rPr>
            </w:pPr>
            <w:r w:rsidRPr="009859D3">
              <w:rPr>
                <w:b/>
              </w:rPr>
              <w:t xml:space="preserve">Course Number &amp; Title </w:t>
            </w:r>
          </w:p>
          <w:p w14:paraId="0624B5C8" w14:textId="67C98FCB" w:rsidR="00803956" w:rsidRPr="009859D3" w:rsidRDefault="00803956" w:rsidP="00D219F1">
            <w:pPr>
              <w:rPr>
                <w:b/>
              </w:rPr>
            </w:pPr>
            <w:r w:rsidRPr="009859D3">
              <w:rPr>
                <w:bCs/>
              </w:rPr>
              <w:t xml:space="preserve">* = </w:t>
            </w:r>
            <w:r w:rsidR="009F5009" w:rsidRPr="009859D3">
              <w:rPr>
                <w:bCs/>
              </w:rPr>
              <w:t>under</w:t>
            </w:r>
            <w:r w:rsidRPr="009859D3">
              <w:rPr>
                <w:bCs/>
              </w:rPr>
              <w:t>graduate; ** = graduate</w:t>
            </w:r>
          </w:p>
        </w:tc>
        <w:tc>
          <w:tcPr>
            <w:tcW w:w="1710" w:type="dxa"/>
            <w:shd w:val="clear" w:color="auto" w:fill="auto"/>
          </w:tcPr>
          <w:p w14:paraId="495E63B1" w14:textId="1913EAD2" w:rsidR="00803956" w:rsidRPr="009859D3" w:rsidRDefault="00803956" w:rsidP="00D219F1">
            <w:pPr>
              <w:rPr>
                <w:b/>
              </w:rPr>
            </w:pPr>
            <w:r w:rsidRPr="009859D3">
              <w:rPr>
                <w:b/>
              </w:rPr>
              <w:t>Enrollment</w:t>
            </w:r>
          </w:p>
        </w:tc>
      </w:tr>
      <w:tr w:rsidR="00803956" w:rsidRPr="009859D3" w14:paraId="08848D2F" w14:textId="77777777" w:rsidTr="003C1CD3">
        <w:trPr>
          <w:trHeight w:val="656"/>
        </w:trPr>
        <w:tc>
          <w:tcPr>
            <w:tcW w:w="3042" w:type="dxa"/>
          </w:tcPr>
          <w:p w14:paraId="266A151D" w14:textId="42385174" w:rsidR="00803956" w:rsidRPr="009859D3" w:rsidRDefault="00803956" w:rsidP="0003344A">
            <w:pPr>
              <w:rPr>
                <w:bCs/>
              </w:rPr>
            </w:pPr>
            <w:r w:rsidRPr="009859D3">
              <w:rPr>
                <w:bCs/>
              </w:rPr>
              <w:t>2017</w:t>
            </w:r>
            <w:r w:rsidR="0003344A">
              <w:rPr>
                <w:bCs/>
              </w:rPr>
              <w:t xml:space="preserve">, </w:t>
            </w:r>
            <w:r w:rsidRPr="009859D3">
              <w:rPr>
                <w:bCs/>
              </w:rPr>
              <w:t>2018</w:t>
            </w:r>
            <w:r w:rsidR="0003344A">
              <w:rPr>
                <w:bCs/>
              </w:rPr>
              <w:t>,</w:t>
            </w:r>
            <w:r w:rsidRPr="009859D3">
              <w:rPr>
                <w:bCs/>
              </w:rPr>
              <w:t xml:space="preserve"> 2019 (</w:t>
            </w:r>
            <w:proofErr w:type="spellStart"/>
            <w:r w:rsidRPr="009859D3">
              <w:rPr>
                <w:bCs/>
              </w:rPr>
              <w:t>sp</w:t>
            </w:r>
            <w:proofErr w:type="spellEnd"/>
            <w:r w:rsidRPr="009859D3">
              <w:rPr>
                <w:bCs/>
              </w:rPr>
              <w:t>)</w:t>
            </w:r>
          </w:p>
        </w:tc>
        <w:tc>
          <w:tcPr>
            <w:tcW w:w="4500" w:type="dxa"/>
            <w:shd w:val="clear" w:color="auto" w:fill="auto"/>
          </w:tcPr>
          <w:p w14:paraId="4EB8C716" w14:textId="77777777" w:rsidR="00803956" w:rsidRPr="009859D3" w:rsidRDefault="00803956" w:rsidP="00D219F1">
            <w:pPr>
              <w:rPr>
                <w:bCs/>
              </w:rPr>
            </w:pPr>
            <w:r w:rsidRPr="009859D3">
              <w:rPr>
                <w:bCs/>
              </w:rPr>
              <w:t>CDS 462/562: Acquired Disorders of Communication*</w:t>
            </w:r>
            <w:r w:rsidRPr="009859D3">
              <w:rPr>
                <w:bCs/>
                <w:vertAlign w:val="superscript"/>
              </w:rPr>
              <w:t>/</w:t>
            </w:r>
            <w:r w:rsidRPr="009859D3">
              <w:rPr>
                <w:bCs/>
              </w:rPr>
              <w:t>**</w:t>
            </w:r>
          </w:p>
        </w:tc>
        <w:tc>
          <w:tcPr>
            <w:tcW w:w="1710" w:type="dxa"/>
            <w:shd w:val="clear" w:color="auto" w:fill="auto"/>
          </w:tcPr>
          <w:p w14:paraId="006DDA0F" w14:textId="30B17527" w:rsidR="00803956" w:rsidRPr="009859D3" w:rsidRDefault="00C93149" w:rsidP="00D219F1">
            <w:pPr>
              <w:rPr>
                <w:bCs/>
              </w:rPr>
            </w:pPr>
            <w:r w:rsidRPr="009859D3">
              <w:rPr>
                <w:bCs/>
              </w:rPr>
              <w:t>Average</w:t>
            </w:r>
            <w:r w:rsidR="00062930" w:rsidRPr="009859D3">
              <w:rPr>
                <w:bCs/>
              </w:rPr>
              <w:t>:</w:t>
            </w:r>
            <w:r w:rsidRPr="009859D3">
              <w:rPr>
                <w:bCs/>
              </w:rPr>
              <w:t xml:space="preserve"> </w:t>
            </w:r>
            <w:r w:rsidR="00701A8E" w:rsidRPr="009859D3">
              <w:rPr>
                <w:bCs/>
              </w:rPr>
              <w:t>5</w:t>
            </w:r>
            <w:r w:rsidR="004376F7" w:rsidRPr="009859D3">
              <w:rPr>
                <w:bCs/>
              </w:rPr>
              <w:t>5</w:t>
            </w:r>
          </w:p>
          <w:p w14:paraId="21BA70C2" w14:textId="22E82CA4" w:rsidR="00701A8E" w:rsidRPr="009859D3" w:rsidRDefault="00C93149" w:rsidP="00D219F1">
            <w:pPr>
              <w:rPr>
                <w:bCs/>
              </w:rPr>
            </w:pPr>
            <w:r w:rsidRPr="009859D3">
              <w:rPr>
                <w:bCs/>
              </w:rPr>
              <w:t>R</w:t>
            </w:r>
            <w:r w:rsidR="00701A8E" w:rsidRPr="009859D3">
              <w:rPr>
                <w:bCs/>
              </w:rPr>
              <w:t>ange</w:t>
            </w:r>
            <w:r w:rsidR="00062930" w:rsidRPr="009859D3">
              <w:rPr>
                <w:bCs/>
              </w:rPr>
              <w:t>:</w:t>
            </w:r>
            <w:r w:rsidR="00701A8E" w:rsidRPr="009859D3">
              <w:rPr>
                <w:bCs/>
              </w:rPr>
              <w:t xml:space="preserve"> 45-70</w:t>
            </w:r>
          </w:p>
        </w:tc>
      </w:tr>
      <w:tr w:rsidR="00803956" w:rsidRPr="009859D3" w14:paraId="1B311835" w14:textId="77777777" w:rsidTr="003C1CD3">
        <w:trPr>
          <w:trHeight w:val="1160"/>
        </w:trPr>
        <w:tc>
          <w:tcPr>
            <w:tcW w:w="3042" w:type="dxa"/>
          </w:tcPr>
          <w:p w14:paraId="7B12F6D7" w14:textId="2194A2EF" w:rsidR="0003344A" w:rsidRDefault="00803956" w:rsidP="00D219F1">
            <w:pPr>
              <w:rPr>
                <w:bCs/>
              </w:rPr>
            </w:pPr>
            <w:r w:rsidRPr="009859D3">
              <w:rPr>
                <w:bCs/>
              </w:rPr>
              <w:t>2015 (</w:t>
            </w:r>
            <w:proofErr w:type="spellStart"/>
            <w:r w:rsidRPr="009859D3">
              <w:rPr>
                <w:bCs/>
              </w:rPr>
              <w:t>sp</w:t>
            </w:r>
            <w:proofErr w:type="spellEnd"/>
            <w:r w:rsidRPr="009859D3">
              <w:rPr>
                <w:bCs/>
              </w:rPr>
              <w:t xml:space="preserve">) </w:t>
            </w:r>
          </w:p>
          <w:p w14:paraId="52495CE4" w14:textId="4BE97E22" w:rsidR="004C4E08" w:rsidRPr="009859D3" w:rsidRDefault="00803956" w:rsidP="00D219F1">
            <w:pPr>
              <w:rPr>
                <w:bCs/>
              </w:rPr>
            </w:pPr>
            <w:r w:rsidRPr="009859D3">
              <w:rPr>
                <w:bCs/>
              </w:rPr>
              <w:t>2016</w:t>
            </w:r>
            <w:r w:rsidR="0003344A">
              <w:rPr>
                <w:bCs/>
              </w:rPr>
              <w:t>, 2017, 2018, 2019, 2020, 2021</w:t>
            </w:r>
            <w:r w:rsidR="00DD70C5">
              <w:rPr>
                <w:bCs/>
              </w:rPr>
              <w:t>, 2022</w:t>
            </w:r>
            <w:r w:rsidR="00213DE3">
              <w:rPr>
                <w:bCs/>
              </w:rPr>
              <w:t>, 2023</w:t>
            </w:r>
            <w:r w:rsidR="00E21447">
              <w:rPr>
                <w:bCs/>
              </w:rPr>
              <w:t>, 2024</w:t>
            </w:r>
            <w:r w:rsidRPr="009859D3">
              <w:rPr>
                <w:bCs/>
              </w:rPr>
              <w:t xml:space="preserve"> (f)</w:t>
            </w:r>
          </w:p>
        </w:tc>
        <w:tc>
          <w:tcPr>
            <w:tcW w:w="4500" w:type="dxa"/>
            <w:shd w:val="clear" w:color="auto" w:fill="auto"/>
          </w:tcPr>
          <w:p w14:paraId="637D7CF4" w14:textId="3A9E5356" w:rsidR="00803956" w:rsidRPr="009859D3" w:rsidRDefault="00803956" w:rsidP="00D219F1">
            <w:pPr>
              <w:rPr>
                <w:bCs/>
              </w:rPr>
            </w:pPr>
            <w:r w:rsidRPr="009859D3">
              <w:rPr>
                <w:bCs/>
              </w:rPr>
              <w:t>CDS 649: Feeding &amp; Swallowing Disorders*</w:t>
            </w:r>
            <w:r w:rsidR="009F5009" w:rsidRPr="009859D3">
              <w:rPr>
                <w:bCs/>
              </w:rPr>
              <w:t>*</w:t>
            </w:r>
          </w:p>
        </w:tc>
        <w:tc>
          <w:tcPr>
            <w:tcW w:w="1710" w:type="dxa"/>
            <w:shd w:val="clear" w:color="auto" w:fill="auto"/>
          </w:tcPr>
          <w:p w14:paraId="5D913E37" w14:textId="17A1BA6C" w:rsidR="00803956" w:rsidRPr="009859D3" w:rsidRDefault="00C93149" w:rsidP="00D219F1">
            <w:pPr>
              <w:rPr>
                <w:bCs/>
              </w:rPr>
            </w:pPr>
            <w:r w:rsidRPr="009859D3">
              <w:rPr>
                <w:bCs/>
              </w:rPr>
              <w:t>Average</w:t>
            </w:r>
            <w:r w:rsidR="00062930" w:rsidRPr="009859D3">
              <w:rPr>
                <w:bCs/>
              </w:rPr>
              <w:t>:</w:t>
            </w:r>
            <w:r w:rsidRPr="009859D3">
              <w:rPr>
                <w:bCs/>
              </w:rPr>
              <w:t xml:space="preserve"> </w:t>
            </w:r>
            <w:r w:rsidR="00AB4AE6">
              <w:rPr>
                <w:bCs/>
              </w:rPr>
              <w:t>3</w:t>
            </w:r>
            <w:r w:rsidR="009C4726">
              <w:rPr>
                <w:bCs/>
              </w:rPr>
              <w:t>2</w:t>
            </w:r>
          </w:p>
          <w:p w14:paraId="602F8C95" w14:textId="26E9EABD" w:rsidR="00701A8E" w:rsidRPr="009859D3" w:rsidRDefault="00C93149" w:rsidP="00D219F1">
            <w:pPr>
              <w:rPr>
                <w:bCs/>
              </w:rPr>
            </w:pPr>
            <w:r w:rsidRPr="009859D3">
              <w:rPr>
                <w:bCs/>
              </w:rPr>
              <w:t>R</w:t>
            </w:r>
            <w:r w:rsidR="00701A8E" w:rsidRPr="009859D3">
              <w:rPr>
                <w:bCs/>
              </w:rPr>
              <w:t>ange</w:t>
            </w:r>
            <w:r w:rsidR="00062930" w:rsidRPr="009859D3">
              <w:rPr>
                <w:bCs/>
              </w:rPr>
              <w:t>:</w:t>
            </w:r>
            <w:r w:rsidR="00701A8E" w:rsidRPr="009859D3">
              <w:rPr>
                <w:bCs/>
              </w:rPr>
              <w:t xml:space="preserve"> 24-37</w:t>
            </w:r>
          </w:p>
        </w:tc>
      </w:tr>
      <w:tr w:rsidR="00803956" w:rsidRPr="009859D3" w14:paraId="59B25CAB" w14:textId="77777777" w:rsidTr="003C1CD3">
        <w:trPr>
          <w:trHeight w:val="881"/>
        </w:trPr>
        <w:tc>
          <w:tcPr>
            <w:tcW w:w="3042" w:type="dxa"/>
          </w:tcPr>
          <w:p w14:paraId="52F7FEC2" w14:textId="7144C76A" w:rsidR="004C4E08" w:rsidRPr="009859D3" w:rsidRDefault="00803956" w:rsidP="00D219F1">
            <w:pPr>
              <w:rPr>
                <w:bCs/>
              </w:rPr>
            </w:pPr>
            <w:r w:rsidRPr="009859D3">
              <w:rPr>
                <w:bCs/>
              </w:rPr>
              <w:t>2014</w:t>
            </w:r>
            <w:r w:rsidR="0003344A">
              <w:rPr>
                <w:bCs/>
              </w:rPr>
              <w:t>, 2015, 2016, 2017, 2018, 2019, 2020, 2021</w:t>
            </w:r>
            <w:r w:rsidR="00DD70C5">
              <w:rPr>
                <w:bCs/>
              </w:rPr>
              <w:t>, 2022</w:t>
            </w:r>
            <w:r w:rsidR="00213DE3">
              <w:rPr>
                <w:bCs/>
              </w:rPr>
              <w:t>, 2023</w:t>
            </w:r>
            <w:r w:rsidR="00E21447">
              <w:rPr>
                <w:bCs/>
              </w:rPr>
              <w:t>, 2024</w:t>
            </w:r>
            <w:r w:rsidR="0003344A">
              <w:rPr>
                <w:bCs/>
              </w:rPr>
              <w:t xml:space="preserve"> (f)</w:t>
            </w:r>
          </w:p>
        </w:tc>
        <w:tc>
          <w:tcPr>
            <w:tcW w:w="4500" w:type="dxa"/>
            <w:shd w:val="clear" w:color="auto" w:fill="auto"/>
          </w:tcPr>
          <w:p w14:paraId="0EF527E7" w14:textId="66EFD5FE" w:rsidR="00803956" w:rsidRPr="009859D3" w:rsidRDefault="00803956" w:rsidP="00D219F1">
            <w:pPr>
              <w:rPr>
                <w:bCs/>
              </w:rPr>
            </w:pPr>
            <w:r w:rsidRPr="009859D3">
              <w:rPr>
                <w:bCs/>
              </w:rPr>
              <w:t>CDS 656: Voice Science &amp; Disorders*</w:t>
            </w:r>
            <w:r w:rsidR="009F5009" w:rsidRPr="009859D3">
              <w:rPr>
                <w:bCs/>
              </w:rPr>
              <w:t>*</w:t>
            </w:r>
          </w:p>
        </w:tc>
        <w:tc>
          <w:tcPr>
            <w:tcW w:w="1710" w:type="dxa"/>
            <w:shd w:val="clear" w:color="auto" w:fill="auto"/>
          </w:tcPr>
          <w:p w14:paraId="5FAEAE32" w14:textId="64A780DC" w:rsidR="00803956" w:rsidRPr="009859D3" w:rsidRDefault="00C93149" w:rsidP="00D219F1">
            <w:pPr>
              <w:rPr>
                <w:bCs/>
              </w:rPr>
            </w:pPr>
            <w:r w:rsidRPr="009859D3">
              <w:rPr>
                <w:bCs/>
              </w:rPr>
              <w:t>Average</w:t>
            </w:r>
            <w:r w:rsidR="00062930" w:rsidRPr="009859D3">
              <w:rPr>
                <w:bCs/>
              </w:rPr>
              <w:t>:</w:t>
            </w:r>
            <w:r w:rsidR="00AB4AE6">
              <w:rPr>
                <w:bCs/>
              </w:rPr>
              <w:t xml:space="preserve"> 3</w:t>
            </w:r>
            <w:r w:rsidR="00B61F1B">
              <w:rPr>
                <w:bCs/>
              </w:rPr>
              <w:t>1</w:t>
            </w:r>
          </w:p>
          <w:p w14:paraId="6E089112" w14:textId="6A443EF7" w:rsidR="00A05487" w:rsidRPr="009859D3" w:rsidRDefault="00C93149" w:rsidP="00D219F1">
            <w:pPr>
              <w:rPr>
                <w:bCs/>
              </w:rPr>
            </w:pPr>
            <w:r w:rsidRPr="009859D3">
              <w:rPr>
                <w:bCs/>
              </w:rPr>
              <w:t>R</w:t>
            </w:r>
            <w:r w:rsidR="00A05487" w:rsidRPr="009859D3">
              <w:rPr>
                <w:bCs/>
              </w:rPr>
              <w:t>ange</w:t>
            </w:r>
            <w:r w:rsidR="00062930" w:rsidRPr="009859D3">
              <w:rPr>
                <w:bCs/>
              </w:rPr>
              <w:t>:</w:t>
            </w:r>
            <w:r w:rsidR="00A05487" w:rsidRPr="009859D3">
              <w:rPr>
                <w:bCs/>
              </w:rPr>
              <w:t xml:space="preserve"> 25-36</w:t>
            </w:r>
          </w:p>
        </w:tc>
      </w:tr>
      <w:tr w:rsidR="00803956" w:rsidRPr="009859D3" w14:paraId="57A63376" w14:textId="77777777" w:rsidTr="003C1CD3">
        <w:trPr>
          <w:trHeight w:val="1439"/>
        </w:trPr>
        <w:tc>
          <w:tcPr>
            <w:tcW w:w="3042" w:type="dxa"/>
          </w:tcPr>
          <w:p w14:paraId="2A99F326" w14:textId="77777777" w:rsidR="00B863BE" w:rsidRPr="009859D3" w:rsidRDefault="00803956" w:rsidP="00D219F1">
            <w:pPr>
              <w:rPr>
                <w:bCs/>
              </w:rPr>
            </w:pPr>
            <w:r w:rsidRPr="009859D3">
              <w:rPr>
                <w:bCs/>
              </w:rPr>
              <w:t xml:space="preserve">2015 (f) </w:t>
            </w:r>
          </w:p>
          <w:p w14:paraId="6F11C946" w14:textId="77777777" w:rsidR="00B863BE" w:rsidRPr="009859D3" w:rsidRDefault="00803956" w:rsidP="00D219F1">
            <w:pPr>
              <w:rPr>
                <w:bCs/>
              </w:rPr>
            </w:pPr>
            <w:r w:rsidRPr="009859D3">
              <w:rPr>
                <w:bCs/>
              </w:rPr>
              <w:t>2016 (</w:t>
            </w:r>
            <w:proofErr w:type="spellStart"/>
            <w:r w:rsidRPr="009859D3">
              <w:rPr>
                <w:bCs/>
              </w:rPr>
              <w:t>sp</w:t>
            </w:r>
            <w:proofErr w:type="spellEnd"/>
            <w:r w:rsidRPr="009859D3">
              <w:rPr>
                <w:bCs/>
              </w:rPr>
              <w:t xml:space="preserve">) </w:t>
            </w:r>
          </w:p>
          <w:p w14:paraId="186385C8" w14:textId="1C223ABD" w:rsidR="00B863BE" w:rsidRPr="009859D3" w:rsidRDefault="00803956" w:rsidP="00D219F1">
            <w:pPr>
              <w:rPr>
                <w:bCs/>
              </w:rPr>
            </w:pPr>
            <w:r w:rsidRPr="009859D3">
              <w:rPr>
                <w:bCs/>
              </w:rPr>
              <w:t>2017 (</w:t>
            </w:r>
            <w:r w:rsidR="00A451EF" w:rsidRPr="009859D3">
              <w:rPr>
                <w:bCs/>
              </w:rPr>
              <w:t>w</w:t>
            </w:r>
            <w:r w:rsidRPr="009859D3">
              <w:rPr>
                <w:bCs/>
              </w:rPr>
              <w:t xml:space="preserve">) </w:t>
            </w:r>
          </w:p>
          <w:p w14:paraId="4A7EEB2C" w14:textId="78E70894" w:rsidR="00DD5751" w:rsidRPr="009859D3" w:rsidRDefault="00803956" w:rsidP="00D219F1">
            <w:pPr>
              <w:rPr>
                <w:bCs/>
              </w:rPr>
            </w:pPr>
            <w:r w:rsidRPr="009859D3">
              <w:rPr>
                <w:bCs/>
              </w:rPr>
              <w:t>2018</w:t>
            </w:r>
            <w:r w:rsidR="0003344A">
              <w:rPr>
                <w:bCs/>
              </w:rPr>
              <w:t>, 2019, 2020, 2021</w:t>
            </w:r>
            <w:r w:rsidR="0048209A">
              <w:rPr>
                <w:bCs/>
              </w:rPr>
              <w:t>, 2022</w:t>
            </w:r>
            <w:r w:rsidR="0003344A">
              <w:rPr>
                <w:bCs/>
              </w:rPr>
              <w:t xml:space="preserve"> (</w:t>
            </w:r>
            <w:proofErr w:type="spellStart"/>
            <w:r w:rsidR="0003344A">
              <w:rPr>
                <w:bCs/>
              </w:rPr>
              <w:t>sp</w:t>
            </w:r>
            <w:proofErr w:type="spellEnd"/>
            <w:r w:rsidR="0003344A">
              <w:rPr>
                <w:bCs/>
              </w:rPr>
              <w:t>)</w:t>
            </w:r>
          </w:p>
        </w:tc>
        <w:tc>
          <w:tcPr>
            <w:tcW w:w="4500" w:type="dxa"/>
            <w:shd w:val="clear" w:color="auto" w:fill="auto"/>
          </w:tcPr>
          <w:p w14:paraId="0210C8A9" w14:textId="19F1639E" w:rsidR="00803956" w:rsidRPr="009859D3" w:rsidRDefault="00803956" w:rsidP="00D219F1">
            <w:pPr>
              <w:rPr>
                <w:bCs/>
              </w:rPr>
            </w:pPr>
            <w:r w:rsidRPr="009859D3">
              <w:rPr>
                <w:bCs/>
              </w:rPr>
              <w:t>CDS 660: Motor Speech Disorders*</w:t>
            </w:r>
            <w:r w:rsidR="009F5009" w:rsidRPr="009859D3">
              <w:rPr>
                <w:bCs/>
              </w:rPr>
              <w:t>*</w:t>
            </w:r>
          </w:p>
        </w:tc>
        <w:tc>
          <w:tcPr>
            <w:tcW w:w="1710" w:type="dxa"/>
            <w:shd w:val="clear" w:color="auto" w:fill="auto"/>
          </w:tcPr>
          <w:p w14:paraId="359E3FC2" w14:textId="6B257765" w:rsidR="00803956" w:rsidRPr="009859D3" w:rsidRDefault="00C93149" w:rsidP="00D219F1">
            <w:pPr>
              <w:rPr>
                <w:bCs/>
              </w:rPr>
            </w:pPr>
            <w:r w:rsidRPr="009859D3">
              <w:rPr>
                <w:bCs/>
              </w:rPr>
              <w:t>Average</w:t>
            </w:r>
            <w:r w:rsidR="00062930" w:rsidRPr="009859D3">
              <w:rPr>
                <w:bCs/>
              </w:rPr>
              <w:t>:</w:t>
            </w:r>
            <w:r w:rsidRPr="009859D3">
              <w:rPr>
                <w:bCs/>
              </w:rPr>
              <w:t xml:space="preserve"> </w:t>
            </w:r>
            <w:r w:rsidR="004376F7" w:rsidRPr="009859D3">
              <w:rPr>
                <w:bCs/>
              </w:rPr>
              <w:t>3</w:t>
            </w:r>
            <w:r w:rsidR="004A66BC">
              <w:rPr>
                <w:bCs/>
              </w:rPr>
              <w:t>2</w:t>
            </w:r>
          </w:p>
          <w:p w14:paraId="58EEAE6B" w14:textId="781D960D" w:rsidR="004376F7" w:rsidRPr="009859D3" w:rsidRDefault="00C93149" w:rsidP="00D219F1">
            <w:pPr>
              <w:rPr>
                <w:bCs/>
              </w:rPr>
            </w:pPr>
            <w:r w:rsidRPr="009859D3">
              <w:rPr>
                <w:bCs/>
              </w:rPr>
              <w:t>R</w:t>
            </w:r>
            <w:r w:rsidR="004376F7" w:rsidRPr="009859D3">
              <w:rPr>
                <w:bCs/>
              </w:rPr>
              <w:t>ange</w:t>
            </w:r>
            <w:r w:rsidR="00062930" w:rsidRPr="009859D3">
              <w:rPr>
                <w:bCs/>
              </w:rPr>
              <w:t>:</w:t>
            </w:r>
            <w:r w:rsidR="004376F7" w:rsidRPr="009859D3">
              <w:rPr>
                <w:bCs/>
              </w:rPr>
              <w:t xml:space="preserve"> 25-38</w:t>
            </w:r>
          </w:p>
        </w:tc>
      </w:tr>
    </w:tbl>
    <w:p w14:paraId="378DC072" w14:textId="541C99D3" w:rsidR="00A91D92" w:rsidRDefault="00A91D92" w:rsidP="00D219F1">
      <w:pPr>
        <w:rPr>
          <w:b/>
          <w:sz w:val="20"/>
          <w:szCs w:val="20"/>
        </w:rPr>
      </w:pPr>
    </w:p>
    <w:p w14:paraId="54CE63E5" w14:textId="5CA3B6D8" w:rsidR="00A91D92" w:rsidRPr="009859D3" w:rsidRDefault="00A91D92" w:rsidP="00A91D92">
      <w:pPr>
        <w:rPr>
          <w:b/>
          <w:sz w:val="8"/>
          <w:szCs w:val="8"/>
        </w:rPr>
      </w:pPr>
      <w:r>
        <w:rPr>
          <w:b/>
        </w:rPr>
        <w:t xml:space="preserve">Additional Independent </w:t>
      </w:r>
      <w:r w:rsidRPr="009859D3">
        <w:rPr>
          <w:b/>
        </w:rPr>
        <w:t>Courses</w:t>
      </w:r>
      <w:r>
        <w:rPr>
          <w:b/>
        </w:rPr>
        <w:t xml:space="preserve"> (Ongoing)</w:t>
      </w:r>
    </w:p>
    <w:p w14:paraId="73A2FB0D" w14:textId="0CDB1F90" w:rsidR="00A91D92" w:rsidRPr="00A91D92" w:rsidRDefault="00A91D92" w:rsidP="00A91D92">
      <w:pPr>
        <w:rPr>
          <w:b/>
          <w:sz w:val="8"/>
          <w:szCs w:val="8"/>
        </w:rPr>
      </w:pPr>
    </w:p>
    <w:tbl>
      <w:tblPr>
        <w:tblW w:w="0" w:type="auto"/>
        <w:tblInd w:w="108" w:type="dxa"/>
        <w:tblBorders>
          <w:top w:val="single" w:sz="4" w:space="0" w:color="auto"/>
          <w:bottom w:val="single" w:sz="4" w:space="0" w:color="auto"/>
          <w:insideH w:val="single" w:sz="4" w:space="0" w:color="auto"/>
        </w:tblBorders>
        <w:tblLook w:val="04A0" w:firstRow="1" w:lastRow="0" w:firstColumn="1" w:lastColumn="0" w:noHBand="0" w:noVBand="1"/>
      </w:tblPr>
      <w:tblGrid>
        <w:gridCol w:w="5130"/>
        <w:gridCol w:w="1710"/>
      </w:tblGrid>
      <w:tr w:rsidR="00A91D92" w:rsidRPr="009859D3" w14:paraId="15D2D0B3" w14:textId="77777777" w:rsidTr="00AC353A">
        <w:trPr>
          <w:trHeight w:val="431"/>
        </w:trPr>
        <w:tc>
          <w:tcPr>
            <w:tcW w:w="5130" w:type="dxa"/>
            <w:shd w:val="clear" w:color="auto" w:fill="auto"/>
          </w:tcPr>
          <w:p w14:paraId="7131792F" w14:textId="77777777" w:rsidR="00A91D92" w:rsidRPr="009859D3" w:rsidRDefault="00A91D92" w:rsidP="00EF789D">
            <w:pPr>
              <w:rPr>
                <w:bCs/>
              </w:rPr>
            </w:pPr>
            <w:r w:rsidRPr="009859D3">
              <w:rPr>
                <w:bCs/>
              </w:rPr>
              <w:t>CDS 401: Independent Research*</w:t>
            </w:r>
          </w:p>
        </w:tc>
        <w:tc>
          <w:tcPr>
            <w:tcW w:w="1710" w:type="dxa"/>
            <w:shd w:val="clear" w:color="auto" w:fill="auto"/>
          </w:tcPr>
          <w:p w14:paraId="1202F08B" w14:textId="77777777" w:rsidR="00A91D92" w:rsidRPr="009859D3" w:rsidRDefault="00A91D92" w:rsidP="00EF789D">
            <w:pPr>
              <w:rPr>
                <w:bCs/>
              </w:rPr>
            </w:pPr>
            <w:r w:rsidRPr="009859D3">
              <w:rPr>
                <w:bCs/>
              </w:rPr>
              <w:t>Range: 3-5</w:t>
            </w:r>
          </w:p>
        </w:tc>
      </w:tr>
      <w:tr w:rsidR="00A91D92" w:rsidRPr="009859D3" w14:paraId="18574FC1" w14:textId="77777777" w:rsidTr="00AC353A">
        <w:trPr>
          <w:trHeight w:val="440"/>
        </w:trPr>
        <w:tc>
          <w:tcPr>
            <w:tcW w:w="5130" w:type="dxa"/>
            <w:shd w:val="clear" w:color="auto" w:fill="auto"/>
          </w:tcPr>
          <w:p w14:paraId="50A5544C" w14:textId="77777777" w:rsidR="00A91D92" w:rsidRPr="009859D3" w:rsidRDefault="00A91D92" w:rsidP="00EF789D">
            <w:pPr>
              <w:rPr>
                <w:bCs/>
              </w:rPr>
            </w:pPr>
            <w:r w:rsidRPr="009859D3">
              <w:rPr>
                <w:bCs/>
              </w:rPr>
              <w:t>CDS 503: Thesis Enrollment**</w:t>
            </w:r>
          </w:p>
        </w:tc>
        <w:tc>
          <w:tcPr>
            <w:tcW w:w="1710" w:type="dxa"/>
            <w:shd w:val="clear" w:color="auto" w:fill="auto"/>
          </w:tcPr>
          <w:p w14:paraId="719FBE60" w14:textId="77777777" w:rsidR="00A91D92" w:rsidRPr="009859D3" w:rsidRDefault="00A91D92" w:rsidP="00EF789D">
            <w:pPr>
              <w:rPr>
                <w:bCs/>
              </w:rPr>
            </w:pPr>
            <w:r w:rsidRPr="009859D3">
              <w:rPr>
                <w:bCs/>
              </w:rPr>
              <w:t>Average: 1</w:t>
            </w:r>
          </w:p>
        </w:tc>
      </w:tr>
      <w:tr w:rsidR="00A91D92" w:rsidRPr="009859D3" w14:paraId="7A681981" w14:textId="77777777" w:rsidTr="00AC353A">
        <w:trPr>
          <w:trHeight w:val="449"/>
        </w:trPr>
        <w:tc>
          <w:tcPr>
            <w:tcW w:w="5130" w:type="dxa"/>
            <w:shd w:val="clear" w:color="auto" w:fill="auto"/>
          </w:tcPr>
          <w:p w14:paraId="2C00E268" w14:textId="77777777" w:rsidR="00A91D92" w:rsidRPr="009859D3" w:rsidRDefault="00A91D92" w:rsidP="00EF789D">
            <w:pPr>
              <w:rPr>
                <w:bCs/>
              </w:rPr>
            </w:pPr>
            <w:r w:rsidRPr="009859D3">
              <w:rPr>
                <w:bCs/>
              </w:rPr>
              <w:t>CDS 601: Independent Research**</w:t>
            </w:r>
          </w:p>
        </w:tc>
        <w:tc>
          <w:tcPr>
            <w:tcW w:w="1710" w:type="dxa"/>
            <w:shd w:val="clear" w:color="auto" w:fill="auto"/>
          </w:tcPr>
          <w:p w14:paraId="38FA6E59" w14:textId="77777777" w:rsidR="00A91D92" w:rsidRPr="009859D3" w:rsidRDefault="00A91D92" w:rsidP="00EF789D">
            <w:pPr>
              <w:rPr>
                <w:bCs/>
              </w:rPr>
            </w:pPr>
            <w:r w:rsidRPr="009859D3">
              <w:rPr>
                <w:bCs/>
              </w:rPr>
              <w:t>Range: 2-3</w:t>
            </w:r>
          </w:p>
        </w:tc>
      </w:tr>
      <w:tr w:rsidR="00A91D92" w:rsidRPr="009859D3" w14:paraId="004F6928" w14:textId="77777777" w:rsidTr="00AC353A">
        <w:trPr>
          <w:trHeight w:val="422"/>
        </w:trPr>
        <w:tc>
          <w:tcPr>
            <w:tcW w:w="5130" w:type="dxa"/>
            <w:tcBorders>
              <w:bottom w:val="single" w:sz="4" w:space="0" w:color="auto"/>
            </w:tcBorders>
            <w:shd w:val="clear" w:color="auto" w:fill="auto"/>
          </w:tcPr>
          <w:p w14:paraId="602119F9" w14:textId="77777777" w:rsidR="00A91D92" w:rsidRPr="009859D3" w:rsidRDefault="00A91D92" w:rsidP="00EF789D">
            <w:pPr>
              <w:rPr>
                <w:bCs/>
              </w:rPr>
            </w:pPr>
            <w:r w:rsidRPr="009859D3">
              <w:rPr>
                <w:bCs/>
              </w:rPr>
              <w:t>CDS 602: Supervised College Teaching**</w:t>
            </w:r>
          </w:p>
        </w:tc>
        <w:tc>
          <w:tcPr>
            <w:tcW w:w="1710" w:type="dxa"/>
            <w:tcBorders>
              <w:bottom w:val="single" w:sz="4" w:space="0" w:color="auto"/>
            </w:tcBorders>
            <w:shd w:val="clear" w:color="auto" w:fill="auto"/>
          </w:tcPr>
          <w:p w14:paraId="70EE480F" w14:textId="77777777" w:rsidR="00A91D92" w:rsidRPr="009859D3" w:rsidRDefault="00A91D92" w:rsidP="00EF789D">
            <w:pPr>
              <w:rPr>
                <w:bCs/>
              </w:rPr>
            </w:pPr>
            <w:r w:rsidRPr="009859D3">
              <w:rPr>
                <w:bCs/>
              </w:rPr>
              <w:t xml:space="preserve">Range: </w:t>
            </w:r>
            <w:r>
              <w:rPr>
                <w:bCs/>
              </w:rPr>
              <w:t>1</w:t>
            </w:r>
            <w:r w:rsidRPr="009859D3">
              <w:rPr>
                <w:bCs/>
              </w:rPr>
              <w:t>-3</w:t>
            </w:r>
          </w:p>
        </w:tc>
      </w:tr>
      <w:tr w:rsidR="00A91D92" w:rsidRPr="009859D3" w14:paraId="4E40AB4F" w14:textId="77777777" w:rsidTr="00AC353A">
        <w:trPr>
          <w:trHeight w:val="449"/>
        </w:trPr>
        <w:tc>
          <w:tcPr>
            <w:tcW w:w="5130" w:type="dxa"/>
            <w:shd w:val="clear" w:color="auto" w:fill="auto"/>
          </w:tcPr>
          <w:p w14:paraId="69CF5FAE" w14:textId="77777777" w:rsidR="00A91D92" w:rsidRPr="009859D3" w:rsidRDefault="00A91D92" w:rsidP="00EF789D">
            <w:pPr>
              <w:rPr>
                <w:bCs/>
              </w:rPr>
            </w:pPr>
            <w:r>
              <w:rPr>
                <w:bCs/>
              </w:rPr>
              <w:t>CDS 603: Dissertation**</w:t>
            </w:r>
          </w:p>
        </w:tc>
        <w:tc>
          <w:tcPr>
            <w:tcW w:w="1710" w:type="dxa"/>
            <w:shd w:val="clear" w:color="auto" w:fill="auto"/>
          </w:tcPr>
          <w:p w14:paraId="5396762E" w14:textId="77777777" w:rsidR="00A91D92" w:rsidRPr="009859D3" w:rsidRDefault="00A91D92" w:rsidP="00EF789D">
            <w:pPr>
              <w:rPr>
                <w:bCs/>
              </w:rPr>
            </w:pPr>
            <w:r>
              <w:rPr>
                <w:bCs/>
              </w:rPr>
              <w:t>Range: 1-2</w:t>
            </w:r>
          </w:p>
        </w:tc>
      </w:tr>
      <w:tr w:rsidR="00A91D92" w:rsidRPr="009859D3" w14:paraId="2BF69481" w14:textId="77777777" w:rsidTr="00AC353A">
        <w:trPr>
          <w:trHeight w:val="440"/>
        </w:trPr>
        <w:tc>
          <w:tcPr>
            <w:tcW w:w="5130" w:type="dxa"/>
            <w:shd w:val="clear" w:color="auto" w:fill="auto"/>
          </w:tcPr>
          <w:p w14:paraId="64860D0A" w14:textId="77777777" w:rsidR="00A91D92" w:rsidRPr="009859D3" w:rsidRDefault="00A91D92" w:rsidP="00EF789D">
            <w:pPr>
              <w:rPr>
                <w:bCs/>
              </w:rPr>
            </w:pPr>
            <w:r w:rsidRPr="009859D3">
              <w:rPr>
                <w:bCs/>
              </w:rPr>
              <w:t>CDS 605: Independent Readings**</w:t>
            </w:r>
          </w:p>
        </w:tc>
        <w:tc>
          <w:tcPr>
            <w:tcW w:w="1710" w:type="dxa"/>
            <w:shd w:val="clear" w:color="auto" w:fill="auto"/>
          </w:tcPr>
          <w:p w14:paraId="05AF2A4E" w14:textId="77777777" w:rsidR="00A91D92" w:rsidRPr="009859D3" w:rsidRDefault="00A91D92" w:rsidP="00EF789D">
            <w:pPr>
              <w:rPr>
                <w:bCs/>
              </w:rPr>
            </w:pPr>
            <w:r w:rsidRPr="009859D3">
              <w:rPr>
                <w:bCs/>
              </w:rPr>
              <w:t xml:space="preserve">Range: </w:t>
            </w:r>
            <w:r>
              <w:rPr>
                <w:bCs/>
              </w:rPr>
              <w:t>1</w:t>
            </w:r>
            <w:r w:rsidRPr="009859D3">
              <w:rPr>
                <w:bCs/>
              </w:rPr>
              <w:t>-3</w:t>
            </w:r>
          </w:p>
        </w:tc>
      </w:tr>
    </w:tbl>
    <w:p w14:paraId="0B820D6A" w14:textId="77777777" w:rsidR="00A91D92" w:rsidRPr="00AC353A" w:rsidRDefault="00A91D92" w:rsidP="00D219F1">
      <w:pPr>
        <w:rPr>
          <w:b/>
          <w:sz w:val="20"/>
          <w:szCs w:val="20"/>
        </w:rPr>
      </w:pPr>
    </w:p>
    <w:p w14:paraId="45AF85E3" w14:textId="77777777" w:rsidR="00D219F1" w:rsidRPr="009859D3" w:rsidRDefault="00D219F1" w:rsidP="00D219F1">
      <w:pPr>
        <w:rPr>
          <w:b/>
        </w:rPr>
      </w:pPr>
      <w:r w:rsidRPr="009859D3">
        <w:rPr>
          <w:b/>
        </w:rPr>
        <w:t>Guest Lectures</w:t>
      </w:r>
    </w:p>
    <w:p w14:paraId="191ACEFC" w14:textId="5105C5FF" w:rsidR="001557B8" w:rsidRPr="009859D3" w:rsidRDefault="001557B8" w:rsidP="001557B8">
      <w:pPr>
        <w:tabs>
          <w:tab w:val="left" w:pos="1080"/>
        </w:tabs>
        <w:ind w:left="1260" w:hanging="1260"/>
      </w:pPr>
      <w:r>
        <w:t>2021</w:t>
      </w:r>
      <w:r w:rsidRPr="009859D3">
        <w:tab/>
      </w:r>
      <w:r w:rsidRPr="009859D3">
        <w:tab/>
        <w:t xml:space="preserve">“Principles of Medical Ethics” in </w:t>
      </w:r>
      <w:r w:rsidRPr="009859D3">
        <w:rPr>
          <w:i/>
          <w:iCs/>
        </w:rPr>
        <w:t>Clinical Practicum</w:t>
      </w:r>
      <w:r w:rsidRPr="009859D3">
        <w:t xml:space="preserve"> </w:t>
      </w:r>
    </w:p>
    <w:p w14:paraId="348359C3" w14:textId="6E129F53" w:rsidR="001557B8" w:rsidRPr="009859D3" w:rsidRDefault="001557B8" w:rsidP="001557B8">
      <w:pPr>
        <w:tabs>
          <w:tab w:val="left" w:pos="1080"/>
        </w:tabs>
        <w:ind w:left="1260" w:hanging="1260"/>
      </w:pPr>
      <w:r>
        <w:t>2021</w:t>
      </w:r>
      <w:r w:rsidRPr="009859D3">
        <w:tab/>
      </w:r>
      <w:r w:rsidRPr="009859D3">
        <w:tab/>
        <w:t xml:space="preserve">“Ethical Issues in Speech-Language Pathology” in </w:t>
      </w:r>
      <w:r w:rsidRPr="009859D3">
        <w:rPr>
          <w:i/>
          <w:iCs/>
        </w:rPr>
        <w:t>Clinical Practicum</w:t>
      </w:r>
      <w:r w:rsidRPr="009859D3">
        <w:t xml:space="preserve"> </w:t>
      </w:r>
    </w:p>
    <w:p w14:paraId="5C81853D" w14:textId="577037E7" w:rsidR="008D1E44" w:rsidRPr="009859D3" w:rsidRDefault="008D1E44" w:rsidP="008D1E44">
      <w:pPr>
        <w:tabs>
          <w:tab w:val="left" w:pos="1080"/>
        </w:tabs>
        <w:ind w:left="1260" w:hanging="1260"/>
      </w:pPr>
      <w:r>
        <w:t>2020</w:t>
      </w:r>
      <w:r w:rsidRPr="009859D3">
        <w:tab/>
      </w:r>
      <w:r w:rsidRPr="009859D3">
        <w:tab/>
        <w:t xml:space="preserve">“Principles of Medical Ethics” in </w:t>
      </w:r>
      <w:r w:rsidRPr="009859D3">
        <w:rPr>
          <w:i/>
          <w:iCs/>
        </w:rPr>
        <w:t>Clinical Practicum</w:t>
      </w:r>
      <w:r w:rsidRPr="009859D3">
        <w:t xml:space="preserve"> </w:t>
      </w:r>
    </w:p>
    <w:p w14:paraId="6FE15F7B" w14:textId="2F4A3DB1" w:rsidR="008D1E44" w:rsidRPr="009859D3" w:rsidRDefault="008D1E44" w:rsidP="008D1E44">
      <w:pPr>
        <w:tabs>
          <w:tab w:val="left" w:pos="1080"/>
        </w:tabs>
        <w:ind w:left="1260" w:hanging="1260"/>
      </w:pPr>
      <w:r>
        <w:t>2020</w:t>
      </w:r>
      <w:r w:rsidRPr="009859D3">
        <w:tab/>
      </w:r>
      <w:r w:rsidRPr="009859D3">
        <w:tab/>
        <w:t xml:space="preserve">“Ethical Issues in Speech-Language Pathology” in </w:t>
      </w:r>
      <w:r w:rsidRPr="009859D3">
        <w:rPr>
          <w:i/>
          <w:iCs/>
        </w:rPr>
        <w:t>Clinical Practicum</w:t>
      </w:r>
      <w:r w:rsidRPr="009859D3">
        <w:t xml:space="preserve"> </w:t>
      </w:r>
    </w:p>
    <w:p w14:paraId="10EB5F40" w14:textId="2C949BF4" w:rsidR="003F3925" w:rsidRPr="009859D3" w:rsidRDefault="000E6AB5" w:rsidP="00936ED4">
      <w:pPr>
        <w:tabs>
          <w:tab w:val="left" w:pos="1080"/>
        </w:tabs>
        <w:ind w:left="1260" w:hanging="1260"/>
        <w:rPr>
          <w:i/>
          <w:iCs/>
        </w:rPr>
      </w:pPr>
      <w:r w:rsidRPr="009859D3">
        <w:t>2020</w:t>
      </w:r>
      <w:r w:rsidRPr="009859D3">
        <w:tab/>
      </w:r>
      <w:r w:rsidR="00FB5748" w:rsidRPr="009859D3">
        <w:tab/>
      </w:r>
      <w:r w:rsidR="00004423" w:rsidRPr="009859D3">
        <w:t>“Swallowing and Dysphagia”</w:t>
      </w:r>
      <w:r w:rsidR="003F3925" w:rsidRPr="009859D3">
        <w:t xml:space="preserve"> </w:t>
      </w:r>
      <w:r w:rsidR="00004423" w:rsidRPr="009859D3">
        <w:t xml:space="preserve">in </w:t>
      </w:r>
      <w:r w:rsidR="00004423" w:rsidRPr="009859D3">
        <w:rPr>
          <w:i/>
          <w:iCs/>
        </w:rPr>
        <w:t>Speech Pathology-Audiology as Professions</w:t>
      </w:r>
    </w:p>
    <w:p w14:paraId="76335F18" w14:textId="28FD8E22" w:rsidR="00004423" w:rsidRPr="009859D3" w:rsidRDefault="003F3925" w:rsidP="00936ED4">
      <w:pPr>
        <w:tabs>
          <w:tab w:val="left" w:pos="1080"/>
        </w:tabs>
        <w:ind w:left="1260" w:hanging="1260"/>
      </w:pPr>
      <w:r w:rsidRPr="009859D3">
        <w:t>2020</w:t>
      </w:r>
      <w:r w:rsidRPr="009859D3">
        <w:tab/>
      </w:r>
      <w:r w:rsidRPr="009859D3">
        <w:tab/>
        <w:t xml:space="preserve">“Medical Speech-Language Pathology” in </w:t>
      </w:r>
      <w:r w:rsidRPr="009859D3">
        <w:rPr>
          <w:i/>
          <w:iCs/>
        </w:rPr>
        <w:t>Speech Pathology-Audiology as Professions</w:t>
      </w:r>
      <w:r w:rsidRPr="009859D3">
        <w:t xml:space="preserve"> </w:t>
      </w:r>
      <w:r w:rsidR="00004423" w:rsidRPr="009859D3">
        <w:t xml:space="preserve"> </w:t>
      </w:r>
    </w:p>
    <w:p w14:paraId="2BD403A5" w14:textId="492B9759" w:rsidR="00D219F1" w:rsidRPr="009859D3" w:rsidRDefault="000E6AB5" w:rsidP="00936ED4">
      <w:pPr>
        <w:tabs>
          <w:tab w:val="left" w:pos="1080"/>
        </w:tabs>
        <w:ind w:left="1260" w:hanging="1260"/>
      </w:pPr>
      <w:r w:rsidRPr="009859D3">
        <w:t>2019</w:t>
      </w:r>
      <w:r w:rsidRPr="009859D3">
        <w:tab/>
      </w:r>
      <w:r w:rsidR="00FB5748" w:rsidRPr="009859D3">
        <w:tab/>
      </w:r>
      <w:r w:rsidR="00D219F1" w:rsidRPr="009859D3">
        <w:t xml:space="preserve">“Principles of Medical Ethics” in </w:t>
      </w:r>
      <w:r w:rsidR="00D219F1" w:rsidRPr="009859D3">
        <w:rPr>
          <w:i/>
          <w:iCs/>
        </w:rPr>
        <w:t>Clinical Practicum</w:t>
      </w:r>
      <w:r w:rsidR="00D219F1" w:rsidRPr="009859D3">
        <w:t xml:space="preserve"> </w:t>
      </w:r>
    </w:p>
    <w:p w14:paraId="7F9CA861" w14:textId="285A0E9F" w:rsidR="00D219F1" w:rsidRPr="009859D3" w:rsidRDefault="000E6AB5" w:rsidP="00936ED4">
      <w:pPr>
        <w:tabs>
          <w:tab w:val="left" w:pos="1080"/>
        </w:tabs>
        <w:ind w:left="1260" w:hanging="1260"/>
      </w:pPr>
      <w:r w:rsidRPr="009859D3">
        <w:lastRenderedPageBreak/>
        <w:t>2019</w:t>
      </w:r>
      <w:r w:rsidRPr="009859D3">
        <w:tab/>
      </w:r>
      <w:r w:rsidR="00FB5748" w:rsidRPr="009859D3">
        <w:tab/>
      </w:r>
      <w:r w:rsidR="00D219F1" w:rsidRPr="009859D3">
        <w:t xml:space="preserve">“Ethical Issues in Speech-Language Pathology” in </w:t>
      </w:r>
      <w:r w:rsidR="00D219F1" w:rsidRPr="009859D3">
        <w:rPr>
          <w:i/>
          <w:iCs/>
        </w:rPr>
        <w:t>Clinical Practicum</w:t>
      </w:r>
      <w:r w:rsidR="00D219F1" w:rsidRPr="009859D3">
        <w:t xml:space="preserve"> </w:t>
      </w:r>
    </w:p>
    <w:p w14:paraId="37F49078" w14:textId="21EFA2B6" w:rsidR="00D219F1" w:rsidRPr="009859D3" w:rsidRDefault="000E6AB5" w:rsidP="00936ED4">
      <w:pPr>
        <w:tabs>
          <w:tab w:val="left" w:pos="1080"/>
        </w:tabs>
        <w:ind w:left="1260" w:hanging="1260"/>
      </w:pPr>
      <w:r w:rsidRPr="009859D3">
        <w:t>2019</w:t>
      </w:r>
      <w:r w:rsidRPr="009859D3">
        <w:tab/>
      </w:r>
      <w:r w:rsidR="00FB5748" w:rsidRPr="009859D3">
        <w:tab/>
      </w:r>
      <w:r w:rsidR="00D219F1" w:rsidRPr="009859D3">
        <w:t xml:space="preserve">“Swallowing and Dysphagia” in </w:t>
      </w:r>
      <w:r w:rsidR="00D219F1" w:rsidRPr="009859D3">
        <w:rPr>
          <w:i/>
        </w:rPr>
        <w:t>Speech Pathology-Audiology as Professions</w:t>
      </w:r>
      <w:r w:rsidR="00D219F1" w:rsidRPr="009859D3">
        <w:t xml:space="preserve"> </w:t>
      </w:r>
    </w:p>
    <w:p w14:paraId="3C570F8E" w14:textId="0141D565" w:rsidR="00D219F1" w:rsidRPr="009859D3" w:rsidRDefault="000E6AB5" w:rsidP="00936ED4">
      <w:pPr>
        <w:tabs>
          <w:tab w:val="left" w:pos="1080"/>
        </w:tabs>
        <w:ind w:left="1260" w:hanging="1260"/>
      </w:pPr>
      <w:r w:rsidRPr="009859D3">
        <w:t>2019</w:t>
      </w:r>
      <w:r w:rsidRPr="009859D3">
        <w:tab/>
      </w:r>
      <w:r w:rsidR="00FB5748" w:rsidRPr="009859D3">
        <w:tab/>
      </w:r>
      <w:r w:rsidR="00D219F1" w:rsidRPr="009859D3">
        <w:t xml:space="preserve">“Voice Alternative Clinical Education Activity” in </w:t>
      </w:r>
      <w:r w:rsidR="00D219F1" w:rsidRPr="009859D3">
        <w:rPr>
          <w:i/>
          <w:iCs/>
        </w:rPr>
        <w:t>Clinical Practicum</w:t>
      </w:r>
      <w:r w:rsidR="00D219F1" w:rsidRPr="009859D3">
        <w:t xml:space="preserve"> </w:t>
      </w:r>
    </w:p>
    <w:p w14:paraId="72FC8AC2" w14:textId="55A43CC9" w:rsidR="00D219F1" w:rsidRPr="009859D3" w:rsidRDefault="000E6AB5" w:rsidP="00936ED4">
      <w:pPr>
        <w:tabs>
          <w:tab w:val="left" w:pos="1080"/>
        </w:tabs>
        <w:ind w:left="1260" w:hanging="1260"/>
      </w:pPr>
      <w:r w:rsidRPr="009859D3">
        <w:t>2018</w:t>
      </w:r>
      <w:r w:rsidRPr="009859D3">
        <w:tab/>
      </w:r>
      <w:r w:rsidR="00FB5748" w:rsidRPr="009859D3">
        <w:tab/>
      </w:r>
      <w:r w:rsidR="00D219F1" w:rsidRPr="009859D3">
        <w:t xml:space="preserve">“Swallowing and Dysphagia” in </w:t>
      </w:r>
      <w:r w:rsidR="00D219F1" w:rsidRPr="009859D3">
        <w:rPr>
          <w:i/>
        </w:rPr>
        <w:t>Speech Pathology-Audiology as Professions</w:t>
      </w:r>
      <w:r w:rsidR="00D219F1" w:rsidRPr="009859D3">
        <w:t xml:space="preserve"> </w:t>
      </w:r>
    </w:p>
    <w:p w14:paraId="5D641BF3" w14:textId="18BCD499" w:rsidR="00D219F1" w:rsidRPr="009859D3" w:rsidRDefault="000E6AB5" w:rsidP="00936ED4">
      <w:pPr>
        <w:tabs>
          <w:tab w:val="left" w:pos="1080"/>
        </w:tabs>
        <w:ind w:left="1260" w:hanging="1260"/>
      </w:pPr>
      <w:r w:rsidRPr="009859D3">
        <w:t>2017</w:t>
      </w:r>
      <w:r w:rsidRPr="009859D3">
        <w:tab/>
      </w:r>
      <w:r w:rsidR="00FB5748" w:rsidRPr="009859D3">
        <w:tab/>
      </w:r>
      <w:r w:rsidR="00D219F1" w:rsidRPr="009859D3">
        <w:t xml:space="preserve">“Swallowing and Dysphagia” in </w:t>
      </w:r>
      <w:r w:rsidR="00D219F1" w:rsidRPr="009859D3">
        <w:rPr>
          <w:i/>
        </w:rPr>
        <w:t>Speech Pathology-Audiology as Professions</w:t>
      </w:r>
      <w:r w:rsidR="00D219F1" w:rsidRPr="009859D3">
        <w:t xml:space="preserve"> </w:t>
      </w:r>
    </w:p>
    <w:p w14:paraId="649133A2" w14:textId="1F34ADE7" w:rsidR="00D219F1" w:rsidRPr="009859D3" w:rsidRDefault="000E6AB5" w:rsidP="00936ED4">
      <w:pPr>
        <w:tabs>
          <w:tab w:val="left" w:pos="1080"/>
        </w:tabs>
        <w:ind w:left="1260" w:hanging="1260"/>
      </w:pPr>
      <w:r w:rsidRPr="009859D3">
        <w:t>2016</w:t>
      </w:r>
      <w:r w:rsidRPr="009859D3">
        <w:tab/>
      </w:r>
      <w:r w:rsidR="00FB5748" w:rsidRPr="009859D3">
        <w:tab/>
      </w:r>
      <w:r w:rsidR="00D219F1" w:rsidRPr="009859D3">
        <w:t xml:space="preserve">“Treatment of Acquired Voice Disorders” in </w:t>
      </w:r>
      <w:r w:rsidR="00D219F1" w:rsidRPr="009859D3">
        <w:rPr>
          <w:i/>
          <w:iCs/>
        </w:rPr>
        <w:t>Acquired Disorders of Communication</w:t>
      </w:r>
      <w:r w:rsidR="00D219F1" w:rsidRPr="009859D3">
        <w:t xml:space="preserve"> </w:t>
      </w:r>
    </w:p>
    <w:p w14:paraId="3176BF72" w14:textId="43819173" w:rsidR="00D219F1" w:rsidRPr="009859D3" w:rsidRDefault="000E6AB5" w:rsidP="00936ED4">
      <w:pPr>
        <w:tabs>
          <w:tab w:val="left" w:pos="1080"/>
        </w:tabs>
        <w:ind w:left="1260" w:hanging="1260"/>
      </w:pPr>
      <w:r w:rsidRPr="009859D3">
        <w:t>2015</w:t>
      </w:r>
      <w:r w:rsidRPr="009859D3">
        <w:tab/>
      </w:r>
      <w:r w:rsidR="00FB5748" w:rsidRPr="009859D3">
        <w:tab/>
      </w:r>
      <w:r w:rsidR="00D219F1" w:rsidRPr="009859D3">
        <w:t xml:space="preserve">“Swallowing and Dysphagia” in </w:t>
      </w:r>
      <w:r w:rsidR="00D219F1" w:rsidRPr="009859D3">
        <w:rPr>
          <w:i/>
        </w:rPr>
        <w:t>Speech Pathology-Audiology as Professions</w:t>
      </w:r>
      <w:r w:rsidR="00D219F1" w:rsidRPr="009859D3">
        <w:t xml:space="preserve"> </w:t>
      </w:r>
    </w:p>
    <w:p w14:paraId="2DF9E621" w14:textId="012A4909" w:rsidR="003F3925" w:rsidRPr="009859D3" w:rsidRDefault="003F3925" w:rsidP="00936ED4">
      <w:pPr>
        <w:tabs>
          <w:tab w:val="left" w:pos="1080"/>
        </w:tabs>
        <w:ind w:left="1260" w:hanging="1260"/>
      </w:pPr>
      <w:r w:rsidRPr="009859D3">
        <w:t>2015</w:t>
      </w:r>
      <w:r w:rsidRPr="009859D3">
        <w:tab/>
      </w:r>
      <w:r w:rsidRPr="009859D3">
        <w:tab/>
        <w:t xml:space="preserve">“Motor Speech Disorders” in </w:t>
      </w:r>
      <w:r w:rsidRPr="009859D3">
        <w:rPr>
          <w:i/>
        </w:rPr>
        <w:t>Speech Pathology-Audiology as Professions</w:t>
      </w:r>
      <w:r w:rsidRPr="009859D3">
        <w:t xml:space="preserve"> </w:t>
      </w:r>
    </w:p>
    <w:p w14:paraId="339B39FA" w14:textId="11A214D7" w:rsidR="00D219F1" w:rsidRDefault="000E6AB5" w:rsidP="00936ED4">
      <w:pPr>
        <w:tabs>
          <w:tab w:val="left" w:pos="1080"/>
        </w:tabs>
        <w:ind w:left="1260" w:hanging="1260"/>
      </w:pPr>
      <w:r w:rsidRPr="009859D3">
        <w:t>2014</w:t>
      </w:r>
      <w:r w:rsidRPr="009859D3">
        <w:tab/>
      </w:r>
      <w:r w:rsidR="00FB5748" w:rsidRPr="009859D3">
        <w:tab/>
      </w:r>
      <w:r w:rsidR="00D219F1" w:rsidRPr="009859D3">
        <w:t xml:space="preserve">“Swallowing and Dysphagia” in </w:t>
      </w:r>
      <w:r w:rsidR="00D219F1" w:rsidRPr="009859D3">
        <w:rPr>
          <w:i/>
        </w:rPr>
        <w:t>Speech Pathology-Audiology as Professions</w:t>
      </w:r>
      <w:r w:rsidR="00D219F1" w:rsidRPr="009859D3">
        <w:t xml:space="preserve"> </w:t>
      </w:r>
    </w:p>
    <w:p w14:paraId="12062C96" w14:textId="77777777" w:rsidR="00E61ED8" w:rsidRPr="00AC353A" w:rsidRDefault="00E61ED8" w:rsidP="00936ED4">
      <w:pPr>
        <w:tabs>
          <w:tab w:val="left" w:pos="1080"/>
        </w:tabs>
        <w:ind w:left="1260" w:hanging="1260"/>
        <w:rPr>
          <w:sz w:val="20"/>
          <w:szCs w:val="20"/>
        </w:rPr>
      </w:pPr>
    </w:p>
    <w:p w14:paraId="2A54AE8D" w14:textId="74C721AF" w:rsidR="009815C8" w:rsidRPr="009859D3" w:rsidRDefault="00D219F1" w:rsidP="00D219F1">
      <w:pPr>
        <w:rPr>
          <w:b/>
        </w:rPr>
      </w:pPr>
      <w:r w:rsidRPr="009859D3">
        <w:rPr>
          <w:b/>
        </w:rPr>
        <w:t>MENTORING AND SUPERVISION</w:t>
      </w:r>
    </w:p>
    <w:p w14:paraId="0DB920BB" w14:textId="77777777" w:rsidR="00D219F1" w:rsidRPr="00584FC5" w:rsidRDefault="00D219F1" w:rsidP="00D219F1">
      <w:pPr>
        <w:rPr>
          <w:bCs/>
          <w:sz w:val="16"/>
          <w:szCs w:val="16"/>
          <w:u w:val="single"/>
        </w:rPr>
      </w:pPr>
    </w:p>
    <w:p w14:paraId="122960AE" w14:textId="3E322269" w:rsidR="002E642A" w:rsidRPr="009859D3" w:rsidRDefault="002E642A" w:rsidP="00D219F1">
      <w:pPr>
        <w:rPr>
          <w:b/>
        </w:rPr>
      </w:pPr>
      <w:r w:rsidRPr="009859D3">
        <w:rPr>
          <w:b/>
        </w:rPr>
        <w:t>Doctoral Student Committees</w:t>
      </w:r>
      <w:r w:rsidR="004A186D">
        <w:rPr>
          <w:b/>
        </w:rPr>
        <w:t xml:space="preserve"> (PhD, unless otherwise noted)</w:t>
      </w:r>
    </w:p>
    <w:p w14:paraId="586EB645" w14:textId="77777777" w:rsidR="00B83E7A" w:rsidRPr="009859D3" w:rsidRDefault="00B83E7A" w:rsidP="00D219F1">
      <w:pPr>
        <w:rPr>
          <w:bCs/>
          <w:i/>
          <w:iCs/>
          <w:u w:val="single"/>
        </w:rPr>
      </w:pPr>
      <w:r w:rsidRPr="009859D3">
        <w:rPr>
          <w:bCs/>
          <w:i/>
          <w:iCs/>
          <w:u w:val="single"/>
        </w:rPr>
        <w:t>Chair (University of Oregon)</w:t>
      </w:r>
    </w:p>
    <w:p w14:paraId="754ACA6B" w14:textId="4A5BE323" w:rsidR="00D86814" w:rsidRDefault="00D86814" w:rsidP="00B83E7A">
      <w:pPr>
        <w:rPr>
          <w:bCs/>
        </w:rPr>
      </w:pPr>
      <w:r>
        <w:rPr>
          <w:bCs/>
        </w:rPr>
        <w:t>2024 – present</w:t>
      </w:r>
      <w:r>
        <w:rPr>
          <w:bCs/>
        </w:rPr>
        <w:tab/>
      </w:r>
      <w:r>
        <w:rPr>
          <w:bCs/>
        </w:rPr>
        <w:tab/>
        <w:t xml:space="preserve">Jess Beltrán, </w:t>
      </w:r>
      <w:r w:rsidRPr="009859D3">
        <w:rPr>
          <w:bCs/>
        </w:rPr>
        <w:t>Communication Disorders &amp; Sciences (CDS)</w:t>
      </w:r>
    </w:p>
    <w:p w14:paraId="28AF2D59" w14:textId="3D5078B8" w:rsidR="00C07E39" w:rsidRDefault="00C07E39" w:rsidP="00B83E7A">
      <w:pPr>
        <w:rPr>
          <w:bCs/>
        </w:rPr>
      </w:pPr>
      <w:r>
        <w:rPr>
          <w:bCs/>
        </w:rPr>
        <w:t>2023 – present</w:t>
      </w:r>
      <w:r>
        <w:rPr>
          <w:bCs/>
        </w:rPr>
        <w:tab/>
      </w:r>
      <w:r>
        <w:rPr>
          <w:bCs/>
        </w:rPr>
        <w:tab/>
        <w:t xml:space="preserve">Emily Mingus, </w:t>
      </w:r>
      <w:r w:rsidR="00D86814">
        <w:rPr>
          <w:bCs/>
        </w:rPr>
        <w:t>CDS</w:t>
      </w:r>
    </w:p>
    <w:p w14:paraId="2A5364B6" w14:textId="62782B0F" w:rsidR="00B83E7A" w:rsidRPr="009859D3" w:rsidRDefault="002E642A" w:rsidP="00B83E7A">
      <w:pPr>
        <w:rPr>
          <w:bCs/>
        </w:rPr>
      </w:pPr>
      <w:r w:rsidRPr="009859D3">
        <w:rPr>
          <w:bCs/>
        </w:rPr>
        <w:t xml:space="preserve">2019 – </w:t>
      </w:r>
      <w:r w:rsidR="00C418EA">
        <w:rPr>
          <w:bCs/>
        </w:rPr>
        <w:t>2023</w:t>
      </w:r>
      <w:r w:rsidRPr="009859D3">
        <w:rPr>
          <w:bCs/>
        </w:rPr>
        <w:tab/>
      </w:r>
      <w:r w:rsidR="00F62DF1" w:rsidRPr="009859D3">
        <w:rPr>
          <w:bCs/>
        </w:rPr>
        <w:tab/>
      </w:r>
      <w:r w:rsidRPr="009859D3">
        <w:rPr>
          <w:bCs/>
        </w:rPr>
        <w:t>David Bayne</w:t>
      </w:r>
      <w:r w:rsidR="00B83E7A" w:rsidRPr="009859D3">
        <w:rPr>
          <w:bCs/>
        </w:rPr>
        <w:t xml:space="preserve">, </w:t>
      </w:r>
      <w:r w:rsidR="00C07E39">
        <w:rPr>
          <w:bCs/>
        </w:rPr>
        <w:t>CDS</w:t>
      </w:r>
    </w:p>
    <w:p w14:paraId="5C4B6651" w14:textId="2CA261DA" w:rsidR="00B83E7A" w:rsidRPr="009859D3" w:rsidRDefault="00B83E7A" w:rsidP="00B83E7A">
      <w:pPr>
        <w:rPr>
          <w:bCs/>
        </w:rPr>
      </w:pPr>
      <w:r w:rsidRPr="009859D3">
        <w:rPr>
          <w:bCs/>
        </w:rPr>
        <w:t xml:space="preserve">2017 – </w:t>
      </w:r>
      <w:r w:rsidR="00321917">
        <w:rPr>
          <w:bCs/>
        </w:rPr>
        <w:t>2023</w:t>
      </w:r>
      <w:r w:rsidRPr="009859D3">
        <w:rPr>
          <w:bCs/>
        </w:rPr>
        <w:tab/>
      </w:r>
      <w:r w:rsidRPr="009859D3">
        <w:rPr>
          <w:bCs/>
        </w:rPr>
        <w:tab/>
      </w:r>
      <w:r w:rsidR="00FB19E5" w:rsidRPr="009859D3">
        <w:rPr>
          <w:bCs/>
        </w:rPr>
        <w:t xml:space="preserve">Bedoor Nagshabandi, CDS </w:t>
      </w:r>
    </w:p>
    <w:p w14:paraId="53A12736" w14:textId="21EA0E21" w:rsidR="00B83E7A" w:rsidRDefault="00B83E7A" w:rsidP="00D219F1">
      <w:pPr>
        <w:rPr>
          <w:bCs/>
        </w:rPr>
      </w:pPr>
      <w:r w:rsidRPr="009859D3">
        <w:rPr>
          <w:bCs/>
        </w:rPr>
        <w:t xml:space="preserve">2017 – </w:t>
      </w:r>
      <w:r w:rsidR="00FB19E5">
        <w:rPr>
          <w:bCs/>
        </w:rPr>
        <w:t>2021</w:t>
      </w:r>
      <w:r w:rsidRPr="009859D3">
        <w:rPr>
          <w:bCs/>
        </w:rPr>
        <w:tab/>
      </w:r>
      <w:r w:rsidRPr="009859D3">
        <w:rPr>
          <w:bCs/>
        </w:rPr>
        <w:tab/>
      </w:r>
      <w:r w:rsidR="00FB19E5" w:rsidRPr="009859D3">
        <w:rPr>
          <w:bCs/>
        </w:rPr>
        <w:t>Ting-fen Lin, CDS</w:t>
      </w:r>
    </w:p>
    <w:p w14:paraId="06B6CEF9" w14:textId="77777777" w:rsidR="00B0406A" w:rsidRPr="00207227" w:rsidRDefault="00B0406A" w:rsidP="00D219F1">
      <w:pPr>
        <w:rPr>
          <w:bCs/>
          <w:i/>
          <w:iCs/>
          <w:sz w:val="20"/>
          <w:szCs w:val="20"/>
          <w:u w:val="single"/>
        </w:rPr>
      </w:pPr>
    </w:p>
    <w:p w14:paraId="39E62D73" w14:textId="33748EF9" w:rsidR="00931A51" w:rsidRPr="00931A51" w:rsidRDefault="00B83E7A" w:rsidP="00931A51">
      <w:pPr>
        <w:rPr>
          <w:bCs/>
          <w:u w:val="single"/>
        </w:rPr>
      </w:pPr>
      <w:r w:rsidRPr="009859D3">
        <w:rPr>
          <w:bCs/>
          <w:i/>
          <w:iCs/>
          <w:u w:val="single"/>
        </w:rPr>
        <w:t>Member</w:t>
      </w:r>
    </w:p>
    <w:p w14:paraId="408C3A1C" w14:textId="7C7F477B" w:rsidR="0089098D" w:rsidRDefault="0089098D" w:rsidP="004A186D">
      <w:pPr>
        <w:ind w:left="2160" w:hanging="2160"/>
        <w:rPr>
          <w:bCs/>
        </w:rPr>
      </w:pPr>
      <w:r>
        <w:rPr>
          <w:bCs/>
        </w:rPr>
        <w:t>2024 – present</w:t>
      </w:r>
      <w:r>
        <w:rPr>
          <w:bCs/>
        </w:rPr>
        <w:tab/>
        <w:t>Sabreen NoorAli, CDS, University of Oregon (dissertation)</w:t>
      </w:r>
    </w:p>
    <w:p w14:paraId="523D886C" w14:textId="056EA892" w:rsidR="00931A51" w:rsidRDefault="00931A51" w:rsidP="004A186D">
      <w:pPr>
        <w:ind w:left="2160" w:hanging="2160"/>
        <w:rPr>
          <w:bCs/>
        </w:rPr>
      </w:pPr>
      <w:r>
        <w:rPr>
          <w:bCs/>
        </w:rPr>
        <w:t>2024 – present</w:t>
      </w:r>
      <w:r>
        <w:rPr>
          <w:bCs/>
        </w:rPr>
        <w:tab/>
        <w:t>Hannah Hudnall, Speech-Language Pathology, Rocky Mountain University of Health Professions (SLPD capstone)</w:t>
      </w:r>
    </w:p>
    <w:p w14:paraId="25B62556" w14:textId="199DB536" w:rsidR="001B77B9" w:rsidRDefault="001B77B9" w:rsidP="004A186D">
      <w:pPr>
        <w:ind w:left="2160" w:hanging="2160"/>
        <w:rPr>
          <w:bCs/>
        </w:rPr>
      </w:pPr>
      <w:r>
        <w:rPr>
          <w:bCs/>
        </w:rPr>
        <w:t>2024 – present</w:t>
      </w:r>
      <w:r>
        <w:rPr>
          <w:bCs/>
        </w:rPr>
        <w:tab/>
        <w:t xml:space="preserve">Valeria </w:t>
      </w:r>
      <w:proofErr w:type="spellStart"/>
      <w:r>
        <w:rPr>
          <w:bCs/>
        </w:rPr>
        <w:t>Crispiatico</w:t>
      </w:r>
      <w:proofErr w:type="spellEnd"/>
      <w:r>
        <w:rPr>
          <w:bCs/>
        </w:rPr>
        <w:t>, Psychology, Linguistics and Neuroscience, University of Milan – Bicocca (doctoral co-supervisor)</w:t>
      </w:r>
    </w:p>
    <w:p w14:paraId="2B9FFE9D" w14:textId="0B2BFE16" w:rsidR="00C55B63" w:rsidRDefault="00C55B63" w:rsidP="004A186D">
      <w:pPr>
        <w:ind w:left="2160" w:hanging="2160"/>
        <w:rPr>
          <w:bCs/>
        </w:rPr>
      </w:pPr>
      <w:r>
        <w:rPr>
          <w:bCs/>
        </w:rPr>
        <w:t xml:space="preserve">2023 – </w:t>
      </w:r>
      <w:r w:rsidR="00E93928">
        <w:rPr>
          <w:bCs/>
        </w:rPr>
        <w:t>2024</w:t>
      </w:r>
      <w:r>
        <w:rPr>
          <w:bCs/>
        </w:rPr>
        <w:t xml:space="preserve"> </w:t>
      </w:r>
      <w:r>
        <w:rPr>
          <w:bCs/>
        </w:rPr>
        <w:tab/>
        <w:t>Danielle Jones, CDS, University of Oregon (program)</w:t>
      </w:r>
    </w:p>
    <w:p w14:paraId="6701810C" w14:textId="0BF225DA" w:rsidR="004A186D" w:rsidRDefault="004A186D" w:rsidP="004A186D">
      <w:pPr>
        <w:ind w:left="2160" w:hanging="2160"/>
        <w:rPr>
          <w:bCs/>
        </w:rPr>
      </w:pPr>
      <w:r>
        <w:rPr>
          <w:bCs/>
        </w:rPr>
        <w:t xml:space="preserve">2021 – </w:t>
      </w:r>
      <w:r w:rsidR="0036192A">
        <w:rPr>
          <w:bCs/>
        </w:rPr>
        <w:t>2023</w:t>
      </w:r>
      <w:r>
        <w:rPr>
          <w:bCs/>
        </w:rPr>
        <w:tab/>
        <w:t xml:space="preserve">Kelly Trejos Ibata, Speech-Language Pathology, Rocky Mountain University of Health Professions (SLPD capstone) </w:t>
      </w:r>
    </w:p>
    <w:p w14:paraId="4EE364DF" w14:textId="0F7DD4D8" w:rsidR="00D942B1" w:rsidRDefault="00D942B1" w:rsidP="00D219F1">
      <w:pPr>
        <w:rPr>
          <w:bCs/>
        </w:rPr>
      </w:pPr>
      <w:r>
        <w:rPr>
          <w:bCs/>
        </w:rPr>
        <w:t xml:space="preserve">2020 – </w:t>
      </w:r>
      <w:r w:rsidR="0036192A">
        <w:rPr>
          <w:bCs/>
        </w:rPr>
        <w:t>2023</w:t>
      </w:r>
      <w:r w:rsidR="0036192A">
        <w:rPr>
          <w:bCs/>
        </w:rPr>
        <w:tab/>
      </w:r>
      <w:r>
        <w:rPr>
          <w:bCs/>
        </w:rPr>
        <w:t xml:space="preserve"> </w:t>
      </w:r>
      <w:r>
        <w:rPr>
          <w:bCs/>
        </w:rPr>
        <w:tab/>
        <w:t>Aaron Rothbart, CDS, University of Oregon (program</w:t>
      </w:r>
      <w:r w:rsidR="00884B57">
        <w:rPr>
          <w:bCs/>
        </w:rPr>
        <w:t>; dissertation</w:t>
      </w:r>
      <w:r>
        <w:rPr>
          <w:bCs/>
        </w:rPr>
        <w:t>)</w:t>
      </w:r>
    </w:p>
    <w:p w14:paraId="105C6F90" w14:textId="522A59A7" w:rsidR="00B83E7A" w:rsidRPr="009859D3" w:rsidRDefault="00B83E7A" w:rsidP="00D219F1">
      <w:pPr>
        <w:rPr>
          <w:bCs/>
        </w:rPr>
      </w:pPr>
      <w:r w:rsidRPr="009859D3">
        <w:rPr>
          <w:bCs/>
        </w:rPr>
        <w:t xml:space="preserve">2019 – </w:t>
      </w:r>
      <w:r w:rsidR="00F31837">
        <w:rPr>
          <w:bCs/>
        </w:rPr>
        <w:t>2022</w:t>
      </w:r>
      <w:r w:rsidRPr="009859D3">
        <w:rPr>
          <w:bCs/>
        </w:rPr>
        <w:tab/>
      </w:r>
      <w:r w:rsidRPr="009859D3">
        <w:rPr>
          <w:bCs/>
        </w:rPr>
        <w:tab/>
        <w:t>Jan Pryor, Rehabilitation Science, University of Washington (dissertation)</w:t>
      </w:r>
    </w:p>
    <w:p w14:paraId="4530A9D9" w14:textId="74D4108C" w:rsidR="00B83E7A" w:rsidRPr="009859D3" w:rsidRDefault="00B83E7A" w:rsidP="00D219F1">
      <w:pPr>
        <w:rPr>
          <w:bCs/>
        </w:rPr>
      </w:pPr>
      <w:r w:rsidRPr="009859D3">
        <w:rPr>
          <w:bCs/>
        </w:rPr>
        <w:t xml:space="preserve">2016 – </w:t>
      </w:r>
      <w:r w:rsidR="0063653F">
        <w:rPr>
          <w:bCs/>
        </w:rPr>
        <w:t>2022</w:t>
      </w:r>
      <w:r w:rsidRPr="009859D3">
        <w:rPr>
          <w:bCs/>
        </w:rPr>
        <w:tab/>
      </w:r>
      <w:r w:rsidRPr="009859D3">
        <w:rPr>
          <w:bCs/>
        </w:rPr>
        <w:tab/>
        <w:t>Heidi Iwashita, CDS, University of Oregon (program; dissertation)</w:t>
      </w:r>
    </w:p>
    <w:p w14:paraId="76F0CF0F" w14:textId="5CD7A1BC" w:rsidR="00B83E7A" w:rsidRDefault="00B83E7A" w:rsidP="00D219F1">
      <w:pPr>
        <w:rPr>
          <w:bCs/>
        </w:rPr>
      </w:pPr>
      <w:r w:rsidRPr="009859D3">
        <w:rPr>
          <w:bCs/>
        </w:rPr>
        <w:t>2016 – 2018</w:t>
      </w:r>
      <w:r w:rsidRPr="009859D3">
        <w:rPr>
          <w:bCs/>
        </w:rPr>
        <w:tab/>
      </w:r>
      <w:r w:rsidRPr="009859D3">
        <w:rPr>
          <w:bCs/>
        </w:rPr>
        <w:tab/>
        <w:t>Priya Kucheira, CDS, University of Oregon (program)</w:t>
      </w:r>
    </w:p>
    <w:p w14:paraId="57649019" w14:textId="77777777" w:rsidR="00FF311A" w:rsidRPr="00207227" w:rsidRDefault="00FF311A" w:rsidP="00D219F1">
      <w:pPr>
        <w:rPr>
          <w:bCs/>
          <w:sz w:val="20"/>
          <w:szCs w:val="20"/>
        </w:rPr>
      </w:pPr>
    </w:p>
    <w:p w14:paraId="4C770A73" w14:textId="73A77CE3" w:rsidR="0046017A" w:rsidRPr="009859D3" w:rsidRDefault="00B83E7A" w:rsidP="00D219F1">
      <w:pPr>
        <w:rPr>
          <w:b/>
        </w:rPr>
      </w:pPr>
      <w:r w:rsidRPr="009859D3">
        <w:rPr>
          <w:b/>
        </w:rPr>
        <w:t>Master’s Thesis Committees</w:t>
      </w:r>
    </w:p>
    <w:p w14:paraId="0DD8CC86" w14:textId="77777777" w:rsidR="00B83E7A" w:rsidRPr="009859D3" w:rsidRDefault="00B83E7A" w:rsidP="00D219F1">
      <w:pPr>
        <w:rPr>
          <w:bCs/>
          <w:i/>
          <w:iCs/>
          <w:u w:val="single"/>
        </w:rPr>
      </w:pPr>
      <w:r w:rsidRPr="009859D3">
        <w:rPr>
          <w:bCs/>
          <w:i/>
          <w:iCs/>
          <w:u w:val="single"/>
        </w:rPr>
        <w:t>Chair (University of Oregon)</w:t>
      </w:r>
    </w:p>
    <w:p w14:paraId="1D0A1433" w14:textId="0CF50DB8" w:rsidR="005555FB" w:rsidRDefault="005555FB" w:rsidP="00D219F1">
      <w:pPr>
        <w:rPr>
          <w:bCs/>
        </w:rPr>
      </w:pPr>
      <w:r>
        <w:rPr>
          <w:bCs/>
        </w:rPr>
        <w:t xml:space="preserve">2023 – </w:t>
      </w:r>
      <w:r w:rsidR="007C5C48">
        <w:rPr>
          <w:bCs/>
        </w:rPr>
        <w:t>present</w:t>
      </w:r>
      <w:r>
        <w:rPr>
          <w:bCs/>
        </w:rPr>
        <w:tab/>
      </w:r>
      <w:r>
        <w:rPr>
          <w:bCs/>
        </w:rPr>
        <w:tab/>
        <w:t>Jasmine Acosta, CDS</w:t>
      </w:r>
    </w:p>
    <w:p w14:paraId="66395672" w14:textId="4F0F67B3" w:rsidR="002E052C" w:rsidRDefault="002E052C" w:rsidP="00D219F1">
      <w:pPr>
        <w:rPr>
          <w:bCs/>
        </w:rPr>
      </w:pPr>
      <w:r>
        <w:rPr>
          <w:bCs/>
        </w:rPr>
        <w:t xml:space="preserve">2021 – </w:t>
      </w:r>
      <w:r w:rsidR="00D31853">
        <w:rPr>
          <w:bCs/>
        </w:rPr>
        <w:t>2023</w:t>
      </w:r>
      <w:r>
        <w:rPr>
          <w:bCs/>
        </w:rPr>
        <w:tab/>
      </w:r>
      <w:r>
        <w:rPr>
          <w:bCs/>
        </w:rPr>
        <w:tab/>
        <w:t>Savanah Campbell, CDS</w:t>
      </w:r>
    </w:p>
    <w:p w14:paraId="512AF5FD" w14:textId="0A4DD036" w:rsidR="00B83E7A" w:rsidRPr="009859D3" w:rsidRDefault="00B83E7A" w:rsidP="00D219F1">
      <w:pPr>
        <w:rPr>
          <w:bCs/>
        </w:rPr>
      </w:pPr>
      <w:r w:rsidRPr="009859D3">
        <w:rPr>
          <w:bCs/>
        </w:rPr>
        <w:t>2016 – 2018</w:t>
      </w:r>
      <w:r w:rsidRPr="009859D3">
        <w:rPr>
          <w:bCs/>
        </w:rPr>
        <w:tab/>
      </w:r>
      <w:r w:rsidRPr="009859D3">
        <w:rPr>
          <w:bCs/>
        </w:rPr>
        <w:tab/>
        <w:t>Tani Doherty, CDS</w:t>
      </w:r>
    </w:p>
    <w:p w14:paraId="782BC56C" w14:textId="77777777" w:rsidR="00B83E7A" w:rsidRDefault="00B83E7A" w:rsidP="00D219F1">
      <w:pPr>
        <w:rPr>
          <w:bCs/>
        </w:rPr>
      </w:pPr>
      <w:r w:rsidRPr="009859D3">
        <w:rPr>
          <w:bCs/>
        </w:rPr>
        <w:t>2015 – 2017</w:t>
      </w:r>
      <w:r w:rsidRPr="009859D3">
        <w:rPr>
          <w:bCs/>
        </w:rPr>
        <w:tab/>
      </w:r>
      <w:r w:rsidRPr="009859D3">
        <w:rPr>
          <w:bCs/>
        </w:rPr>
        <w:tab/>
        <w:t>Susie Nam, CDS</w:t>
      </w:r>
    </w:p>
    <w:p w14:paraId="642F2236" w14:textId="77777777" w:rsidR="006535B2" w:rsidRPr="006535B2" w:rsidRDefault="006535B2" w:rsidP="00D219F1">
      <w:pPr>
        <w:rPr>
          <w:bCs/>
          <w:sz w:val="20"/>
          <w:szCs w:val="20"/>
        </w:rPr>
      </w:pPr>
    </w:p>
    <w:p w14:paraId="6C2D80B6" w14:textId="23C6EA48" w:rsidR="00B83E7A" w:rsidRPr="009859D3" w:rsidRDefault="00B83E7A" w:rsidP="00D219F1">
      <w:pPr>
        <w:rPr>
          <w:bCs/>
          <w:i/>
          <w:iCs/>
          <w:u w:val="single"/>
        </w:rPr>
      </w:pPr>
      <w:r w:rsidRPr="009859D3">
        <w:rPr>
          <w:bCs/>
          <w:i/>
          <w:iCs/>
          <w:u w:val="single"/>
        </w:rPr>
        <w:t>Member</w:t>
      </w:r>
    </w:p>
    <w:p w14:paraId="7A272BCE" w14:textId="77777777" w:rsidR="00364A1A" w:rsidRPr="009859D3" w:rsidRDefault="00364A1A" w:rsidP="00D219F1">
      <w:pPr>
        <w:rPr>
          <w:bCs/>
        </w:rPr>
      </w:pPr>
      <w:r w:rsidRPr="009859D3">
        <w:rPr>
          <w:bCs/>
        </w:rPr>
        <w:t>2019 – 2020</w:t>
      </w:r>
      <w:r w:rsidRPr="009859D3">
        <w:rPr>
          <w:bCs/>
        </w:rPr>
        <w:tab/>
      </w:r>
      <w:r w:rsidRPr="009859D3">
        <w:rPr>
          <w:bCs/>
        </w:rPr>
        <w:tab/>
        <w:t>Allie Zimmerman, Speech-Language Pathology</w:t>
      </w:r>
      <w:r w:rsidR="001E4EA3" w:rsidRPr="009859D3">
        <w:rPr>
          <w:bCs/>
        </w:rPr>
        <w:t>, University of S. Alabama</w:t>
      </w:r>
    </w:p>
    <w:p w14:paraId="4BC884DB" w14:textId="77777777" w:rsidR="00B83E7A" w:rsidRPr="009859D3" w:rsidRDefault="00B83E7A" w:rsidP="00D219F1">
      <w:pPr>
        <w:rPr>
          <w:bCs/>
        </w:rPr>
      </w:pPr>
      <w:r w:rsidRPr="009859D3">
        <w:rPr>
          <w:bCs/>
        </w:rPr>
        <w:t>2017 – 2018</w:t>
      </w:r>
      <w:r w:rsidRPr="009859D3">
        <w:rPr>
          <w:bCs/>
        </w:rPr>
        <w:tab/>
      </w:r>
      <w:r w:rsidRPr="009859D3">
        <w:rPr>
          <w:bCs/>
        </w:rPr>
        <w:tab/>
        <w:t>Elise Johnston, CDS, University of Oregon</w:t>
      </w:r>
    </w:p>
    <w:p w14:paraId="567AD807" w14:textId="5E53A439" w:rsidR="00825D3D" w:rsidRPr="009859D3" w:rsidRDefault="00B83E7A" w:rsidP="00AC7AC1">
      <w:pPr>
        <w:rPr>
          <w:bCs/>
        </w:rPr>
      </w:pPr>
      <w:r w:rsidRPr="009859D3">
        <w:rPr>
          <w:bCs/>
        </w:rPr>
        <w:t>2017 – 2018</w:t>
      </w:r>
      <w:r w:rsidRPr="009859D3">
        <w:rPr>
          <w:bCs/>
        </w:rPr>
        <w:tab/>
      </w:r>
      <w:r w:rsidRPr="009859D3">
        <w:rPr>
          <w:bCs/>
        </w:rPr>
        <w:tab/>
        <w:t>Garret Porter, CDS, University of Oregon</w:t>
      </w:r>
    </w:p>
    <w:p w14:paraId="406753B4" w14:textId="77777777" w:rsidR="000F7065" w:rsidRPr="009E7662" w:rsidRDefault="000F7065" w:rsidP="00D219F1">
      <w:pPr>
        <w:rPr>
          <w:b/>
          <w:sz w:val="20"/>
          <w:szCs w:val="20"/>
        </w:rPr>
      </w:pPr>
    </w:p>
    <w:p w14:paraId="1ED48109" w14:textId="77777777" w:rsidR="005A2E2B" w:rsidRDefault="005A2E2B" w:rsidP="00D219F1">
      <w:pPr>
        <w:rPr>
          <w:b/>
        </w:rPr>
      </w:pPr>
    </w:p>
    <w:p w14:paraId="61355B9A" w14:textId="77777777" w:rsidR="005A2E2B" w:rsidRDefault="005A2E2B" w:rsidP="00D219F1">
      <w:pPr>
        <w:rPr>
          <w:b/>
        </w:rPr>
      </w:pPr>
    </w:p>
    <w:p w14:paraId="40EF737D" w14:textId="57080D6B" w:rsidR="0029647C" w:rsidRPr="009859D3" w:rsidRDefault="00CC4EF9" w:rsidP="00D219F1">
      <w:pPr>
        <w:rPr>
          <w:b/>
        </w:rPr>
      </w:pPr>
      <w:r w:rsidRPr="009859D3">
        <w:rPr>
          <w:b/>
        </w:rPr>
        <w:lastRenderedPageBreak/>
        <w:t>Undergraduate Honors Thesis Committees</w:t>
      </w:r>
    </w:p>
    <w:p w14:paraId="3D2E4B17" w14:textId="77777777" w:rsidR="00CC4EF9" w:rsidRPr="009859D3" w:rsidRDefault="00CC4EF9" w:rsidP="00D219F1">
      <w:pPr>
        <w:rPr>
          <w:bCs/>
          <w:u w:val="single"/>
        </w:rPr>
      </w:pPr>
      <w:r w:rsidRPr="009859D3">
        <w:rPr>
          <w:bCs/>
          <w:i/>
          <w:iCs/>
          <w:u w:val="single"/>
        </w:rPr>
        <w:t>Chair (University of Oregon)</w:t>
      </w:r>
    </w:p>
    <w:p w14:paraId="12238672" w14:textId="24F3C353" w:rsidR="002B67AC" w:rsidRPr="009859D3" w:rsidRDefault="002B67AC" w:rsidP="00D219F1">
      <w:pPr>
        <w:rPr>
          <w:bCs/>
        </w:rPr>
      </w:pPr>
      <w:r w:rsidRPr="009859D3">
        <w:rPr>
          <w:bCs/>
        </w:rPr>
        <w:t xml:space="preserve">2020 – </w:t>
      </w:r>
      <w:r w:rsidR="00A6101B">
        <w:rPr>
          <w:bCs/>
        </w:rPr>
        <w:t>2022</w:t>
      </w:r>
      <w:r w:rsidRPr="009859D3">
        <w:rPr>
          <w:bCs/>
        </w:rPr>
        <w:tab/>
      </w:r>
      <w:r w:rsidRPr="009859D3">
        <w:rPr>
          <w:bCs/>
        </w:rPr>
        <w:tab/>
        <w:t>Lija Jones, CDS</w:t>
      </w:r>
    </w:p>
    <w:p w14:paraId="3403928A" w14:textId="0910A884" w:rsidR="00CC4EF9" w:rsidRPr="009859D3" w:rsidRDefault="00CC4EF9" w:rsidP="00D219F1">
      <w:pPr>
        <w:rPr>
          <w:bCs/>
        </w:rPr>
      </w:pPr>
      <w:r w:rsidRPr="009859D3">
        <w:rPr>
          <w:bCs/>
        </w:rPr>
        <w:t>2018 – 2020</w:t>
      </w:r>
      <w:r w:rsidRPr="009859D3">
        <w:rPr>
          <w:bCs/>
        </w:rPr>
        <w:tab/>
      </w:r>
      <w:r w:rsidRPr="009859D3">
        <w:rPr>
          <w:bCs/>
        </w:rPr>
        <w:tab/>
      </w:r>
      <w:r w:rsidR="00FF6232" w:rsidRPr="009859D3">
        <w:rPr>
          <w:bCs/>
        </w:rPr>
        <w:t>Cameron</w:t>
      </w:r>
      <w:r w:rsidRPr="009859D3">
        <w:rPr>
          <w:bCs/>
        </w:rPr>
        <w:t xml:space="preserve"> Davis, CDS</w:t>
      </w:r>
    </w:p>
    <w:p w14:paraId="359E3B7C" w14:textId="66507CEB" w:rsidR="005A0133" w:rsidRPr="00975D59" w:rsidRDefault="00CC4EF9" w:rsidP="000F767D">
      <w:pPr>
        <w:rPr>
          <w:bCs/>
        </w:rPr>
      </w:pPr>
      <w:r w:rsidRPr="009859D3">
        <w:rPr>
          <w:bCs/>
        </w:rPr>
        <w:t>2016 – 2018</w:t>
      </w:r>
      <w:r w:rsidRPr="009859D3">
        <w:rPr>
          <w:bCs/>
        </w:rPr>
        <w:tab/>
      </w:r>
      <w:r w:rsidRPr="009859D3">
        <w:rPr>
          <w:bCs/>
        </w:rPr>
        <w:tab/>
      </w:r>
      <w:proofErr w:type="spellStart"/>
      <w:r w:rsidRPr="009859D3">
        <w:rPr>
          <w:bCs/>
        </w:rPr>
        <w:t>Anyasha</w:t>
      </w:r>
      <w:proofErr w:type="spellEnd"/>
      <w:r w:rsidRPr="009859D3">
        <w:rPr>
          <w:bCs/>
        </w:rPr>
        <w:t xml:space="preserve"> Aragon, CDS</w:t>
      </w:r>
    </w:p>
    <w:p w14:paraId="68AAC09D" w14:textId="77777777" w:rsidR="005A2E2B" w:rsidRPr="005A2E2B" w:rsidRDefault="005A2E2B" w:rsidP="000F767D">
      <w:pPr>
        <w:rPr>
          <w:b/>
          <w:sz w:val="20"/>
          <w:szCs w:val="20"/>
        </w:rPr>
      </w:pPr>
    </w:p>
    <w:p w14:paraId="32F6B063" w14:textId="38C13F6B" w:rsidR="000F767D" w:rsidRPr="009859D3" w:rsidRDefault="000F767D" w:rsidP="000F767D">
      <w:pPr>
        <w:rPr>
          <w:b/>
        </w:rPr>
      </w:pPr>
      <w:r>
        <w:rPr>
          <w:b/>
        </w:rPr>
        <w:t>McNair Scholars Program Committees</w:t>
      </w:r>
    </w:p>
    <w:p w14:paraId="3CD98E6C" w14:textId="77777777" w:rsidR="000F767D" w:rsidRPr="009859D3" w:rsidRDefault="000F767D" w:rsidP="000F767D">
      <w:pPr>
        <w:rPr>
          <w:bCs/>
          <w:u w:val="single"/>
        </w:rPr>
      </w:pPr>
      <w:r w:rsidRPr="009859D3">
        <w:rPr>
          <w:bCs/>
          <w:i/>
          <w:iCs/>
          <w:u w:val="single"/>
        </w:rPr>
        <w:t>Chair (University of Oregon)</w:t>
      </w:r>
    </w:p>
    <w:p w14:paraId="48D7C20B" w14:textId="72E145C7" w:rsidR="000F767D" w:rsidRPr="000F767D" w:rsidRDefault="000F767D" w:rsidP="00D219F1">
      <w:pPr>
        <w:rPr>
          <w:bCs/>
        </w:rPr>
      </w:pPr>
      <w:r>
        <w:rPr>
          <w:bCs/>
        </w:rPr>
        <w:t xml:space="preserve">2021 – </w:t>
      </w:r>
      <w:r w:rsidR="003612D6">
        <w:rPr>
          <w:bCs/>
        </w:rPr>
        <w:t>2022</w:t>
      </w:r>
      <w:r>
        <w:rPr>
          <w:bCs/>
        </w:rPr>
        <w:tab/>
      </w:r>
      <w:r>
        <w:rPr>
          <w:bCs/>
        </w:rPr>
        <w:tab/>
        <w:t>Autumn Mosley, CDS</w:t>
      </w:r>
    </w:p>
    <w:p w14:paraId="50E66D29" w14:textId="77777777" w:rsidR="000F767D" w:rsidRPr="00E61ED8" w:rsidRDefault="000F767D" w:rsidP="00D219F1">
      <w:pPr>
        <w:rPr>
          <w:bCs/>
          <w:sz w:val="20"/>
          <w:szCs w:val="20"/>
        </w:rPr>
      </w:pPr>
    </w:p>
    <w:p w14:paraId="746AB772" w14:textId="77777777" w:rsidR="009F5DC2" w:rsidRPr="009859D3" w:rsidRDefault="0099385F" w:rsidP="00D219F1">
      <w:pPr>
        <w:rPr>
          <w:b/>
        </w:rPr>
      </w:pPr>
      <w:r w:rsidRPr="009859D3">
        <w:rPr>
          <w:b/>
        </w:rPr>
        <w:t>Other Mentoring and Supervision</w:t>
      </w:r>
    </w:p>
    <w:p w14:paraId="27153037" w14:textId="44B691DE" w:rsidR="002C6716" w:rsidRPr="002C6716" w:rsidRDefault="009453E2" w:rsidP="00D219F1">
      <w:pPr>
        <w:rPr>
          <w:bCs/>
          <w:u w:val="single"/>
        </w:rPr>
      </w:pPr>
      <w:r w:rsidRPr="009859D3">
        <w:rPr>
          <w:bCs/>
          <w:i/>
          <w:iCs/>
          <w:u w:val="single"/>
        </w:rPr>
        <w:t>Master’s Student Evidence-Based Practice Capstone Projects Mentor</w:t>
      </w:r>
    </w:p>
    <w:p w14:paraId="1AA6F59B" w14:textId="260D18AE" w:rsidR="00BB27B7" w:rsidRDefault="00BB27B7" w:rsidP="00D219F1">
      <w:pPr>
        <w:rPr>
          <w:bCs/>
        </w:rPr>
      </w:pPr>
      <w:r>
        <w:rPr>
          <w:bCs/>
        </w:rPr>
        <w:t>2025 – 2026</w:t>
      </w:r>
      <w:r>
        <w:rPr>
          <w:bCs/>
        </w:rPr>
        <w:tab/>
      </w:r>
      <w:r>
        <w:rPr>
          <w:bCs/>
        </w:rPr>
        <w:tab/>
        <w:t>Keira Sears</w:t>
      </w:r>
    </w:p>
    <w:p w14:paraId="2C49F226" w14:textId="5467514E" w:rsidR="00020E3B" w:rsidRDefault="00020E3B" w:rsidP="00D219F1">
      <w:pPr>
        <w:rPr>
          <w:bCs/>
        </w:rPr>
      </w:pPr>
      <w:r>
        <w:rPr>
          <w:bCs/>
        </w:rPr>
        <w:t>2024 – 2025</w:t>
      </w:r>
      <w:r>
        <w:rPr>
          <w:bCs/>
        </w:rPr>
        <w:tab/>
      </w:r>
      <w:r>
        <w:rPr>
          <w:bCs/>
        </w:rPr>
        <w:tab/>
        <w:t xml:space="preserve">Siri </w:t>
      </w:r>
      <w:proofErr w:type="spellStart"/>
      <w:r>
        <w:rPr>
          <w:bCs/>
        </w:rPr>
        <w:t>Chotechuang</w:t>
      </w:r>
      <w:proofErr w:type="spellEnd"/>
      <w:r>
        <w:rPr>
          <w:bCs/>
        </w:rPr>
        <w:t>; Minh-Thu Le</w:t>
      </w:r>
    </w:p>
    <w:p w14:paraId="3E23D2CF" w14:textId="30BF0C5C" w:rsidR="002C6716" w:rsidRDefault="002C6716" w:rsidP="00D219F1">
      <w:pPr>
        <w:rPr>
          <w:bCs/>
        </w:rPr>
      </w:pPr>
      <w:r>
        <w:rPr>
          <w:bCs/>
        </w:rPr>
        <w:t>2023</w:t>
      </w:r>
      <w:r w:rsidR="001C509A">
        <w:rPr>
          <w:bCs/>
        </w:rPr>
        <w:t xml:space="preserve"> – </w:t>
      </w:r>
      <w:r>
        <w:rPr>
          <w:bCs/>
        </w:rPr>
        <w:t>2024</w:t>
      </w:r>
      <w:r>
        <w:rPr>
          <w:bCs/>
        </w:rPr>
        <w:tab/>
      </w:r>
      <w:r>
        <w:rPr>
          <w:bCs/>
        </w:rPr>
        <w:tab/>
      </w:r>
      <w:r w:rsidR="00DF0F2A">
        <w:rPr>
          <w:bCs/>
        </w:rPr>
        <w:t xml:space="preserve">Sophia Martinez; </w:t>
      </w:r>
      <w:r>
        <w:rPr>
          <w:bCs/>
        </w:rPr>
        <w:t xml:space="preserve">Autumn Mosley; </w:t>
      </w:r>
      <w:r w:rsidR="00DF0F2A">
        <w:rPr>
          <w:bCs/>
        </w:rPr>
        <w:t xml:space="preserve">Gloria Ramirez Alcala; </w:t>
      </w:r>
      <w:r>
        <w:rPr>
          <w:bCs/>
        </w:rPr>
        <w:t>Abbie Schmidt</w:t>
      </w:r>
    </w:p>
    <w:p w14:paraId="02B567B0" w14:textId="2B06C798" w:rsidR="001C2871" w:rsidRDefault="001C2871" w:rsidP="00D219F1">
      <w:pPr>
        <w:rPr>
          <w:bCs/>
        </w:rPr>
      </w:pPr>
      <w:r>
        <w:rPr>
          <w:bCs/>
        </w:rPr>
        <w:t xml:space="preserve">2021 – </w:t>
      </w:r>
      <w:r w:rsidR="00ED6833">
        <w:rPr>
          <w:bCs/>
        </w:rPr>
        <w:t>2022</w:t>
      </w:r>
      <w:r>
        <w:rPr>
          <w:bCs/>
        </w:rPr>
        <w:tab/>
      </w:r>
      <w:r>
        <w:rPr>
          <w:bCs/>
        </w:rPr>
        <w:tab/>
        <w:t>Krystalynn Han; Megan Hutton</w:t>
      </w:r>
    </w:p>
    <w:p w14:paraId="72EC847E" w14:textId="628E2885" w:rsidR="00B46A5E" w:rsidRPr="009859D3" w:rsidRDefault="00B46A5E" w:rsidP="00D219F1">
      <w:pPr>
        <w:rPr>
          <w:bCs/>
        </w:rPr>
      </w:pPr>
      <w:r w:rsidRPr="009859D3">
        <w:rPr>
          <w:bCs/>
        </w:rPr>
        <w:t xml:space="preserve">2020 – </w:t>
      </w:r>
      <w:r w:rsidR="001C2871">
        <w:rPr>
          <w:bCs/>
        </w:rPr>
        <w:t>2021</w:t>
      </w:r>
      <w:r w:rsidRPr="009859D3">
        <w:rPr>
          <w:bCs/>
        </w:rPr>
        <w:tab/>
      </w:r>
      <w:r w:rsidRPr="009859D3">
        <w:rPr>
          <w:bCs/>
        </w:rPr>
        <w:tab/>
        <w:t>Claire Malany; Hayley Neptune; Magda Van Leeuwen</w:t>
      </w:r>
    </w:p>
    <w:p w14:paraId="23FE2734" w14:textId="0D2C2DFA" w:rsidR="009453E2" w:rsidRPr="009859D3" w:rsidRDefault="009453E2" w:rsidP="00D219F1">
      <w:pPr>
        <w:rPr>
          <w:bCs/>
        </w:rPr>
      </w:pPr>
      <w:r w:rsidRPr="009859D3">
        <w:rPr>
          <w:bCs/>
        </w:rPr>
        <w:t xml:space="preserve">2019 – </w:t>
      </w:r>
      <w:r w:rsidR="00B46A5E" w:rsidRPr="009859D3">
        <w:rPr>
          <w:bCs/>
        </w:rPr>
        <w:t>2020</w:t>
      </w:r>
      <w:r w:rsidRPr="009859D3">
        <w:rPr>
          <w:bCs/>
        </w:rPr>
        <w:tab/>
      </w:r>
      <w:r w:rsidRPr="009859D3">
        <w:rPr>
          <w:bCs/>
        </w:rPr>
        <w:tab/>
        <w:t xml:space="preserve">Rachel Gulliford; Tess </w:t>
      </w:r>
      <w:proofErr w:type="spellStart"/>
      <w:r w:rsidRPr="009859D3">
        <w:rPr>
          <w:bCs/>
        </w:rPr>
        <w:t>Munboon</w:t>
      </w:r>
      <w:proofErr w:type="spellEnd"/>
      <w:r w:rsidRPr="009859D3">
        <w:rPr>
          <w:bCs/>
        </w:rPr>
        <w:t>; Hannah Tappan; Marissa White</w:t>
      </w:r>
    </w:p>
    <w:p w14:paraId="6832AF22" w14:textId="77777777" w:rsidR="009453E2" w:rsidRPr="009859D3" w:rsidRDefault="009453E2" w:rsidP="00D219F1">
      <w:pPr>
        <w:rPr>
          <w:bCs/>
        </w:rPr>
      </w:pPr>
      <w:r w:rsidRPr="009859D3">
        <w:rPr>
          <w:bCs/>
        </w:rPr>
        <w:t>2018 – 2019</w:t>
      </w:r>
      <w:r w:rsidRPr="009859D3">
        <w:rPr>
          <w:bCs/>
        </w:rPr>
        <w:tab/>
      </w:r>
      <w:r w:rsidRPr="009859D3">
        <w:rPr>
          <w:bCs/>
        </w:rPr>
        <w:tab/>
        <w:t>Amanda Brady; Rachael Iverson; Meredith Meyer; Diana Michna</w:t>
      </w:r>
    </w:p>
    <w:p w14:paraId="7B75A2DC" w14:textId="77777777" w:rsidR="009453E2" w:rsidRPr="009859D3" w:rsidRDefault="009453E2" w:rsidP="00D219F1">
      <w:pPr>
        <w:rPr>
          <w:bCs/>
        </w:rPr>
      </w:pPr>
      <w:r w:rsidRPr="009859D3">
        <w:rPr>
          <w:bCs/>
        </w:rPr>
        <w:t>2017 – 2018</w:t>
      </w:r>
      <w:r w:rsidRPr="009859D3">
        <w:rPr>
          <w:bCs/>
        </w:rPr>
        <w:tab/>
      </w:r>
      <w:r w:rsidRPr="009859D3">
        <w:rPr>
          <w:bCs/>
        </w:rPr>
        <w:tab/>
        <w:t xml:space="preserve">Elise Heater; Allison Laubenstein; Uriah Mitchell; </w:t>
      </w:r>
      <w:proofErr w:type="spellStart"/>
      <w:r w:rsidRPr="009859D3">
        <w:rPr>
          <w:bCs/>
        </w:rPr>
        <w:t>Tsoleene</w:t>
      </w:r>
      <w:proofErr w:type="spellEnd"/>
      <w:r w:rsidRPr="009859D3">
        <w:rPr>
          <w:bCs/>
        </w:rPr>
        <w:t xml:space="preserve"> </w:t>
      </w:r>
      <w:proofErr w:type="spellStart"/>
      <w:r w:rsidRPr="009859D3">
        <w:rPr>
          <w:bCs/>
        </w:rPr>
        <w:t>Partamian</w:t>
      </w:r>
      <w:proofErr w:type="spellEnd"/>
    </w:p>
    <w:p w14:paraId="6AF5C742" w14:textId="77777777" w:rsidR="009453E2" w:rsidRPr="009859D3" w:rsidRDefault="009453E2" w:rsidP="00D219F1">
      <w:pPr>
        <w:rPr>
          <w:bCs/>
        </w:rPr>
      </w:pPr>
      <w:r w:rsidRPr="009859D3">
        <w:rPr>
          <w:bCs/>
        </w:rPr>
        <w:t>2016 – 2017</w:t>
      </w:r>
      <w:r w:rsidRPr="009859D3">
        <w:rPr>
          <w:bCs/>
        </w:rPr>
        <w:tab/>
      </w:r>
      <w:r w:rsidRPr="009859D3">
        <w:rPr>
          <w:bCs/>
        </w:rPr>
        <w:tab/>
        <w:t xml:space="preserve">Emily Cochran; Laura Felton </w:t>
      </w:r>
      <w:proofErr w:type="spellStart"/>
      <w:r w:rsidRPr="009859D3">
        <w:rPr>
          <w:bCs/>
        </w:rPr>
        <w:t>Rosulek</w:t>
      </w:r>
      <w:proofErr w:type="spellEnd"/>
      <w:r w:rsidRPr="009859D3">
        <w:rPr>
          <w:bCs/>
        </w:rPr>
        <w:t>; Lily Orcutt; Leah Wilner</w:t>
      </w:r>
    </w:p>
    <w:p w14:paraId="71EA1A32" w14:textId="77777777" w:rsidR="009453E2" w:rsidRPr="009859D3" w:rsidRDefault="009453E2" w:rsidP="00D219F1">
      <w:pPr>
        <w:rPr>
          <w:bCs/>
        </w:rPr>
      </w:pPr>
      <w:r w:rsidRPr="009859D3">
        <w:rPr>
          <w:bCs/>
        </w:rPr>
        <w:t>2015 – 2016</w:t>
      </w:r>
      <w:r w:rsidRPr="009859D3">
        <w:rPr>
          <w:bCs/>
        </w:rPr>
        <w:tab/>
      </w:r>
      <w:r w:rsidRPr="009859D3">
        <w:rPr>
          <w:bCs/>
        </w:rPr>
        <w:tab/>
        <w:t xml:space="preserve">Eden Finney; Joanna </w:t>
      </w:r>
      <w:proofErr w:type="spellStart"/>
      <w:r w:rsidRPr="009859D3">
        <w:rPr>
          <w:bCs/>
        </w:rPr>
        <w:t>Guhit</w:t>
      </w:r>
      <w:proofErr w:type="spellEnd"/>
      <w:r w:rsidRPr="009859D3">
        <w:rPr>
          <w:bCs/>
        </w:rPr>
        <w:t>; Rebekah Branaman; Holly West</w:t>
      </w:r>
    </w:p>
    <w:p w14:paraId="3CFBEDAB" w14:textId="77777777" w:rsidR="009453E2" w:rsidRPr="009859D3" w:rsidRDefault="009453E2" w:rsidP="00D219F1">
      <w:pPr>
        <w:rPr>
          <w:bCs/>
        </w:rPr>
      </w:pPr>
      <w:r w:rsidRPr="009859D3">
        <w:rPr>
          <w:bCs/>
        </w:rPr>
        <w:t>2014 – 2015</w:t>
      </w:r>
      <w:r w:rsidRPr="009859D3">
        <w:rPr>
          <w:bCs/>
        </w:rPr>
        <w:tab/>
      </w:r>
      <w:r w:rsidRPr="009859D3">
        <w:rPr>
          <w:bCs/>
        </w:rPr>
        <w:tab/>
        <w:t>Allyson Burk; Carly Jones</w:t>
      </w:r>
    </w:p>
    <w:p w14:paraId="7C49859F" w14:textId="77777777" w:rsidR="00B759D3" w:rsidRPr="00E61ED8" w:rsidRDefault="00B759D3" w:rsidP="00D219F1">
      <w:pPr>
        <w:rPr>
          <w:bCs/>
          <w:i/>
          <w:iCs/>
          <w:sz w:val="20"/>
          <w:szCs w:val="20"/>
          <w:u w:val="single"/>
        </w:rPr>
      </w:pPr>
    </w:p>
    <w:p w14:paraId="6257A87C" w14:textId="1EA6D50E" w:rsidR="00F17A0F" w:rsidRPr="009859D3" w:rsidRDefault="00F17A0F" w:rsidP="00D219F1">
      <w:pPr>
        <w:rPr>
          <w:bCs/>
          <w:u w:val="single"/>
        </w:rPr>
      </w:pPr>
      <w:r w:rsidRPr="009859D3">
        <w:rPr>
          <w:bCs/>
          <w:i/>
          <w:iCs/>
          <w:u w:val="single"/>
        </w:rPr>
        <w:t>Supervised College Teaching Mentor</w:t>
      </w:r>
      <w:r w:rsidR="005C27B5">
        <w:rPr>
          <w:bCs/>
          <w:i/>
          <w:iCs/>
          <w:u w:val="single"/>
        </w:rPr>
        <w:t xml:space="preserve"> (Instructional)</w:t>
      </w:r>
    </w:p>
    <w:p w14:paraId="4C307AA5" w14:textId="57A6F9CB" w:rsidR="005C27B5" w:rsidRDefault="005C27B5" w:rsidP="00D219F1">
      <w:pPr>
        <w:rPr>
          <w:bCs/>
        </w:rPr>
      </w:pPr>
      <w:r>
        <w:rPr>
          <w:bCs/>
        </w:rPr>
        <w:t>2025</w:t>
      </w:r>
      <w:r>
        <w:rPr>
          <w:bCs/>
        </w:rPr>
        <w:tab/>
      </w:r>
      <w:r>
        <w:rPr>
          <w:bCs/>
        </w:rPr>
        <w:tab/>
      </w:r>
      <w:r>
        <w:rPr>
          <w:bCs/>
        </w:rPr>
        <w:tab/>
        <w:t>Emily Mingus, Speech Pathology/Audiology as Professions (CDS 430)</w:t>
      </w:r>
    </w:p>
    <w:p w14:paraId="5F830BE7" w14:textId="5F6BAA60" w:rsidR="005C27B5" w:rsidRDefault="005C27B5" w:rsidP="00D219F1">
      <w:pPr>
        <w:rPr>
          <w:bCs/>
        </w:rPr>
      </w:pPr>
      <w:r>
        <w:rPr>
          <w:bCs/>
        </w:rPr>
        <w:t>2024</w:t>
      </w:r>
      <w:r>
        <w:rPr>
          <w:bCs/>
        </w:rPr>
        <w:tab/>
      </w:r>
      <w:r>
        <w:rPr>
          <w:bCs/>
        </w:rPr>
        <w:tab/>
      </w:r>
      <w:r>
        <w:rPr>
          <w:bCs/>
        </w:rPr>
        <w:tab/>
        <w:t>Emily Mingus, Beginning Clinical Methods (CDS 431)</w:t>
      </w:r>
    </w:p>
    <w:p w14:paraId="6D44C2BC" w14:textId="01601E9D" w:rsidR="00FF0232" w:rsidRDefault="00FF0232" w:rsidP="00D219F1">
      <w:pPr>
        <w:rPr>
          <w:bCs/>
        </w:rPr>
      </w:pPr>
      <w:r>
        <w:rPr>
          <w:bCs/>
        </w:rPr>
        <w:t>2022</w:t>
      </w:r>
      <w:r>
        <w:rPr>
          <w:bCs/>
        </w:rPr>
        <w:tab/>
      </w:r>
      <w:r>
        <w:rPr>
          <w:bCs/>
        </w:rPr>
        <w:tab/>
      </w:r>
      <w:r>
        <w:rPr>
          <w:bCs/>
        </w:rPr>
        <w:tab/>
        <w:t>David Bayne, Motor Speech Disorders (CDS 660)</w:t>
      </w:r>
    </w:p>
    <w:p w14:paraId="57E78007" w14:textId="74BC0CD2" w:rsidR="00F17A0F" w:rsidRPr="009859D3" w:rsidRDefault="00F17A0F" w:rsidP="00D219F1">
      <w:pPr>
        <w:rPr>
          <w:bCs/>
        </w:rPr>
      </w:pPr>
      <w:r w:rsidRPr="009859D3">
        <w:rPr>
          <w:bCs/>
        </w:rPr>
        <w:t>2020</w:t>
      </w:r>
      <w:r w:rsidRPr="009859D3">
        <w:rPr>
          <w:bCs/>
        </w:rPr>
        <w:tab/>
      </w:r>
      <w:r w:rsidRPr="009859D3">
        <w:rPr>
          <w:bCs/>
        </w:rPr>
        <w:tab/>
      </w:r>
      <w:r w:rsidRPr="009859D3">
        <w:rPr>
          <w:bCs/>
        </w:rPr>
        <w:tab/>
        <w:t>Ting-fen Lin, Acquired Disorders of Communication (CDS 462)</w:t>
      </w:r>
    </w:p>
    <w:p w14:paraId="6727645B" w14:textId="77777777" w:rsidR="00F17A0F" w:rsidRPr="009859D3" w:rsidRDefault="00F17A0F" w:rsidP="00D219F1">
      <w:pPr>
        <w:rPr>
          <w:bCs/>
        </w:rPr>
      </w:pPr>
      <w:r w:rsidRPr="009859D3">
        <w:rPr>
          <w:bCs/>
        </w:rPr>
        <w:t>2020</w:t>
      </w:r>
      <w:r w:rsidRPr="009859D3">
        <w:rPr>
          <w:bCs/>
        </w:rPr>
        <w:tab/>
      </w:r>
      <w:r w:rsidRPr="009859D3">
        <w:rPr>
          <w:bCs/>
        </w:rPr>
        <w:tab/>
      </w:r>
      <w:r w:rsidRPr="009859D3">
        <w:rPr>
          <w:bCs/>
        </w:rPr>
        <w:tab/>
        <w:t>Bedoor Nagshabandi, Acquired Disorders of Communication (CDS 462)</w:t>
      </w:r>
    </w:p>
    <w:p w14:paraId="1A3D68B2" w14:textId="77777777" w:rsidR="006028C9" w:rsidRPr="005525F6" w:rsidRDefault="006028C9" w:rsidP="00D219F1">
      <w:pPr>
        <w:rPr>
          <w:bCs/>
          <w:i/>
          <w:iCs/>
          <w:sz w:val="20"/>
          <w:szCs w:val="20"/>
          <w:u w:val="single"/>
        </w:rPr>
      </w:pPr>
    </w:p>
    <w:p w14:paraId="160B1EC6" w14:textId="3035C7C4" w:rsidR="0022681C" w:rsidRPr="009859D3" w:rsidRDefault="0022681C" w:rsidP="00D219F1">
      <w:pPr>
        <w:rPr>
          <w:bCs/>
          <w:u w:val="single"/>
        </w:rPr>
      </w:pPr>
      <w:r w:rsidRPr="009859D3">
        <w:rPr>
          <w:bCs/>
          <w:i/>
          <w:iCs/>
          <w:u w:val="single"/>
        </w:rPr>
        <w:t>Laboratory Research Assistants (Optimizing Swallowing and Eating for the Elderly Lab)</w:t>
      </w:r>
    </w:p>
    <w:p w14:paraId="43A85631" w14:textId="58F85300" w:rsidR="0022681C" w:rsidRPr="009859D3" w:rsidRDefault="0022681C" w:rsidP="00D219F1">
      <w:pPr>
        <w:rPr>
          <w:bCs/>
        </w:rPr>
      </w:pPr>
      <w:r w:rsidRPr="009859D3">
        <w:rPr>
          <w:bCs/>
        </w:rPr>
        <w:t>2014 – present</w:t>
      </w:r>
      <w:r w:rsidRPr="009859D3">
        <w:rPr>
          <w:bCs/>
        </w:rPr>
        <w:tab/>
      </w:r>
      <w:r w:rsidRPr="009859D3">
        <w:rPr>
          <w:bCs/>
        </w:rPr>
        <w:tab/>
        <w:t>Master’s Students –</w:t>
      </w:r>
      <w:r w:rsidR="00310F7D" w:rsidRPr="009859D3">
        <w:rPr>
          <w:bCs/>
        </w:rPr>
        <w:t xml:space="preserve"> </w:t>
      </w:r>
      <w:r w:rsidR="00BE362F">
        <w:rPr>
          <w:bCs/>
        </w:rPr>
        <w:t>2</w:t>
      </w:r>
      <w:r w:rsidRPr="009859D3">
        <w:rPr>
          <w:bCs/>
        </w:rPr>
        <w:t>-5 students/year</w:t>
      </w:r>
    </w:p>
    <w:p w14:paraId="2BFF5B7C" w14:textId="0F6AF0A7" w:rsidR="0022681C" w:rsidRPr="009859D3" w:rsidRDefault="0022681C" w:rsidP="00BE7DDC">
      <w:pPr>
        <w:ind w:left="2160"/>
        <w:rPr>
          <w:bCs/>
        </w:rPr>
      </w:pPr>
      <w:r w:rsidRPr="009859D3">
        <w:rPr>
          <w:bCs/>
        </w:rPr>
        <w:t>Undergraduate/Postbaccalaureate Students –</w:t>
      </w:r>
      <w:r w:rsidR="00310F7D" w:rsidRPr="009859D3">
        <w:rPr>
          <w:bCs/>
        </w:rPr>
        <w:t xml:space="preserve"> </w:t>
      </w:r>
      <w:r w:rsidR="00BE362F">
        <w:rPr>
          <w:bCs/>
        </w:rPr>
        <w:t>3</w:t>
      </w:r>
      <w:r w:rsidRPr="009859D3">
        <w:rPr>
          <w:bCs/>
        </w:rPr>
        <w:t>-</w:t>
      </w:r>
      <w:r w:rsidR="00BE362F">
        <w:rPr>
          <w:bCs/>
        </w:rPr>
        <w:t>7</w:t>
      </w:r>
      <w:r w:rsidRPr="009859D3">
        <w:rPr>
          <w:bCs/>
        </w:rPr>
        <w:t xml:space="preserve"> students/year</w:t>
      </w:r>
    </w:p>
    <w:p w14:paraId="342B7475" w14:textId="77777777" w:rsidR="00F11BCB" w:rsidRPr="00B759D3" w:rsidRDefault="00F11BCB" w:rsidP="00BE7DDC">
      <w:pPr>
        <w:ind w:left="2160"/>
        <w:rPr>
          <w:bCs/>
          <w:sz w:val="20"/>
          <w:szCs w:val="20"/>
        </w:rPr>
      </w:pPr>
    </w:p>
    <w:p w14:paraId="6509C857" w14:textId="212CCF80" w:rsidR="00943C50" w:rsidRPr="009859D3" w:rsidRDefault="00943C50" w:rsidP="00D219F1">
      <w:pPr>
        <w:rPr>
          <w:bCs/>
        </w:rPr>
      </w:pPr>
      <w:r w:rsidRPr="009859D3">
        <w:rPr>
          <w:bCs/>
          <w:i/>
          <w:iCs/>
          <w:u w:val="single"/>
        </w:rPr>
        <w:t>Summer Research Rotations</w:t>
      </w:r>
    </w:p>
    <w:p w14:paraId="4F2136C5" w14:textId="54EC6FF8" w:rsidR="00943C50" w:rsidRPr="009859D3" w:rsidRDefault="00943C50" w:rsidP="00D219F1">
      <w:pPr>
        <w:rPr>
          <w:bCs/>
        </w:rPr>
      </w:pPr>
      <w:r w:rsidRPr="009859D3">
        <w:rPr>
          <w:bCs/>
        </w:rPr>
        <w:t>2020</w:t>
      </w:r>
      <w:r w:rsidRPr="009859D3">
        <w:rPr>
          <w:bCs/>
        </w:rPr>
        <w:tab/>
      </w:r>
      <w:r w:rsidRPr="009859D3">
        <w:rPr>
          <w:bCs/>
        </w:rPr>
        <w:tab/>
      </w:r>
      <w:r w:rsidRPr="009859D3">
        <w:rPr>
          <w:bCs/>
        </w:rPr>
        <w:tab/>
      </w:r>
      <w:proofErr w:type="spellStart"/>
      <w:r w:rsidRPr="009859D3">
        <w:rPr>
          <w:bCs/>
        </w:rPr>
        <w:t>Aaliyeh</w:t>
      </w:r>
      <w:proofErr w:type="spellEnd"/>
      <w:r w:rsidRPr="009859D3">
        <w:rPr>
          <w:bCs/>
        </w:rPr>
        <w:t xml:space="preserve"> Ayub, California State University, Northridge</w:t>
      </w:r>
    </w:p>
    <w:p w14:paraId="0D906792" w14:textId="79027F30" w:rsidR="00943C50" w:rsidRPr="009859D3" w:rsidRDefault="00943C50" w:rsidP="00943C50">
      <w:pPr>
        <w:ind w:left="2160"/>
        <w:rPr>
          <w:bCs/>
        </w:rPr>
      </w:pPr>
      <w:r w:rsidRPr="009859D3">
        <w:rPr>
          <w:bCs/>
        </w:rPr>
        <w:t>Building Infrastructure Leading to Diversity (BUILD) Promoting Opportunities for Diversity in Education and Research (PODER) Scholar, funded by the National Institutes of Health</w:t>
      </w:r>
    </w:p>
    <w:p w14:paraId="79F101E9" w14:textId="77777777" w:rsidR="00943C50" w:rsidRPr="00B759D3" w:rsidRDefault="00943C50" w:rsidP="00943C50">
      <w:pPr>
        <w:ind w:left="2160"/>
        <w:rPr>
          <w:bCs/>
          <w:sz w:val="20"/>
          <w:szCs w:val="20"/>
        </w:rPr>
      </w:pPr>
    </w:p>
    <w:p w14:paraId="162E040E" w14:textId="55E930B4" w:rsidR="0022681C" w:rsidRPr="009859D3" w:rsidRDefault="00DB283B" w:rsidP="00D219F1">
      <w:pPr>
        <w:rPr>
          <w:bCs/>
          <w:u w:val="single"/>
        </w:rPr>
      </w:pPr>
      <w:r w:rsidRPr="009859D3">
        <w:rPr>
          <w:bCs/>
          <w:i/>
          <w:iCs/>
          <w:u w:val="single"/>
        </w:rPr>
        <w:t>Dysphagia Journal Club</w:t>
      </w:r>
    </w:p>
    <w:p w14:paraId="7E5E4341" w14:textId="2FA09DD5" w:rsidR="00DB283B" w:rsidRPr="009859D3" w:rsidRDefault="00DB283B" w:rsidP="0022681C">
      <w:pPr>
        <w:rPr>
          <w:bCs/>
        </w:rPr>
      </w:pPr>
      <w:r w:rsidRPr="009859D3">
        <w:rPr>
          <w:bCs/>
        </w:rPr>
        <w:t xml:space="preserve">2016 – present </w:t>
      </w:r>
      <w:r w:rsidR="0022681C" w:rsidRPr="009859D3">
        <w:rPr>
          <w:bCs/>
        </w:rPr>
        <w:tab/>
      </w:r>
      <w:r w:rsidR="00BE7DDC" w:rsidRPr="009859D3">
        <w:rPr>
          <w:bCs/>
        </w:rPr>
        <w:t>Approximately</w:t>
      </w:r>
      <w:r w:rsidRPr="009859D3">
        <w:rPr>
          <w:bCs/>
        </w:rPr>
        <w:t xml:space="preserve"> </w:t>
      </w:r>
      <w:r w:rsidR="00F25684">
        <w:rPr>
          <w:bCs/>
        </w:rPr>
        <w:t>6</w:t>
      </w:r>
      <w:r w:rsidRPr="009859D3">
        <w:rPr>
          <w:bCs/>
        </w:rPr>
        <w:t>-12 students</w:t>
      </w:r>
      <w:r w:rsidR="006D4A71" w:rsidRPr="009859D3">
        <w:rPr>
          <w:bCs/>
        </w:rPr>
        <w:t>/term</w:t>
      </w:r>
    </w:p>
    <w:p w14:paraId="5FEE9F06" w14:textId="77777777" w:rsidR="00217A44" w:rsidRPr="00217A44" w:rsidRDefault="00217A44" w:rsidP="0022681C">
      <w:pPr>
        <w:rPr>
          <w:b/>
          <w:sz w:val="20"/>
          <w:szCs w:val="20"/>
        </w:rPr>
      </w:pPr>
    </w:p>
    <w:p w14:paraId="20D67227" w14:textId="428DFB16" w:rsidR="00CA0ECF" w:rsidRPr="009859D3" w:rsidRDefault="00763BE3" w:rsidP="0022681C">
      <w:pPr>
        <w:rPr>
          <w:b/>
        </w:rPr>
      </w:pPr>
      <w:r>
        <w:rPr>
          <w:b/>
        </w:rPr>
        <w:t xml:space="preserve">Selected </w:t>
      </w:r>
      <w:r w:rsidR="00CA0ECF" w:rsidRPr="009859D3">
        <w:rPr>
          <w:b/>
        </w:rPr>
        <w:t>Student Awards for Mentees</w:t>
      </w:r>
    </w:p>
    <w:p w14:paraId="4776B58A" w14:textId="1C1848FE" w:rsidR="00C346B9" w:rsidRDefault="00C346B9" w:rsidP="00FF6232">
      <w:pPr>
        <w:tabs>
          <w:tab w:val="left" w:pos="1080"/>
        </w:tabs>
        <w:ind w:left="1080" w:hanging="1080"/>
        <w:rPr>
          <w:bCs/>
        </w:rPr>
      </w:pPr>
      <w:r>
        <w:rPr>
          <w:bCs/>
        </w:rPr>
        <w:t>2022</w:t>
      </w:r>
      <w:r>
        <w:rPr>
          <w:bCs/>
        </w:rPr>
        <w:tab/>
        <w:t>Lija Jones, English Teaching Assistantship, Fulbright U.S. Student Program</w:t>
      </w:r>
    </w:p>
    <w:p w14:paraId="3B74EDD6" w14:textId="6B9ED5A3" w:rsidR="00D90757" w:rsidRDefault="00D90757" w:rsidP="00FF6232">
      <w:pPr>
        <w:tabs>
          <w:tab w:val="left" w:pos="1080"/>
        </w:tabs>
        <w:ind w:left="1080" w:hanging="1080"/>
        <w:rPr>
          <w:bCs/>
        </w:rPr>
      </w:pPr>
      <w:r>
        <w:rPr>
          <w:bCs/>
        </w:rPr>
        <w:t>2022</w:t>
      </w:r>
      <w:r>
        <w:rPr>
          <w:bCs/>
        </w:rPr>
        <w:tab/>
        <w:t>Autumn Mosley, The Oregon Scholarship, Oregon State Chapter P.E.O. Sisterhood</w:t>
      </w:r>
    </w:p>
    <w:p w14:paraId="0B269D3F" w14:textId="3BFEDD19" w:rsidR="00922016" w:rsidRDefault="00922016" w:rsidP="00FF6232">
      <w:pPr>
        <w:tabs>
          <w:tab w:val="left" w:pos="1080"/>
        </w:tabs>
        <w:ind w:left="1080" w:hanging="1080"/>
        <w:rPr>
          <w:bCs/>
        </w:rPr>
      </w:pPr>
      <w:r>
        <w:rPr>
          <w:bCs/>
        </w:rPr>
        <w:lastRenderedPageBreak/>
        <w:t>2021</w:t>
      </w:r>
      <w:r>
        <w:rPr>
          <w:bCs/>
        </w:rPr>
        <w:tab/>
        <w:t>David Bayne, Gary E. Smith Professional Development Award, Graduate School, University of Oregon</w:t>
      </w:r>
    </w:p>
    <w:p w14:paraId="1C402096" w14:textId="6C0807F8" w:rsidR="006803AA" w:rsidRPr="009859D3" w:rsidRDefault="006803AA" w:rsidP="00FF6232">
      <w:pPr>
        <w:tabs>
          <w:tab w:val="left" w:pos="1080"/>
        </w:tabs>
        <w:ind w:left="1080" w:hanging="1080"/>
        <w:rPr>
          <w:bCs/>
        </w:rPr>
      </w:pPr>
      <w:r w:rsidRPr="009859D3">
        <w:rPr>
          <w:bCs/>
        </w:rPr>
        <w:t>2020</w:t>
      </w:r>
      <w:r w:rsidRPr="009859D3">
        <w:rPr>
          <w:bCs/>
        </w:rPr>
        <w:tab/>
      </w:r>
      <w:r w:rsidR="00FF6232" w:rsidRPr="009859D3">
        <w:rPr>
          <w:bCs/>
        </w:rPr>
        <w:t>Cameron</w:t>
      </w:r>
      <w:r w:rsidRPr="009859D3">
        <w:rPr>
          <w:bCs/>
        </w:rPr>
        <w:t xml:space="preserve"> Davis, UO Libraries’ Undergraduate Research Award, University of Oregon</w:t>
      </w:r>
    </w:p>
    <w:p w14:paraId="5DE60574" w14:textId="3AB71226" w:rsidR="00CA0ECF" w:rsidRPr="009859D3" w:rsidRDefault="00CA0ECF" w:rsidP="00BE7DDC">
      <w:pPr>
        <w:tabs>
          <w:tab w:val="left" w:pos="1080"/>
        </w:tabs>
        <w:rPr>
          <w:bCs/>
        </w:rPr>
      </w:pPr>
      <w:r w:rsidRPr="009859D3">
        <w:rPr>
          <w:bCs/>
        </w:rPr>
        <w:t xml:space="preserve">2020 </w:t>
      </w:r>
      <w:r w:rsidRPr="009859D3">
        <w:rPr>
          <w:bCs/>
        </w:rPr>
        <w:tab/>
      </w:r>
      <w:r w:rsidR="00684619" w:rsidRPr="009859D3">
        <w:rPr>
          <w:bCs/>
        </w:rPr>
        <w:t xml:space="preserve">Ting-fen Lin, </w:t>
      </w:r>
      <w:r w:rsidRPr="009859D3">
        <w:rPr>
          <w:bCs/>
        </w:rPr>
        <w:t>Sponsor-A-Student Award</w:t>
      </w:r>
      <w:r w:rsidR="00684619" w:rsidRPr="009859D3">
        <w:rPr>
          <w:bCs/>
        </w:rPr>
        <w:t>, Dysphagia Research Society</w:t>
      </w:r>
    </w:p>
    <w:p w14:paraId="5C6C1CD3" w14:textId="57A2FCB5" w:rsidR="00CA0ECF" w:rsidRPr="009859D3" w:rsidRDefault="00CA0ECF" w:rsidP="00BE7DDC">
      <w:pPr>
        <w:tabs>
          <w:tab w:val="left" w:pos="1080"/>
        </w:tabs>
        <w:ind w:left="1080" w:hanging="1080"/>
        <w:rPr>
          <w:bCs/>
        </w:rPr>
      </w:pPr>
      <w:r w:rsidRPr="009859D3">
        <w:rPr>
          <w:bCs/>
        </w:rPr>
        <w:t xml:space="preserve">2019 </w:t>
      </w:r>
      <w:r w:rsidR="00684619" w:rsidRPr="009859D3">
        <w:rPr>
          <w:bCs/>
        </w:rPr>
        <w:tab/>
        <w:t xml:space="preserve">Ting-fen Lin, </w:t>
      </w:r>
      <w:proofErr w:type="spellStart"/>
      <w:r w:rsidRPr="009859D3">
        <w:rPr>
          <w:bCs/>
        </w:rPr>
        <w:t>Michellesara</w:t>
      </w:r>
      <w:proofErr w:type="spellEnd"/>
      <w:r w:rsidRPr="009859D3">
        <w:rPr>
          <w:bCs/>
        </w:rPr>
        <w:t xml:space="preserve"> Levitan Keith Scholarship</w:t>
      </w:r>
      <w:r w:rsidR="00684619" w:rsidRPr="009859D3">
        <w:rPr>
          <w:bCs/>
        </w:rPr>
        <w:t>, College of Education, University of Oregon</w:t>
      </w:r>
    </w:p>
    <w:p w14:paraId="3A9ABF8B" w14:textId="77777777" w:rsidR="00CA0ECF" w:rsidRPr="009859D3" w:rsidRDefault="00CA0ECF" w:rsidP="00BE7DDC">
      <w:pPr>
        <w:tabs>
          <w:tab w:val="left" w:pos="1080"/>
        </w:tabs>
        <w:rPr>
          <w:bCs/>
        </w:rPr>
      </w:pPr>
      <w:r w:rsidRPr="009859D3">
        <w:rPr>
          <w:bCs/>
        </w:rPr>
        <w:t xml:space="preserve">2018 </w:t>
      </w:r>
      <w:r w:rsidR="00684619" w:rsidRPr="009859D3">
        <w:rPr>
          <w:bCs/>
        </w:rPr>
        <w:tab/>
        <w:t xml:space="preserve">Ting-fen Lin, </w:t>
      </w:r>
      <w:r w:rsidRPr="009859D3">
        <w:rPr>
          <w:bCs/>
        </w:rPr>
        <w:t xml:space="preserve">General University </w:t>
      </w:r>
      <w:r w:rsidR="00684619" w:rsidRPr="009859D3">
        <w:rPr>
          <w:bCs/>
        </w:rPr>
        <w:t>S</w:t>
      </w:r>
      <w:r w:rsidRPr="009859D3">
        <w:rPr>
          <w:bCs/>
        </w:rPr>
        <w:t>cholarship</w:t>
      </w:r>
      <w:r w:rsidR="00684619" w:rsidRPr="009859D3">
        <w:rPr>
          <w:bCs/>
        </w:rPr>
        <w:t>, University of Oregon</w:t>
      </w:r>
    </w:p>
    <w:p w14:paraId="5DB2F8C2" w14:textId="111E2D50" w:rsidR="00CA0ECF" w:rsidRPr="009859D3" w:rsidRDefault="00CA0ECF" w:rsidP="00BE7DDC">
      <w:pPr>
        <w:tabs>
          <w:tab w:val="left" w:pos="1080"/>
        </w:tabs>
        <w:ind w:left="1080" w:hanging="1080"/>
        <w:rPr>
          <w:bCs/>
        </w:rPr>
      </w:pPr>
      <w:r w:rsidRPr="009859D3">
        <w:rPr>
          <w:bCs/>
        </w:rPr>
        <w:t xml:space="preserve">2016 </w:t>
      </w:r>
      <w:r w:rsidR="00684619" w:rsidRPr="009859D3">
        <w:rPr>
          <w:bCs/>
        </w:rPr>
        <w:tab/>
        <w:t>Susie Nam, Students Preparing for Academic-Research Careers Award, American Speech-Language-Hearing Association</w:t>
      </w:r>
    </w:p>
    <w:p w14:paraId="35FE0C55" w14:textId="6990D461" w:rsidR="00CA0ECF" w:rsidRPr="009859D3" w:rsidRDefault="00CA0ECF" w:rsidP="00BE7DDC">
      <w:pPr>
        <w:tabs>
          <w:tab w:val="left" w:pos="1080"/>
        </w:tabs>
        <w:ind w:left="1080" w:hanging="1080"/>
        <w:rPr>
          <w:bCs/>
        </w:rPr>
      </w:pPr>
      <w:r w:rsidRPr="009859D3">
        <w:rPr>
          <w:bCs/>
        </w:rPr>
        <w:t xml:space="preserve">2015 </w:t>
      </w:r>
      <w:r w:rsidR="00684619" w:rsidRPr="009859D3">
        <w:rPr>
          <w:bCs/>
        </w:rPr>
        <w:tab/>
        <w:t xml:space="preserve">Susie Nam, </w:t>
      </w:r>
      <w:r w:rsidRPr="009859D3">
        <w:rPr>
          <w:bCs/>
        </w:rPr>
        <w:t>Minority Student Leadership Program</w:t>
      </w:r>
      <w:r w:rsidR="00684619" w:rsidRPr="009859D3">
        <w:rPr>
          <w:bCs/>
        </w:rPr>
        <w:t>, American Speech-Language-Hearing Association</w:t>
      </w:r>
    </w:p>
    <w:p w14:paraId="3BED9648" w14:textId="0967EE71" w:rsidR="000E6AB5" w:rsidRPr="00B759D3" w:rsidRDefault="000E6AB5" w:rsidP="000E6AB5">
      <w:pPr>
        <w:rPr>
          <w:b/>
          <w:sz w:val="20"/>
          <w:szCs w:val="20"/>
        </w:rPr>
      </w:pPr>
    </w:p>
    <w:p w14:paraId="733318C0" w14:textId="251B1ED3" w:rsidR="000E6AB5" w:rsidRPr="009859D3" w:rsidRDefault="00BE7DDC" w:rsidP="000E6AB5">
      <w:pPr>
        <w:rPr>
          <w:b/>
          <w:u w:val="single"/>
        </w:rPr>
      </w:pPr>
      <w:r w:rsidRPr="009859D3">
        <w:rPr>
          <w:b/>
          <w:u w:val="single"/>
        </w:rPr>
        <w:t>PREVIOUS INSTITUTIONS</w:t>
      </w:r>
    </w:p>
    <w:p w14:paraId="55C533FA" w14:textId="77777777" w:rsidR="000E6AB5" w:rsidRPr="001352E4" w:rsidRDefault="000E6AB5" w:rsidP="000E6AB5">
      <w:pPr>
        <w:rPr>
          <w:b/>
          <w:sz w:val="20"/>
          <w:szCs w:val="20"/>
        </w:rPr>
      </w:pPr>
    </w:p>
    <w:p w14:paraId="0384C547" w14:textId="200A5DBB" w:rsidR="000E6AB5" w:rsidRPr="009859D3" w:rsidRDefault="000E6AB5" w:rsidP="000E6AB5">
      <w:pPr>
        <w:rPr>
          <w:b/>
        </w:rPr>
      </w:pPr>
      <w:r w:rsidRPr="009859D3">
        <w:rPr>
          <w:b/>
        </w:rPr>
        <w:t>Courses Taught</w:t>
      </w:r>
    </w:p>
    <w:p w14:paraId="1790D7A3" w14:textId="77777777" w:rsidR="000E6AB5" w:rsidRPr="009859D3" w:rsidRDefault="000E6AB5" w:rsidP="000E6AB5">
      <w:pPr>
        <w:ind w:left="360" w:hanging="360"/>
        <w:rPr>
          <w:bCs/>
          <w:u w:val="single"/>
        </w:rPr>
      </w:pPr>
      <w:r w:rsidRPr="009859D3">
        <w:rPr>
          <w:bCs/>
          <w:i/>
          <w:iCs/>
          <w:u w:val="single"/>
        </w:rPr>
        <w:t>Lecturer/Instructor</w:t>
      </w:r>
    </w:p>
    <w:p w14:paraId="2AAD4D73" w14:textId="1355F9D7" w:rsidR="000E6AB5" w:rsidRPr="009859D3" w:rsidRDefault="000E6AB5" w:rsidP="00331F8A">
      <w:pPr>
        <w:tabs>
          <w:tab w:val="left" w:pos="1080"/>
        </w:tabs>
        <w:ind w:left="360" w:hanging="360"/>
      </w:pPr>
      <w:r w:rsidRPr="009859D3">
        <w:t>University of Iowa, Department of Communication Sciences and Disorders</w:t>
      </w:r>
    </w:p>
    <w:p w14:paraId="55810852" w14:textId="0F9484FF" w:rsidR="000E6AB5" w:rsidRPr="009859D3" w:rsidRDefault="002774A5" w:rsidP="002774A5">
      <w:r w:rsidRPr="009859D3">
        <w:t>2014</w:t>
      </w:r>
      <w:r w:rsidRPr="009859D3">
        <w:tab/>
      </w:r>
      <w:r w:rsidRPr="009859D3">
        <w:tab/>
      </w:r>
      <w:r w:rsidR="000E6AB5" w:rsidRPr="009859D3">
        <w:t>CSD-147: Neurogenic Disorders of Speech (graduate); Spring</w:t>
      </w:r>
    </w:p>
    <w:p w14:paraId="52291FEF" w14:textId="7477F747" w:rsidR="000E6AB5" w:rsidRPr="009859D3" w:rsidRDefault="000E6AB5" w:rsidP="000E6AB5">
      <w:pPr>
        <w:ind w:left="360" w:hanging="360"/>
      </w:pPr>
      <w:r w:rsidRPr="009859D3">
        <w:t>Augustana College, Department of Communication Sciences and Disorders</w:t>
      </w:r>
    </w:p>
    <w:p w14:paraId="0EBAEE1E" w14:textId="082F84E2" w:rsidR="000E6AB5" w:rsidRPr="009859D3" w:rsidRDefault="002774A5" w:rsidP="002774A5">
      <w:r w:rsidRPr="009859D3">
        <w:t>2010 – 2011</w:t>
      </w:r>
      <w:r w:rsidRPr="009859D3">
        <w:tab/>
      </w:r>
      <w:r w:rsidR="000E6AB5" w:rsidRPr="009859D3">
        <w:t xml:space="preserve">CSD-470: Senior Inquiry – Research Essay (undergraduate); Winter </w:t>
      </w:r>
    </w:p>
    <w:p w14:paraId="344DA3A8" w14:textId="355B0967" w:rsidR="000E6AB5" w:rsidRDefault="000E6AB5" w:rsidP="000E6AB5">
      <w:pPr>
        <w:ind w:left="360" w:hanging="360"/>
        <w:rPr>
          <w:b/>
          <w:i/>
          <w:iCs/>
          <w:sz w:val="20"/>
          <w:szCs w:val="20"/>
        </w:rPr>
      </w:pPr>
    </w:p>
    <w:p w14:paraId="218C24B2" w14:textId="77777777" w:rsidR="000E6AB5" w:rsidRPr="009859D3" w:rsidRDefault="000E6AB5" w:rsidP="000E6AB5">
      <w:pPr>
        <w:ind w:left="360" w:hanging="360"/>
        <w:rPr>
          <w:bCs/>
          <w:u w:val="single"/>
        </w:rPr>
      </w:pPr>
      <w:r w:rsidRPr="009859D3">
        <w:rPr>
          <w:bCs/>
          <w:i/>
          <w:iCs/>
          <w:u w:val="single"/>
        </w:rPr>
        <w:t>Teaching Assistant</w:t>
      </w:r>
    </w:p>
    <w:p w14:paraId="18689124" w14:textId="220986EE" w:rsidR="000E6AB5" w:rsidRPr="009859D3" w:rsidRDefault="000E6AB5" w:rsidP="000E6AB5">
      <w:pPr>
        <w:ind w:left="360" w:hanging="360"/>
      </w:pPr>
      <w:r w:rsidRPr="009859D3">
        <w:t>University of Iowa, Department of Communication Sciences and Disorders</w:t>
      </w:r>
    </w:p>
    <w:p w14:paraId="4D8BD33D" w14:textId="77777777" w:rsidR="002774A5" w:rsidRPr="009859D3" w:rsidRDefault="002774A5" w:rsidP="002774A5">
      <w:pPr>
        <w:ind w:left="1440" w:hanging="1440"/>
      </w:pPr>
      <w:r w:rsidRPr="009859D3">
        <w:t>2012</w:t>
      </w:r>
      <w:r w:rsidRPr="009859D3">
        <w:tab/>
      </w:r>
      <w:r w:rsidR="000E6AB5" w:rsidRPr="009859D3">
        <w:t>CSD-015: Intro to Speech/Hearing Processes &amp; Disorders (undergraduate</w:t>
      </w:r>
      <w:r w:rsidR="00F174FF" w:rsidRPr="009859D3">
        <w:t>; M. Duff, instructor</w:t>
      </w:r>
      <w:r w:rsidR="000E6AB5" w:rsidRPr="009859D3">
        <w:t>); Spring</w:t>
      </w:r>
    </w:p>
    <w:p w14:paraId="27BADBDC" w14:textId="77777777" w:rsidR="002774A5" w:rsidRPr="009859D3" w:rsidRDefault="002774A5" w:rsidP="002774A5">
      <w:pPr>
        <w:ind w:left="1440" w:hanging="1440"/>
      </w:pPr>
      <w:r w:rsidRPr="009859D3">
        <w:t>2011</w:t>
      </w:r>
      <w:r w:rsidRPr="009859D3">
        <w:tab/>
      </w:r>
      <w:r w:rsidR="000E6AB5" w:rsidRPr="009859D3">
        <w:t>CSD-110: Phonetics: Theory and Applications (undergraduate</w:t>
      </w:r>
      <w:r w:rsidR="00F174FF" w:rsidRPr="009859D3">
        <w:t>; J. Moon, instructor)</w:t>
      </w:r>
      <w:r w:rsidR="000E6AB5" w:rsidRPr="009859D3">
        <w:t>; Fall</w:t>
      </w:r>
    </w:p>
    <w:p w14:paraId="4B0B440F" w14:textId="77777777" w:rsidR="00307DA1" w:rsidRPr="009859D3" w:rsidRDefault="00307DA1" w:rsidP="00307DA1">
      <w:pPr>
        <w:ind w:left="1440" w:hanging="1440"/>
      </w:pPr>
      <w:r w:rsidRPr="009859D3">
        <w:t>2011</w:t>
      </w:r>
      <w:r w:rsidRPr="009859D3">
        <w:tab/>
      </w:r>
      <w:r w:rsidR="000E6AB5" w:rsidRPr="009859D3">
        <w:t>CSD-112: Anatomy &amp; Physiology of Speech Production (undergraduate</w:t>
      </w:r>
      <w:r w:rsidR="00F174FF" w:rsidRPr="009859D3">
        <w:t>; J. Moon, instructor)</w:t>
      </w:r>
      <w:r w:rsidR="000E6AB5" w:rsidRPr="009859D3">
        <w:t>; Spring</w:t>
      </w:r>
    </w:p>
    <w:p w14:paraId="0FFB2FE5" w14:textId="4192B588" w:rsidR="000E6AB5" w:rsidRPr="009859D3" w:rsidRDefault="00307DA1" w:rsidP="00307DA1">
      <w:pPr>
        <w:ind w:left="1440" w:hanging="1440"/>
      </w:pPr>
      <w:r w:rsidRPr="009859D3">
        <w:t>2010</w:t>
      </w:r>
      <w:r w:rsidRPr="009859D3">
        <w:tab/>
      </w:r>
      <w:r w:rsidR="000E6AB5" w:rsidRPr="009859D3">
        <w:t>CSD-116: Basic Neuroscience for Speech &amp; Hearing (undergrad</w:t>
      </w:r>
      <w:r w:rsidR="002A0D8D" w:rsidRPr="009859D3">
        <w:t>uate</w:t>
      </w:r>
      <w:r w:rsidR="000E6AB5" w:rsidRPr="009859D3">
        <w:t>/grad</w:t>
      </w:r>
      <w:r w:rsidR="002A0D8D" w:rsidRPr="009859D3">
        <w:t>uate</w:t>
      </w:r>
      <w:r w:rsidR="00F174FF" w:rsidRPr="009859D3">
        <w:t>; E. Finnegan, instructor</w:t>
      </w:r>
      <w:r w:rsidR="000E6AB5" w:rsidRPr="009859D3">
        <w:t>); Fall</w:t>
      </w:r>
    </w:p>
    <w:p w14:paraId="23B8B4F7" w14:textId="00033F1A" w:rsidR="00653893" w:rsidRDefault="00653893" w:rsidP="00307DA1">
      <w:pPr>
        <w:ind w:left="1440" w:hanging="1440"/>
        <w:rPr>
          <w:sz w:val="20"/>
          <w:szCs w:val="20"/>
        </w:rPr>
      </w:pPr>
    </w:p>
    <w:p w14:paraId="32690F20" w14:textId="08B3D604" w:rsidR="000E6AB5" w:rsidRPr="009859D3" w:rsidRDefault="000E6AB5" w:rsidP="000E6AB5">
      <w:pPr>
        <w:ind w:left="360" w:hanging="360"/>
      </w:pPr>
      <w:r w:rsidRPr="009859D3">
        <w:t>University of Michigan, Department of Psychology</w:t>
      </w:r>
    </w:p>
    <w:p w14:paraId="03761B8A" w14:textId="5538C6E0" w:rsidR="000E6AB5" w:rsidRPr="009859D3" w:rsidRDefault="00307DA1" w:rsidP="00307DA1">
      <w:pPr>
        <w:ind w:left="1440" w:hanging="1440"/>
      </w:pPr>
      <w:r w:rsidRPr="009859D3">
        <w:t>2003</w:t>
      </w:r>
      <w:r w:rsidRPr="009859D3">
        <w:tab/>
      </w:r>
      <w:r w:rsidR="000E6AB5" w:rsidRPr="009859D3">
        <w:t>PSYCH-114: Honors Introduction to Psychology (undergraduate</w:t>
      </w:r>
      <w:r w:rsidR="00F174FF" w:rsidRPr="009859D3">
        <w:t xml:space="preserve">; W. </w:t>
      </w:r>
      <w:proofErr w:type="spellStart"/>
      <w:r w:rsidR="00F174FF" w:rsidRPr="009859D3">
        <w:t>McKeachie</w:t>
      </w:r>
      <w:proofErr w:type="spellEnd"/>
      <w:r w:rsidR="00F174FF" w:rsidRPr="009859D3">
        <w:t>, instructor</w:t>
      </w:r>
      <w:r w:rsidR="000E6AB5" w:rsidRPr="009859D3">
        <w:t>); Spring</w:t>
      </w:r>
    </w:p>
    <w:p w14:paraId="22770BCF" w14:textId="4C0CC310" w:rsidR="000F2176" w:rsidRDefault="000F2176" w:rsidP="00307DA1">
      <w:pPr>
        <w:ind w:left="1440" w:hanging="1440"/>
        <w:rPr>
          <w:sz w:val="20"/>
          <w:szCs w:val="20"/>
        </w:rPr>
      </w:pPr>
    </w:p>
    <w:p w14:paraId="5EE37EF7" w14:textId="37D0B602" w:rsidR="000E6AB5" w:rsidRPr="009859D3" w:rsidRDefault="000E6AB5" w:rsidP="000E6AB5">
      <w:pPr>
        <w:rPr>
          <w:b/>
        </w:rPr>
      </w:pPr>
      <w:r w:rsidRPr="009859D3">
        <w:rPr>
          <w:b/>
        </w:rPr>
        <w:t>Guest Lectures</w:t>
      </w:r>
    </w:p>
    <w:p w14:paraId="504DA678" w14:textId="77777777" w:rsidR="003C6FA8" w:rsidRPr="009859D3" w:rsidRDefault="003C6FA8" w:rsidP="003C6FA8">
      <w:pPr>
        <w:tabs>
          <w:tab w:val="left" w:pos="1080"/>
        </w:tabs>
        <w:ind w:left="360" w:hanging="360"/>
      </w:pPr>
      <w:r w:rsidRPr="009859D3">
        <w:t>University of Iowa, Department of Communication Sciences and Disorders</w:t>
      </w:r>
    </w:p>
    <w:p w14:paraId="5A0DE592" w14:textId="073F9107" w:rsidR="000E6AB5" w:rsidRPr="009859D3" w:rsidRDefault="000E6AB5" w:rsidP="003C6FA8">
      <w:pPr>
        <w:tabs>
          <w:tab w:val="left" w:pos="1080"/>
        </w:tabs>
        <w:ind w:left="1440" w:hanging="1440"/>
      </w:pPr>
      <w:r w:rsidRPr="009859D3">
        <w:t>2012</w:t>
      </w:r>
      <w:r w:rsidRPr="009859D3">
        <w:tab/>
      </w:r>
      <w:r w:rsidR="003C6FA8" w:rsidRPr="009859D3">
        <w:tab/>
      </w:r>
      <w:r w:rsidRPr="009859D3">
        <w:t xml:space="preserve">“Nutrition and Swallowing in Aging” in </w:t>
      </w:r>
      <w:r w:rsidRPr="009859D3">
        <w:rPr>
          <w:i/>
        </w:rPr>
        <w:t>Communication Disorders and Aging</w:t>
      </w:r>
    </w:p>
    <w:p w14:paraId="2662D40B" w14:textId="128E7CFB" w:rsidR="0033197E" w:rsidRPr="006B4CE6" w:rsidRDefault="000E6AB5" w:rsidP="006B4CE6">
      <w:pPr>
        <w:tabs>
          <w:tab w:val="left" w:pos="1080"/>
        </w:tabs>
      </w:pPr>
      <w:r w:rsidRPr="009859D3">
        <w:t>2011</w:t>
      </w:r>
      <w:r w:rsidRPr="009859D3">
        <w:tab/>
      </w:r>
      <w:r w:rsidR="003C6FA8" w:rsidRPr="009859D3">
        <w:tab/>
      </w:r>
      <w:r w:rsidRPr="009859D3">
        <w:t xml:space="preserve">“Concepts in Motor Control” in </w:t>
      </w:r>
      <w:r w:rsidRPr="009859D3">
        <w:rPr>
          <w:i/>
        </w:rPr>
        <w:t>Neurogenic Disorders of Speech</w:t>
      </w:r>
    </w:p>
    <w:p w14:paraId="2B317665" w14:textId="77777777" w:rsidR="00C75E60" w:rsidRDefault="00C75E60" w:rsidP="00D219F1">
      <w:pPr>
        <w:tabs>
          <w:tab w:val="left" w:pos="1620"/>
        </w:tabs>
        <w:ind w:left="1627" w:hanging="1627"/>
        <w:jc w:val="center"/>
        <w:rPr>
          <w:b/>
          <w:bCs/>
          <w:i/>
          <w:iCs/>
        </w:rPr>
      </w:pPr>
    </w:p>
    <w:p w14:paraId="41924CC8" w14:textId="77777777" w:rsidR="00B77828" w:rsidRDefault="00B77828">
      <w:pPr>
        <w:rPr>
          <w:b/>
          <w:bCs/>
          <w:i/>
          <w:iCs/>
        </w:rPr>
      </w:pPr>
      <w:r>
        <w:rPr>
          <w:b/>
          <w:bCs/>
          <w:i/>
          <w:iCs/>
        </w:rPr>
        <w:br w:type="page"/>
      </w:r>
    </w:p>
    <w:p w14:paraId="2852FFC6" w14:textId="7045D1E6" w:rsidR="00D219F1" w:rsidRPr="009859D3" w:rsidRDefault="00D219F1" w:rsidP="00D219F1">
      <w:pPr>
        <w:tabs>
          <w:tab w:val="left" w:pos="1620"/>
        </w:tabs>
        <w:ind w:left="1627" w:hanging="1627"/>
        <w:jc w:val="center"/>
        <w:rPr>
          <w:b/>
          <w:bCs/>
          <w:i/>
          <w:iCs/>
        </w:rPr>
      </w:pPr>
      <w:r w:rsidRPr="009859D3">
        <w:rPr>
          <w:b/>
          <w:bCs/>
          <w:i/>
          <w:iCs/>
        </w:rPr>
        <w:lastRenderedPageBreak/>
        <w:t>SERVICE</w:t>
      </w:r>
    </w:p>
    <w:p w14:paraId="132B1EE2" w14:textId="77777777" w:rsidR="00AA43BE" w:rsidRPr="00B759D3" w:rsidRDefault="00AA43BE" w:rsidP="00D219F1">
      <w:pPr>
        <w:tabs>
          <w:tab w:val="left" w:pos="1620"/>
        </w:tabs>
        <w:ind w:left="1627" w:hanging="1627"/>
        <w:jc w:val="center"/>
        <w:rPr>
          <w:b/>
          <w:bCs/>
          <w:i/>
          <w:iCs/>
          <w:sz w:val="20"/>
          <w:szCs w:val="20"/>
        </w:rPr>
      </w:pPr>
    </w:p>
    <w:p w14:paraId="784C704E" w14:textId="77777777" w:rsidR="00E632F8" w:rsidRPr="009859D3" w:rsidRDefault="00AA691C" w:rsidP="00D219F1">
      <w:pPr>
        <w:tabs>
          <w:tab w:val="left" w:pos="1620"/>
        </w:tabs>
        <w:ind w:left="1627" w:hanging="1627"/>
        <w:rPr>
          <w:b/>
          <w:bCs/>
        </w:rPr>
      </w:pPr>
      <w:bookmarkStart w:id="54" w:name="OLE_LINK49"/>
      <w:r w:rsidRPr="009859D3">
        <w:rPr>
          <w:b/>
          <w:bCs/>
        </w:rPr>
        <w:t>PROFESSION (STATE, NATIONAL)</w:t>
      </w:r>
    </w:p>
    <w:p w14:paraId="277D66FC" w14:textId="77777777" w:rsidR="00AA691C" w:rsidRPr="00B759D3" w:rsidRDefault="00AA691C" w:rsidP="00D219F1">
      <w:pPr>
        <w:tabs>
          <w:tab w:val="left" w:pos="1620"/>
        </w:tabs>
        <w:ind w:left="1627" w:hanging="1627"/>
        <w:rPr>
          <w:sz w:val="20"/>
          <w:szCs w:val="20"/>
          <w:u w:val="single"/>
        </w:rPr>
      </w:pPr>
    </w:p>
    <w:p w14:paraId="1DEA02CD" w14:textId="1E4BD2EC" w:rsidR="0037381B" w:rsidRDefault="0037381B" w:rsidP="00282554">
      <w:pPr>
        <w:tabs>
          <w:tab w:val="left" w:pos="1620"/>
        </w:tabs>
        <w:ind w:left="1620" w:hanging="1620"/>
      </w:pPr>
      <w:r>
        <w:t>2025 – 2027</w:t>
      </w:r>
      <w:r>
        <w:tab/>
        <w:t>Councilor, Dysphagia Research Society Board of Directors</w:t>
      </w:r>
    </w:p>
    <w:p w14:paraId="399D8A29" w14:textId="00357584" w:rsidR="00FB543A" w:rsidRDefault="00FB543A" w:rsidP="00282554">
      <w:pPr>
        <w:tabs>
          <w:tab w:val="left" w:pos="1620"/>
        </w:tabs>
        <w:ind w:left="1620" w:hanging="1620"/>
      </w:pPr>
      <w:r>
        <w:t>2025</w:t>
      </w:r>
      <w:r>
        <w:tab/>
        <w:t>Mentor, Research Career Development Program, Dysphagia Research Society</w:t>
      </w:r>
    </w:p>
    <w:p w14:paraId="1B3D9E2D" w14:textId="233B6BA6" w:rsidR="00282554" w:rsidRDefault="00282554" w:rsidP="00282554">
      <w:pPr>
        <w:tabs>
          <w:tab w:val="left" w:pos="1620"/>
        </w:tabs>
        <w:ind w:left="1620" w:hanging="1620"/>
      </w:pPr>
      <w:r>
        <w:t>2024 – 2025</w:t>
      </w:r>
      <w:r>
        <w:tab/>
        <w:t>Member of the ASHA Convention Program Committee, Topic Area: Adult Swallowing and Swallowing Disorders, American Speech-Language-Hearing Association (2025 Convention)</w:t>
      </w:r>
    </w:p>
    <w:p w14:paraId="46558F60" w14:textId="2B99F5CE" w:rsidR="004F4EBF" w:rsidRDefault="004F4EBF" w:rsidP="00214B78">
      <w:pPr>
        <w:tabs>
          <w:tab w:val="left" w:pos="1620"/>
        </w:tabs>
        <w:ind w:left="1620" w:hanging="1620"/>
      </w:pPr>
      <w:r>
        <w:t>2024</w:t>
      </w:r>
      <w:r>
        <w:tab/>
        <w:t>Abstract Reviewer, Dysphagia Research Society Annual Meeting</w:t>
      </w:r>
    </w:p>
    <w:p w14:paraId="38925B0A" w14:textId="53D5A631" w:rsidR="000D0ECF" w:rsidRDefault="000D0ECF" w:rsidP="00214B78">
      <w:pPr>
        <w:tabs>
          <w:tab w:val="left" w:pos="1620"/>
        </w:tabs>
        <w:ind w:left="1620" w:hanging="1620"/>
      </w:pPr>
      <w:r>
        <w:t>2024 – 2025</w:t>
      </w:r>
      <w:r>
        <w:tab/>
        <w:t>Member of the DRS Institute for Education (DRSIE) Advisory Committee, Dysphagia Research Society</w:t>
      </w:r>
    </w:p>
    <w:p w14:paraId="7455B89D" w14:textId="5399D6B8" w:rsidR="00B6755A" w:rsidRDefault="00B6755A" w:rsidP="00214B78">
      <w:pPr>
        <w:tabs>
          <w:tab w:val="left" w:pos="1620"/>
        </w:tabs>
        <w:ind w:left="1620" w:hanging="1620"/>
      </w:pPr>
      <w:r>
        <w:t>2024</w:t>
      </w:r>
      <w:bookmarkStart w:id="55" w:name="OLE_LINK66"/>
      <w:r>
        <w:t xml:space="preserve"> – 2025</w:t>
      </w:r>
      <w:bookmarkEnd w:id="55"/>
      <w:r>
        <w:tab/>
        <w:t>Higher Education Co-Representative, Oregon Speech-Language and Hearing Association (for the University of Oregon)</w:t>
      </w:r>
    </w:p>
    <w:p w14:paraId="7137CB12" w14:textId="5034C70B" w:rsidR="003C51ED" w:rsidRDefault="003C51ED" w:rsidP="00214B78">
      <w:pPr>
        <w:tabs>
          <w:tab w:val="left" w:pos="1620"/>
        </w:tabs>
        <w:ind w:left="1620" w:hanging="1620"/>
      </w:pPr>
      <w:r>
        <w:t>2024</w:t>
      </w:r>
      <w:r w:rsidR="00F76AC1">
        <w:t xml:space="preserve"> – 2025</w:t>
      </w:r>
      <w:r>
        <w:tab/>
        <w:t>Grant Reviewer, National Institutes of Health, Communication Disorders Review (CDRC) Committee</w:t>
      </w:r>
    </w:p>
    <w:p w14:paraId="4151996E" w14:textId="2D7B60A8" w:rsidR="00347799" w:rsidRDefault="00347799" w:rsidP="00214B78">
      <w:pPr>
        <w:tabs>
          <w:tab w:val="left" w:pos="1620"/>
        </w:tabs>
        <w:ind w:left="1620" w:hanging="1620"/>
      </w:pPr>
      <w:r>
        <w:t>2024</w:t>
      </w:r>
      <w:r>
        <w:tab/>
        <w:t xml:space="preserve">Grant Reviewer, National Institutes of Health, </w:t>
      </w:r>
      <w:r w:rsidR="00B27D14">
        <w:t>Motor Function, Speech, and Rehabilitation (MFSR) Study Section</w:t>
      </w:r>
    </w:p>
    <w:p w14:paraId="5A1AD61B" w14:textId="154028CF" w:rsidR="00565FD5" w:rsidRDefault="00565FD5" w:rsidP="00214B78">
      <w:pPr>
        <w:tabs>
          <w:tab w:val="left" w:pos="1620"/>
        </w:tabs>
        <w:ind w:left="1620" w:hanging="1620"/>
      </w:pPr>
      <w:r>
        <w:t>2024</w:t>
      </w:r>
      <w:r>
        <w:tab/>
      </w:r>
      <w:r w:rsidR="0038418D">
        <w:t xml:space="preserve">Oral </w:t>
      </w:r>
      <w:r w:rsidR="00873630">
        <w:t>P</w:t>
      </w:r>
      <w:r>
        <w:t>resentation Judge, Dysphagia Research Society Annual Meeting</w:t>
      </w:r>
    </w:p>
    <w:p w14:paraId="71F5AC08" w14:textId="4DA8A6FB" w:rsidR="007447DC" w:rsidRDefault="007447DC" w:rsidP="00214B78">
      <w:pPr>
        <w:tabs>
          <w:tab w:val="left" w:pos="1620"/>
        </w:tabs>
        <w:ind w:left="1620" w:hanging="1620"/>
      </w:pPr>
      <w:r>
        <w:t>2023 – 2024</w:t>
      </w:r>
      <w:r>
        <w:tab/>
        <w:t>Co-Chair of the Annual Meeting Planning Committee, Dysphagia Research Society</w:t>
      </w:r>
    </w:p>
    <w:p w14:paraId="239381DE" w14:textId="37B6916C" w:rsidR="00214B78" w:rsidRPr="009859D3" w:rsidRDefault="00214B78" w:rsidP="00214B78">
      <w:pPr>
        <w:tabs>
          <w:tab w:val="left" w:pos="1620"/>
        </w:tabs>
        <w:ind w:left="1620" w:hanging="1620"/>
      </w:pPr>
      <w:r w:rsidRPr="009859D3">
        <w:t>202</w:t>
      </w:r>
      <w:r>
        <w:t>2</w:t>
      </w:r>
      <w:r w:rsidRPr="009859D3">
        <w:t xml:space="preserve"> – </w:t>
      </w:r>
      <w:r w:rsidR="007447DC">
        <w:t>2023</w:t>
      </w:r>
      <w:r w:rsidRPr="009859D3">
        <w:tab/>
      </w:r>
      <w:r>
        <w:t>Chair</w:t>
      </w:r>
      <w:r w:rsidRPr="009859D3">
        <w:t xml:space="preserve"> of the Awards and Scholarships Committee, Dysphagia Research Society</w:t>
      </w:r>
    </w:p>
    <w:p w14:paraId="4DE244E4" w14:textId="488C334D" w:rsidR="00C0468C" w:rsidRDefault="00C0468C" w:rsidP="005D020B">
      <w:pPr>
        <w:tabs>
          <w:tab w:val="left" w:pos="1620"/>
        </w:tabs>
        <w:ind w:left="1620" w:hanging="1620"/>
      </w:pPr>
      <w:r>
        <w:t xml:space="preserve">2022 – </w:t>
      </w:r>
      <w:r w:rsidR="007447DC">
        <w:t>2023</w:t>
      </w:r>
      <w:r>
        <w:tab/>
        <w:t>Grant Reviewer, National Institutes of Health, Small Business: Neuropathology, Developmental Disability, and STEM Education (BBBP 12)</w:t>
      </w:r>
    </w:p>
    <w:p w14:paraId="2206275D" w14:textId="2BC4CB43" w:rsidR="005D020B" w:rsidRDefault="005D020B" w:rsidP="005D020B">
      <w:pPr>
        <w:tabs>
          <w:tab w:val="left" w:pos="1620"/>
        </w:tabs>
        <w:ind w:left="1620" w:hanging="1620"/>
      </w:pPr>
      <w:r>
        <w:t xml:space="preserve">2021 – </w:t>
      </w:r>
      <w:r w:rsidR="007447DC">
        <w:t>2023</w:t>
      </w:r>
      <w:r>
        <w:tab/>
        <w:t>Member of the Membership Committee, Dysphagia Research Society</w:t>
      </w:r>
    </w:p>
    <w:p w14:paraId="7C2170C0" w14:textId="3C201166" w:rsidR="00461A0C" w:rsidRDefault="00461A0C" w:rsidP="00D219F1">
      <w:pPr>
        <w:tabs>
          <w:tab w:val="left" w:pos="1620"/>
        </w:tabs>
        <w:ind w:left="1620" w:hanging="1620"/>
      </w:pPr>
      <w:r>
        <w:t xml:space="preserve">2021 – </w:t>
      </w:r>
      <w:r w:rsidR="00214B78">
        <w:t>2022</w:t>
      </w:r>
      <w:r>
        <w:tab/>
        <w:t>Awards Reviewer, National Foundation of Swallowing Disorders in association with Dysphagia Research Society</w:t>
      </w:r>
    </w:p>
    <w:p w14:paraId="5078B938" w14:textId="00CD5B6C" w:rsidR="00EA4433" w:rsidRPr="009859D3" w:rsidRDefault="00EA4433" w:rsidP="00EA4433">
      <w:pPr>
        <w:tabs>
          <w:tab w:val="left" w:pos="1620"/>
        </w:tabs>
        <w:ind w:left="1620" w:hanging="1620"/>
      </w:pPr>
      <w:r w:rsidRPr="009859D3">
        <w:t xml:space="preserve">2020 – </w:t>
      </w:r>
      <w:r w:rsidR="00214B78">
        <w:t>2022</w:t>
      </w:r>
      <w:r w:rsidRPr="009859D3">
        <w:tab/>
        <w:t>Member of the Awards and Scholarships Committee, Dysphagia Research Society</w:t>
      </w:r>
    </w:p>
    <w:p w14:paraId="7A77330D" w14:textId="7AC2336D" w:rsidR="00E547F6" w:rsidRDefault="00E547F6" w:rsidP="00D219F1">
      <w:pPr>
        <w:tabs>
          <w:tab w:val="left" w:pos="1620"/>
        </w:tabs>
        <w:ind w:left="1620" w:hanging="1620"/>
      </w:pPr>
      <w:r>
        <w:t xml:space="preserve">2020 – </w:t>
      </w:r>
      <w:r w:rsidR="00EA4433">
        <w:t>2021</w:t>
      </w:r>
      <w:r>
        <w:tab/>
        <w:t>Member of the ASHA Convention Program Committee, Topic Area: Adult Swallowing and Swallowing Disorders, American Speech-Language-Hearing Association (2021 Convention)</w:t>
      </w:r>
    </w:p>
    <w:p w14:paraId="2C2BADB2" w14:textId="56DC566C" w:rsidR="008B4D8F" w:rsidRPr="009859D3" w:rsidRDefault="00A148DC" w:rsidP="00D219F1">
      <w:pPr>
        <w:tabs>
          <w:tab w:val="left" w:pos="1620"/>
        </w:tabs>
        <w:ind w:left="1620" w:hanging="1620"/>
      </w:pPr>
      <w:r w:rsidRPr="009859D3">
        <w:t>2019</w:t>
      </w:r>
      <w:r w:rsidR="00495D38" w:rsidRPr="009859D3">
        <w:t xml:space="preserve"> – </w:t>
      </w:r>
      <w:r w:rsidR="00C0468C">
        <w:t>2021</w:t>
      </w:r>
      <w:r w:rsidR="00495D38" w:rsidRPr="009859D3">
        <w:t xml:space="preserve"> </w:t>
      </w:r>
      <w:r w:rsidRPr="009859D3">
        <w:tab/>
        <w:t>Grant Reviewer, National Institutes of Health</w:t>
      </w:r>
      <w:r w:rsidR="008B4D8F" w:rsidRPr="009859D3">
        <w:t>,</w:t>
      </w:r>
      <w:r w:rsidRPr="009859D3">
        <w:t xml:space="preserve"> </w:t>
      </w:r>
      <w:r w:rsidR="008B4D8F" w:rsidRPr="009859D3">
        <w:t>Small Business: Neuro/ Psychopathology, Lifespan Development, and STEM Education Special Emphasis Panel (RPHB Y-12)</w:t>
      </w:r>
    </w:p>
    <w:p w14:paraId="22B349A0" w14:textId="732D9989" w:rsidR="00B97253" w:rsidRPr="009859D3" w:rsidRDefault="00B97253" w:rsidP="00D219F1">
      <w:pPr>
        <w:tabs>
          <w:tab w:val="left" w:pos="1620"/>
        </w:tabs>
        <w:ind w:left="1620" w:hanging="1620"/>
      </w:pPr>
      <w:r w:rsidRPr="009859D3">
        <w:t>2019</w:t>
      </w:r>
      <w:r w:rsidR="00495D38" w:rsidRPr="009859D3">
        <w:t xml:space="preserve"> – </w:t>
      </w:r>
      <w:r w:rsidR="00247E71">
        <w:t>2020</w:t>
      </w:r>
      <w:r w:rsidR="00495D38" w:rsidRPr="009859D3">
        <w:t xml:space="preserve"> </w:t>
      </w:r>
      <w:r w:rsidRPr="009859D3">
        <w:tab/>
      </w:r>
      <w:r w:rsidR="005918C6" w:rsidRPr="009859D3">
        <w:t>Member of the Oregon Speech-Language and Hearing Association Annual</w:t>
      </w:r>
      <w:r w:rsidRPr="009859D3">
        <w:t xml:space="preserve"> Conference Planning Committee</w:t>
      </w:r>
      <w:r w:rsidR="00380254" w:rsidRPr="009859D3">
        <w:t xml:space="preserve"> (2019, 2020 conferences)</w:t>
      </w:r>
    </w:p>
    <w:p w14:paraId="531C4F4C" w14:textId="77777777" w:rsidR="003972EE" w:rsidRPr="009859D3" w:rsidRDefault="003972EE" w:rsidP="003972EE">
      <w:pPr>
        <w:tabs>
          <w:tab w:val="left" w:pos="1620"/>
        </w:tabs>
        <w:ind w:left="1620" w:hanging="1620"/>
      </w:pPr>
      <w:r w:rsidRPr="009859D3">
        <w:t>2019 – 2020</w:t>
      </w:r>
      <w:r w:rsidRPr="009859D3">
        <w:tab/>
        <w:t>Member of the Dysphagia Research Society Scientific Abstract Review Subcommittee (2020 Meeting)</w:t>
      </w:r>
    </w:p>
    <w:p w14:paraId="001AFE17" w14:textId="77777777" w:rsidR="000C4979" w:rsidRPr="009859D3" w:rsidRDefault="000C4979" w:rsidP="00D219F1">
      <w:pPr>
        <w:tabs>
          <w:tab w:val="left" w:pos="1620"/>
        </w:tabs>
        <w:ind w:left="1620" w:hanging="1620"/>
      </w:pPr>
      <w:r w:rsidRPr="009859D3">
        <w:t>2019</w:t>
      </w:r>
      <w:r w:rsidRPr="009859D3">
        <w:tab/>
        <w:t>Grant Reviewer, National Institutes of Health, Small Business: Neuro/ Psychopathology, Lifespan Development, and STEM Education Special Emphasis Panel (RPHB Y-19)</w:t>
      </w:r>
    </w:p>
    <w:p w14:paraId="269265EA" w14:textId="77777777" w:rsidR="009644F4" w:rsidRPr="009859D3" w:rsidRDefault="009644F4" w:rsidP="00D219F1">
      <w:pPr>
        <w:tabs>
          <w:tab w:val="left" w:pos="1620"/>
        </w:tabs>
        <w:ind w:left="1620" w:hanging="1620"/>
      </w:pPr>
      <w:r w:rsidRPr="009859D3">
        <w:t>2019</w:t>
      </w:r>
      <w:r w:rsidRPr="009859D3">
        <w:tab/>
        <w:t>Scholarship Reviewer (New Century Scholars Doctoral Scholarship), The American Speech-Language-Hearing Foundation</w:t>
      </w:r>
    </w:p>
    <w:p w14:paraId="595C8645" w14:textId="77777777" w:rsidR="004F29A2" w:rsidRPr="009859D3" w:rsidRDefault="004F29A2" w:rsidP="00D219F1">
      <w:pPr>
        <w:tabs>
          <w:tab w:val="left" w:pos="1620"/>
        </w:tabs>
        <w:ind w:left="1620" w:hanging="1620"/>
      </w:pPr>
      <w:r w:rsidRPr="009859D3">
        <w:t>2019</w:t>
      </w:r>
      <w:r w:rsidRPr="009859D3">
        <w:tab/>
        <w:t>Reviewer, Leadership Challenge Team Presentations, Minority Student Leadership Program (MSLP), American Speech-Language-Hearing Association</w:t>
      </w:r>
    </w:p>
    <w:p w14:paraId="4D97D923" w14:textId="77777777" w:rsidR="00290AB9" w:rsidRPr="009859D3" w:rsidRDefault="00290AB9" w:rsidP="00D219F1">
      <w:pPr>
        <w:tabs>
          <w:tab w:val="left" w:pos="1620"/>
        </w:tabs>
        <w:ind w:left="1620" w:hanging="1620"/>
      </w:pPr>
      <w:r w:rsidRPr="009859D3">
        <w:lastRenderedPageBreak/>
        <w:t>2018</w:t>
      </w:r>
      <w:r w:rsidRPr="009859D3">
        <w:tab/>
        <w:t xml:space="preserve">Early Career Grant Reviewer, </w:t>
      </w:r>
      <w:r w:rsidR="008B4D8F" w:rsidRPr="009859D3">
        <w:t>NIH,</w:t>
      </w:r>
      <w:r w:rsidRPr="009859D3">
        <w:t xml:space="preserve"> Small Business: Neuro/Psychopathology, Lifespan Development, and STEM Education</w:t>
      </w:r>
      <w:r w:rsidR="008B4D8F" w:rsidRPr="009859D3">
        <w:t xml:space="preserve"> Special Emphasis Panel (RPHB Y-12</w:t>
      </w:r>
      <w:r w:rsidRPr="009859D3">
        <w:t>)</w:t>
      </w:r>
    </w:p>
    <w:p w14:paraId="5571E5E9" w14:textId="77777777" w:rsidR="007E483C" w:rsidRPr="009859D3" w:rsidRDefault="007E483C" w:rsidP="00D219F1">
      <w:pPr>
        <w:tabs>
          <w:tab w:val="left" w:pos="1620"/>
        </w:tabs>
        <w:ind w:left="1620" w:hanging="1620"/>
      </w:pPr>
      <w:r w:rsidRPr="009859D3">
        <w:t xml:space="preserve">2018 – </w:t>
      </w:r>
      <w:r w:rsidR="00D95C76" w:rsidRPr="009859D3">
        <w:t>2019</w:t>
      </w:r>
      <w:r w:rsidRPr="009859D3">
        <w:tab/>
        <w:t>Member of the ASHA Convention Program Committee, Topic Area: Feeding and Swallowing Across the Lifespan, American Speech-Language-Hearing Association</w:t>
      </w:r>
      <w:r w:rsidR="003972EE" w:rsidRPr="009859D3">
        <w:t xml:space="preserve"> (2019 Convention)</w:t>
      </w:r>
    </w:p>
    <w:p w14:paraId="0D8DFF74" w14:textId="77777777" w:rsidR="00C05ED6" w:rsidRPr="009859D3" w:rsidRDefault="00C05ED6" w:rsidP="00D219F1">
      <w:pPr>
        <w:tabs>
          <w:tab w:val="left" w:pos="1620"/>
        </w:tabs>
        <w:ind w:left="1620" w:hanging="1620"/>
      </w:pPr>
      <w:r w:rsidRPr="009859D3">
        <w:t>2017</w:t>
      </w:r>
      <w:r w:rsidRPr="009859D3">
        <w:tab/>
        <w:t>Reviewer, Leadership Challenge Team Presentations, Minority Student Leadership Program (MSLP), American Speech-Language-Hearing Association</w:t>
      </w:r>
    </w:p>
    <w:p w14:paraId="1B8DB685" w14:textId="77777777" w:rsidR="00527921" w:rsidRPr="009859D3" w:rsidRDefault="00527921" w:rsidP="00D219F1">
      <w:pPr>
        <w:tabs>
          <w:tab w:val="left" w:pos="1620"/>
        </w:tabs>
        <w:ind w:left="1620" w:hanging="1620"/>
      </w:pPr>
      <w:r w:rsidRPr="009859D3">
        <w:t>2017</w:t>
      </w:r>
      <w:r w:rsidRPr="009859D3">
        <w:tab/>
        <w:t xml:space="preserve">Facilitator for “Advocacy in Action” (Session: Ethical Issues in Swallowing and Diet Management), </w:t>
      </w:r>
      <w:r w:rsidR="00EB0B0A" w:rsidRPr="009859D3">
        <w:t>Oregon Speech-Language and Hearing Association Annual Conference</w:t>
      </w:r>
    </w:p>
    <w:p w14:paraId="269FDAB1" w14:textId="77777777" w:rsidR="00FC7A2B" w:rsidRPr="009859D3" w:rsidRDefault="00FC7A2B" w:rsidP="00D219F1">
      <w:pPr>
        <w:tabs>
          <w:tab w:val="left" w:pos="1620"/>
        </w:tabs>
        <w:ind w:left="1620" w:hanging="1620"/>
      </w:pPr>
      <w:r w:rsidRPr="009859D3">
        <w:t>2016</w:t>
      </w:r>
      <w:r w:rsidRPr="009859D3">
        <w:tab/>
        <w:t>Scholarship Reviewer (Graduate Student Scholarship Program), The American Speech-Language-Hearing Foundation</w:t>
      </w:r>
    </w:p>
    <w:p w14:paraId="5D9591FD" w14:textId="149B5194" w:rsidR="00FC7A2B" w:rsidRPr="009859D3" w:rsidRDefault="00FC7A2B" w:rsidP="00D219F1">
      <w:pPr>
        <w:tabs>
          <w:tab w:val="left" w:pos="1620"/>
        </w:tabs>
        <w:ind w:left="1620" w:hanging="1620"/>
      </w:pPr>
      <w:r w:rsidRPr="009859D3">
        <w:t xml:space="preserve">2015 – </w:t>
      </w:r>
      <w:r w:rsidR="006C1AE5">
        <w:t>2019</w:t>
      </w:r>
      <w:r w:rsidRPr="009859D3">
        <w:t xml:space="preserve"> </w:t>
      </w:r>
      <w:r w:rsidRPr="009859D3">
        <w:tab/>
        <w:t>Mentor, The Mentoring Academic Research Careers (MARC) Program, American Speech-Language-Hearing Association</w:t>
      </w:r>
      <w:r w:rsidR="00452C08" w:rsidRPr="009859D3">
        <w:t xml:space="preserve"> (1-2 mentees per year)</w:t>
      </w:r>
    </w:p>
    <w:p w14:paraId="4E0E8102" w14:textId="77777777" w:rsidR="00FC7A2B" w:rsidRPr="009859D3" w:rsidRDefault="00FC7A2B" w:rsidP="00D219F1">
      <w:pPr>
        <w:tabs>
          <w:tab w:val="left" w:pos="1620"/>
        </w:tabs>
        <w:ind w:left="1620" w:hanging="1620"/>
      </w:pPr>
      <w:r w:rsidRPr="009859D3">
        <w:t xml:space="preserve">2014 – </w:t>
      </w:r>
      <w:r w:rsidR="00175502" w:rsidRPr="009859D3">
        <w:t>2017</w:t>
      </w:r>
      <w:r w:rsidRPr="009859D3">
        <w:tab/>
        <w:t>Member of the Website, Communications, and Public Relations Committee (WCPRC), Dysphagia Research Society</w:t>
      </w:r>
    </w:p>
    <w:p w14:paraId="1D780B5C" w14:textId="77777777" w:rsidR="00FC7A2B" w:rsidRPr="009859D3" w:rsidRDefault="00FC7A2B" w:rsidP="00D219F1">
      <w:pPr>
        <w:tabs>
          <w:tab w:val="left" w:pos="1620"/>
        </w:tabs>
        <w:ind w:left="1620" w:hanging="1620"/>
      </w:pPr>
      <w:r w:rsidRPr="009859D3">
        <w:t>2014 – 2016</w:t>
      </w:r>
      <w:r w:rsidRPr="009859D3">
        <w:tab/>
        <w:t>Program Committee, DRS Post-Graduate Early Investigator Initiative/Session, Dysphagia Research Society</w:t>
      </w:r>
    </w:p>
    <w:p w14:paraId="215895E6" w14:textId="77777777" w:rsidR="00FC7A2B" w:rsidRPr="009859D3" w:rsidRDefault="00FC7A2B" w:rsidP="00D219F1">
      <w:pPr>
        <w:tabs>
          <w:tab w:val="left" w:pos="1620"/>
        </w:tabs>
        <w:ind w:left="1620" w:hanging="1620"/>
      </w:pPr>
      <w:r w:rsidRPr="009859D3">
        <w:t>2010 – 2014</w:t>
      </w:r>
      <w:r w:rsidRPr="009859D3">
        <w:tab/>
        <w:t xml:space="preserve">Grant Reviewer (Research and Travel Grants), The Professional Advancement Grants Committee of the Executive Council of Graduate and Professional Students, University of Iowa </w:t>
      </w:r>
    </w:p>
    <w:p w14:paraId="5E7B6B59" w14:textId="77777777" w:rsidR="00FC7A2B" w:rsidRPr="009859D3" w:rsidRDefault="00FC7A2B" w:rsidP="00D219F1">
      <w:pPr>
        <w:tabs>
          <w:tab w:val="left" w:pos="1620"/>
        </w:tabs>
        <w:ind w:left="1620" w:hanging="1620"/>
      </w:pPr>
      <w:r w:rsidRPr="009859D3">
        <w:t>2003</w:t>
      </w:r>
      <w:r w:rsidRPr="009859D3">
        <w:tab/>
        <w:t xml:space="preserve">Member of Organizing Committee, The North American Undergraduate Linguistics Conference </w:t>
      </w:r>
      <w:r w:rsidRPr="009859D3">
        <w:tab/>
      </w:r>
    </w:p>
    <w:p w14:paraId="3FD22A85" w14:textId="77777777" w:rsidR="00FC7A2B" w:rsidRPr="009859D3" w:rsidRDefault="00FC7A2B" w:rsidP="00D219F1">
      <w:pPr>
        <w:tabs>
          <w:tab w:val="left" w:pos="1620"/>
        </w:tabs>
        <w:ind w:left="1620" w:hanging="1620"/>
      </w:pPr>
      <w:r w:rsidRPr="009859D3">
        <w:t>2003</w:t>
      </w:r>
      <w:r w:rsidRPr="009859D3">
        <w:tab/>
        <w:t xml:space="preserve">Member of Organizing Committee, Michigan Linguistics Society </w:t>
      </w:r>
      <w:r w:rsidRPr="009859D3">
        <w:tab/>
      </w:r>
      <w:r w:rsidRPr="009859D3">
        <w:tab/>
      </w:r>
    </w:p>
    <w:p w14:paraId="598015CC" w14:textId="77777777" w:rsidR="009E7662" w:rsidRPr="009E7662" w:rsidRDefault="009E7662" w:rsidP="00D219F1">
      <w:pPr>
        <w:tabs>
          <w:tab w:val="left" w:pos="360"/>
        </w:tabs>
        <w:ind w:left="1620" w:hanging="1620"/>
        <w:rPr>
          <w:b/>
          <w:bCs/>
          <w:sz w:val="20"/>
          <w:szCs w:val="20"/>
        </w:rPr>
      </w:pPr>
    </w:p>
    <w:p w14:paraId="6F2EEC83" w14:textId="50D3696B" w:rsidR="00555545" w:rsidRPr="009859D3" w:rsidRDefault="002E2410" w:rsidP="00D219F1">
      <w:pPr>
        <w:tabs>
          <w:tab w:val="left" w:pos="360"/>
        </w:tabs>
        <w:ind w:left="1620" w:hanging="1620"/>
        <w:rPr>
          <w:b/>
          <w:bCs/>
        </w:rPr>
      </w:pPr>
      <w:r w:rsidRPr="009859D3">
        <w:rPr>
          <w:b/>
          <w:bCs/>
        </w:rPr>
        <w:t>Journal Review</w:t>
      </w:r>
      <w:r w:rsidR="00761957" w:rsidRPr="009859D3">
        <w:rPr>
          <w:b/>
          <w:bCs/>
        </w:rPr>
        <w:t>ing</w:t>
      </w:r>
    </w:p>
    <w:p w14:paraId="785239D2" w14:textId="2E1BB0E5" w:rsidR="00204359" w:rsidRPr="00204359" w:rsidRDefault="00204359" w:rsidP="00D219F1">
      <w:pPr>
        <w:tabs>
          <w:tab w:val="left" w:pos="180"/>
        </w:tabs>
        <w:ind w:left="1620" w:hanging="1620"/>
        <w:rPr>
          <w:i/>
          <w:iCs/>
        </w:rPr>
      </w:pPr>
      <w:r>
        <w:rPr>
          <w:b/>
          <w:bCs/>
          <w:i/>
          <w:iCs/>
        </w:rPr>
        <w:t>Guest Editor:</w:t>
      </w:r>
      <w:r>
        <w:rPr>
          <w:b/>
          <w:bCs/>
          <w:i/>
          <w:iCs/>
        </w:rPr>
        <w:tab/>
        <w:t xml:space="preserve"> </w:t>
      </w:r>
      <w:r>
        <w:rPr>
          <w:i/>
          <w:iCs/>
        </w:rPr>
        <w:t xml:space="preserve">American Journal of Speech-Language Pathology </w:t>
      </w:r>
      <w:r w:rsidRPr="00204359">
        <w:t>(2025)</w:t>
      </w:r>
    </w:p>
    <w:p w14:paraId="7634419E" w14:textId="16C1328D" w:rsidR="00555545" w:rsidRPr="002D73FC" w:rsidRDefault="00555545" w:rsidP="00D219F1">
      <w:pPr>
        <w:tabs>
          <w:tab w:val="left" w:pos="180"/>
        </w:tabs>
        <w:ind w:left="1620" w:hanging="1620"/>
      </w:pPr>
      <w:r w:rsidRPr="009859D3">
        <w:rPr>
          <w:b/>
          <w:bCs/>
          <w:i/>
          <w:iCs/>
        </w:rPr>
        <w:t xml:space="preserve">Editorial </w:t>
      </w:r>
      <w:r w:rsidR="00EB367D">
        <w:rPr>
          <w:b/>
          <w:bCs/>
          <w:i/>
          <w:iCs/>
        </w:rPr>
        <w:t>B</w:t>
      </w:r>
      <w:r w:rsidRPr="009859D3">
        <w:rPr>
          <w:b/>
          <w:bCs/>
          <w:i/>
          <w:iCs/>
        </w:rPr>
        <w:t>oard:</w:t>
      </w:r>
      <w:r w:rsidRPr="009859D3">
        <w:t xml:space="preserve"> </w:t>
      </w:r>
      <w:r w:rsidRPr="009859D3">
        <w:rPr>
          <w:i/>
          <w:iCs/>
        </w:rPr>
        <w:t>American Journal of Speech-Language Pathology</w:t>
      </w:r>
      <w:r w:rsidRPr="009859D3">
        <w:t xml:space="preserve"> (2020</w:t>
      </w:r>
      <w:r w:rsidR="00E222EA">
        <w:t>, 2023</w:t>
      </w:r>
      <w:r w:rsidR="003B0F86">
        <w:t>, 2024</w:t>
      </w:r>
      <w:r w:rsidR="00307653">
        <w:t>, 2025</w:t>
      </w:r>
      <w:r w:rsidRPr="009859D3">
        <w:t>)</w:t>
      </w:r>
      <w:r w:rsidR="002D73FC">
        <w:t xml:space="preserve">; </w:t>
      </w:r>
      <w:r w:rsidR="002D73FC">
        <w:rPr>
          <w:i/>
          <w:iCs/>
        </w:rPr>
        <w:t>Perspectives of the ASHA Special Interest Groups</w:t>
      </w:r>
      <w:r w:rsidR="002D73FC">
        <w:t xml:space="preserve"> (2022)</w:t>
      </w:r>
    </w:p>
    <w:p w14:paraId="4DC6371E" w14:textId="7A0909B0" w:rsidR="00FC7A2B" w:rsidRDefault="00555545" w:rsidP="00204359">
      <w:pPr>
        <w:tabs>
          <w:tab w:val="left" w:pos="180"/>
        </w:tabs>
        <w:ind w:left="1620" w:hanging="1620"/>
        <w:rPr>
          <w:i/>
          <w:iCs/>
        </w:rPr>
      </w:pPr>
      <w:r w:rsidRPr="009859D3">
        <w:rPr>
          <w:b/>
          <w:bCs/>
          <w:i/>
          <w:iCs/>
        </w:rPr>
        <w:t>Ad hoc:</w:t>
      </w:r>
      <w:r w:rsidRPr="009859D3">
        <w:tab/>
      </w:r>
      <w:r w:rsidR="00FC7A2B" w:rsidRPr="009859D3">
        <w:rPr>
          <w:i/>
          <w:iCs/>
        </w:rPr>
        <w:t>Dysphagia</w:t>
      </w:r>
      <w:r w:rsidR="00FC7A2B" w:rsidRPr="009859D3">
        <w:t xml:space="preserve">; </w:t>
      </w:r>
      <w:r w:rsidR="00E301F1" w:rsidRPr="009859D3">
        <w:rPr>
          <w:i/>
          <w:iCs/>
        </w:rPr>
        <w:t>American Journal of Speech-Language Pathology; Geriatrics; Journal of Applied Gerontology</w:t>
      </w:r>
      <w:r w:rsidR="00E301F1">
        <w:rPr>
          <w:i/>
          <w:iCs/>
        </w:rPr>
        <w:t xml:space="preserve">; </w:t>
      </w:r>
      <w:r w:rsidR="00C34773">
        <w:rPr>
          <w:i/>
          <w:iCs/>
        </w:rPr>
        <w:t xml:space="preserve">International Journal of Language &amp; Communication Disorders; </w:t>
      </w:r>
      <w:r w:rsidR="00E301F1">
        <w:rPr>
          <w:i/>
          <w:iCs/>
        </w:rPr>
        <w:t>Perspectives of the ASHA Special Interest Groups;</w:t>
      </w:r>
      <w:r w:rsidR="00E301F1" w:rsidRPr="009859D3">
        <w:rPr>
          <w:i/>
          <w:iCs/>
        </w:rPr>
        <w:t xml:space="preserve"> </w:t>
      </w:r>
      <w:r w:rsidR="00E301F1">
        <w:rPr>
          <w:i/>
          <w:iCs/>
        </w:rPr>
        <w:t xml:space="preserve">Teaching and Learning in Communication Sciences and Disorders; </w:t>
      </w:r>
      <w:r w:rsidR="00FC7A2B" w:rsidRPr="009859D3">
        <w:rPr>
          <w:i/>
          <w:iCs/>
        </w:rPr>
        <w:t>BMC Physiology</w:t>
      </w:r>
      <w:r w:rsidR="00DA79A9" w:rsidRPr="009859D3">
        <w:rPr>
          <w:i/>
          <w:iCs/>
        </w:rPr>
        <w:t>; Journal of Nutrition, Health &amp; Aging</w:t>
      </w:r>
      <w:r w:rsidR="00DC60DB" w:rsidRPr="009859D3">
        <w:rPr>
          <w:i/>
          <w:iCs/>
        </w:rPr>
        <w:t xml:space="preserve"> </w:t>
      </w:r>
    </w:p>
    <w:p w14:paraId="603CD7B3" w14:textId="77777777" w:rsidR="00F238AC" w:rsidRPr="00F238AC" w:rsidRDefault="00F238AC" w:rsidP="00D219F1">
      <w:pPr>
        <w:tabs>
          <w:tab w:val="left" w:pos="180"/>
        </w:tabs>
        <w:ind w:left="1620" w:hanging="1620"/>
        <w:rPr>
          <w:sz w:val="20"/>
          <w:szCs w:val="20"/>
        </w:rPr>
      </w:pPr>
    </w:p>
    <w:p w14:paraId="76FE2615" w14:textId="5882810E" w:rsidR="006B5F6B" w:rsidRPr="009859D3" w:rsidRDefault="00AA691C" w:rsidP="00D219F1">
      <w:pPr>
        <w:tabs>
          <w:tab w:val="left" w:pos="1620"/>
        </w:tabs>
        <w:ind w:left="1627" w:hanging="1627"/>
        <w:rPr>
          <w:b/>
          <w:bCs/>
        </w:rPr>
      </w:pPr>
      <w:r w:rsidRPr="009859D3">
        <w:rPr>
          <w:b/>
          <w:bCs/>
        </w:rPr>
        <w:t>PROGRAM/DEPARTMENT</w:t>
      </w:r>
    </w:p>
    <w:p w14:paraId="0F07F5C8" w14:textId="77777777" w:rsidR="00AA691C" w:rsidRPr="00B759D3" w:rsidRDefault="00AA691C" w:rsidP="00D219F1">
      <w:pPr>
        <w:tabs>
          <w:tab w:val="left" w:pos="1620"/>
        </w:tabs>
        <w:ind w:left="1627" w:hanging="1627"/>
        <w:rPr>
          <w:b/>
          <w:bCs/>
          <w:sz w:val="20"/>
          <w:szCs w:val="20"/>
          <w:u w:val="single"/>
        </w:rPr>
      </w:pPr>
    </w:p>
    <w:p w14:paraId="6ADF4AED" w14:textId="2C7A5939" w:rsidR="00605E53" w:rsidRDefault="00605E53" w:rsidP="00605E53">
      <w:pPr>
        <w:tabs>
          <w:tab w:val="left" w:pos="1620"/>
        </w:tabs>
        <w:ind w:left="1530" w:hanging="1530"/>
      </w:pPr>
      <w:r>
        <w:t>2024 – present</w:t>
      </w:r>
      <w:r>
        <w:tab/>
        <w:t>Chair of the Graduate Admissions Committee, Communication Disorders &amp; Sciences, University of Oregon</w:t>
      </w:r>
    </w:p>
    <w:p w14:paraId="0ECA1ACA" w14:textId="7B6D03CD" w:rsidR="007827CA" w:rsidRDefault="007827CA" w:rsidP="00804372">
      <w:pPr>
        <w:tabs>
          <w:tab w:val="left" w:pos="1620"/>
        </w:tabs>
        <w:ind w:left="1530" w:hanging="1530"/>
      </w:pPr>
      <w:r>
        <w:t>2024</w:t>
      </w:r>
      <w:r>
        <w:tab/>
        <w:t>Member of the Ad Hoc Program Culture Workgroup, Communication Disorders &amp; Sciences, University of Oregon</w:t>
      </w:r>
    </w:p>
    <w:p w14:paraId="34356C85" w14:textId="3A1FC72A" w:rsidR="00FF5261" w:rsidRDefault="00FF5261" w:rsidP="00804372">
      <w:pPr>
        <w:tabs>
          <w:tab w:val="left" w:pos="1620"/>
        </w:tabs>
        <w:ind w:left="1530" w:hanging="1530"/>
      </w:pPr>
      <w:r>
        <w:t>2022</w:t>
      </w:r>
      <w:r w:rsidR="00027CD8">
        <w:t>, 2024</w:t>
      </w:r>
      <w:r>
        <w:tab/>
        <w:t xml:space="preserve">Member of the </w:t>
      </w:r>
      <w:proofErr w:type="gramStart"/>
      <w:r w:rsidR="00CE0C60">
        <w:t>Master’s</w:t>
      </w:r>
      <w:proofErr w:type="gramEnd"/>
      <w:r>
        <w:t xml:space="preserve"> </w:t>
      </w:r>
      <w:r w:rsidR="00F06883">
        <w:t xml:space="preserve">Student </w:t>
      </w:r>
      <w:r>
        <w:t xml:space="preserve">Thesis </w:t>
      </w:r>
      <w:r w:rsidRPr="009859D3">
        <w:t>Handbook Development Committee, Communication Disorders &amp; Sciences, University of Oregon</w:t>
      </w:r>
    </w:p>
    <w:p w14:paraId="17E389E7" w14:textId="189CCC38" w:rsidR="00804372" w:rsidRPr="009859D3" w:rsidRDefault="00804372" w:rsidP="00804372">
      <w:pPr>
        <w:tabs>
          <w:tab w:val="left" w:pos="1620"/>
        </w:tabs>
        <w:ind w:left="1530" w:hanging="1530"/>
      </w:pPr>
      <w:r>
        <w:t>2022</w:t>
      </w:r>
      <w:r w:rsidRPr="000B3A62">
        <w:t xml:space="preserve"> </w:t>
      </w:r>
      <w:r w:rsidRPr="009859D3">
        <w:tab/>
        <w:t xml:space="preserve">Provided a case study discussion for undergraduate students in Communication Disorders </w:t>
      </w:r>
      <w:r w:rsidR="007827CA">
        <w:t>&amp;</w:t>
      </w:r>
      <w:r w:rsidRPr="009859D3">
        <w:t xml:space="preserve"> Sciences, “Motor Speech Disorders” (</w:t>
      </w:r>
      <w:r>
        <w:t>2/4</w:t>
      </w:r>
      <w:r w:rsidRPr="009859D3">
        <w:t>/202</w:t>
      </w:r>
      <w:r>
        <w:t>2</w:t>
      </w:r>
      <w:r w:rsidRPr="009859D3">
        <w:t>)</w:t>
      </w:r>
    </w:p>
    <w:p w14:paraId="3B627824" w14:textId="60534A4A" w:rsidR="000B3A62" w:rsidRPr="009859D3" w:rsidRDefault="000B3A62" w:rsidP="000B3A62">
      <w:pPr>
        <w:tabs>
          <w:tab w:val="left" w:pos="1620"/>
        </w:tabs>
        <w:ind w:left="1530" w:hanging="1530"/>
      </w:pPr>
      <w:r>
        <w:lastRenderedPageBreak/>
        <w:t>2021</w:t>
      </w:r>
      <w:r w:rsidRPr="000B3A62">
        <w:t xml:space="preserve"> </w:t>
      </w:r>
      <w:r w:rsidRPr="009859D3">
        <w:tab/>
        <w:t xml:space="preserve">Provided a case study discussion for undergraduate students in Communication Disorders </w:t>
      </w:r>
      <w:r w:rsidR="007827CA">
        <w:t>&amp;</w:t>
      </w:r>
      <w:r w:rsidRPr="009859D3">
        <w:t xml:space="preserve"> Sciences, “Motor Speech Disorders” (</w:t>
      </w:r>
      <w:r>
        <w:t>2/23</w:t>
      </w:r>
      <w:r w:rsidRPr="009859D3">
        <w:t>/202</w:t>
      </w:r>
      <w:r>
        <w:t>1</w:t>
      </w:r>
      <w:r w:rsidRPr="009859D3">
        <w:t>)</w:t>
      </w:r>
    </w:p>
    <w:p w14:paraId="51BC19B0" w14:textId="61A16BB5" w:rsidR="00542638" w:rsidRDefault="00DE5E29" w:rsidP="00542638">
      <w:pPr>
        <w:tabs>
          <w:tab w:val="left" w:pos="1620"/>
        </w:tabs>
        <w:ind w:left="1530" w:hanging="1530"/>
      </w:pPr>
      <w:r>
        <w:t xml:space="preserve">2020 – </w:t>
      </w:r>
      <w:r w:rsidR="00892A33">
        <w:t>2022</w:t>
      </w:r>
      <w:r>
        <w:tab/>
        <w:t>Chair of the Graduate Admissions Committee, Communication Disorders &amp; Sciences, University of Oregon</w:t>
      </w:r>
    </w:p>
    <w:p w14:paraId="2892507F" w14:textId="352DF26A" w:rsidR="00F97BED" w:rsidRDefault="00F97BED" w:rsidP="00D219F1">
      <w:pPr>
        <w:tabs>
          <w:tab w:val="left" w:pos="1620"/>
        </w:tabs>
        <w:ind w:left="1530" w:hanging="1530"/>
      </w:pPr>
      <w:r>
        <w:t xml:space="preserve">2020 – </w:t>
      </w:r>
      <w:r w:rsidR="00CF2810">
        <w:t>2024</w:t>
      </w:r>
      <w:r>
        <w:t xml:space="preserve"> </w:t>
      </w:r>
      <w:r>
        <w:tab/>
        <w:t>Graduate Student Advisor, Communication Disorders &amp; Sciences, University of Oregon</w:t>
      </w:r>
    </w:p>
    <w:p w14:paraId="3F6CC0C3" w14:textId="5A80FB54" w:rsidR="00130899" w:rsidRPr="009859D3" w:rsidRDefault="00130899" w:rsidP="00D219F1">
      <w:pPr>
        <w:tabs>
          <w:tab w:val="left" w:pos="1620"/>
        </w:tabs>
        <w:ind w:left="1530" w:hanging="1530"/>
      </w:pPr>
      <w:r w:rsidRPr="009859D3">
        <w:t>2020</w:t>
      </w:r>
      <w:r w:rsidRPr="009859D3">
        <w:tab/>
        <w:t xml:space="preserve">Provided a case study discussion for undergraduate students in Communication Disorders </w:t>
      </w:r>
      <w:r w:rsidR="007827CA">
        <w:t>&amp;</w:t>
      </w:r>
      <w:r w:rsidRPr="009859D3">
        <w:t xml:space="preserve"> Sciences, “Motor Speech Disorders” (1/29/2020)</w:t>
      </w:r>
    </w:p>
    <w:p w14:paraId="0325F9F4" w14:textId="18CD893B" w:rsidR="00542638" w:rsidRDefault="00542638" w:rsidP="00D219F1">
      <w:pPr>
        <w:tabs>
          <w:tab w:val="left" w:pos="1620"/>
        </w:tabs>
        <w:ind w:left="1530" w:hanging="1530"/>
      </w:pPr>
      <w:r>
        <w:t xml:space="preserve">2019 – </w:t>
      </w:r>
      <w:r w:rsidR="008A35AB">
        <w:t>2024</w:t>
      </w:r>
      <w:r>
        <w:tab/>
        <w:t>Member of the 4+1 Program Admission</w:t>
      </w:r>
      <w:r w:rsidR="005A28EC">
        <w:t>s</w:t>
      </w:r>
      <w:r>
        <w:t xml:space="preserve"> Committee, Communication Disorders &amp; Sciences, University of Oregon</w:t>
      </w:r>
    </w:p>
    <w:p w14:paraId="4A2BE124" w14:textId="75DBA443" w:rsidR="00EE689B" w:rsidRPr="009859D3" w:rsidRDefault="00EE689B" w:rsidP="00D219F1">
      <w:pPr>
        <w:tabs>
          <w:tab w:val="left" w:pos="1620"/>
        </w:tabs>
        <w:ind w:left="1530" w:hanging="1530"/>
      </w:pPr>
      <w:r w:rsidRPr="009859D3">
        <w:t xml:space="preserve">2019 – </w:t>
      </w:r>
      <w:r w:rsidR="001D7144">
        <w:t>2020</w:t>
      </w:r>
      <w:r w:rsidRPr="009859D3">
        <w:tab/>
        <w:t>Member of Organizing Committee, Communication Disorders &amp; Sciences Program’s Speech-Language Pathology Continuing Education Workshop, University of Oregon</w:t>
      </w:r>
    </w:p>
    <w:p w14:paraId="1068F5ED" w14:textId="77777777" w:rsidR="005D0904" w:rsidRPr="009859D3" w:rsidRDefault="005D0904" w:rsidP="00D219F1">
      <w:pPr>
        <w:tabs>
          <w:tab w:val="left" w:pos="1620"/>
        </w:tabs>
        <w:ind w:left="1530" w:hanging="1530"/>
      </w:pPr>
      <w:r w:rsidRPr="009859D3">
        <w:t>2019</w:t>
      </w:r>
      <w:r w:rsidRPr="009859D3">
        <w:tab/>
        <w:t>Chair of Organizing Committee, Communication Disorders &amp; Sciences Program’s Speech-Language Pathology in the Medical Setting Workshop (continuing education event for community speech-language pathologists and community partners), University of Oregon</w:t>
      </w:r>
    </w:p>
    <w:p w14:paraId="25AF4264" w14:textId="15126CBC" w:rsidR="008818E6" w:rsidRPr="009859D3" w:rsidRDefault="008818E6" w:rsidP="00D219F1">
      <w:pPr>
        <w:tabs>
          <w:tab w:val="left" w:pos="1620"/>
        </w:tabs>
        <w:ind w:left="1530" w:hanging="1530"/>
      </w:pPr>
      <w:r w:rsidRPr="009859D3">
        <w:t>2019</w:t>
      </w:r>
      <w:r w:rsidRPr="009859D3">
        <w:tab/>
        <w:t>Provided a case study discussion for undergraduate students in Communication Disorders and Sciences, “Dysphagia” (4/23/2019)</w:t>
      </w:r>
    </w:p>
    <w:p w14:paraId="4F92C022" w14:textId="7F4C562D" w:rsidR="007F0303" w:rsidRPr="009859D3" w:rsidRDefault="007F0303" w:rsidP="00D219F1">
      <w:pPr>
        <w:tabs>
          <w:tab w:val="left" w:pos="1620"/>
        </w:tabs>
        <w:ind w:left="1530" w:hanging="1530"/>
      </w:pPr>
      <w:r w:rsidRPr="009859D3">
        <w:t>2018 – present</w:t>
      </w:r>
      <w:r w:rsidRPr="009859D3">
        <w:tab/>
        <w:t xml:space="preserve">Member of the </w:t>
      </w:r>
      <w:r w:rsidR="00DE5E29">
        <w:t xml:space="preserve">Graduate </w:t>
      </w:r>
      <w:r w:rsidRPr="009859D3">
        <w:t>Admissions Committee, Communication Disorders &amp; Sciences, University of Oregon</w:t>
      </w:r>
      <w:r w:rsidRPr="009859D3">
        <w:tab/>
      </w:r>
    </w:p>
    <w:p w14:paraId="4BE1AEF8" w14:textId="77777777" w:rsidR="00212E98" w:rsidRPr="009859D3" w:rsidRDefault="00212E98" w:rsidP="00D219F1">
      <w:pPr>
        <w:tabs>
          <w:tab w:val="left" w:pos="1620"/>
        </w:tabs>
        <w:ind w:left="1530" w:hanging="1530"/>
      </w:pPr>
      <w:r w:rsidRPr="009859D3">
        <w:t>2018</w:t>
      </w:r>
      <w:r w:rsidRPr="009859D3">
        <w:tab/>
      </w:r>
      <w:r w:rsidR="008F7A75" w:rsidRPr="009859D3">
        <w:t>Chair</w:t>
      </w:r>
      <w:r w:rsidRPr="009859D3">
        <w:t xml:space="preserve"> of Organizing Committee</w:t>
      </w:r>
      <w:r w:rsidR="005D0904" w:rsidRPr="009859D3">
        <w:t>,</w:t>
      </w:r>
      <w:r w:rsidRPr="009859D3">
        <w:t xml:space="preserve"> Native American Student Recruitment Event (in partnership with the Native American Caucus of the American Speech-Language-Hearing Association)</w:t>
      </w:r>
      <w:r w:rsidR="0018385A" w:rsidRPr="009859D3">
        <w:t>, Communication Disorders &amp; Sciences, University of Oregon</w:t>
      </w:r>
    </w:p>
    <w:p w14:paraId="2C023909" w14:textId="7262EC07" w:rsidR="006B5F6B" w:rsidRPr="009859D3" w:rsidRDefault="006B5F6B" w:rsidP="00D219F1">
      <w:pPr>
        <w:tabs>
          <w:tab w:val="left" w:pos="1620"/>
        </w:tabs>
        <w:ind w:left="1530" w:hanging="1530"/>
      </w:pPr>
      <w:r w:rsidRPr="009859D3">
        <w:t>2017</w:t>
      </w:r>
      <w:r w:rsidR="00000CF5" w:rsidRPr="009859D3">
        <w:t xml:space="preserve"> – present</w:t>
      </w:r>
      <w:r w:rsidRPr="009859D3">
        <w:tab/>
        <w:t>Member of the Doctoral Student Handbook Development Committee, Communication Disorders &amp; Sciences, University of Oregon</w:t>
      </w:r>
    </w:p>
    <w:p w14:paraId="6C52D90C" w14:textId="4FD20B97" w:rsidR="001E4AF0" w:rsidRPr="009859D3" w:rsidRDefault="001E4AF0" w:rsidP="00D219F1">
      <w:pPr>
        <w:tabs>
          <w:tab w:val="left" w:pos="1620"/>
        </w:tabs>
        <w:ind w:left="1530" w:hanging="1530"/>
      </w:pPr>
      <w:r w:rsidRPr="009859D3">
        <w:t xml:space="preserve">2016 – </w:t>
      </w:r>
      <w:r w:rsidR="00850BF8">
        <w:t>2021</w:t>
      </w:r>
      <w:r w:rsidRPr="009859D3">
        <w:tab/>
        <w:t>Coordinator of the Social Media Committee, Communication Disorders &amp; Sciences, University of Oregon</w:t>
      </w:r>
    </w:p>
    <w:p w14:paraId="415D85D7" w14:textId="77777777" w:rsidR="00BF72C9" w:rsidRPr="009859D3" w:rsidRDefault="00BF72C9" w:rsidP="00D219F1">
      <w:pPr>
        <w:tabs>
          <w:tab w:val="left" w:pos="1620"/>
        </w:tabs>
        <w:ind w:left="1530" w:hanging="1530"/>
      </w:pPr>
      <w:r w:rsidRPr="009859D3">
        <w:t>2016 – present</w:t>
      </w:r>
      <w:r w:rsidRPr="009859D3">
        <w:tab/>
        <w:t>Member of the Undergraduate Curriculum Committee, Communication Disorders &amp; Sciences, University of Oregon</w:t>
      </w:r>
    </w:p>
    <w:p w14:paraId="3BE452E9" w14:textId="77777777" w:rsidR="009026DC" w:rsidRPr="009859D3" w:rsidRDefault="00FC7A2B" w:rsidP="00D219F1">
      <w:pPr>
        <w:tabs>
          <w:tab w:val="left" w:pos="1620"/>
        </w:tabs>
        <w:ind w:left="1530" w:hanging="1530"/>
      </w:pPr>
      <w:r w:rsidRPr="009859D3">
        <w:t xml:space="preserve">2016 – </w:t>
      </w:r>
      <w:r w:rsidR="00C67C5D" w:rsidRPr="009859D3">
        <w:t>2017</w:t>
      </w:r>
      <w:r w:rsidRPr="009859D3">
        <w:tab/>
        <w:t>Chair of the Faculty/Student Recruitment and Retention Committee, Communication Disorders &amp; Sciences, University of Oregon</w:t>
      </w:r>
    </w:p>
    <w:p w14:paraId="414D8B43" w14:textId="77777777" w:rsidR="00FC7A2B" w:rsidRPr="009859D3" w:rsidRDefault="009026DC" w:rsidP="00D219F1">
      <w:pPr>
        <w:tabs>
          <w:tab w:val="left" w:pos="1620"/>
        </w:tabs>
        <w:ind w:left="1530" w:hanging="1530"/>
      </w:pPr>
      <w:r w:rsidRPr="009859D3">
        <w:t xml:space="preserve">2016 – </w:t>
      </w:r>
      <w:r w:rsidR="00364422" w:rsidRPr="009859D3">
        <w:t>2017</w:t>
      </w:r>
      <w:r w:rsidRPr="009859D3">
        <w:tab/>
        <w:t>Member of the Admissions Committee, Communication Disorders &amp; Sciences, University of Oregon</w:t>
      </w:r>
      <w:r w:rsidR="00FC7A2B" w:rsidRPr="009859D3">
        <w:tab/>
      </w:r>
    </w:p>
    <w:p w14:paraId="56E46247" w14:textId="1E33D41E" w:rsidR="00FC7A2B" w:rsidRPr="009859D3" w:rsidRDefault="00FC7A2B" w:rsidP="00D219F1">
      <w:pPr>
        <w:tabs>
          <w:tab w:val="left" w:pos="1620"/>
        </w:tabs>
        <w:ind w:left="1530" w:hanging="1530"/>
      </w:pPr>
      <w:r w:rsidRPr="009859D3">
        <w:t>2015 –</w:t>
      </w:r>
      <w:r w:rsidR="0044329F" w:rsidRPr="009859D3">
        <w:t xml:space="preserve"> </w:t>
      </w:r>
      <w:r w:rsidR="00163F1E">
        <w:t>2020</w:t>
      </w:r>
      <w:r w:rsidRPr="009859D3">
        <w:tab/>
        <w:t>Member of the CAALMS Specialty Clinic Planning Group, Communication Disorders &amp; Sciences, University of Oregon</w:t>
      </w:r>
    </w:p>
    <w:p w14:paraId="129B2EF0" w14:textId="77777777" w:rsidR="00FC7A2B" w:rsidRPr="009859D3" w:rsidRDefault="00FC7A2B" w:rsidP="00D219F1">
      <w:pPr>
        <w:tabs>
          <w:tab w:val="left" w:pos="1620"/>
        </w:tabs>
        <w:ind w:left="1530" w:hanging="1530"/>
      </w:pPr>
      <w:r w:rsidRPr="009859D3">
        <w:t xml:space="preserve">2014 – </w:t>
      </w:r>
      <w:r w:rsidR="00AB5E57" w:rsidRPr="009859D3">
        <w:t>2016</w:t>
      </w:r>
      <w:r w:rsidRPr="009859D3">
        <w:tab/>
        <w:t xml:space="preserve">Evidence-Based Practice Workgroup Member, Communication Disorders &amp; Sciences, University of Oregon </w:t>
      </w:r>
    </w:p>
    <w:p w14:paraId="66646B4D" w14:textId="4EA62C1E" w:rsidR="00FC7A2B" w:rsidRDefault="00FC7A2B" w:rsidP="00D219F1">
      <w:pPr>
        <w:tabs>
          <w:tab w:val="left" w:pos="1620"/>
        </w:tabs>
        <w:ind w:left="1530" w:hanging="1530"/>
      </w:pPr>
      <w:r w:rsidRPr="009859D3">
        <w:t xml:space="preserve">2014 – </w:t>
      </w:r>
      <w:r w:rsidR="00AB5E57" w:rsidRPr="009859D3">
        <w:t>2016</w:t>
      </w:r>
      <w:r w:rsidRPr="009859D3">
        <w:tab/>
        <w:t xml:space="preserve">Medical Practice Workgroup Member, Communication Disorders &amp; Sciences, University of Oregon </w:t>
      </w:r>
    </w:p>
    <w:p w14:paraId="3A1A6BB7" w14:textId="3B04689E" w:rsidR="00FC7A2B" w:rsidRPr="009859D3" w:rsidRDefault="004744DE" w:rsidP="00D219F1">
      <w:pPr>
        <w:tabs>
          <w:tab w:val="left" w:pos="1620"/>
        </w:tabs>
        <w:ind w:left="1530" w:hanging="1530"/>
        <w:rPr>
          <w:b/>
          <w:bCs/>
        </w:rPr>
      </w:pPr>
      <w:r w:rsidRPr="009859D3">
        <w:rPr>
          <w:b/>
          <w:bCs/>
        </w:rPr>
        <w:t>COLLEGE</w:t>
      </w:r>
    </w:p>
    <w:p w14:paraId="22A31609" w14:textId="77777777" w:rsidR="004744DE" w:rsidRPr="00B759D3" w:rsidRDefault="004744DE" w:rsidP="00D219F1">
      <w:pPr>
        <w:tabs>
          <w:tab w:val="left" w:pos="1620"/>
        </w:tabs>
        <w:ind w:left="1530" w:hanging="1530"/>
        <w:rPr>
          <w:b/>
          <w:bCs/>
          <w:sz w:val="20"/>
          <w:szCs w:val="20"/>
        </w:rPr>
      </w:pPr>
    </w:p>
    <w:p w14:paraId="371CD4AF" w14:textId="5AB95581" w:rsidR="001E79BE" w:rsidRPr="009859D3" w:rsidRDefault="001E79BE" w:rsidP="001E79BE">
      <w:pPr>
        <w:tabs>
          <w:tab w:val="left" w:pos="1620"/>
        </w:tabs>
        <w:ind w:left="1530" w:hanging="1530"/>
      </w:pPr>
      <w:r w:rsidRPr="009859D3">
        <w:t>202</w:t>
      </w:r>
      <w:r>
        <w:t xml:space="preserve">4 – 2025 </w:t>
      </w:r>
      <w:r w:rsidRPr="009859D3">
        <w:tab/>
        <w:t>Member of the CNTTF college-level personnel committee, College of Education, University of Oregon</w:t>
      </w:r>
    </w:p>
    <w:p w14:paraId="09F1E6BD" w14:textId="30686F21" w:rsidR="00770690" w:rsidRDefault="00770690" w:rsidP="006D3E2F">
      <w:pPr>
        <w:tabs>
          <w:tab w:val="left" w:pos="1620"/>
        </w:tabs>
        <w:ind w:left="1530" w:hanging="1530"/>
      </w:pPr>
      <w:r>
        <w:t>2024</w:t>
      </w:r>
      <w:r>
        <w:tab/>
        <w:t>Chair of the Communication Disorders and Sciences Career Supervisory Faculty Search Committee, College of Education, University of Oregon</w:t>
      </w:r>
    </w:p>
    <w:p w14:paraId="4641F5D0" w14:textId="4E2C0613" w:rsidR="006D3E2F" w:rsidRPr="009859D3" w:rsidRDefault="006D3E2F" w:rsidP="006D3E2F">
      <w:pPr>
        <w:tabs>
          <w:tab w:val="left" w:pos="1620"/>
        </w:tabs>
        <w:ind w:left="1530" w:hanging="1530"/>
      </w:pPr>
      <w:r w:rsidRPr="009859D3">
        <w:lastRenderedPageBreak/>
        <w:t>20</w:t>
      </w:r>
      <w:r>
        <w:t>23</w:t>
      </w:r>
      <w:r w:rsidRPr="009859D3">
        <w:t xml:space="preserve"> – 20</w:t>
      </w:r>
      <w:r>
        <w:t>24</w:t>
      </w:r>
      <w:r w:rsidRPr="009859D3">
        <w:tab/>
        <w:t xml:space="preserve">Member of the Communication Disorders and Sciences </w:t>
      </w:r>
      <w:r>
        <w:t xml:space="preserve">Tenure-Line </w:t>
      </w:r>
      <w:r w:rsidRPr="009859D3">
        <w:t>Faculty Search Committee, College of Education, University of Oregon</w:t>
      </w:r>
    </w:p>
    <w:p w14:paraId="1E19AC1D" w14:textId="4EF58B5D" w:rsidR="00BB47D1" w:rsidRPr="009859D3" w:rsidRDefault="00BB47D1" w:rsidP="00BB47D1">
      <w:pPr>
        <w:tabs>
          <w:tab w:val="left" w:pos="1620"/>
        </w:tabs>
        <w:ind w:left="1530" w:hanging="1530"/>
      </w:pPr>
      <w:r w:rsidRPr="009859D3">
        <w:t>20</w:t>
      </w:r>
      <w:r>
        <w:t>22</w:t>
      </w:r>
      <w:r w:rsidRPr="009859D3">
        <w:tab/>
        <w:t xml:space="preserve">Member of the Communication Disorders and Sciences </w:t>
      </w:r>
      <w:r>
        <w:t>Career Supervisory Faculty</w:t>
      </w:r>
      <w:r w:rsidRPr="009859D3">
        <w:t xml:space="preserve"> Search Committee</w:t>
      </w:r>
      <w:r w:rsidR="008767A5">
        <w:t xml:space="preserve"> (</w:t>
      </w:r>
      <w:r w:rsidR="00995C4B">
        <w:t>multiple</w:t>
      </w:r>
      <w:r w:rsidR="008767A5">
        <w:t xml:space="preserve"> positions)</w:t>
      </w:r>
      <w:r w:rsidRPr="009859D3">
        <w:t>, College of Education, University of Oregon</w:t>
      </w:r>
    </w:p>
    <w:p w14:paraId="0E3B9040" w14:textId="6440EC64" w:rsidR="00BB47D1" w:rsidRPr="009859D3" w:rsidRDefault="00BB47D1" w:rsidP="00BB47D1">
      <w:pPr>
        <w:tabs>
          <w:tab w:val="left" w:pos="1620"/>
        </w:tabs>
        <w:ind w:left="1530" w:hanging="1530"/>
      </w:pPr>
      <w:r w:rsidRPr="009859D3">
        <w:t>20</w:t>
      </w:r>
      <w:r>
        <w:t>21</w:t>
      </w:r>
      <w:r w:rsidRPr="009859D3">
        <w:tab/>
        <w:t xml:space="preserve">Member of the Communication Disorders and Sciences </w:t>
      </w:r>
      <w:r>
        <w:t>Career Supervisory Faculty</w:t>
      </w:r>
      <w:r w:rsidRPr="009859D3">
        <w:t xml:space="preserve"> Search Committee</w:t>
      </w:r>
      <w:r w:rsidR="00995C4B">
        <w:t xml:space="preserve"> (multiple positions)</w:t>
      </w:r>
      <w:r w:rsidRPr="009859D3">
        <w:t>, College of Education, University of Oregon</w:t>
      </w:r>
    </w:p>
    <w:p w14:paraId="014762A0" w14:textId="162C03EC" w:rsidR="00C74D75" w:rsidRDefault="00C74D75" w:rsidP="00D219F1">
      <w:pPr>
        <w:tabs>
          <w:tab w:val="left" w:pos="1620"/>
        </w:tabs>
        <w:ind w:left="1530" w:hanging="1530"/>
      </w:pPr>
      <w:r>
        <w:t>202</w:t>
      </w:r>
      <w:r w:rsidR="001E79BE">
        <w:t xml:space="preserve">0 – 2021 </w:t>
      </w:r>
      <w:r>
        <w:tab/>
      </w:r>
      <w:r w:rsidRPr="009859D3">
        <w:t>Member of the TTF college-level personnel committee, College of Education, University of Oregon</w:t>
      </w:r>
    </w:p>
    <w:p w14:paraId="659126D7" w14:textId="23B012AF" w:rsidR="00D362BE" w:rsidRPr="009859D3" w:rsidRDefault="00D362BE" w:rsidP="00D219F1">
      <w:pPr>
        <w:tabs>
          <w:tab w:val="left" w:pos="1620"/>
        </w:tabs>
        <w:ind w:left="1530" w:hanging="1530"/>
      </w:pPr>
      <w:r w:rsidRPr="009859D3">
        <w:t>20</w:t>
      </w:r>
      <w:r w:rsidR="001E79BE">
        <w:t xml:space="preserve">19 – 2020 </w:t>
      </w:r>
      <w:r w:rsidRPr="009859D3">
        <w:tab/>
        <w:t>Member of the CNTTF college-level personnel committee, College of Education, University of Oregon</w:t>
      </w:r>
    </w:p>
    <w:p w14:paraId="0C8C0291" w14:textId="77777777" w:rsidR="000A0A26" w:rsidRPr="009859D3" w:rsidRDefault="000A0A26" w:rsidP="00D219F1">
      <w:pPr>
        <w:tabs>
          <w:tab w:val="left" w:pos="1620"/>
        </w:tabs>
        <w:ind w:left="1530" w:hanging="1530"/>
      </w:pPr>
      <w:r w:rsidRPr="009859D3">
        <w:t>2019</w:t>
      </w:r>
      <w:r w:rsidRPr="009859D3">
        <w:tab/>
        <w:t>Member of the Communication Disorders and Sciences Academic Program Coordinator Search Committee, College of Education, University of Oregon</w:t>
      </w:r>
    </w:p>
    <w:p w14:paraId="724B1CD6" w14:textId="2875AC03" w:rsidR="00E81B52" w:rsidRPr="009859D3" w:rsidRDefault="00E81B52" w:rsidP="00D219F1">
      <w:pPr>
        <w:tabs>
          <w:tab w:val="left" w:pos="1620"/>
        </w:tabs>
        <w:ind w:left="1530" w:hanging="1530"/>
      </w:pPr>
      <w:r w:rsidRPr="009859D3">
        <w:t>2018</w:t>
      </w:r>
      <w:r w:rsidR="008F38F6" w:rsidRPr="009859D3">
        <w:t xml:space="preserve"> – </w:t>
      </w:r>
      <w:r w:rsidR="008F2B5F">
        <w:t>2019</w:t>
      </w:r>
      <w:r w:rsidR="008F38F6" w:rsidRPr="009859D3">
        <w:t xml:space="preserve"> </w:t>
      </w:r>
      <w:r w:rsidRPr="009859D3">
        <w:tab/>
        <w:t>Member of the Faculty and Staff Awards Committee, College of Education, University of Oregon</w:t>
      </w:r>
    </w:p>
    <w:p w14:paraId="469E255E" w14:textId="77777777" w:rsidR="000E1FE0" w:rsidRPr="009859D3" w:rsidRDefault="000E1FE0" w:rsidP="00D219F1">
      <w:pPr>
        <w:tabs>
          <w:tab w:val="left" w:pos="1620"/>
        </w:tabs>
        <w:ind w:left="1530" w:hanging="1530"/>
      </w:pPr>
      <w:r w:rsidRPr="009859D3">
        <w:t>2017</w:t>
      </w:r>
      <w:r w:rsidRPr="009859D3">
        <w:tab/>
      </w:r>
      <w:r w:rsidR="006B5F6B" w:rsidRPr="009859D3">
        <w:t xml:space="preserve">Member of the </w:t>
      </w:r>
      <w:r w:rsidRPr="009859D3">
        <w:t>Professional Development Funds Policy Development Committee, College of Education, University of Oregon</w:t>
      </w:r>
    </w:p>
    <w:p w14:paraId="3C0C6915" w14:textId="77777777" w:rsidR="007F76A7" w:rsidRPr="009859D3" w:rsidRDefault="007F76A7" w:rsidP="00D219F1">
      <w:pPr>
        <w:tabs>
          <w:tab w:val="left" w:pos="1620"/>
        </w:tabs>
        <w:ind w:left="1530" w:hanging="1530"/>
      </w:pPr>
      <w:r w:rsidRPr="009859D3">
        <w:t xml:space="preserve">2016 – </w:t>
      </w:r>
      <w:r w:rsidR="003A56AB" w:rsidRPr="009859D3">
        <w:t>2018</w:t>
      </w:r>
      <w:r w:rsidRPr="009859D3">
        <w:tab/>
        <w:t xml:space="preserve">CDS Program Organizer and Liaison for the Summer Academy to Inspire Learning (SAIL) </w:t>
      </w:r>
      <w:r w:rsidR="008E2FBA" w:rsidRPr="009859D3">
        <w:t>P</w:t>
      </w:r>
      <w:r w:rsidRPr="009859D3">
        <w:t>rogram, University of Oregon</w:t>
      </w:r>
    </w:p>
    <w:p w14:paraId="43280D9D" w14:textId="77777777" w:rsidR="003C2369" w:rsidRPr="009859D3" w:rsidRDefault="003C2369" w:rsidP="00D219F1">
      <w:pPr>
        <w:tabs>
          <w:tab w:val="left" w:pos="1620"/>
        </w:tabs>
        <w:ind w:left="1530" w:hanging="1530"/>
      </w:pPr>
      <w:r w:rsidRPr="009859D3">
        <w:t>2016</w:t>
      </w:r>
      <w:r w:rsidRPr="009859D3">
        <w:tab/>
        <w:t>Commencement Name Reader, College of Education, University of Oregon</w:t>
      </w:r>
    </w:p>
    <w:p w14:paraId="729F28B5" w14:textId="6A27E574" w:rsidR="0098319E" w:rsidRPr="009859D3" w:rsidRDefault="0098319E" w:rsidP="00D219F1">
      <w:pPr>
        <w:tabs>
          <w:tab w:val="left" w:pos="1620"/>
        </w:tabs>
        <w:ind w:left="1530" w:hanging="1530"/>
      </w:pPr>
      <w:r w:rsidRPr="009859D3">
        <w:t>2015 – 2017</w:t>
      </w:r>
      <w:r w:rsidRPr="009859D3">
        <w:tab/>
        <w:t xml:space="preserve">Member of the Communication Disorders and Sciences </w:t>
      </w:r>
      <w:r w:rsidR="00BB47D1">
        <w:t xml:space="preserve">Tenure-Line </w:t>
      </w:r>
      <w:r w:rsidRPr="009859D3">
        <w:t>Faculty Search Committee (2 positions), College of Education, University of Oregon</w:t>
      </w:r>
    </w:p>
    <w:p w14:paraId="5EE99E70" w14:textId="77777777" w:rsidR="00FC7A2B" w:rsidRPr="009859D3" w:rsidRDefault="00FC7A2B" w:rsidP="00D219F1">
      <w:pPr>
        <w:tabs>
          <w:tab w:val="left" w:pos="1620"/>
        </w:tabs>
        <w:ind w:left="1530" w:hanging="1530"/>
      </w:pPr>
      <w:r w:rsidRPr="009859D3">
        <w:t>2015 – 2016</w:t>
      </w:r>
      <w:r w:rsidRPr="009859D3">
        <w:tab/>
        <w:t>Member of the Website and Online Presence Committee, College of Education, University of Oregon</w:t>
      </w:r>
    </w:p>
    <w:p w14:paraId="4370241A" w14:textId="77777777" w:rsidR="00FC7A2B" w:rsidRDefault="00FC7A2B" w:rsidP="00D219F1">
      <w:pPr>
        <w:tabs>
          <w:tab w:val="left" w:pos="1620"/>
        </w:tabs>
        <w:ind w:left="1530" w:hanging="1530"/>
      </w:pPr>
      <w:r w:rsidRPr="009859D3">
        <w:t>2015</w:t>
      </w:r>
      <w:r w:rsidRPr="009859D3">
        <w:tab/>
        <w:t>Member of the Health Promotion and Obesity Prevention Cluster Hire Search Committee (3 positions), College of Education, University of Oregon</w:t>
      </w:r>
    </w:p>
    <w:p w14:paraId="5699756D" w14:textId="77777777" w:rsidR="00B0406A" w:rsidRPr="00B0406A" w:rsidRDefault="00B0406A" w:rsidP="00D219F1">
      <w:pPr>
        <w:tabs>
          <w:tab w:val="left" w:pos="1620"/>
        </w:tabs>
        <w:ind w:left="1530" w:hanging="1530"/>
        <w:rPr>
          <w:sz w:val="20"/>
          <w:szCs w:val="20"/>
        </w:rPr>
      </w:pPr>
    </w:p>
    <w:p w14:paraId="040821A3" w14:textId="147F1A0D" w:rsidR="00FC7A2B" w:rsidRPr="009859D3" w:rsidRDefault="00946A33" w:rsidP="00D219F1">
      <w:pPr>
        <w:tabs>
          <w:tab w:val="left" w:pos="1620"/>
        </w:tabs>
        <w:ind w:left="1530" w:hanging="1530"/>
        <w:rPr>
          <w:b/>
          <w:bCs/>
        </w:rPr>
      </w:pPr>
      <w:r w:rsidRPr="009859D3">
        <w:rPr>
          <w:b/>
          <w:bCs/>
        </w:rPr>
        <w:t>UNIVERSITY</w:t>
      </w:r>
    </w:p>
    <w:p w14:paraId="46FF28DB" w14:textId="77777777" w:rsidR="00946A33" w:rsidRPr="00B759D3" w:rsidRDefault="00946A33" w:rsidP="00D219F1">
      <w:pPr>
        <w:tabs>
          <w:tab w:val="left" w:pos="1620"/>
        </w:tabs>
        <w:ind w:left="1530" w:hanging="1530"/>
        <w:rPr>
          <w:b/>
          <w:bCs/>
          <w:sz w:val="20"/>
          <w:szCs w:val="20"/>
        </w:rPr>
      </w:pPr>
    </w:p>
    <w:p w14:paraId="32EA966C" w14:textId="6F4F4908" w:rsidR="00145A27" w:rsidRDefault="00145A27" w:rsidP="00405F01">
      <w:pPr>
        <w:tabs>
          <w:tab w:val="left" w:pos="1620"/>
        </w:tabs>
        <w:ind w:left="1530" w:hanging="1530"/>
      </w:pPr>
      <w:r>
        <w:t>2024 – present</w:t>
      </w:r>
      <w:r>
        <w:tab/>
        <w:t>Member, Distinguished Teach</w:t>
      </w:r>
      <w:r w:rsidR="0007627B">
        <w:t>ing</w:t>
      </w:r>
      <w:r>
        <w:t xml:space="preserve"> Awards Committee, University of Oregon</w:t>
      </w:r>
    </w:p>
    <w:p w14:paraId="78BA3678" w14:textId="52521B35" w:rsidR="0030147A" w:rsidRDefault="0030147A" w:rsidP="00405F01">
      <w:pPr>
        <w:tabs>
          <w:tab w:val="left" w:pos="1620"/>
        </w:tabs>
        <w:ind w:left="1530" w:hanging="1530"/>
      </w:pPr>
      <w:r>
        <w:t>2024 – present</w:t>
      </w:r>
      <w:r>
        <w:tab/>
        <w:t>Member, Human Subjects Research Advisory Committee</w:t>
      </w:r>
      <w:r w:rsidR="00351545">
        <w:t>, University of Oregon</w:t>
      </w:r>
    </w:p>
    <w:p w14:paraId="20A0C6A0" w14:textId="732803DE" w:rsidR="00405F01" w:rsidRPr="009859D3" w:rsidRDefault="00405F01" w:rsidP="00405F01">
      <w:pPr>
        <w:tabs>
          <w:tab w:val="left" w:pos="1620"/>
        </w:tabs>
        <w:ind w:left="1530" w:hanging="1530"/>
      </w:pPr>
      <w:r w:rsidRPr="009859D3">
        <w:t>20</w:t>
      </w:r>
      <w:r>
        <w:t>22</w:t>
      </w:r>
      <w:r w:rsidRPr="009859D3">
        <w:t xml:space="preserve"> – </w:t>
      </w:r>
      <w:r w:rsidR="008348C3">
        <w:t>present</w:t>
      </w:r>
      <w:r w:rsidRPr="009859D3">
        <w:tab/>
        <w:t>Writing Circle Moderator, Center on Diversity and Community, University of Oregon</w:t>
      </w:r>
    </w:p>
    <w:p w14:paraId="75057C41" w14:textId="4AC2B1FF" w:rsidR="00BE334D" w:rsidRDefault="00BE334D" w:rsidP="00D219F1">
      <w:pPr>
        <w:tabs>
          <w:tab w:val="left" w:pos="1620"/>
        </w:tabs>
        <w:ind w:left="1530" w:hanging="1530"/>
      </w:pPr>
      <w:r>
        <w:t>2022 – present</w:t>
      </w:r>
      <w:r>
        <w:tab/>
        <w:t xml:space="preserve">Presenter, </w:t>
      </w:r>
      <w:proofErr w:type="spellStart"/>
      <w:r>
        <w:t>IntroDUCKtion</w:t>
      </w:r>
      <w:proofErr w:type="spellEnd"/>
      <w:r>
        <w:t xml:space="preserve"> Faculty Perspectives Series, University of Oregon</w:t>
      </w:r>
    </w:p>
    <w:p w14:paraId="305E0B0E" w14:textId="4D9555B2" w:rsidR="00977B24" w:rsidRDefault="00977B24" w:rsidP="00D219F1">
      <w:pPr>
        <w:tabs>
          <w:tab w:val="left" w:pos="1620"/>
        </w:tabs>
        <w:ind w:left="1530" w:hanging="1530"/>
      </w:pPr>
      <w:r>
        <w:t>2021 – present</w:t>
      </w:r>
      <w:r>
        <w:tab/>
        <w:t>Member, Phi Beta Kappa Selection Committee, University of Oregon</w:t>
      </w:r>
    </w:p>
    <w:p w14:paraId="7C413409" w14:textId="7E9079C3" w:rsidR="00A17822" w:rsidRPr="009859D3" w:rsidRDefault="00A17822" w:rsidP="00D219F1">
      <w:pPr>
        <w:tabs>
          <w:tab w:val="left" w:pos="1620"/>
        </w:tabs>
        <w:ind w:left="1530" w:hanging="1530"/>
      </w:pPr>
      <w:r w:rsidRPr="009859D3">
        <w:t xml:space="preserve">2020 – </w:t>
      </w:r>
      <w:r w:rsidR="00CA00F7">
        <w:t>2022</w:t>
      </w:r>
      <w:r w:rsidRPr="009859D3">
        <w:tab/>
        <w:t>Member, Distinguished Teaching Awards Committee, University of Oregon</w:t>
      </w:r>
    </w:p>
    <w:p w14:paraId="45CF2DB4" w14:textId="3178A43B" w:rsidR="00357EAA" w:rsidRPr="009859D3" w:rsidRDefault="00357EAA" w:rsidP="00D219F1">
      <w:pPr>
        <w:tabs>
          <w:tab w:val="left" w:pos="1620"/>
        </w:tabs>
        <w:ind w:left="1530" w:hanging="1530"/>
      </w:pPr>
      <w:r w:rsidRPr="009859D3">
        <w:t>2019 – present</w:t>
      </w:r>
      <w:r w:rsidRPr="009859D3">
        <w:tab/>
        <w:t>Member, Provost’s Teaching Academy, University of Oregon</w:t>
      </w:r>
    </w:p>
    <w:p w14:paraId="38192B8E" w14:textId="77777777" w:rsidR="00703CD0" w:rsidRPr="009859D3" w:rsidRDefault="00703CD0" w:rsidP="00D219F1">
      <w:pPr>
        <w:tabs>
          <w:tab w:val="left" w:pos="1620"/>
        </w:tabs>
        <w:ind w:left="1530" w:hanging="1530"/>
      </w:pPr>
      <w:r w:rsidRPr="009859D3">
        <w:t>2018 – present</w:t>
      </w:r>
      <w:r w:rsidRPr="009859D3">
        <w:tab/>
        <w:t xml:space="preserve">Institutional Liaison for </w:t>
      </w:r>
      <w:proofErr w:type="spellStart"/>
      <w:r w:rsidRPr="009859D3">
        <w:t>ResearchMatch</w:t>
      </w:r>
      <w:proofErr w:type="spellEnd"/>
      <w:r w:rsidRPr="009859D3">
        <w:t>, University of Oregon</w:t>
      </w:r>
    </w:p>
    <w:bookmarkEnd w:id="54"/>
    <w:p w14:paraId="38A8C645" w14:textId="1B1455C5" w:rsidR="00703CD0" w:rsidRPr="009859D3" w:rsidRDefault="00703CD0" w:rsidP="00D219F1">
      <w:pPr>
        <w:tabs>
          <w:tab w:val="left" w:pos="1620"/>
        </w:tabs>
        <w:ind w:left="1530" w:hanging="1530"/>
      </w:pPr>
      <w:r w:rsidRPr="009859D3">
        <w:t xml:space="preserve">2018 – </w:t>
      </w:r>
      <w:r w:rsidR="00712358">
        <w:t>2020</w:t>
      </w:r>
      <w:r w:rsidRPr="009859D3">
        <w:tab/>
        <w:t>Writing Circle Moderator, Center on Diversity and Community, University of Oregon</w:t>
      </w:r>
    </w:p>
    <w:p w14:paraId="3DCB1D2F" w14:textId="77777777" w:rsidR="00841462" w:rsidRPr="009859D3" w:rsidRDefault="00841462" w:rsidP="00D219F1">
      <w:pPr>
        <w:tabs>
          <w:tab w:val="left" w:pos="1620"/>
        </w:tabs>
        <w:ind w:left="1530" w:hanging="1530"/>
      </w:pPr>
      <w:r w:rsidRPr="009859D3">
        <w:t>2018</w:t>
      </w:r>
      <w:r w:rsidRPr="009859D3">
        <w:tab/>
        <w:t>Panel Moderator, Undergraduate Research Symposium, University of Oregon</w:t>
      </w:r>
    </w:p>
    <w:p w14:paraId="342B5EEE" w14:textId="77777777" w:rsidR="00FC7A2B" w:rsidRPr="009859D3" w:rsidRDefault="00FC7A2B" w:rsidP="00D219F1">
      <w:pPr>
        <w:tabs>
          <w:tab w:val="left" w:pos="1620"/>
        </w:tabs>
        <w:ind w:left="1530" w:hanging="1530"/>
      </w:pPr>
      <w:r w:rsidRPr="009859D3">
        <w:t>2012 – 2013</w:t>
      </w:r>
      <w:r w:rsidRPr="009859D3">
        <w:tab/>
        <w:t xml:space="preserve">Judging and Submissions Co-chair, Jakobsen Conference, University of Iowa </w:t>
      </w:r>
      <w:r w:rsidRPr="009859D3">
        <w:tab/>
      </w:r>
    </w:p>
    <w:p w14:paraId="7EE5958B" w14:textId="77777777" w:rsidR="009D7F91" w:rsidRPr="009859D3" w:rsidRDefault="00F44797" w:rsidP="00D219F1">
      <w:pPr>
        <w:tabs>
          <w:tab w:val="left" w:pos="1620"/>
        </w:tabs>
        <w:ind w:left="1530" w:hanging="1530"/>
      </w:pPr>
      <w:r w:rsidRPr="009859D3">
        <w:t>2012 – 2013</w:t>
      </w:r>
      <w:r w:rsidRPr="009859D3">
        <w:tab/>
        <w:t>Mentor, Critical Mentoring and Student Support Program, University of Iowa</w:t>
      </w:r>
      <w:r w:rsidRPr="009859D3">
        <w:tab/>
      </w:r>
    </w:p>
    <w:p w14:paraId="48A6E178" w14:textId="77777777" w:rsidR="00FC7A2B" w:rsidRPr="009859D3" w:rsidRDefault="00FC7A2B" w:rsidP="00D219F1">
      <w:pPr>
        <w:tabs>
          <w:tab w:val="left" w:pos="1620"/>
        </w:tabs>
        <w:ind w:left="1530" w:hanging="1530"/>
      </w:pPr>
      <w:r w:rsidRPr="009859D3">
        <w:t>2011 – 2012</w:t>
      </w:r>
      <w:r w:rsidRPr="009859D3">
        <w:tab/>
        <w:t xml:space="preserve">Member of Organizing Committee, Jakobsen </w:t>
      </w:r>
      <w:r w:rsidR="00481E18" w:rsidRPr="009859D3">
        <w:t>Conference, University of Iowa</w:t>
      </w:r>
    </w:p>
    <w:p w14:paraId="75F8A08F" w14:textId="77777777" w:rsidR="00F03D6D" w:rsidRDefault="00F03D6D" w:rsidP="00D219F1">
      <w:pPr>
        <w:tabs>
          <w:tab w:val="left" w:pos="1620"/>
        </w:tabs>
        <w:ind w:left="1530" w:hanging="1530"/>
        <w:rPr>
          <w:b/>
          <w:bCs/>
        </w:rPr>
      </w:pPr>
    </w:p>
    <w:p w14:paraId="1E0E79B1" w14:textId="77777777" w:rsidR="00A908E4" w:rsidRDefault="00A908E4" w:rsidP="00A31F77">
      <w:pPr>
        <w:tabs>
          <w:tab w:val="left" w:pos="1620"/>
        </w:tabs>
        <w:rPr>
          <w:b/>
          <w:bCs/>
        </w:rPr>
      </w:pPr>
    </w:p>
    <w:p w14:paraId="259CCECF" w14:textId="039C4BA4" w:rsidR="00FC7A2B" w:rsidRPr="009859D3" w:rsidRDefault="00946A33" w:rsidP="00D219F1">
      <w:pPr>
        <w:tabs>
          <w:tab w:val="left" w:pos="1620"/>
        </w:tabs>
        <w:ind w:left="1530" w:hanging="1530"/>
        <w:rPr>
          <w:b/>
          <w:bCs/>
        </w:rPr>
      </w:pPr>
      <w:r w:rsidRPr="009859D3">
        <w:rPr>
          <w:b/>
          <w:bCs/>
        </w:rPr>
        <w:lastRenderedPageBreak/>
        <w:t>COMMUNITY SERVICE AND OUTREACH</w:t>
      </w:r>
    </w:p>
    <w:p w14:paraId="0BB6B33E" w14:textId="77777777" w:rsidR="00946A33" w:rsidRPr="00B759D3" w:rsidRDefault="00946A33" w:rsidP="00D219F1">
      <w:pPr>
        <w:tabs>
          <w:tab w:val="left" w:pos="1620"/>
        </w:tabs>
        <w:ind w:left="1530" w:hanging="1530"/>
        <w:rPr>
          <w:b/>
          <w:bCs/>
          <w:sz w:val="20"/>
          <w:szCs w:val="20"/>
        </w:rPr>
      </w:pPr>
    </w:p>
    <w:p w14:paraId="4B6FF93D" w14:textId="01F371A2" w:rsidR="00F22709" w:rsidRDefault="00F22709" w:rsidP="00D219F1">
      <w:pPr>
        <w:tabs>
          <w:tab w:val="left" w:pos="1620"/>
        </w:tabs>
        <w:ind w:left="1530" w:hanging="1530"/>
      </w:pPr>
      <w:r>
        <w:t>2023 – present</w:t>
      </w:r>
      <w:r>
        <w:tab/>
        <w:t>Board Member and Treasurer, Camas Ridge Community Organization, Camas Ridge Elementary School</w:t>
      </w:r>
    </w:p>
    <w:p w14:paraId="7B071568" w14:textId="751BED6A" w:rsidR="005D0904" w:rsidRPr="009859D3" w:rsidRDefault="005D0904" w:rsidP="00D219F1">
      <w:pPr>
        <w:tabs>
          <w:tab w:val="left" w:pos="1620"/>
        </w:tabs>
        <w:ind w:left="1530" w:hanging="1530"/>
      </w:pPr>
      <w:r w:rsidRPr="009859D3">
        <w:t>2019</w:t>
      </w:r>
      <w:r w:rsidRPr="009859D3">
        <w:tab/>
        <w:t xml:space="preserve">Provided free continuing education lecture for area speech-language pathologists, Communication Disorders &amp; Sciences Program’s Speech-Language Pathology in the Medical Setting Workshop, “Caregiver burden in dysphagia: Moving toward a </w:t>
      </w:r>
      <w:proofErr w:type="spellStart"/>
      <w:r w:rsidRPr="009859D3">
        <w:t>biospsychosocial</w:t>
      </w:r>
      <w:proofErr w:type="spellEnd"/>
      <w:r w:rsidRPr="009859D3">
        <w:t xml:space="preserve"> model of management” (3/16/2019)</w:t>
      </w:r>
    </w:p>
    <w:p w14:paraId="59CD2659" w14:textId="77777777" w:rsidR="00AB5DFD" w:rsidRPr="009859D3" w:rsidRDefault="00AB5DFD" w:rsidP="00D219F1">
      <w:pPr>
        <w:tabs>
          <w:tab w:val="left" w:pos="1620"/>
        </w:tabs>
        <w:ind w:left="1530" w:hanging="1530"/>
      </w:pPr>
      <w:r w:rsidRPr="009859D3">
        <w:t>2017</w:t>
      </w:r>
      <w:r w:rsidRPr="009859D3">
        <w:tab/>
        <w:t xml:space="preserve">Member of the Early Childhood Associate Teacher Search Committee (2 positions), Vivian </w:t>
      </w:r>
      <w:proofErr w:type="spellStart"/>
      <w:r w:rsidRPr="009859D3">
        <w:t>Olum</w:t>
      </w:r>
      <w:proofErr w:type="spellEnd"/>
      <w:r w:rsidRPr="009859D3">
        <w:t xml:space="preserve"> Child Development Center, University of Oregon</w:t>
      </w:r>
    </w:p>
    <w:p w14:paraId="2E451001" w14:textId="7AE6AB30" w:rsidR="00577809" w:rsidRPr="009859D3" w:rsidRDefault="00577809" w:rsidP="00D219F1">
      <w:pPr>
        <w:tabs>
          <w:tab w:val="left" w:pos="1620"/>
        </w:tabs>
        <w:ind w:left="1530" w:hanging="1530"/>
      </w:pPr>
      <w:r w:rsidRPr="009859D3">
        <w:t xml:space="preserve">2015 – </w:t>
      </w:r>
      <w:r w:rsidR="002B7BF9">
        <w:t>2020</w:t>
      </w:r>
      <w:r w:rsidRPr="009859D3">
        <w:tab/>
      </w:r>
      <w:r w:rsidR="00625007" w:rsidRPr="009859D3">
        <w:t>Facilitat</w:t>
      </w:r>
      <w:r w:rsidR="002B7BF9">
        <w:t>ed</w:t>
      </w:r>
      <w:r w:rsidR="00C21B42" w:rsidRPr="009859D3">
        <w:t xml:space="preserve"> a dysphagia support group for clients in the </w:t>
      </w:r>
      <w:r w:rsidR="00CD5D9B" w:rsidRPr="009859D3">
        <w:t>Greater</w:t>
      </w:r>
      <w:r w:rsidR="00C21B42" w:rsidRPr="009859D3">
        <w:t>-Eugene community</w:t>
      </w:r>
    </w:p>
    <w:p w14:paraId="2A83D0E1" w14:textId="77777777" w:rsidR="00D765C9" w:rsidRPr="009859D3" w:rsidRDefault="00D765C9" w:rsidP="00D219F1">
      <w:pPr>
        <w:tabs>
          <w:tab w:val="left" w:pos="1620"/>
        </w:tabs>
        <w:ind w:left="1530" w:hanging="1530"/>
      </w:pPr>
      <w:r w:rsidRPr="009859D3">
        <w:t>2015</w:t>
      </w:r>
      <w:r w:rsidRPr="009859D3">
        <w:tab/>
        <w:t>Provided free continuing education lecture for area speech-language pathologists, University of Oregon Swallowing CEU Event, “Beyond dysphagia: The hidden epidemic of malnutrition in older adulthood” (4/11/2015)</w:t>
      </w:r>
    </w:p>
    <w:p w14:paraId="1DF10B67" w14:textId="77777777" w:rsidR="000D627B" w:rsidRPr="009859D3" w:rsidRDefault="000D627B" w:rsidP="00D219F1">
      <w:pPr>
        <w:tabs>
          <w:tab w:val="left" w:pos="1620"/>
        </w:tabs>
        <w:ind w:left="1530" w:hanging="1530"/>
      </w:pPr>
      <w:r w:rsidRPr="009859D3">
        <w:t>2015</w:t>
      </w:r>
      <w:r w:rsidRPr="009859D3">
        <w:tab/>
        <w:t xml:space="preserve">Member of the </w:t>
      </w:r>
      <w:r w:rsidR="00AB5DFD" w:rsidRPr="009859D3">
        <w:t xml:space="preserve">Early Childhood Associate Teacher Search Committee, Vivian </w:t>
      </w:r>
      <w:proofErr w:type="spellStart"/>
      <w:r w:rsidR="00AB5DFD" w:rsidRPr="009859D3">
        <w:t>Olum</w:t>
      </w:r>
      <w:proofErr w:type="spellEnd"/>
      <w:r w:rsidR="00AB5DFD" w:rsidRPr="009859D3">
        <w:t xml:space="preserve"> Child Development Center, University of Oregon</w:t>
      </w:r>
    </w:p>
    <w:p w14:paraId="434F22B8" w14:textId="77777777" w:rsidR="00CF120F" w:rsidRPr="009859D3" w:rsidRDefault="00CE0775" w:rsidP="00D219F1">
      <w:pPr>
        <w:tabs>
          <w:tab w:val="left" w:pos="1620"/>
        </w:tabs>
        <w:ind w:left="1530" w:hanging="1530"/>
      </w:pPr>
      <w:r w:rsidRPr="009859D3">
        <w:t>2011</w:t>
      </w:r>
      <w:r w:rsidRPr="009859D3">
        <w:tab/>
      </w:r>
      <w:r w:rsidR="00E66837" w:rsidRPr="009859D3">
        <w:t>Speech-Language Pathologist Volunteer, Retreat and Refresh Strok</w:t>
      </w:r>
      <w:r w:rsidR="00FC7A2B" w:rsidRPr="009859D3">
        <w:t>e Camp, Camp Courageous of Iowa</w:t>
      </w:r>
    </w:p>
    <w:p w14:paraId="2108A29C" w14:textId="77777777" w:rsidR="00F84223" w:rsidRPr="008C0D76" w:rsidRDefault="00F84223" w:rsidP="00D219F1">
      <w:pPr>
        <w:tabs>
          <w:tab w:val="left" w:pos="1620"/>
        </w:tabs>
        <w:ind w:left="1627" w:hanging="1627"/>
        <w:rPr>
          <w:b/>
          <w:bCs/>
          <w:sz w:val="20"/>
          <w:szCs w:val="20"/>
        </w:rPr>
      </w:pPr>
    </w:p>
    <w:p w14:paraId="1ADDC779" w14:textId="247C980C" w:rsidR="00874555" w:rsidRPr="009859D3" w:rsidRDefault="006F18FE" w:rsidP="00D219F1">
      <w:pPr>
        <w:tabs>
          <w:tab w:val="left" w:pos="1620"/>
        </w:tabs>
        <w:ind w:left="1627" w:hanging="1627"/>
        <w:rPr>
          <w:b/>
          <w:bCs/>
        </w:rPr>
      </w:pPr>
      <w:r w:rsidRPr="009859D3">
        <w:rPr>
          <w:b/>
          <w:bCs/>
        </w:rPr>
        <w:t>PROFESSIONAL AFFILIATIONS AND MEMBERSHIPS</w:t>
      </w:r>
      <w:r w:rsidR="008B2211">
        <w:rPr>
          <w:b/>
          <w:bCs/>
        </w:rPr>
        <w:t xml:space="preserve"> (CURRENT)</w:t>
      </w:r>
    </w:p>
    <w:p w14:paraId="493A3F4E" w14:textId="77777777" w:rsidR="00875EB1" w:rsidRPr="00B759D3" w:rsidRDefault="00875EB1" w:rsidP="00D219F1">
      <w:pPr>
        <w:tabs>
          <w:tab w:val="left" w:pos="1620"/>
        </w:tabs>
        <w:ind w:left="1627" w:hanging="1627"/>
        <w:rPr>
          <w:b/>
          <w:bCs/>
          <w:sz w:val="20"/>
          <w:szCs w:val="20"/>
        </w:rPr>
      </w:pPr>
    </w:p>
    <w:p w14:paraId="5A9B5EB6" w14:textId="0F9F09BC" w:rsidR="00A351BE" w:rsidRPr="009859D3" w:rsidRDefault="00A351BE" w:rsidP="00D219F1">
      <w:pPr>
        <w:tabs>
          <w:tab w:val="right" w:pos="10710"/>
        </w:tabs>
        <w:rPr>
          <w:bCs/>
        </w:rPr>
      </w:pPr>
      <w:r w:rsidRPr="009859D3">
        <w:rPr>
          <w:bCs/>
        </w:rPr>
        <w:t xml:space="preserve">The American Speech-Language-Hearing Association (Member of Special Interest Groups 13 [Dysphagia] and 15 [Gerontology]; </w:t>
      </w:r>
      <w:r w:rsidR="00896DB0" w:rsidRPr="009859D3">
        <w:rPr>
          <w:bCs/>
        </w:rPr>
        <w:t>Award for Continuing Education</w:t>
      </w:r>
      <w:r w:rsidRPr="009859D3">
        <w:rPr>
          <w:bCs/>
        </w:rPr>
        <w:t xml:space="preserve"> Recipient 2010, </w:t>
      </w:r>
      <w:r w:rsidR="00F00276" w:rsidRPr="009859D3">
        <w:rPr>
          <w:bCs/>
        </w:rPr>
        <w:t>20</w:t>
      </w:r>
      <w:r w:rsidRPr="009859D3">
        <w:rPr>
          <w:bCs/>
        </w:rPr>
        <w:t xml:space="preserve">14, </w:t>
      </w:r>
      <w:r w:rsidR="00F00276" w:rsidRPr="009859D3">
        <w:rPr>
          <w:bCs/>
        </w:rPr>
        <w:t>2015, 20</w:t>
      </w:r>
      <w:r w:rsidRPr="009859D3">
        <w:rPr>
          <w:bCs/>
        </w:rPr>
        <w:t>17</w:t>
      </w:r>
      <w:r w:rsidR="006A3CE2" w:rsidRPr="009859D3">
        <w:rPr>
          <w:bCs/>
        </w:rPr>
        <w:t>, 2018</w:t>
      </w:r>
      <w:r w:rsidR="00EC20A9">
        <w:rPr>
          <w:bCs/>
        </w:rPr>
        <w:t>, 2020</w:t>
      </w:r>
      <w:r w:rsidR="005B3F1E">
        <w:rPr>
          <w:bCs/>
        </w:rPr>
        <w:t>, 2021</w:t>
      </w:r>
      <w:r w:rsidR="005559D2">
        <w:rPr>
          <w:bCs/>
        </w:rPr>
        <w:t>, 2022</w:t>
      </w:r>
      <w:r w:rsidR="006C549F">
        <w:rPr>
          <w:bCs/>
        </w:rPr>
        <w:t>, 2024</w:t>
      </w:r>
      <w:r w:rsidRPr="009859D3">
        <w:rPr>
          <w:bCs/>
        </w:rPr>
        <w:t>)</w:t>
      </w:r>
    </w:p>
    <w:p w14:paraId="158D61FB" w14:textId="77777777" w:rsidR="00A351BE" w:rsidRPr="009859D3" w:rsidRDefault="00A351BE" w:rsidP="00D219F1">
      <w:pPr>
        <w:tabs>
          <w:tab w:val="left" w:pos="2160"/>
          <w:tab w:val="right" w:pos="10710"/>
        </w:tabs>
        <w:ind w:left="2160" w:hanging="2160"/>
        <w:rPr>
          <w:bCs/>
        </w:rPr>
      </w:pPr>
      <w:r w:rsidRPr="009859D3">
        <w:rPr>
          <w:bCs/>
        </w:rPr>
        <w:t>The Dysphagia Research Society</w:t>
      </w:r>
    </w:p>
    <w:p w14:paraId="6BF4A94E" w14:textId="77777777" w:rsidR="00A351BE" w:rsidRPr="009859D3" w:rsidRDefault="00A351BE" w:rsidP="00D219F1">
      <w:pPr>
        <w:tabs>
          <w:tab w:val="left" w:pos="2160"/>
          <w:tab w:val="right" w:pos="10710"/>
        </w:tabs>
        <w:ind w:left="2160" w:hanging="2160"/>
        <w:rPr>
          <w:bCs/>
        </w:rPr>
      </w:pPr>
      <w:r w:rsidRPr="009859D3">
        <w:rPr>
          <w:bCs/>
        </w:rPr>
        <w:t>The Gerontological Society of America</w:t>
      </w:r>
    </w:p>
    <w:p w14:paraId="24100E59" w14:textId="77777777" w:rsidR="00A351BE" w:rsidRPr="009859D3" w:rsidRDefault="00874555" w:rsidP="00D219F1">
      <w:pPr>
        <w:tabs>
          <w:tab w:val="left" w:pos="2160"/>
          <w:tab w:val="right" w:pos="10710"/>
        </w:tabs>
        <w:ind w:left="2160" w:hanging="2160"/>
        <w:rPr>
          <w:bCs/>
        </w:rPr>
      </w:pPr>
      <w:r w:rsidRPr="009859D3">
        <w:rPr>
          <w:bCs/>
        </w:rPr>
        <w:t>The Oregon Speech-Language &amp; Hearing Association</w:t>
      </w:r>
    </w:p>
    <w:p w14:paraId="17032D4C" w14:textId="77777777" w:rsidR="00D76AA5" w:rsidRPr="009859D3" w:rsidRDefault="00D76AA5" w:rsidP="00D219F1">
      <w:pPr>
        <w:tabs>
          <w:tab w:val="left" w:pos="2160"/>
          <w:tab w:val="right" w:pos="10710"/>
        </w:tabs>
        <w:ind w:left="2160" w:hanging="2160"/>
        <w:rPr>
          <w:bCs/>
        </w:rPr>
      </w:pPr>
      <w:r w:rsidRPr="009859D3">
        <w:rPr>
          <w:bCs/>
        </w:rPr>
        <w:t>National Foundation of Swallowing Disorders</w:t>
      </w:r>
    </w:p>
    <w:sectPr w:rsidR="00D76AA5" w:rsidRPr="009859D3" w:rsidSect="00B42EFE">
      <w:headerReference w:type="default" r:id="rId8"/>
      <w:headerReference w:type="first" r:id="rId9"/>
      <w:type w:val="continuous"/>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75A30" w14:textId="77777777" w:rsidR="00233917" w:rsidRDefault="00233917">
      <w:r>
        <w:separator/>
      </w:r>
    </w:p>
  </w:endnote>
  <w:endnote w:type="continuationSeparator" w:id="0">
    <w:p w14:paraId="389BE988" w14:textId="77777777" w:rsidR="00233917" w:rsidRDefault="00233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3CA74" w14:textId="77777777" w:rsidR="00233917" w:rsidRDefault="00233917">
      <w:r>
        <w:separator/>
      </w:r>
    </w:p>
  </w:footnote>
  <w:footnote w:type="continuationSeparator" w:id="0">
    <w:p w14:paraId="3A506E9A" w14:textId="77777777" w:rsidR="00233917" w:rsidRDefault="00233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D8E3D" w14:textId="2947DA21" w:rsidR="00D929D4" w:rsidRPr="00795071" w:rsidRDefault="00D929D4" w:rsidP="004A5030">
    <w:pPr>
      <w:pStyle w:val="Header"/>
      <w:tabs>
        <w:tab w:val="clear" w:pos="8640"/>
      </w:tabs>
      <w:rPr>
        <w:color w:val="A6A6A6"/>
        <w:sz w:val="22"/>
        <w:szCs w:val="22"/>
      </w:rPr>
    </w:pPr>
    <w:r w:rsidRPr="00795071">
      <w:rPr>
        <w:color w:val="A6A6A6"/>
        <w:sz w:val="22"/>
        <w:szCs w:val="22"/>
      </w:rPr>
      <w:tab/>
    </w:r>
    <w:r w:rsidRPr="00795071">
      <w:rPr>
        <w:color w:val="A6A6A6"/>
        <w:sz w:val="22"/>
        <w:szCs w:val="22"/>
      </w:rPr>
      <w:tab/>
      <w:t xml:space="preserve">    </w:t>
    </w:r>
    <w:r w:rsidRPr="00795071">
      <w:rPr>
        <w:color w:val="A6A6A6"/>
        <w:sz w:val="22"/>
        <w:szCs w:val="22"/>
      </w:rPr>
      <w:tab/>
    </w:r>
    <w:r w:rsidRPr="00795071">
      <w:rPr>
        <w:color w:val="A6A6A6"/>
        <w:sz w:val="22"/>
        <w:szCs w:val="22"/>
      </w:rPr>
      <w:tab/>
    </w:r>
    <w:r w:rsidRPr="00795071">
      <w:rPr>
        <w:color w:val="A6A6A6"/>
        <w:sz w:val="22"/>
        <w:szCs w:val="22"/>
      </w:rPr>
      <w:tab/>
      <w:t xml:space="preserve">         S. Shune / Page </w:t>
    </w:r>
    <w:r w:rsidRPr="00795071">
      <w:rPr>
        <w:rStyle w:val="PageNumber"/>
        <w:color w:val="A6A6A6"/>
        <w:sz w:val="22"/>
        <w:szCs w:val="22"/>
      </w:rPr>
      <w:fldChar w:fldCharType="begin"/>
    </w:r>
    <w:r w:rsidRPr="00795071">
      <w:rPr>
        <w:rStyle w:val="PageNumber"/>
        <w:color w:val="A6A6A6"/>
        <w:sz w:val="22"/>
        <w:szCs w:val="22"/>
      </w:rPr>
      <w:instrText xml:space="preserve"> PAGE </w:instrText>
    </w:r>
    <w:r w:rsidRPr="00795071">
      <w:rPr>
        <w:rStyle w:val="PageNumber"/>
        <w:color w:val="A6A6A6"/>
        <w:sz w:val="22"/>
        <w:szCs w:val="22"/>
      </w:rPr>
      <w:fldChar w:fldCharType="separate"/>
    </w:r>
    <w:r>
      <w:rPr>
        <w:rStyle w:val="PageNumber"/>
        <w:noProof/>
        <w:color w:val="A6A6A6"/>
        <w:sz w:val="22"/>
        <w:szCs w:val="22"/>
      </w:rPr>
      <w:t>19</w:t>
    </w:r>
    <w:r w:rsidRPr="00795071">
      <w:rPr>
        <w:rStyle w:val="PageNumber"/>
        <w:color w:val="A6A6A6"/>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30797" w14:textId="43AE65FB" w:rsidR="00D929D4" w:rsidRPr="004A5030" w:rsidRDefault="00423BB4" w:rsidP="00EB2764">
    <w:pPr>
      <w:pStyle w:val="Footer"/>
      <w:tabs>
        <w:tab w:val="clear" w:pos="4320"/>
        <w:tab w:val="clear" w:pos="8640"/>
      </w:tabs>
      <w:jc w:val="right"/>
      <w:rPr>
        <w:sz w:val="22"/>
        <w:szCs w:val="22"/>
      </w:rPr>
    </w:pPr>
    <w:r>
      <w:rPr>
        <w:sz w:val="22"/>
        <w:szCs w:val="22"/>
      </w:rPr>
      <w:t>May</w:t>
    </w:r>
    <w:r w:rsidR="004F4D1D">
      <w:rPr>
        <w:sz w:val="22"/>
        <w:szCs w:val="22"/>
      </w:rPr>
      <w:t xml:space="preserve"> 202</w:t>
    </w:r>
    <w:r w:rsidR="00587550">
      <w:rPr>
        <w:sz w:val="22"/>
        <w:szCs w:val="22"/>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5313"/>
    <w:multiLevelType w:val="hybridMultilevel"/>
    <w:tmpl w:val="86DC4A6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0A6803"/>
    <w:multiLevelType w:val="hybridMultilevel"/>
    <w:tmpl w:val="78526F38"/>
    <w:lvl w:ilvl="0" w:tplc="04090005">
      <w:start w:val="1"/>
      <w:numFmt w:val="bullet"/>
      <w:lvlText w:val=""/>
      <w:lvlJc w:val="left"/>
      <w:pPr>
        <w:tabs>
          <w:tab w:val="num" w:pos="990"/>
        </w:tabs>
        <w:ind w:left="990" w:hanging="360"/>
      </w:pPr>
      <w:rPr>
        <w:rFonts w:ascii="Wingdings" w:hAnsi="Wingdings"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2" w15:restartNumberingAfterBreak="0">
    <w:nsid w:val="21137E37"/>
    <w:multiLevelType w:val="multilevel"/>
    <w:tmpl w:val="55A2911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18A6E46"/>
    <w:multiLevelType w:val="hybridMultilevel"/>
    <w:tmpl w:val="28025572"/>
    <w:lvl w:ilvl="0" w:tplc="04090005">
      <w:start w:val="1"/>
      <w:numFmt w:val="bullet"/>
      <w:lvlText w:val=""/>
      <w:lvlJc w:val="left"/>
      <w:pPr>
        <w:tabs>
          <w:tab w:val="num" w:pos="1440"/>
        </w:tabs>
        <w:ind w:left="1440" w:hanging="360"/>
      </w:pPr>
      <w:rPr>
        <w:rFonts w:ascii="Wingdings" w:hAnsi="Wingdings" w:hint="default"/>
      </w:rPr>
    </w:lvl>
    <w:lvl w:ilvl="1" w:tplc="1CDCAC72">
      <w:start w:val="1"/>
      <w:numFmt w:val="bullet"/>
      <w:lvlText w:val="o"/>
      <w:lvlJc w:val="left"/>
      <w:pPr>
        <w:tabs>
          <w:tab w:val="num" w:pos="1800"/>
        </w:tabs>
        <w:ind w:left="1800" w:hanging="360"/>
      </w:pPr>
      <w:rPr>
        <w:rFonts w:ascii="Courier New" w:hAnsi="Courier New" w:hint="default"/>
      </w:rPr>
    </w:lvl>
    <w:lvl w:ilvl="2" w:tplc="1E5ACB56">
      <w:start w:val="1"/>
      <w:numFmt w:val="bullet"/>
      <w:lvlText w:val=""/>
      <w:lvlJc w:val="left"/>
      <w:pPr>
        <w:tabs>
          <w:tab w:val="num" w:pos="2520"/>
        </w:tabs>
        <w:ind w:left="2520" w:hanging="360"/>
      </w:pPr>
      <w:rPr>
        <w:rFonts w:ascii="Wingdings" w:hAnsi="Wingdings" w:hint="default"/>
      </w:rPr>
    </w:lvl>
    <w:lvl w:ilvl="3" w:tplc="1E62F7B2">
      <w:start w:val="1"/>
      <w:numFmt w:val="bullet"/>
      <w:lvlText w:val=""/>
      <w:lvlJc w:val="left"/>
      <w:pPr>
        <w:tabs>
          <w:tab w:val="num" w:pos="3240"/>
        </w:tabs>
        <w:ind w:left="3240" w:hanging="360"/>
      </w:pPr>
      <w:rPr>
        <w:rFonts w:ascii="Symbol" w:hAnsi="Symbol" w:hint="default"/>
      </w:rPr>
    </w:lvl>
    <w:lvl w:ilvl="4" w:tplc="20326F0C" w:tentative="1">
      <w:start w:val="1"/>
      <w:numFmt w:val="bullet"/>
      <w:lvlText w:val="o"/>
      <w:lvlJc w:val="left"/>
      <w:pPr>
        <w:tabs>
          <w:tab w:val="num" w:pos="3960"/>
        </w:tabs>
        <w:ind w:left="3960" w:hanging="360"/>
      </w:pPr>
      <w:rPr>
        <w:rFonts w:ascii="Courier New" w:hAnsi="Courier New" w:hint="default"/>
      </w:rPr>
    </w:lvl>
    <w:lvl w:ilvl="5" w:tplc="9A02B6B6" w:tentative="1">
      <w:start w:val="1"/>
      <w:numFmt w:val="bullet"/>
      <w:lvlText w:val=""/>
      <w:lvlJc w:val="left"/>
      <w:pPr>
        <w:tabs>
          <w:tab w:val="num" w:pos="4680"/>
        </w:tabs>
        <w:ind w:left="4680" w:hanging="360"/>
      </w:pPr>
      <w:rPr>
        <w:rFonts w:ascii="Wingdings" w:hAnsi="Wingdings" w:hint="default"/>
      </w:rPr>
    </w:lvl>
    <w:lvl w:ilvl="6" w:tplc="038A08AC" w:tentative="1">
      <w:start w:val="1"/>
      <w:numFmt w:val="bullet"/>
      <w:lvlText w:val=""/>
      <w:lvlJc w:val="left"/>
      <w:pPr>
        <w:tabs>
          <w:tab w:val="num" w:pos="5400"/>
        </w:tabs>
        <w:ind w:left="5400" w:hanging="360"/>
      </w:pPr>
      <w:rPr>
        <w:rFonts w:ascii="Symbol" w:hAnsi="Symbol" w:hint="default"/>
      </w:rPr>
    </w:lvl>
    <w:lvl w:ilvl="7" w:tplc="E7DA587C" w:tentative="1">
      <w:start w:val="1"/>
      <w:numFmt w:val="bullet"/>
      <w:lvlText w:val="o"/>
      <w:lvlJc w:val="left"/>
      <w:pPr>
        <w:tabs>
          <w:tab w:val="num" w:pos="6120"/>
        </w:tabs>
        <w:ind w:left="6120" w:hanging="360"/>
      </w:pPr>
      <w:rPr>
        <w:rFonts w:ascii="Courier New" w:hAnsi="Courier New" w:hint="default"/>
      </w:rPr>
    </w:lvl>
    <w:lvl w:ilvl="8" w:tplc="F976B1F8"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2FE232E"/>
    <w:multiLevelType w:val="hybridMultilevel"/>
    <w:tmpl w:val="56A80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5A43E5"/>
    <w:multiLevelType w:val="hybridMultilevel"/>
    <w:tmpl w:val="28025572"/>
    <w:lvl w:ilvl="0" w:tplc="FFFFFFFF">
      <w:start w:val="1"/>
      <w:numFmt w:val="bullet"/>
      <w:lvlText w:val=""/>
      <w:lvlJc w:val="left"/>
      <w:pPr>
        <w:tabs>
          <w:tab w:val="num" w:pos="1080"/>
        </w:tabs>
        <w:ind w:left="1080" w:hanging="360"/>
      </w:pPr>
      <w:rPr>
        <w:rFonts w:ascii="Wingdings" w:hAnsi="Wingdings" w:hint="default"/>
      </w:rPr>
    </w:lvl>
    <w:lvl w:ilvl="1" w:tplc="FFFFFFFF">
      <w:start w:val="1"/>
      <w:numFmt w:val="bullet"/>
      <w:lvlText w:val="o"/>
      <w:lvlJc w:val="left"/>
      <w:pPr>
        <w:tabs>
          <w:tab w:val="num" w:pos="1800"/>
        </w:tabs>
        <w:ind w:left="1800" w:hanging="360"/>
      </w:pPr>
      <w:rPr>
        <w:rFonts w:ascii="Courier New" w:hAnsi="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7E87DF7"/>
    <w:multiLevelType w:val="hybridMultilevel"/>
    <w:tmpl w:val="5FDE4C8A"/>
    <w:lvl w:ilvl="0" w:tplc="04090005">
      <w:start w:val="1"/>
      <w:numFmt w:val="bullet"/>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3D3A273F"/>
    <w:multiLevelType w:val="hybridMultilevel"/>
    <w:tmpl w:val="BEB00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127A22"/>
    <w:multiLevelType w:val="multilevel"/>
    <w:tmpl w:val="6848F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580707"/>
    <w:multiLevelType w:val="hybridMultilevel"/>
    <w:tmpl w:val="7ED8B7C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B5515F1"/>
    <w:multiLevelType w:val="hybridMultilevel"/>
    <w:tmpl w:val="8A1CCA7A"/>
    <w:lvl w:ilvl="0" w:tplc="04090005">
      <w:start w:val="1"/>
      <w:numFmt w:val="bullet"/>
      <w:lvlText w:val=""/>
      <w:lvlJc w:val="left"/>
      <w:pPr>
        <w:tabs>
          <w:tab w:val="num" w:pos="1440"/>
        </w:tabs>
        <w:ind w:left="1440" w:hanging="360"/>
      </w:pPr>
      <w:rPr>
        <w:rFonts w:ascii="Wingdings" w:hAnsi="Wingdings" w:hint="default"/>
      </w:rPr>
    </w:lvl>
    <w:lvl w:ilvl="1" w:tplc="A4364492" w:tentative="1">
      <w:start w:val="1"/>
      <w:numFmt w:val="bullet"/>
      <w:lvlText w:val="o"/>
      <w:lvlJc w:val="left"/>
      <w:pPr>
        <w:tabs>
          <w:tab w:val="num" w:pos="2160"/>
        </w:tabs>
        <w:ind w:left="2160" w:hanging="360"/>
      </w:pPr>
      <w:rPr>
        <w:rFonts w:ascii="Courier New" w:hAnsi="Courier New" w:hint="default"/>
      </w:rPr>
    </w:lvl>
    <w:lvl w:ilvl="2" w:tplc="0C1E24C0" w:tentative="1">
      <w:start w:val="1"/>
      <w:numFmt w:val="bullet"/>
      <w:lvlText w:val=""/>
      <w:lvlJc w:val="left"/>
      <w:pPr>
        <w:tabs>
          <w:tab w:val="num" w:pos="2880"/>
        </w:tabs>
        <w:ind w:left="2880" w:hanging="360"/>
      </w:pPr>
      <w:rPr>
        <w:rFonts w:ascii="Wingdings" w:hAnsi="Wingdings" w:hint="default"/>
      </w:rPr>
    </w:lvl>
    <w:lvl w:ilvl="3" w:tplc="280E074E" w:tentative="1">
      <w:start w:val="1"/>
      <w:numFmt w:val="bullet"/>
      <w:lvlText w:val=""/>
      <w:lvlJc w:val="left"/>
      <w:pPr>
        <w:tabs>
          <w:tab w:val="num" w:pos="3600"/>
        </w:tabs>
        <w:ind w:left="3600" w:hanging="360"/>
      </w:pPr>
      <w:rPr>
        <w:rFonts w:ascii="Symbol" w:hAnsi="Symbol" w:hint="default"/>
      </w:rPr>
    </w:lvl>
    <w:lvl w:ilvl="4" w:tplc="8FE25F40" w:tentative="1">
      <w:start w:val="1"/>
      <w:numFmt w:val="bullet"/>
      <w:lvlText w:val="o"/>
      <w:lvlJc w:val="left"/>
      <w:pPr>
        <w:tabs>
          <w:tab w:val="num" w:pos="4320"/>
        </w:tabs>
        <w:ind w:left="4320" w:hanging="360"/>
      </w:pPr>
      <w:rPr>
        <w:rFonts w:ascii="Courier New" w:hAnsi="Courier New" w:hint="default"/>
      </w:rPr>
    </w:lvl>
    <w:lvl w:ilvl="5" w:tplc="AAC00992" w:tentative="1">
      <w:start w:val="1"/>
      <w:numFmt w:val="bullet"/>
      <w:lvlText w:val=""/>
      <w:lvlJc w:val="left"/>
      <w:pPr>
        <w:tabs>
          <w:tab w:val="num" w:pos="5040"/>
        </w:tabs>
        <w:ind w:left="5040" w:hanging="360"/>
      </w:pPr>
      <w:rPr>
        <w:rFonts w:ascii="Wingdings" w:hAnsi="Wingdings" w:hint="default"/>
      </w:rPr>
    </w:lvl>
    <w:lvl w:ilvl="6" w:tplc="A28AFC2E" w:tentative="1">
      <w:start w:val="1"/>
      <w:numFmt w:val="bullet"/>
      <w:lvlText w:val=""/>
      <w:lvlJc w:val="left"/>
      <w:pPr>
        <w:tabs>
          <w:tab w:val="num" w:pos="5760"/>
        </w:tabs>
        <w:ind w:left="5760" w:hanging="360"/>
      </w:pPr>
      <w:rPr>
        <w:rFonts w:ascii="Symbol" w:hAnsi="Symbol" w:hint="default"/>
      </w:rPr>
    </w:lvl>
    <w:lvl w:ilvl="7" w:tplc="1BD88530" w:tentative="1">
      <w:start w:val="1"/>
      <w:numFmt w:val="bullet"/>
      <w:lvlText w:val="o"/>
      <w:lvlJc w:val="left"/>
      <w:pPr>
        <w:tabs>
          <w:tab w:val="num" w:pos="6480"/>
        </w:tabs>
        <w:ind w:left="6480" w:hanging="360"/>
      </w:pPr>
      <w:rPr>
        <w:rFonts w:ascii="Courier New" w:hAnsi="Courier New" w:hint="default"/>
      </w:rPr>
    </w:lvl>
    <w:lvl w:ilvl="8" w:tplc="278C8E6C"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5D5D7E92"/>
    <w:multiLevelType w:val="hybridMultilevel"/>
    <w:tmpl w:val="FD3C69AE"/>
    <w:lvl w:ilvl="0" w:tplc="04090009">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6EAA2D54"/>
    <w:multiLevelType w:val="hybridMultilevel"/>
    <w:tmpl w:val="55A291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92009EC"/>
    <w:multiLevelType w:val="hybridMultilevel"/>
    <w:tmpl w:val="97C01D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92015790">
    <w:abstractNumId w:val="11"/>
  </w:num>
  <w:num w:numId="2" w16cid:durableId="1678774158">
    <w:abstractNumId w:val="5"/>
  </w:num>
  <w:num w:numId="3" w16cid:durableId="1516768250">
    <w:abstractNumId w:val="1"/>
  </w:num>
  <w:num w:numId="4" w16cid:durableId="1533498643">
    <w:abstractNumId w:val="6"/>
  </w:num>
  <w:num w:numId="5" w16cid:durableId="1550145962">
    <w:abstractNumId w:val="10"/>
  </w:num>
  <w:num w:numId="6" w16cid:durableId="1509295387">
    <w:abstractNumId w:val="3"/>
  </w:num>
  <w:num w:numId="7" w16cid:durableId="1293706388">
    <w:abstractNumId w:val="0"/>
  </w:num>
  <w:num w:numId="8" w16cid:durableId="1975405496">
    <w:abstractNumId w:val="13"/>
  </w:num>
  <w:num w:numId="9" w16cid:durableId="1650666706">
    <w:abstractNumId w:val="12"/>
  </w:num>
  <w:num w:numId="10" w16cid:durableId="1820027070">
    <w:abstractNumId w:val="2"/>
  </w:num>
  <w:num w:numId="11" w16cid:durableId="1126243123">
    <w:abstractNumId w:val="9"/>
  </w:num>
  <w:num w:numId="12" w16cid:durableId="51268941">
    <w:abstractNumId w:val="7"/>
  </w:num>
  <w:num w:numId="13" w16cid:durableId="1958950442">
    <w:abstractNumId w:val="4"/>
  </w:num>
  <w:num w:numId="14" w16cid:durableId="2782673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333"/>
    <w:rsid w:val="00000478"/>
    <w:rsid w:val="000009DF"/>
    <w:rsid w:val="00000CF5"/>
    <w:rsid w:val="00001E9C"/>
    <w:rsid w:val="00003385"/>
    <w:rsid w:val="00004423"/>
    <w:rsid w:val="00005D4A"/>
    <w:rsid w:val="00006339"/>
    <w:rsid w:val="000076F7"/>
    <w:rsid w:val="00007A6D"/>
    <w:rsid w:val="00007B8F"/>
    <w:rsid w:val="00010889"/>
    <w:rsid w:val="00011145"/>
    <w:rsid w:val="00011884"/>
    <w:rsid w:val="00011CCD"/>
    <w:rsid w:val="0001207F"/>
    <w:rsid w:val="0001237F"/>
    <w:rsid w:val="000152D1"/>
    <w:rsid w:val="0002094E"/>
    <w:rsid w:val="00020E3B"/>
    <w:rsid w:val="000226EF"/>
    <w:rsid w:val="00024401"/>
    <w:rsid w:val="0002457D"/>
    <w:rsid w:val="00025C1A"/>
    <w:rsid w:val="000268B5"/>
    <w:rsid w:val="000268E3"/>
    <w:rsid w:val="00027CD8"/>
    <w:rsid w:val="00027F86"/>
    <w:rsid w:val="000302F5"/>
    <w:rsid w:val="00030840"/>
    <w:rsid w:val="00030C03"/>
    <w:rsid w:val="00031690"/>
    <w:rsid w:val="000323EE"/>
    <w:rsid w:val="00032A9D"/>
    <w:rsid w:val="00032FA4"/>
    <w:rsid w:val="0003344A"/>
    <w:rsid w:val="00033BF2"/>
    <w:rsid w:val="00034842"/>
    <w:rsid w:val="00034D48"/>
    <w:rsid w:val="000353E1"/>
    <w:rsid w:val="000359AF"/>
    <w:rsid w:val="00036754"/>
    <w:rsid w:val="0003739B"/>
    <w:rsid w:val="000374A3"/>
    <w:rsid w:val="00040E0A"/>
    <w:rsid w:val="0004164D"/>
    <w:rsid w:val="00041E9F"/>
    <w:rsid w:val="0004209D"/>
    <w:rsid w:val="000431D8"/>
    <w:rsid w:val="0004386E"/>
    <w:rsid w:val="00043E16"/>
    <w:rsid w:val="00044508"/>
    <w:rsid w:val="00044626"/>
    <w:rsid w:val="00044648"/>
    <w:rsid w:val="00044F25"/>
    <w:rsid w:val="00045593"/>
    <w:rsid w:val="00045761"/>
    <w:rsid w:val="000466B6"/>
    <w:rsid w:val="00046E26"/>
    <w:rsid w:val="000476EE"/>
    <w:rsid w:val="00050D6C"/>
    <w:rsid w:val="00050DF9"/>
    <w:rsid w:val="00051172"/>
    <w:rsid w:val="00051527"/>
    <w:rsid w:val="0005176C"/>
    <w:rsid w:val="000543D8"/>
    <w:rsid w:val="00054C3D"/>
    <w:rsid w:val="0005521F"/>
    <w:rsid w:val="00056B60"/>
    <w:rsid w:val="000576D6"/>
    <w:rsid w:val="000601A2"/>
    <w:rsid w:val="00060ABB"/>
    <w:rsid w:val="0006126B"/>
    <w:rsid w:val="0006130B"/>
    <w:rsid w:val="00061436"/>
    <w:rsid w:val="00061C0F"/>
    <w:rsid w:val="00062930"/>
    <w:rsid w:val="000633D9"/>
    <w:rsid w:val="00063F65"/>
    <w:rsid w:val="00064022"/>
    <w:rsid w:val="00064099"/>
    <w:rsid w:val="00065A13"/>
    <w:rsid w:val="00065C00"/>
    <w:rsid w:val="00067A02"/>
    <w:rsid w:val="00067C1B"/>
    <w:rsid w:val="0007037A"/>
    <w:rsid w:val="00070D2C"/>
    <w:rsid w:val="000721A9"/>
    <w:rsid w:val="00072412"/>
    <w:rsid w:val="00073BA7"/>
    <w:rsid w:val="00074EF9"/>
    <w:rsid w:val="00075061"/>
    <w:rsid w:val="00075566"/>
    <w:rsid w:val="0007627B"/>
    <w:rsid w:val="00077BEC"/>
    <w:rsid w:val="0008034C"/>
    <w:rsid w:val="000808CB"/>
    <w:rsid w:val="00080AA4"/>
    <w:rsid w:val="000816AB"/>
    <w:rsid w:val="000824E6"/>
    <w:rsid w:val="0008388B"/>
    <w:rsid w:val="00085B7E"/>
    <w:rsid w:val="00085DE0"/>
    <w:rsid w:val="000861F8"/>
    <w:rsid w:val="00087268"/>
    <w:rsid w:val="000876B4"/>
    <w:rsid w:val="00087EA1"/>
    <w:rsid w:val="00090040"/>
    <w:rsid w:val="00090686"/>
    <w:rsid w:val="00091DB1"/>
    <w:rsid w:val="00092166"/>
    <w:rsid w:val="000945BC"/>
    <w:rsid w:val="00095736"/>
    <w:rsid w:val="00095BF8"/>
    <w:rsid w:val="00095E2F"/>
    <w:rsid w:val="00097090"/>
    <w:rsid w:val="000A0A26"/>
    <w:rsid w:val="000A2B2F"/>
    <w:rsid w:val="000A3C85"/>
    <w:rsid w:val="000A42B4"/>
    <w:rsid w:val="000A438A"/>
    <w:rsid w:val="000A47BC"/>
    <w:rsid w:val="000A4C34"/>
    <w:rsid w:val="000A4D58"/>
    <w:rsid w:val="000A691B"/>
    <w:rsid w:val="000A6C2F"/>
    <w:rsid w:val="000A6D8B"/>
    <w:rsid w:val="000B0C22"/>
    <w:rsid w:val="000B22ED"/>
    <w:rsid w:val="000B2B9B"/>
    <w:rsid w:val="000B3A62"/>
    <w:rsid w:val="000B4022"/>
    <w:rsid w:val="000B45EE"/>
    <w:rsid w:val="000B4A3D"/>
    <w:rsid w:val="000B4C21"/>
    <w:rsid w:val="000B545F"/>
    <w:rsid w:val="000B56C1"/>
    <w:rsid w:val="000B793A"/>
    <w:rsid w:val="000B7B22"/>
    <w:rsid w:val="000C26F2"/>
    <w:rsid w:val="000C2971"/>
    <w:rsid w:val="000C3AA8"/>
    <w:rsid w:val="000C3B9D"/>
    <w:rsid w:val="000C4594"/>
    <w:rsid w:val="000C45FE"/>
    <w:rsid w:val="000C4926"/>
    <w:rsid w:val="000C4979"/>
    <w:rsid w:val="000C6C33"/>
    <w:rsid w:val="000D0875"/>
    <w:rsid w:val="000D0ECF"/>
    <w:rsid w:val="000D1000"/>
    <w:rsid w:val="000D2163"/>
    <w:rsid w:val="000D2666"/>
    <w:rsid w:val="000D2811"/>
    <w:rsid w:val="000D2BC7"/>
    <w:rsid w:val="000D2C9B"/>
    <w:rsid w:val="000D360A"/>
    <w:rsid w:val="000D5320"/>
    <w:rsid w:val="000D56AC"/>
    <w:rsid w:val="000D5D26"/>
    <w:rsid w:val="000D627B"/>
    <w:rsid w:val="000D7F7E"/>
    <w:rsid w:val="000E0597"/>
    <w:rsid w:val="000E19B0"/>
    <w:rsid w:val="000E1FE0"/>
    <w:rsid w:val="000E2DD2"/>
    <w:rsid w:val="000E4CCD"/>
    <w:rsid w:val="000E4EE8"/>
    <w:rsid w:val="000E502E"/>
    <w:rsid w:val="000E50EE"/>
    <w:rsid w:val="000E6AB5"/>
    <w:rsid w:val="000E7604"/>
    <w:rsid w:val="000F060A"/>
    <w:rsid w:val="000F1034"/>
    <w:rsid w:val="000F11B9"/>
    <w:rsid w:val="000F12FD"/>
    <w:rsid w:val="000F1456"/>
    <w:rsid w:val="000F1530"/>
    <w:rsid w:val="000F1595"/>
    <w:rsid w:val="000F18FE"/>
    <w:rsid w:val="000F2176"/>
    <w:rsid w:val="000F2567"/>
    <w:rsid w:val="000F2D8E"/>
    <w:rsid w:val="000F2FB9"/>
    <w:rsid w:val="000F4225"/>
    <w:rsid w:val="000F4BE2"/>
    <w:rsid w:val="000F4D89"/>
    <w:rsid w:val="000F6BCC"/>
    <w:rsid w:val="000F7065"/>
    <w:rsid w:val="000F740E"/>
    <w:rsid w:val="000F767D"/>
    <w:rsid w:val="000F76CD"/>
    <w:rsid w:val="00100429"/>
    <w:rsid w:val="0010132A"/>
    <w:rsid w:val="001015CF"/>
    <w:rsid w:val="00102617"/>
    <w:rsid w:val="00103122"/>
    <w:rsid w:val="001031CD"/>
    <w:rsid w:val="0010459E"/>
    <w:rsid w:val="00105DB6"/>
    <w:rsid w:val="001066E8"/>
    <w:rsid w:val="0011064D"/>
    <w:rsid w:val="00110C1B"/>
    <w:rsid w:val="00110EA9"/>
    <w:rsid w:val="00111D55"/>
    <w:rsid w:val="0011301A"/>
    <w:rsid w:val="00113CA5"/>
    <w:rsid w:val="0011402A"/>
    <w:rsid w:val="0011475E"/>
    <w:rsid w:val="00114BD7"/>
    <w:rsid w:val="00115BA9"/>
    <w:rsid w:val="00115DFF"/>
    <w:rsid w:val="001176E6"/>
    <w:rsid w:val="00117B1C"/>
    <w:rsid w:val="00120032"/>
    <w:rsid w:val="001207C9"/>
    <w:rsid w:val="00121193"/>
    <w:rsid w:val="00121741"/>
    <w:rsid w:val="00121D4C"/>
    <w:rsid w:val="00121D8B"/>
    <w:rsid w:val="00122AD4"/>
    <w:rsid w:val="00122F28"/>
    <w:rsid w:val="00123526"/>
    <w:rsid w:val="00125EC1"/>
    <w:rsid w:val="00126059"/>
    <w:rsid w:val="00127FD1"/>
    <w:rsid w:val="001307FF"/>
    <w:rsid w:val="00130899"/>
    <w:rsid w:val="001315A7"/>
    <w:rsid w:val="0013349F"/>
    <w:rsid w:val="001352E4"/>
    <w:rsid w:val="001372A4"/>
    <w:rsid w:val="00137C81"/>
    <w:rsid w:val="00140A94"/>
    <w:rsid w:val="00140B71"/>
    <w:rsid w:val="001415CA"/>
    <w:rsid w:val="00142A8A"/>
    <w:rsid w:val="001435AB"/>
    <w:rsid w:val="00143778"/>
    <w:rsid w:val="001438C6"/>
    <w:rsid w:val="001442E9"/>
    <w:rsid w:val="00145A27"/>
    <w:rsid w:val="00145BCC"/>
    <w:rsid w:val="00145C24"/>
    <w:rsid w:val="001463F3"/>
    <w:rsid w:val="001469F6"/>
    <w:rsid w:val="00146BCC"/>
    <w:rsid w:val="00146F71"/>
    <w:rsid w:val="001472C7"/>
    <w:rsid w:val="00147839"/>
    <w:rsid w:val="00147D35"/>
    <w:rsid w:val="00151EF2"/>
    <w:rsid w:val="001523BB"/>
    <w:rsid w:val="001549F7"/>
    <w:rsid w:val="001550CD"/>
    <w:rsid w:val="00155290"/>
    <w:rsid w:val="001557B8"/>
    <w:rsid w:val="00155A56"/>
    <w:rsid w:val="00155D8F"/>
    <w:rsid w:val="001560F0"/>
    <w:rsid w:val="00157456"/>
    <w:rsid w:val="0015797E"/>
    <w:rsid w:val="00160024"/>
    <w:rsid w:val="00160853"/>
    <w:rsid w:val="00160D6A"/>
    <w:rsid w:val="00161B9C"/>
    <w:rsid w:val="00161E1A"/>
    <w:rsid w:val="001629CC"/>
    <w:rsid w:val="00163F1E"/>
    <w:rsid w:val="001647AD"/>
    <w:rsid w:val="00164DAE"/>
    <w:rsid w:val="0016678D"/>
    <w:rsid w:val="001669FE"/>
    <w:rsid w:val="001679EA"/>
    <w:rsid w:val="00170CED"/>
    <w:rsid w:val="001710E5"/>
    <w:rsid w:val="00171C0B"/>
    <w:rsid w:val="00171C15"/>
    <w:rsid w:val="00171D07"/>
    <w:rsid w:val="0017290B"/>
    <w:rsid w:val="00172E8E"/>
    <w:rsid w:val="00173595"/>
    <w:rsid w:val="001749A2"/>
    <w:rsid w:val="00175502"/>
    <w:rsid w:val="00175C7E"/>
    <w:rsid w:val="00175CE7"/>
    <w:rsid w:val="001760DF"/>
    <w:rsid w:val="00180903"/>
    <w:rsid w:val="00180C01"/>
    <w:rsid w:val="0018105B"/>
    <w:rsid w:val="0018155E"/>
    <w:rsid w:val="00183482"/>
    <w:rsid w:val="0018385A"/>
    <w:rsid w:val="00183908"/>
    <w:rsid w:val="00184368"/>
    <w:rsid w:val="00184BF1"/>
    <w:rsid w:val="00185F54"/>
    <w:rsid w:val="00186D1C"/>
    <w:rsid w:val="00187551"/>
    <w:rsid w:val="001876BC"/>
    <w:rsid w:val="001904D2"/>
    <w:rsid w:val="001914DF"/>
    <w:rsid w:val="00192D36"/>
    <w:rsid w:val="0019358B"/>
    <w:rsid w:val="00193AF6"/>
    <w:rsid w:val="00194927"/>
    <w:rsid w:val="001957A6"/>
    <w:rsid w:val="00196D0E"/>
    <w:rsid w:val="00196EE4"/>
    <w:rsid w:val="00196FF1"/>
    <w:rsid w:val="001A0A8C"/>
    <w:rsid w:val="001A1507"/>
    <w:rsid w:val="001A1CF3"/>
    <w:rsid w:val="001A1CF7"/>
    <w:rsid w:val="001A2453"/>
    <w:rsid w:val="001A387B"/>
    <w:rsid w:val="001A3B11"/>
    <w:rsid w:val="001A3D16"/>
    <w:rsid w:val="001A4FB1"/>
    <w:rsid w:val="001A61A2"/>
    <w:rsid w:val="001A6425"/>
    <w:rsid w:val="001A6FB1"/>
    <w:rsid w:val="001A7DFE"/>
    <w:rsid w:val="001A7ED5"/>
    <w:rsid w:val="001B1FCC"/>
    <w:rsid w:val="001B2356"/>
    <w:rsid w:val="001B237B"/>
    <w:rsid w:val="001B2BB4"/>
    <w:rsid w:val="001B328B"/>
    <w:rsid w:val="001B3A75"/>
    <w:rsid w:val="001B3BEE"/>
    <w:rsid w:val="001B55A8"/>
    <w:rsid w:val="001B5A94"/>
    <w:rsid w:val="001B63B9"/>
    <w:rsid w:val="001B6E85"/>
    <w:rsid w:val="001B76A8"/>
    <w:rsid w:val="001B77B9"/>
    <w:rsid w:val="001C170D"/>
    <w:rsid w:val="001C1E5A"/>
    <w:rsid w:val="001C2871"/>
    <w:rsid w:val="001C2F44"/>
    <w:rsid w:val="001C366A"/>
    <w:rsid w:val="001C509A"/>
    <w:rsid w:val="001C5FAB"/>
    <w:rsid w:val="001C6CAC"/>
    <w:rsid w:val="001D033B"/>
    <w:rsid w:val="001D1437"/>
    <w:rsid w:val="001D1616"/>
    <w:rsid w:val="001D2255"/>
    <w:rsid w:val="001D2843"/>
    <w:rsid w:val="001D2BF9"/>
    <w:rsid w:val="001D5776"/>
    <w:rsid w:val="001D6F1C"/>
    <w:rsid w:val="001D7144"/>
    <w:rsid w:val="001E01EF"/>
    <w:rsid w:val="001E0338"/>
    <w:rsid w:val="001E0BAD"/>
    <w:rsid w:val="001E132A"/>
    <w:rsid w:val="001E17A9"/>
    <w:rsid w:val="001E21F2"/>
    <w:rsid w:val="001E376B"/>
    <w:rsid w:val="001E3AD4"/>
    <w:rsid w:val="001E402D"/>
    <w:rsid w:val="001E419E"/>
    <w:rsid w:val="001E4784"/>
    <w:rsid w:val="001E48CB"/>
    <w:rsid w:val="001E4A92"/>
    <w:rsid w:val="001E4AF0"/>
    <w:rsid w:val="001E4E92"/>
    <w:rsid w:val="001E4EA3"/>
    <w:rsid w:val="001E54EC"/>
    <w:rsid w:val="001E56D8"/>
    <w:rsid w:val="001E5B15"/>
    <w:rsid w:val="001E5D26"/>
    <w:rsid w:val="001E60CD"/>
    <w:rsid w:val="001E6B2F"/>
    <w:rsid w:val="001E79BE"/>
    <w:rsid w:val="001F043B"/>
    <w:rsid w:val="001F29E1"/>
    <w:rsid w:val="001F2F90"/>
    <w:rsid w:val="001F31B4"/>
    <w:rsid w:val="001F3A03"/>
    <w:rsid w:val="001F4D3F"/>
    <w:rsid w:val="001F729A"/>
    <w:rsid w:val="001F7904"/>
    <w:rsid w:val="001F7DF3"/>
    <w:rsid w:val="00202949"/>
    <w:rsid w:val="002036E4"/>
    <w:rsid w:val="00203A83"/>
    <w:rsid w:val="00203C3E"/>
    <w:rsid w:val="00204359"/>
    <w:rsid w:val="002046AE"/>
    <w:rsid w:val="002054B5"/>
    <w:rsid w:val="00205D06"/>
    <w:rsid w:val="00206360"/>
    <w:rsid w:val="00207227"/>
    <w:rsid w:val="002105C9"/>
    <w:rsid w:val="00210ABC"/>
    <w:rsid w:val="00211667"/>
    <w:rsid w:val="00211C9D"/>
    <w:rsid w:val="00212050"/>
    <w:rsid w:val="002121C7"/>
    <w:rsid w:val="00212E98"/>
    <w:rsid w:val="00213DE3"/>
    <w:rsid w:val="00214B78"/>
    <w:rsid w:val="00215891"/>
    <w:rsid w:val="00215EDD"/>
    <w:rsid w:val="00217864"/>
    <w:rsid w:val="00217A44"/>
    <w:rsid w:val="00220649"/>
    <w:rsid w:val="00222191"/>
    <w:rsid w:val="00222341"/>
    <w:rsid w:val="002225F2"/>
    <w:rsid w:val="00222B73"/>
    <w:rsid w:val="00223DF6"/>
    <w:rsid w:val="0022407F"/>
    <w:rsid w:val="00224085"/>
    <w:rsid w:val="00224E6C"/>
    <w:rsid w:val="00225F85"/>
    <w:rsid w:val="0022681C"/>
    <w:rsid w:val="002268C9"/>
    <w:rsid w:val="002304D2"/>
    <w:rsid w:val="00233917"/>
    <w:rsid w:val="0023483B"/>
    <w:rsid w:val="00234CD9"/>
    <w:rsid w:val="00236220"/>
    <w:rsid w:val="00236B49"/>
    <w:rsid w:val="00237787"/>
    <w:rsid w:val="00237BD7"/>
    <w:rsid w:val="00237D7C"/>
    <w:rsid w:val="002402CA"/>
    <w:rsid w:val="00240727"/>
    <w:rsid w:val="00240BE2"/>
    <w:rsid w:val="00240DDB"/>
    <w:rsid w:val="00240EFD"/>
    <w:rsid w:val="00241132"/>
    <w:rsid w:val="002425AD"/>
    <w:rsid w:val="00244D65"/>
    <w:rsid w:val="00244FD9"/>
    <w:rsid w:val="0024709E"/>
    <w:rsid w:val="002474D3"/>
    <w:rsid w:val="00247C80"/>
    <w:rsid w:val="00247DAE"/>
    <w:rsid w:val="00247E71"/>
    <w:rsid w:val="00250654"/>
    <w:rsid w:val="00251DCE"/>
    <w:rsid w:val="00251E1B"/>
    <w:rsid w:val="0025229A"/>
    <w:rsid w:val="0025271D"/>
    <w:rsid w:val="00252823"/>
    <w:rsid w:val="0025534E"/>
    <w:rsid w:val="002558BD"/>
    <w:rsid w:val="002575BB"/>
    <w:rsid w:val="00257EB3"/>
    <w:rsid w:val="002623D0"/>
    <w:rsid w:val="00262B74"/>
    <w:rsid w:val="0026325A"/>
    <w:rsid w:val="00264239"/>
    <w:rsid w:val="0026475C"/>
    <w:rsid w:val="0026540A"/>
    <w:rsid w:val="0026542B"/>
    <w:rsid w:val="00265664"/>
    <w:rsid w:val="00265A90"/>
    <w:rsid w:val="00265E9B"/>
    <w:rsid w:val="00266862"/>
    <w:rsid w:val="002700F9"/>
    <w:rsid w:val="00271D8A"/>
    <w:rsid w:val="00271E64"/>
    <w:rsid w:val="00274032"/>
    <w:rsid w:val="00274B88"/>
    <w:rsid w:val="0027531C"/>
    <w:rsid w:val="002774A5"/>
    <w:rsid w:val="0028138F"/>
    <w:rsid w:val="00281EFE"/>
    <w:rsid w:val="00282554"/>
    <w:rsid w:val="002837E8"/>
    <w:rsid w:val="002838A2"/>
    <w:rsid w:val="00283E98"/>
    <w:rsid w:val="00286520"/>
    <w:rsid w:val="00286965"/>
    <w:rsid w:val="00287BA2"/>
    <w:rsid w:val="0029032B"/>
    <w:rsid w:val="00290970"/>
    <w:rsid w:val="00290AB9"/>
    <w:rsid w:val="00290E23"/>
    <w:rsid w:val="002918B6"/>
    <w:rsid w:val="00291F83"/>
    <w:rsid w:val="00292149"/>
    <w:rsid w:val="0029309B"/>
    <w:rsid w:val="00293676"/>
    <w:rsid w:val="00295B7B"/>
    <w:rsid w:val="0029647C"/>
    <w:rsid w:val="00296647"/>
    <w:rsid w:val="00297204"/>
    <w:rsid w:val="002976DF"/>
    <w:rsid w:val="002A00F1"/>
    <w:rsid w:val="002A0AED"/>
    <w:rsid w:val="002A0D3F"/>
    <w:rsid w:val="002A0D89"/>
    <w:rsid w:val="002A0D8D"/>
    <w:rsid w:val="002A2423"/>
    <w:rsid w:val="002A2653"/>
    <w:rsid w:val="002A269C"/>
    <w:rsid w:val="002A3D21"/>
    <w:rsid w:val="002A3E29"/>
    <w:rsid w:val="002A44CD"/>
    <w:rsid w:val="002A493F"/>
    <w:rsid w:val="002A4DB5"/>
    <w:rsid w:val="002A6440"/>
    <w:rsid w:val="002A6A4B"/>
    <w:rsid w:val="002A7659"/>
    <w:rsid w:val="002B2FC1"/>
    <w:rsid w:val="002B335F"/>
    <w:rsid w:val="002B3C42"/>
    <w:rsid w:val="002B3F09"/>
    <w:rsid w:val="002B3F6B"/>
    <w:rsid w:val="002B61AA"/>
    <w:rsid w:val="002B6499"/>
    <w:rsid w:val="002B67AC"/>
    <w:rsid w:val="002B7058"/>
    <w:rsid w:val="002B75CE"/>
    <w:rsid w:val="002B7BF9"/>
    <w:rsid w:val="002C0A48"/>
    <w:rsid w:val="002C1051"/>
    <w:rsid w:val="002C12E6"/>
    <w:rsid w:val="002C1547"/>
    <w:rsid w:val="002C1A24"/>
    <w:rsid w:val="002C268F"/>
    <w:rsid w:val="002C2E4F"/>
    <w:rsid w:val="002C3FA4"/>
    <w:rsid w:val="002C5D91"/>
    <w:rsid w:val="002C6716"/>
    <w:rsid w:val="002C686E"/>
    <w:rsid w:val="002C6C99"/>
    <w:rsid w:val="002C7AF0"/>
    <w:rsid w:val="002D0330"/>
    <w:rsid w:val="002D1AAE"/>
    <w:rsid w:val="002D1BA1"/>
    <w:rsid w:val="002D1FEA"/>
    <w:rsid w:val="002D28AB"/>
    <w:rsid w:val="002D2E41"/>
    <w:rsid w:val="002D3C2F"/>
    <w:rsid w:val="002D4AAB"/>
    <w:rsid w:val="002D5686"/>
    <w:rsid w:val="002D62FE"/>
    <w:rsid w:val="002D717D"/>
    <w:rsid w:val="002D73FC"/>
    <w:rsid w:val="002E013E"/>
    <w:rsid w:val="002E052C"/>
    <w:rsid w:val="002E1D21"/>
    <w:rsid w:val="002E2410"/>
    <w:rsid w:val="002E317C"/>
    <w:rsid w:val="002E3562"/>
    <w:rsid w:val="002E383F"/>
    <w:rsid w:val="002E48C9"/>
    <w:rsid w:val="002E4A83"/>
    <w:rsid w:val="002E5C6A"/>
    <w:rsid w:val="002E642A"/>
    <w:rsid w:val="002E7D0B"/>
    <w:rsid w:val="002E7E8A"/>
    <w:rsid w:val="002F077C"/>
    <w:rsid w:val="002F08DF"/>
    <w:rsid w:val="002F0D12"/>
    <w:rsid w:val="002F0E5C"/>
    <w:rsid w:val="002F0FD9"/>
    <w:rsid w:val="002F21ED"/>
    <w:rsid w:val="002F247B"/>
    <w:rsid w:val="002F370D"/>
    <w:rsid w:val="002F3B66"/>
    <w:rsid w:val="002F56E1"/>
    <w:rsid w:val="002F74C1"/>
    <w:rsid w:val="002F7680"/>
    <w:rsid w:val="002F76D5"/>
    <w:rsid w:val="003003DA"/>
    <w:rsid w:val="00300513"/>
    <w:rsid w:val="00301016"/>
    <w:rsid w:val="0030147A"/>
    <w:rsid w:val="00302904"/>
    <w:rsid w:val="00302BE1"/>
    <w:rsid w:val="00302CC3"/>
    <w:rsid w:val="003034BA"/>
    <w:rsid w:val="00304728"/>
    <w:rsid w:val="00304DCD"/>
    <w:rsid w:val="003071B6"/>
    <w:rsid w:val="0030730E"/>
    <w:rsid w:val="00307653"/>
    <w:rsid w:val="00307846"/>
    <w:rsid w:val="00307DA1"/>
    <w:rsid w:val="00310F7D"/>
    <w:rsid w:val="00311DEC"/>
    <w:rsid w:val="003123BA"/>
    <w:rsid w:val="00312DE5"/>
    <w:rsid w:val="0031382A"/>
    <w:rsid w:val="00314533"/>
    <w:rsid w:val="00314689"/>
    <w:rsid w:val="00316A70"/>
    <w:rsid w:val="00316ACF"/>
    <w:rsid w:val="00316FB7"/>
    <w:rsid w:val="00317419"/>
    <w:rsid w:val="003175E0"/>
    <w:rsid w:val="0032057C"/>
    <w:rsid w:val="00321062"/>
    <w:rsid w:val="00321120"/>
    <w:rsid w:val="00321917"/>
    <w:rsid w:val="00321FB6"/>
    <w:rsid w:val="00321FFE"/>
    <w:rsid w:val="003234E9"/>
    <w:rsid w:val="003234F9"/>
    <w:rsid w:val="003236CB"/>
    <w:rsid w:val="003239EE"/>
    <w:rsid w:val="00323F5F"/>
    <w:rsid w:val="003264C0"/>
    <w:rsid w:val="00326608"/>
    <w:rsid w:val="00326B14"/>
    <w:rsid w:val="0032779B"/>
    <w:rsid w:val="003279CF"/>
    <w:rsid w:val="00327AF8"/>
    <w:rsid w:val="0033023F"/>
    <w:rsid w:val="00330511"/>
    <w:rsid w:val="00330FAE"/>
    <w:rsid w:val="003315FF"/>
    <w:rsid w:val="0033197E"/>
    <w:rsid w:val="00331D94"/>
    <w:rsid w:val="00331EFD"/>
    <w:rsid w:val="00331F8A"/>
    <w:rsid w:val="00334243"/>
    <w:rsid w:val="003346FC"/>
    <w:rsid w:val="00334B98"/>
    <w:rsid w:val="003365EC"/>
    <w:rsid w:val="00336A27"/>
    <w:rsid w:val="00337149"/>
    <w:rsid w:val="003374E3"/>
    <w:rsid w:val="00341723"/>
    <w:rsid w:val="00343D8B"/>
    <w:rsid w:val="003446BD"/>
    <w:rsid w:val="00345791"/>
    <w:rsid w:val="00346D0A"/>
    <w:rsid w:val="00346EF5"/>
    <w:rsid w:val="00347799"/>
    <w:rsid w:val="00347B8C"/>
    <w:rsid w:val="003501BC"/>
    <w:rsid w:val="003505CE"/>
    <w:rsid w:val="00350E66"/>
    <w:rsid w:val="00351545"/>
    <w:rsid w:val="00351893"/>
    <w:rsid w:val="0035349D"/>
    <w:rsid w:val="003543C9"/>
    <w:rsid w:val="0035581F"/>
    <w:rsid w:val="00355CA2"/>
    <w:rsid w:val="00355D63"/>
    <w:rsid w:val="00356181"/>
    <w:rsid w:val="00357C74"/>
    <w:rsid w:val="00357EAA"/>
    <w:rsid w:val="003612D6"/>
    <w:rsid w:val="003614B8"/>
    <w:rsid w:val="003616C7"/>
    <w:rsid w:val="0036192A"/>
    <w:rsid w:val="00364402"/>
    <w:rsid w:val="00364422"/>
    <w:rsid w:val="00364A1A"/>
    <w:rsid w:val="00364BFC"/>
    <w:rsid w:val="00365FFC"/>
    <w:rsid w:val="00370319"/>
    <w:rsid w:val="0037035F"/>
    <w:rsid w:val="00371272"/>
    <w:rsid w:val="00371694"/>
    <w:rsid w:val="0037175C"/>
    <w:rsid w:val="00371E78"/>
    <w:rsid w:val="003723B7"/>
    <w:rsid w:val="00372B10"/>
    <w:rsid w:val="00372B51"/>
    <w:rsid w:val="00372EB8"/>
    <w:rsid w:val="0037308C"/>
    <w:rsid w:val="0037381B"/>
    <w:rsid w:val="00375230"/>
    <w:rsid w:val="0037567D"/>
    <w:rsid w:val="0037674B"/>
    <w:rsid w:val="00377029"/>
    <w:rsid w:val="0037719F"/>
    <w:rsid w:val="00377E09"/>
    <w:rsid w:val="00380254"/>
    <w:rsid w:val="003804C8"/>
    <w:rsid w:val="00380A63"/>
    <w:rsid w:val="00380B95"/>
    <w:rsid w:val="00382665"/>
    <w:rsid w:val="0038332B"/>
    <w:rsid w:val="003835E1"/>
    <w:rsid w:val="0038418D"/>
    <w:rsid w:val="003843E1"/>
    <w:rsid w:val="00387FE8"/>
    <w:rsid w:val="00390ACF"/>
    <w:rsid w:val="00390BE7"/>
    <w:rsid w:val="00391B99"/>
    <w:rsid w:val="00392131"/>
    <w:rsid w:val="00395668"/>
    <w:rsid w:val="00395C9B"/>
    <w:rsid w:val="0039624D"/>
    <w:rsid w:val="00396691"/>
    <w:rsid w:val="003972EE"/>
    <w:rsid w:val="003975D7"/>
    <w:rsid w:val="003A1CD1"/>
    <w:rsid w:val="003A2037"/>
    <w:rsid w:val="003A278F"/>
    <w:rsid w:val="003A3C1C"/>
    <w:rsid w:val="003A56AB"/>
    <w:rsid w:val="003A621A"/>
    <w:rsid w:val="003A6221"/>
    <w:rsid w:val="003A6593"/>
    <w:rsid w:val="003A6EB0"/>
    <w:rsid w:val="003A7254"/>
    <w:rsid w:val="003A7BBF"/>
    <w:rsid w:val="003B0760"/>
    <w:rsid w:val="003B0B2E"/>
    <w:rsid w:val="003B0F86"/>
    <w:rsid w:val="003B1366"/>
    <w:rsid w:val="003B1B82"/>
    <w:rsid w:val="003B2B50"/>
    <w:rsid w:val="003B32A7"/>
    <w:rsid w:val="003B3373"/>
    <w:rsid w:val="003B4808"/>
    <w:rsid w:val="003B6687"/>
    <w:rsid w:val="003B79A6"/>
    <w:rsid w:val="003C006E"/>
    <w:rsid w:val="003C170A"/>
    <w:rsid w:val="003C1874"/>
    <w:rsid w:val="003C1CD3"/>
    <w:rsid w:val="003C2369"/>
    <w:rsid w:val="003C285E"/>
    <w:rsid w:val="003C384A"/>
    <w:rsid w:val="003C3B66"/>
    <w:rsid w:val="003C4089"/>
    <w:rsid w:val="003C432D"/>
    <w:rsid w:val="003C44B2"/>
    <w:rsid w:val="003C4EA6"/>
    <w:rsid w:val="003C51ED"/>
    <w:rsid w:val="003C51FF"/>
    <w:rsid w:val="003C6032"/>
    <w:rsid w:val="003C64FF"/>
    <w:rsid w:val="003C6FA8"/>
    <w:rsid w:val="003C73E3"/>
    <w:rsid w:val="003C74D5"/>
    <w:rsid w:val="003C7995"/>
    <w:rsid w:val="003D0E3C"/>
    <w:rsid w:val="003D183A"/>
    <w:rsid w:val="003D1F0E"/>
    <w:rsid w:val="003D3FEF"/>
    <w:rsid w:val="003D6038"/>
    <w:rsid w:val="003D7220"/>
    <w:rsid w:val="003D7A11"/>
    <w:rsid w:val="003D7A45"/>
    <w:rsid w:val="003E1631"/>
    <w:rsid w:val="003E216F"/>
    <w:rsid w:val="003E3B68"/>
    <w:rsid w:val="003E4E62"/>
    <w:rsid w:val="003E65C6"/>
    <w:rsid w:val="003E72DF"/>
    <w:rsid w:val="003E7600"/>
    <w:rsid w:val="003F0534"/>
    <w:rsid w:val="003F066D"/>
    <w:rsid w:val="003F0EE2"/>
    <w:rsid w:val="003F0F53"/>
    <w:rsid w:val="003F3925"/>
    <w:rsid w:val="003F46EA"/>
    <w:rsid w:val="003F4AC1"/>
    <w:rsid w:val="003F62F9"/>
    <w:rsid w:val="003F6656"/>
    <w:rsid w:val="003F6895"/>
    <w:rsid w:val="003F6EA7"/>
    <w:rsid w:val="003F7AEF"/>
    <w:rsid w:val="00401D5E"/>
    <w:rsid w:val="00402EFF"/>
    <w:rsid w:val="0040360B"/>
    <w:rsid w:val="00403A2B"/>
    <w:rsid w:val="00403BE6"/>
    <w:rsid w:val="004043EA"/>
    <w:rsid w:val="004049EE"/>
    <w:rsid w:val="00405F01"/>
    <w:rsid w:val="00406CA9"/>
    <w:rsid w:val="00407984"/>
    <w:rsid w:val="0041002E"/>
    <w:rsid w:val="004119DA"/>
    <w:rsid w:val="00411C53"/>
    <w:rsid w:val="00411F39"/>
    <w:rsid w:val="00412169"/>
    <w:rsid w:val="00412601"/>
    <w:rsid w:val="00412CEE"/>
    <w:rsid w:val="0041356D"/>
    <w:rsid w:val="00414F4E"/>
    <w:rsid w:val="00415477"/>
    <w:rsid w:val="00415CAC"/>
    <w:rsid w:val="00415DEF"/>
    <w:rsid w:val="00416224"/>
    <w:rsid w:val="004176DA"/>
    <w:rsid w:val="00417762"/>
    <w:rsid w:val="004178A6"/>
    <w:rsid w:val="004203B0"/>
    <w:rsid w:val="0042056F"/>
    <w:rsid w:val="00421384"/>
    <w:rsid w:val="00421818"/>
    <w:rsid w:val="0042237E"/>
    <w:rsid w:val="00423BB4"/>
    <w:rsid w:val="0042498E"/>
    <w:rsid w:val="00424D78"/>
    <w:rsid w:val="0042527A"/>
    <w:rsid w:val="004260B0"/>
    <w:rsid w:val="004268AA"/>
    <w:rsid w:val="004279C6"/>
    <w:rsid w:val="004302C5"/>
    <w:rsid w:val="00432D15"/>
    <w:rsid w:val="00432DC4"/>
    <w:rsid w:val="004330DC"/>
    <w:rsid w:val="00433385"/>
    <w:rsid w:val="00435998"/>
    <w:rsid w:val="00435FE6"/>
    <w:rsid w:val="0043610A"/>
    <w:rsid w:val="00436669"/>
    <w:rsid w:val="00436D26"/>
    <w:rsid w:val="0043743C"/>
    <w:rsid w:val="004376F7"/>
    <w:rsid w:val="00437C5A"/>
    <w:rsid w:val="00440984"/>
    <w:rsid w:val="00441831"/>
    <w:rsid w:val="0044329F"/>
    <w:rsid w:val="00445F3F"/>
    <w:rsid w:val="00446D46"/>
    <w:rsid w:val="00447E2C"/>
    <w:rsid w:val="00450569"/>
    <w:rsid w:val="00450A95"/>
    <w:rsid w:val="00452C08"/>
    <w:rsid w:val="00454BF3"/>
    <w:rsid w:val="00455283"/>
    <w:rsid w:val="004557D9"/>
    <w:rsid w:val="004576D6"/>
    <w:rsid w:val="00457CBE"/>
    <w:rsid w:val="0046017A"/>
    <w:rsid w:val="00460AB2"/>
    <w:rsid w:val="00460D4D"/>
    <w:rsid w:val="00461A0C"/>
    <w:rsid w:val="00461FF9"/>
    <w:rsid w:val="00462D91"/>
    <w:rsid w:val="004633CC"/>
    <w:rsid w:val="00463466"/>
    <w:rsid w:val="004639F6"/>
    <w:rsid w:val="00463C43"/>
    <w:rsid w:val="00463D76"/>
    <w:rsid w:val="004650A3"/>
    <w:rsid w:val="00466F78"/>
    <w:rsid w:val="004670C4"/>
    <w:rsid w:val="0046728C"/>
    <w:rsid w:val="00470863"/>
    <w:rsid w:val="00470918"/>
    <w:rsid w:val="0047246F"/>
    <w:rsid w:val="00472E6B"/>
    <w:rsid w:val="00472FB2"/>
    <w:rsid w:val="004733B2"/>
    <w:rsid w:val="004744DE"/>
    <w:rsid w:val="004766FF"/>
    <w:rsid w:val="004768E8"/>
    <w:rsid w:val="00476D06"/>
    <w:rsid w:val="00480094"/>
    <w:rsid w:val="004805E1"/>
    <w:rsid w:val="0048154A"/>
    <w:rsid w:val="00481B56"/>
    <w:rsid w:val="00481E18"/>
    <w:rsid w:val="00481F48"/>
    <w:rsid w:val="0048209A"/>
    <w:rsid w:val="0048383A"/>
    <w:rsid w:val="00485539"/>
    <w:rsid w:val="00485E5E"/>
    <w:rsid w:val="00486622"/>
    <w:rsid w:val="00487D0F"/>
    <w:rsid w:val="00490715"/>
    <w:rsid w:val="00491337"/>
    <w:rsid w:val="00491AAC"/>
    <w:rsid w:val="004922BD"/>
    <w:rsid w:val="0049260F"/>
    <w:rsid w:val="00492C94"/>
    <w:rsid w:val="00493737"/>
    <w:rsid w:val="004937CC"/>
    <w:rsid w:val="00495D38"/>
    <w:rsid w:val="00496CF1"/>
    <w:rsid w:val="00496CF3"/>
    <w:rsid w:val="004A0466"/>
    <w:rsid w:val="004A0841"/>
    <w:rsid w:val="004A186D"/>
    <w:rsid w:val="004A21E7"/>
    <w:rsid w:val="004A228A"/>
    <w:rsid w:val="004A273D"/>
    <w:rsid w:val="004A2A9D"/>
    <w:rsid w:val="004A33B3"/>
    <w:rsid w:val="004A4502"/>
    <w:rsid w:val="004A5030"/>
    <w:rsid w:val="004A51B3"/>
    <w:rsid w:val="004A66BC"/>
    <w:rsid w:val="004A6CD5"/>
    <w:rsid w:val="004B0476"/>
    <w:rsid w:val="004B0B2A"/>
    <w:rsid w:val="004B271F"/>
    <w:rsid w:val="004B2794"/>
    <w:rsid w:val="004B2A9E"/>
    <w:rsid w:val="004B3B22"/>
    <w:rsid w:val="004B4C72"/>
    <w:rsid w:val="004B4DBF"/>
    <w:rsid w:val="004B6398"/>
    <w:rsid w:val="004B6462"/>
    <w:rsid w:val="004B6799"/>
    <w:rsid w:val="004B680E"/>
    <w:rsid w:val="004B7C20"/>
    <w:rsid w:val="004C14AF"/>
    <w:rsid w:val="004C3B26"/>
    <w:rsid w:val="004C41D9"/>
    <w:rsid w:val="004C4E08"/>
    <w:rsid w:val="004C5462"/>
    <w:rsid w:val="004C6E16"/>
    <w:rsid w:val="004C7033"/>
    <w:rsid w:val="004D00DD"/>
    <w:rsid w:val="004D056A"/>
    <w:rsid w:val="004D05DD"/>
    <w:rsid w:val="004D5CAB"/>
    <w:rsid w:val="004D73F5"/>
    <w:rsid w:val="004E11D7"/>
    <w:rsid w:val="004E1455"/>
    <w:rsid w:val="004E28C5"/>
    <w:rsid w:val="004E35D7"/>
    <w:rsid w:val="004E4B26"/>
    <w:rsid w:val="004E4F41"/>
    <w:rsid w:val="004E50A5"/>
    <w:rsid w:val="004E69AA"/>
    <w:rsid w:val="004E7388"/>
    <w:rsid w:val="004E748A"/>
    <w:rsid w:val="004E7D5B"/>
    <w:rsid w:val="004E7FDD"/>
    <w:rsid w:val="004F13DB"/>
    <w:rsid w:val="004F29A2"/>
    <w:rsid w:val="004F4167"/>
    <w:rsid w:val="004F47C8"/>
    <w:rsid w:val="004F4B9E"/>
    <w:rsid w:val="004F4D1D"/>
    <w:rsid w:val="004F4EBF"/>
    <w:rsid w:val="004F5112"/>
    <w:rsid w:val="004F59EA"/>
    <w:rsid w:val="004F7AF3"/>
    <w:rsid w:val="005000E9"/>
    <w:rsid w:val="00500108"/>
    <w:rsid w:val="00500503"/>
    <w:rsid w:val="005007EB"/>
    <w:rsid w:val="00501146"/>
    <w:rsid w:val="00501518"/>
    <w:rsid w:val="00502088"/>
    <w:rsid w:val="00502CE5"/>
    <w:rsid w:val="00503474"/>
    <w:rsid w:val="005040DD"/>
    <w:rsid w:val="00504474"/>
    <w:rsid w:val="00504E18"/>
    <w:rsid w:val="00504E84"/>
    <w:rsid w:val="005064A6"/>
    <w:rsid w:val="00507B88"/>
    <w:rsid w:val="00510451"/>
    <w:rsid w:val="005116F6"/>
    <w:rsid w:val="00511E99"/>
    <w:rsid w:val="00514196"/>
    <w:rsid w:val="00515268"/>
    <w:rsid w:val="0051561B"/>
    <w:rsid w:val="00515FBB"/>
    <w:rsid w:val="00516265"/>
    <w:rsid w:val="00517C2C"/>
    <w:rsid w:val="00520247"/>
    <w:rsid w:val="005203AF"/>
    <w:rsid w:val="0052057D"/>
    <w:rsid w:val="005227D8"/>
    <w:rsid w:val="00522ED5"/>
    <w:rsid w:val="00523839"/>
    <w:rsid w:val="00523A2A"/>
    <w:rsid w:val="00523AD8"/>
    <w:rsid w:val="00524BAB"/>
    <w:rsid w:val="00526DE1"/>
    <w:rsid w:val="00527921"/>
    <w:rsid w:val="005333E9"/>
    <w:rsid w:val="00533DBD"/>
    <w:rsid w:val="005342DA"/>
    <w:rsid w:val="005346C0"/>
    <w:rsid w:val="00534FB9"/>
    <w:rsid w:val="00534FD2"/>
    <w:rsid w:val="00535B34"/>
    <w:rsid w:val="00542638"/>
    <w:rsid w:val="00542818"/>
    <w:rsid w:val="00544C3B"/>
    <w:rsid w:val="0054521E"/>
    <w:rsid w:val="0054549B"/>
    <w:rsid w:val="00546337"/>
    <w:rsid w:val="005470E0"/>
    <w:rsid w:val="0054743C"/>
    <w:rsid w:val="00547FB2"/>
    <w:rsid w:val="00551663"/>
    <w:rsid w:val="0055180F"/>
    <w:rsid w:val="0055223A"/>
    <w:rsid w:val="005525F6"/>
    <w:rsid w:val="00552697"/>
    <w:rsid w:val="0055303A"/>
    <w:rsid w:val="0055352E"/>
    <w:rsid w:val="00554041"/>
    <w:rsid w:val="00554E6F"/>
    <w:rsid w:val="00555545"/>
    <w:rsid w:val="005555FB"/>
    <w:rsid w:val="00555631"/>
    <w:rsid w:val="005559D2"/>
    <w:rsid w:val="00556334"/>
    <w:rsid w:val="00556D94"/>
    <w:rsid w:val="00560D96"/>
    <w:rsid w:val="005612D4"/>
    <w:rsid w:val="00561B72"/>
    <w:rsid w:val="00562D65"/>
    <w:rsid w:val="00564DD5"/>
    <w:rsid w:val="005651EB"/>
    <w:rsid w:val="00565ED6"/>
    <w:rsid w:val="00565F94"/>
    <w:rsid w:val="00565FD5"/>
    <w:rsid w:val="00566070"/>
    <w:rsid w:val="00566F1A"/>
    <w:rsid w:val="005674D5"/>
    <w:rsid w:val="005678DA"/>
    <w:rsid w:val="005709B6"/>
    <w:rsid w:val="00570B22"/>
    <w:rsid w:val="00570BBE"/>
    <w:rsid w:val="005711CB"/>
    <w:rsid w:val="00571E77"/>
    <w:rsid w:val="00572F47"/>
    <w:rsid w:val="00573996"/>
    <w:rsid w:val="005746EC"/>
    <w:rsid w:val="005754BE"/>
    <w:rsid w:val="00575E1B"/>
    <w:rsid w:val="00576B22"/>
    <w:rsid w:val="005777CB"/>
    <w:rsid w:val="00577809"/>
    <w:rsid w:val="00577B4B"/>
    <w:rsid w:val="0058090F"/>
    <w:rsid w:val="00582C89"/>
    <w:rsid w:val="00582EC1"/>
    <w:rsid w:val="005831F9"/>
    <w:rsid w:val="005833B9"/>
    <w:rsid w:val="00583B4B"/>
    <w:rsid w:val="00584FC5"/>
    <w:rsid w:val="00585223"/>
    <w:rsid w:val="005852F1"/>
    <w:rsid w:val="00585F2A"/>
    <w:rsid w:val="00587550"/>
    <w:rsid w:val="005902E8"/>
    <w:rsid w:val="005918C6"/>
    <w:rsid w:val="005919F0"/>
    <w:rsid w:val="00592672"/>
    <w:rsid w:val="00593823"/>
    <w:rsid w:val="00593956"/>
    <w:rsid w:val="00593C82"/>
    <w:rsid w:val="0059408C"/>
    <w:rsid w:val="00594252"/>
    <w:rsid w:val="00594415"/>
    <w:rsid w:val="00595E19"/>
    <w:rsid w:val="00596227"/>
    <w:rsid w:val="00597FBE"/>
    <w:rsid w:val="005A0133"/>
    <w:rsid w:val="005A0245"/>
    <w:rsid w:val="005A034A"/>
    <w:rsid w:val="005A20DF"/>
    <w:rsid w:val="005A28EC"/>
    <w:rsid w:val="005A299A"/>
    <w:rsid w:val="005A2E2B"/>
    <w:rsid w:val="005A3770"/>
    <w:rsid w:val="005A4D72"/>
    <w:rsid w:val="005A4DCF"/>
    <w:rsid w:val="005A7810"/>
    <w:rsid w:val="005B095C"/>
    <w:rsid w:val="005B1AA7"/>
    <w:rsid w:val="005B255D"/>
    <w:rsid w:val="005B2998"/>
    <w:rsid w:val="005B3C0C"/>
    <w:rsid w:val="005B3C11"/>
    <w:rsid w:val="005B3F1E"/>
    <w:rsid w:val="005B4666"/>
    <w:rsid w:val="005B77EB"/>
    <w:rsid w:val="005B79BD"/>
    <w:rsid w:val="005B79E9"/>
    <w:rsid w:val="005B7D79"/>
    <w:rsid w:val="005C0080"/>
    <w:rsid w:val="005C0365"/>
    <w:rsid w:val="005C11EC"/>
    <w:rsid w:val="005C26AC"/>
    <w:rsid w:val="005C27B5"/>
    <w:rsid w:val="005C3D38"/>
    <w:rsid w:val="005C459F"/>
    <w:rsid w:val="005C482E"/>
    <w:rsid w:val="005C648F"/>
    <w:rsid w:val="005C68CE"/>
    <w:rsid w:val="005D020B"/>
    <w:rsid w:val="005D0904"/>
    <w:rsid w:val="005D094F"/>
    <w:rsid w:val="005D15FA"/>
    <w:rsid w:val="005D19C2"/>
    <w:rsid w:val="005D2E5F"/>
    <w:rsid w:val="005D35D7"/>
    <w:rsid w:val="005D407E"/>
    <w:rsid w:val="005D4869"/>
    <w:rsid w:val="005D4E25"/>
    <w:rsid w:val="005D5619"/>
    <w:rsid w:val="005D5A9F"/>
    <w:rsid w:val="005D6095"/>
    <w:rsid w:val="005D69BB"/>
    <w:rsid w:val="005D6DAD"/>
    <w:rsid w:val="005D7639"/>
    <w:rsid w:val="005D77A3"/>
    <w:rsid w:val="005E1CA4"/>
    <w:rsid w:val="005E5144"/>
    <w:rsid w:val="005E5AD0"/>
    <w:rsid w:val="005E5EF9"/>
    <w:rsid w:val="005E6EC8"/>
    <w:rsid w:val="005E6F04"/>
    <w:rsid w:val="005E781F"/>
    <w:rsid w:val="005E7E82"/>
    <w:rsid w:val="005F00AA"/>
    <w:rsid w:val="005F165E"/>
    <w:rsid w:val="005F1FE7"/>
    <w:rsid w:val="005F29A7"/>
    <w:rsid w:val="005F39FF"/>
    <w:rsid w:val="005F41BF"/>
    <w:rsid w:val="005F5D66"/>
    <w:rsid w:val="005F6457"/>
    <w:rsid w:val="005F6B1E"/>
    <w:rsid w:val="006015B6"/>
    <w:rsid w:val="006018F7"/>
    <w:rsid w:val="00602640"/>
    <w:rsid w:val="006028C9"/>
    <w:rsid w:val="00602B8F"/>
    <w:rsid w:val="006036F2"/>
    <w:rsid w:val="00604473"/>
    <w:rsid w:val="0060451D"/>
    <w:rsid w:val="00604BCD"/>
    <w:rsid w:val="006053F0"/>
    <w:rsid w:val="0060576D"/>
    <w:rsid w:val="006058A8"/>
    <w:rsid w:val="00605B1B"/>
    <w:rsid w:val="00605D5D"/>
    <w:rsid w:val="00605E53"/>
    <w:rsid w:val="00610534"/>
    <w:rsid w:val="0061140A"/>
    <w:rsid w:val="00612855"/>
    <w:rsid w:val="006132A3"/>
    <w:rsid w:val="00613ED0"/>
    <w:rsid w:val="00615075"/>
    <w:rsid w:val="00615703"/>
    <w:rsid w:val="006157FC"/>
    <w:rsid w:val="00615DF4"/>
    <w:rsid w:val="00615ED3"/>
    <w:rsid w:val="006170EF"/>
    <w:rsid w:val="00617162"/>
    <w:rsid w:val="00622CDE"/>
    <w:rsid w:val="00622DD1"/>
    <w:rsid w:val="00623575"/>
    <w:rsid w:val="00624B9F"/>
    <w:rsid w:val="00624E4B"/>
    <w:rsid w:val="00625007"/>
    <w:rsid w:val="0062582B"/>
    <w:rsid w:val="00625EE6"/>
    <w:rsid w:val="00625FED"/>
    <w:rsid w:val="006263C2"/>
    <w:rsid w:val="00626A03"/>
    <w:rsid w:val="0062786F"/>
    <w:rsid w:val="00633ABA"/>
    <w:rsid w:val="00634194"/>
    <w:rsid w:val="006344F6"/>
    <w:rsid w:val="00634DE0"/>
    <w:rsid w:val="00635120"/>
    <w:rsid w:val="0063545D"/>
    <w:rsid w:val="0063653F"/>
    <w:rsid w:val="00636CDD"/>
    <w:rsid w:val="006371B0"/>
    <w:rsid w:val="00637752"/>
    <w:rsid w:val="00637B21"/>
    <w:rsid w:val="006407DA"/>
    <w:rsid w:val="00641087"/>
    <w:rsid w:val="00643658"/>
    <w:rsid w:val="00643813"/>
    <w:rsid w:val="00644664"/>
    <w:rsid w:val="00644E85"/>
    <w:rsid w:val="00644ED1"/>
    <w:rsid w:val="0064547B"/>
    <w:rsid w:val="006458E7"/>
    <w:rsid w:val="00647F95"/>
    <w:rsid w:val="00650D8D"/>
    <w:rsid w:val="00650E5C"/>
    <w:rsid w:val="006535B2"/>
    <w:rsid w:val="00653893"/>
    <w:rsid w:val="0065400A"/>
    <w:rsid w:val="00654713"/>
    <w:rsid w:val="00654CE4"/>
    <w:rsid w:val="00654F2C"/>
    <w:rsid w:val="00656052"/>
    <w:rsid w:val="006568A6"/>
    <w:rsid w:val="00657053"/>
    <w:rsid w:val="006622CA"/>
    <w:rsid w:val="00663A3C"/>
    <w:rsid w:val="00664C2A"/>
    <w:rsid w:val="00664CA1"/>
    <w:rsid w:val="0066537A"/>
    <w:rsid w:val="00665657"/>
    <w:rsid w:val="00665F8D"/>
    <w:rsid w:val="006665DE"/>
    <w:rsid w:val="00666831"/>
    <w:rsid w:val="006677B1"/>
    <w:rsid w:val="006710A2"/>
    <w:rsid w:val="00672989"/>
    <w:rsid w:val="00672BCE"/>
    <w:rsid w:val="006732E1"/>
    <w:rsid w:val="006735C1"/>
    <w:rsid w:val="00673DEC"/>
    <w:rsid w:val="00674180"/>
    <w:rsid w:val="006741A4"/>
    <w:rsid w:val="006751CE"/>
    <w:rsid w:val="00676496"/>
    <w:rsid w:val="006776A5"/>
    <w:rsid w:val="0067784D"/>
    <w:rsid w:val="00677B0F"/>
    <w:rsid w:val="00677BD1"/>
    <w:rsid w:val="006803AA"/>
    <w:rsid w:val="0068184B"/>
    <w:rsid w:val="00682274"/>
    <w:rsid w:val="00683D19"/>
    <w:rsid w:val="00684371"/>
    <w:rsid w:val="00684619"/>
    <w:rsid w:val="00684ADB"/>
    <w:rsid w:val="00685358"/>
    <w:rsid w:val="00685A7F"/>
    <w:rsid w:val="00686319"/>
    <w:rsid w:val="00686452"/>
    <w:rsid w:val="00686B4F"/>
    <w:rsid w:val="00687053"/>
    <w:rsid w:val="00687F4A"/>
    <w:rsid w:val="00690305"/>
    <w:rsid w:val="0069114B"/>
    <w:rsid w:val="00691500"/>
    <w:rsid w:val="0069213B"/>
    <w:rsid w:val="00692892"/>
    <w:rsid w:val="00692C85"/>
    <w:rsid w:val="0069312F"/>
    <w:rsid w:val="006932CD"/>
    <w:rsid w:val="00693392"/>
    <w:rsid w:val="00693BB7"/>
    <w:rsid w:val="00694771"/>
    <w:rsid w:val="00694C3A"/>
    <w:rsid w:val="00694F0F"/>
    <w:rsid w:val="00695CFB"/>
    <w:rsid w:val="00696D47"/>
    <w:rsid w:val="006A1508"/>
    <w:rsid w:val="006A1B4D"/>
    <w:rsid w:val="006A24AA"/>
    <w:rsid w:val="006A26FC"/>
    <w:rsid w:val="006A3301"/>
    <w:rsid w:val="006A34CB"/>
    <w:rsid w:val="006A367C"/>
    <w:rsid w:val="006A39A9"/>
    <w:rsid w:val="006A3CE2"/>
    <w:rsid w:val="006A43EA"/>
    <w:rsid w:val="006A51A6"/>
    <w:rsid w:val="006A61D5"/>
    <w:rsid w:val="006A664F"/>
    <w:rsid w:val="006A68DA"/>
    <w:rsid w:val="006A73CE"/>
    <w:rsid w:val="006A7A40"/>
    <w:rsid w:val="006B05C8"/>
    <w:rsid w:val="006B1041"/>
    <w:rsid w:val="006B2838"/>
    <w:rsid w:val="006B33AC"/>
    <w:rsid w:val="006B3EBA"/>
    <w:rsid w:val="006B4CA7"/>
    <w:rsid w:val="006B4CE6"/>
    <w:rsid w:val="006B5371"/>
    <w:rsid w:val="006B5970"/>
    <w:rsid w:val="006B5ACE"/>
    <w:rsid w:val="006B5F6B"/>
    <w:rsid w:val="006B5F9B"/>
    <w:rsid w:val="006B60A4"/>
    <w:rsid w:val="006B619E"/>
    <w:rsid w:val="006B6FD4"/>
    <w:rsid w:val="006C1AE5"/>
    <w:rsid w:val="006C272A"/>
    <w:rsid w:val="006C2F55"/>
    <w:rsid w:val="006C38F2"/>
    <w:rsid w:val="006C3925"/>
    <w:rsid w:val="006C3FCE"/>
    <w:rsid w:val="006C4B4C"/>
    <w:rsid w:val="006C549F"/>
    <w:rsid w:val="006C654A"/>
    <w:rsid w:val="006D0E35"/>
    <w:rsid w:val="006D0FD0"/>
    <w:rsid w:val="006D24AE"/>
    <w:rsid w:val="006D3CFB"/>
    <w:rsid w:val="006D3E2F"/>
    <w:rsid w:val="006D422C"/>
    <w:rsid w:val="006D43AF"/>
    <w:rsid w:val="006D4A71"/>
    <w:rsid w:val="006D505E"/>
    <w:rsid w:val="006D52BA"/>
    <w:rsid w:val="006D5B07"/>
    <w:rsid w:val="006D5C94"/>
    <w:rsid w:val="006D6F30"/>
    <w:rsid w:val="006D7907"/>
    <w:rsid w:val="006E0BA7"/>
    <w:rsid w:val="006E0C4E"/>
    <w:rsid w:val="006E0E5F"/>
    <w:rsid w:val="006E0F04"/>
    <w:rsid w:val="006E0F24"/>
    <w:rsid w:val="006E134E"/>
    <w:rsid w:val="006E14AD"/>
    <w:rsid w:val="006E3472"/>
    <w:rsid w:val="006E5A01"/>
    <w:rsid w:val="006E6684"/>
    <w:rsid w:val="006E696B"/>
    <w:rsid w:val="006E6F80"/>
    <w:rsid w:val="006E73C8"/>
    <w:rsid w:val="006E7A0D"/>
    <w:rsid w:val="006F18FE"/>
    <w:rsid w:val="006F2FB5"/>
    <w:rsid w:val="006F379C"/>
    <w:rsid w:val="006F38FF"/>
    <w:rsid w:val="006F3DE7"/>
    <w:rsid w:val="006F434D"/>
    <w:rsid w:val="006F4A0D"/>
    <w:rsid w:val="006F4EB7"/>
    <w:rsid w:val="006F62D0"/>
    <w:rsid w:val="006F6C57"/>
    <w:rsid w:val="006F77AA"/>
    <w:rsid w:val="00700286"/>
    <w:rsid w:val="00700324"/>
    <w:rsid w:val="00700771"/>
    <w:rsid w:val="007019E4"/>
    <w:rsid w:val="00701A8E"/>
    <w:rsid w:val="0070216C"/>
    <w:rsid w:val="00703A07"/>
    <w:rsid w:val="00703CD0"/>
    <w:rsid w:val="00706C62"/>
    <w:rsid w:val="00706FC3"/>
    <w:rsid w:val="007101EE"/>
    <w:rsid w:val="00710C66"/>
    <w:rsid w:val="00712358"/>
    <w:rsid w:val="00712A9D"/>
    <w:rsid w:val="00714B15"/>
    <w:rsid w:val="00714CA9"/>
    <w:rsid w:val="0071737B"/>
    <w:rsid w:val="00720ED4"/>
    <w:rsid w:val="007219DD"/>
    <w:rsid w:val="007232F1"/>
    <w:rsid w:val="00723B49"/>
    <w:rsid w:val="00724122"/>
    <w:rsid w:val="00724FFB"/>
    <w:rsid w:val="00725CB5"/>
    <w:rsid w:val="00725CCF"/>
    <w:rsid w:val="00725D21"/>
    <w:rsid w:val="0072631A"/>
    <w:rsid w:val="00726B46"/>
    <w:rsid w:val="00726C68"/>
    <w:rsid w:val="007270C9"/>
    <w:rsid w:val="00727419"/>
    <w:rsid w:val="007301BD"/>
    <w:rsid w:val="00731661"/>
    <w:rsid w:val="00731ECF"/>
    <w:rsid w:val="00733B25"/>
    <w:rsid w:val="00733F91"/>
    <w:rsid w:val="00734CAC"/>
    <w:rsid w:val="00735B80"/>
    <w:rsid w:val="00736917"/>
    <w:rsid w:val="007407AC"/>
    <w:rsid w:val="00740944"/>
    <w:rsid w:val="007413B4"/>
    <w:rsid w:val="00742CC8"/>
    <w:rsid w:val="00743326"/>
    <w:rsid w:val="007447DC"/>
    <w:rsid w:val="007449F2"/>
    <w:rsid w:val="00744BBE"/>
    <w:rsid w:val="007455EA"/>
    <w:rsid w:val="00745BB9"/>
    <w:rsid w:val="0074669B"/>
    <w:rsid w:val="00746DFA"/>
    <w:rsid w:val="007476F6"/>
    <w:rsid w:val="0075297A"/>
    <w:rsid w:val="007529DF"/>
    <w:rsid w:val="00753A58"/>
    <w:rsid w:val="007546F1"/>
    <w:rsid w:val="007547D1"/>
    <w:rsid w:val="007549A7"/>
    <w:rsid w:val="00754D3E"/>
    <w:rsid w:val="007558D3"/>
    <w:rsid w:val="00756094"/>
    <w:rsid w:val="00756CC7"/>
    <w:rsid w:val="00756E17"/>
    <w:rsid w:val="00756FDB"/>
    <w:rsid w:val="007575B4"/>
    <w:rsid w:val="00760199"/>
    <w:rsid w:val="00761079"/>
    <w:rsid w:val="00761957"/>
    <w:rsid w:val="007621A4"/>
    <w:rsid w:val="00762285"/>
    <w:rsid w:val="0076281A"/>
    <w:rsid w:val="00763529"/>
    <w:rsid w:val="0076370B"/>
    <w:rsid w:val="00763BE3"/>
    <w:rsid w:val="00763C2D"/>
    <w:rsid w:val="007677EF"/>
    <w:rsid w:val="007679C7"/>
    <w:rsid w:val="0077056E"/>
    <w:rsid w:val="00770690"/>
    <w:rsid w:val="00772C22"/>
    <w:rsid w:val="00773AFF"/>
    <w:rsid w:val="00776394"/>
    <w:rsid w:val="00776CBB"/>
    <w:rsid w:val="00780062"/>
    <w:rsid w:val="0078022D"/>
    <w:rsid w:val="007807D5"/>
    <w:rsid w:val="00781B19"/>
    <w:rsid w:val="007827CA"/>
    <w:rsid w:val="00782B91"/>
    <w:rsid w:val="00783916"/>
    <w:rsid w:val="007842E6"/>
    <w:rsid w:val="00785C1F"/>
    <w:rsid w:val="00786148"/>
    <w:rsid w:val="007864A4"/>
    <w:rsid w:val="00786BD8"/>
    <w:rsid w:val="00787846"/>
    <w:rsid w:val="007945BD"/>
    <w:rsid w:val="00794D98"/>
    <w:rsid w:val="00795071"/>
    <w:rsid w:val="00796C4C"/>
    <w:rsid w:val="00796C4D"/>
    <w:rsid w:val="00797DA5"/>
    <w:rsid w:val="007A15B3"/>
    <w:rsid w:val="007A4444"/>
    <w:rsid w:val="007A4495"/>
    <w:rsid w:val="007A47F5"/>
    <w:rsid w:val="007A4A26"/>
    <w:rsid w:val="007A6341"/>
    <w:rsid w:val="007B1A44"/>
    <w:rsid w:val="007B2503"/>
    <w:rsid w:val="007B2A7C"/>
    <w:rsid w:val="007B3F55"/>
    <w:rsid w:val="007B43BA"/>
    <w:rsid w:val="007B485F"/>
    <w:rsid w:val="007B56C4"/>
    <w:rsid w:val="007B643C"/>
    <w:rsid w:val="007B64EC"/>
    <w:rsid w:val="007B660B"/>
    <w:rsid w:val="007B68FD"/>
    <w:rsid w:val="007B7ACA"/>
    <w:rsid w:val="007C0DB6"/>
    <w:rsid w:val="007C2A26"/>
    <w:rsid w:val="007C2FF9"/>
    <w:rsid w:val="007C3C94"/>
    <w:rsid w:val="007C468F"/>
    <w:rsid w:val="007C4E9F"/>
    <w:rsid w:val="007C56E0"/>
    <w:rsid w:val="007C5A4A"/>
    <w:rsid w:val="007C5C48"/>
    <w:rsid w:val="007C76C9"/>
    <w:rsid w:val="007D0400"/>
    <w:rsid w:val="007D0561"/>
    <w:rsid w:val="007D0CF8"/>
    <w:rsid w:val="007D1AD3"/>
    <w:rsid w:val="007D2103"/>
    <w:rsid w:val="007D247E"/>
    <w:rsid w:val="007D2482"/>
    <w:rsid w:val="007D50B2"/>
    <w:rsid w:val="007D5506"/>
    <w:rsid w:val="007D5E0E"/>
    <w:rsid w:val="007D5F8F"/>
    <w:rsid w:val="007D626F"/>
    <w:rsid w:val="007D66A0"/>
    <w:rsid w:val="007D6874"/>
    <w:rsid w:val="007D6B94"/>
    <w:rsid w:val="007D744D"/>
    <w:rsid w:val="007D7B80"/>
    <w:rsid w:val="007D7F00"/>
    <w:rsid w:val="007E0690"/>
    <w:rsid w:val="007E0F1B"/>
    <w:rsid w:val="007E12E0"/>
    <w:rsid w:val="007E2990"/>
    <w:rsid w:val="007E2FC8"/>
    <w:rsid w:val="007E4319"/>
    <w:rsid w:val="007E46B6"/>
    <w:rsid w:val="007E483C"/>
    <w:rsid w:val="007E5B73"/>
    <w:rsid w:val="007F0303"/>
    <w:rsid w:val="007F0BF0"/>
    <w:rsid w:val="007F0DD3"/>
    <w:rsid w:val="007F0F15"/>
    <w:rsid w:val="007F15EB"/>
    <w:rsid w:val="007F2638"/>
    <w:rsid w:val="007F2E56"/>
    <w:rsid w:val="007F39A7"/>
    <w:rsid w:val="007F44CA"/>
    <w:rsid w:val="007F45FE"/>
    <w:rsid w:val="007F6908"/>
    <w:rsid w:val="007F6BE9"/>
    <w:rsid w:val="007F6D6F"/>
    <w:rsid w:val="007F733C"/>
    <w:rsid w:val="007F76A7"/>
    <w:rsid w:val="00800708"/>
    <w:rsid w:val="00800714"/>
    <w:rsid w:val="00803353"/>
    <w:rsid w:val="00803956"/>
    <w:rsid w:val="0080399E"/>
    <w:rsid w:val="00804372"/>
    <w:rsid w:val="0080468C"/>
    <w:rsid w:val="00804BAE"/>
    <w:rsid w:val="00805A2C"/>
    <w:rsid w:val="00807811"/>
    <w:rsid w:val="00807E1F"/>
    <w:rsid w:val="008110F3"/>
    <w:rsid w:val="008114D7"/>
    <w:rsid w:val="00811C8B"/>
    <w:rsid w:val="00812A7E"/>
    <w:rsid w:val="00812F39"/>
    <w:rsid w:val="0081796F"/>
    <w:rsid w:val="00817B09"/>
    <w:rsid w:val="00817B3A"/>
    <w:rsid w:val="00817FE3"/>
    <w:rsid w:val="00820891"/>
    <w:rsid w:val="008212A6"/>
    <w:rsid w:val="008215F4"/>
    <w:rsid w:val="008222BA"/>
    <w:rsid w:val="008225DB"/>
    <w:rsid w:val="00822CF5"/>
    <w:rsid w:val="00822E07"/>
    <w:rsid w:val="008230CC"/>
    <w:rsid w:val="00825359"/>
    <w:rsid w:val="00825D3D"/>
    <w:rsid w:val="008261B6"/>
    <w:rsid w:val="0082639F"/>
    <w:rsid w:val="00826559"/>
    <w:rsid w:val="00826973"/>
    <w:rsid w:val="00827506"/>
    <w:rsid w:val="00830328"/>
    <w:rsid w:val="00830396"/>
    <w:rsid w:val="00830C05"/>
    <w:rsid w:val="00831085"/>
    <w:rsid w:val="008319B8"/>
    <w:rsid w:val="008332AA"/>
    <w:rsid w:val="00833D46"/>
    <w:rsid w:val="008348C3"/>
    <w:rsid w:val="00834FB0"/>
    <w:rsid w:val="008358BA"/>
    <w:rsid w:val="00835DA1"/>
    <w:rsid w:val="00837986"/>
    <w:rsid w:val="00837BC9"/>
    <w:rsid w:val="00840073"/>
    <w:rsid w:val="008401B6"/>
    <w:rsid w:val="00841462"/>
    <w:rsid w:val="00841618"/>
    <w:rsid w:val="00841ACA"/>
    <w:rsid w:val="00841EB2"/>
    <w:rsid w:val="00842606"/>
    <w:rsid w:val="00843382"/>
    <w:rsid w:val="00843C7B"/>
    <w:rsid w:val="00844DAE"/>
    <w:rsid w:val="008458BC"/>
    <w:rsid w:val="00845C25"/>
    <w:rsid w:val="008505A0"/>
    <w:rsid w:val="008505D6"/>
    <w:rsid w:val="00850BF8"/>
    <w:rsid w:val="00850EDE"/>
    <w:rsid w:val="0085117B"/>
    <w:rsid w:val="00851636"/>
    <w:rsid w:val="008516CA"/>
    <w:rsid w:val="00852B96"/>
    <w:rsid w:val="00852EA7"/>
    <w:rsid w:val="00852F0C"/>
    <w:rsid w:val="008540F4"/>
    <w:rsid w:val="0085483F"/>
    <w:rsid w:val="00854F6B"/>
    <w:rsid w:val="00855741"/>
    <w:rsid w:val="00855B67"/>
    <w:rsid w:val="0085663A"/>
    <w:rsid w:val="00857971"/>
    <w:rsid w:val="00861642"/>
    <w:rsid w:val="0086471D"/>
    <w:rsid w:val="00866D99"/>
    <w:rsid w:val="008725F4"/>
    <w:rsid w:val="008729E0"/>
    <w:rsid w:val="00873630"/>
    <w:rsid w:val="00874555"/>
    <w:rsid w:val="00875EB1"/>
    <w:rsid w:val="00875EFD"/>
    <w:rsid w:val="00876172"/>
    <w:rsid w:val="00876446"/>
    <w:rsid w:val="008767A5"/>
    <w:rsid w:val="00876C21"/>
    <w:rsid w:val="00876FE8"/>
    <w:rsid w:val="008818E6"/>
    <w:rsid w:val="00881A6F"/>
    <w:rsid w:val="00881D64"/>
    <w:rsid w:val="008842A6"/>
    <w:rsid w:val="0088483D"/>
    <w:rsid w:val="00884B57"/>
    <w:rsid w:val="008853A7"/>
    <w:rsid w:val="00885902"/>
    <w:rsid w:val="0088614D"/>
    <w:rsid w:val="008861E3"/>
    <w:rsid w:val="008866FE"/>
    <w:rsid w:val="0088754B"/>
    <w:rsid w:val="00887864"/>
    <w:rsid w:val="00887DBD"/>
    <w:rsid w:val="00887FA4"/>
    <w:rsid w:val="0089098D"/>
    <w:rsid w:val="00890ED8"/>
    <w:rsid w:val="00891129"/>
    <w:rsid w:val="008917FF"/>
    <w:rsid w:val="00891E1F"/>
    <w:rsid w:val="00892A33"/>
    <w:rsid w:val="00892F11"/>
    <w:rsid w:val="00893C4B"/>
    <w:rsid w:val="0089409C"/>
    <w:rsid w:val="008941D5"/>
    <w:rsid w:val="008948FA"/>
    <w:rsid w:val="00895EAA"/>
    <w:rsid w:val="00895FA4"/>
    <w:rsid w:val="00896CA4"/>
    <w:rsid w:val="00896DB0"/>
    <w:rsid w:val="00897C71"/>
    <w:rsid w:val="008A044F"/>
    <w:rsid w:val="008A0527"/>
    <w:rsid w:val="008A13A3"/>
    <w:rsid w:val="008A215F"/>
    <w:rsid w:val="008A23BD"/>
    <w:rsid w:val="008A35AB"/>
    <w:rsid w:val="008A3AFB"/>
    <w:rsid w:val="008A4374"/>
    <w:rsid w:val="008A517F"/>
    <w:rsid w:val="008A62E3"/>
    <w:rsid w:val="008A7C42"/>
    <w:rsid w:val="008A7D00"/>
    <w:rsid w:val="008B057E"/>
    <w:rsid w:val="008B0708"/>
    <w:rsid w:val="008B15D4"/>
    <w:rsid w:val="008B1DDA"/>
    <w:rsid w:val="008B1F2C"/>
    <w:rsid w:val="008B2211"/>
    <w:rsid w:val="008B4323"/>
    <w:rsid w:val="008B4D8F"/>
    <w:rsid w:val="008B4E40"/>
    <w:rsid w:val="008B5043"/>
    <w:rsid w:val="008B50E5"/>
    <w:rsid w:val="008B5853"/>
    <w:rsid w:val="008C082C"/>
    <w:rsid w:val="008C09E5"/>
    <w:rsid w:val="008C0D76"/>
    <w:rsid w:val="008C15B3"/>
    <w:rsid w:val="008C1815"/>
    <w:rsid w:val="008C20CF"/>
    <w:rsid w:val="008C30AB"/>
    <w:rsid w:val="008C43C0"/>
    <w:rsid w:val="008C4924"/>
    <w:rsid w:val="008C4ED6"/>
    <w:rsid w:val="008C53E4"/>
    <w:rsid w:val="008C698C"/>
    <w:rsid w:val="008C7745"/>
    <w:rsid w:val="008C7F65"/>
    <w:rsid w:val="008D0793"/>
    <w:rsid w:val="008D1A2D"/>
    <w:rsid w:val="008D1E44"/>
    <w:rsid w:val="008D1F38"/>
    <w:rsid w:val="008D22AC"/>
    <w:rsid w:val="008D3709"/>
    <w:rsid w:val="008D385A"/>
    <w:rsid w:val="008D3A42"/>
    <w:rsid w:val="008D3AB9"/>
    <w:rsid w:val="008D3D07"/>
    <w:rsid w:val="008D3DB8"/>
    <w:rsid w:val="008D5E9E"/>
    <w:rsid w:val="008D64E2"/>
    <w:rsid w:val="008D7C97"/>
    <w:rsid w:val="008E0018"/>
    <w:rsid w:val="008E0065"/>
    <w:rsid w:val="008E1942"/>
    <w:rsid w:val="008E1D91"/>
    <w:rsid w:val="008E1F0A"/>
    <w:rsid w:val="008E2FBA"/>
    <w:rsid w:val="008E45EC"/>
    <w:rsid w:val="008E4909"/>
    <w:rsid w:val="008E4920"/>
    <w:rsid w:val="008E62D2"/>
    <w:rsid w:val="008E7DA2"/>
    <w:rsid w:val="008F0F88"/>
    <w:rsid w:val="008F2B5F"/>
    <w:rsid w:val="008F2FF5"/>
    <w:rsid w:val="008F362E"/>
    <w:rsid w:val="008F38F6"/>
    <w:rsid w:val="008F4A4B"/>
    <w:rsid w:val="008F5F9D"/>
    <w:rsid w:val="008F6333"/>
    <w:rsid w:val="008F6382"/>
    <w:rsid w:val="008F7068"/>
    <w:rsid w:val="008F7463"/>
    <w:rsid w:val="008F74AE"/>
    <w:rsid w:val="008F7A75"/>
    <w:rsid w:val="00900A02"/>
    <w:rsid w:val="00900E2B"/>
    <w:rsid w:val="00902005"/>
    <w:rsid w:val="0090205C"/>
    <w:rsid w:val="009025BE"/>
    <w:rsid w:val="009026DC"/>
    <w:rsid w:val="00903667"/>
    <w:rsid w:val="009063EC"/>
    <w:rsid w:val="00907925"/>
    <w:rsid w:val="00907E79"/>
    <w:rsid w:val="0091055B"/>
    <w:rsid w:val="009115B9"/>
    <w:rsid w:val="00911A3B"/>
    <w:rsid w:val="009125B0"/>
    <w:rsid w:val="00912A8F"/>
    <w:rsid w:val="009131AA"/>
    <w:rsid w:val="0091400B"/>
    <w:rsid w:val="00914D69"/>
    <w:rsid w:val="00915BAD"/>
    <w:rsid w:val="009173CE"/>
    <w:rsid w:val="00920104"/>
    <w:rsid w:val="00920A5C"/>
    <w:rsid w:val="00920DF7"/>
    <w:rsid w:val="009217F1"/>
    <w:rsid w:val="00922016"/>
    <w:rsid w:val="00922A37"/>
    <w:rsid w:val="00922DE8"/>
    <w:rsid w:val="00922FA8"/>
    <w:rsid w:val="00923C08"/>
    <w:rsid w:val="00925F99"/>
    <w:rsid w:val="00926C54"/>
    <w:rsid w:val="009271EF"/>
    <w:rsid w:val="00927449"/>
    <w:rsid w:val="00927B73"/>
    <w:rsid w:val="009301CE"/>
    <w:rsid w:val="00931A51"/>
    <w:rsid w:val="00932A01"/>
    <w:rsid w:val="00932F35"/>
    <w:rsid w:val="00932FB3"/>
    <w:rsid w:val="009337AE"/>
    <w:rsid w:val="00934A0D"/>
    <w:rsid w:val="00934DDA"/>
    <w:rsid w:val="009351BB"/>
    <w:rsid w:val="00936ED4"/>
    <w:rsid w:val="009378B7"/>
    <w:rsid w:val="00941055"/>
    <w:rsid w:val="00941958"/>
    <w:rsid w:val="00942B0F"/>
    <w:rsid w:val="00943894"/>
    <w:rsid w:val="00943C0A"/>
    <w:rsid w:val="00943C50"/>
    <w:rsid w:val="00944E5C"/>
    <w:rsid w:val="009453E2"/>
    <w:rsid w:val="009469A7"/>
    <w:rsid w:val="00946A33"/>
    <w:rsid w:val="00947FE3"/>
    <w:rsid w:val="0095095E"/>
    <w:rsid w:val="0095103A"/>
    <w:rsid w:val="00952D73"/>
    <w:rsid w:val="00952E47"/>
    <w:rsid w:val="00954AA4"/>
    <w:rsid w:val="00955292"/>
    <w:rsid w:val="00955541"/>
    <w:rsid w:val="009555E5"/>
    <w:rsid w:val="0095610A"/>
    <w:rsid w:val="00956E03"/>
    <w:rsid w:val="00957602"/>
    <w:rsid w:val="0095778A"/>
    <w:rsid w:val="00957CE2"/>
    <w:rsid w:val="00960900"/>
    <w:rsid w:val="009609E7"/>
    <w:rsid w:val="00961520"/>
    <w:rsid w:val="00962CEF"/>
    <w:rsid w:val="009644F4"/>
    <w:rsid w:val="00964659"/>
    <w:rsid w:val="00964BB1"/>
    <w:rsid w:val="00964E3F"/>
    <w:rsid w:val="00964E45"/>
    <w:rsid w:val="00965416"/>
    <w:rsid w:val="009654FA"/>
    <w:rsid w:val="00965F2F"/>
    <w:rsid w:val="009671D0"/>
    <w:rsid w:val="00970F5F"/>
    <w:rsid w:val="0097133A"/>
    <w:rsid w:val="00971E01"/>
    <w:rsid w:val="00972872"/>
    <w:rsid w:val="009728E7"/>
    <w:rsid w:val="00974B90"/>
    <w:rsid w:val="00975D59"/>
    <w:rsid w:val="00975DC4"/>
    <w:rsid w:val="009767A8"/>
    <w:rsid w:val="00976882"/>
    <w:rsid w:val="009770DB"/>
    <w:rsid w:val="009778FE"/>
    <w:rsid w:val="00977B24"/>
    <w:rsid w:val="009802DB"/>
    <w:rsid w:val="0098075A"/>
    <w:rsid w:val="00980F45"/>
    <w:rsid w:val="009814C9"/>
    <w:rsid w:val="009815C8"/>
    <w:rsid w:val="0098166A"/>
    <w:rsid w:val="0098177A"/>
    <w:rsid w:val="00981963"/>
    <w:rsid w:val="0098265D"/>
    <w:rsid w:val="00983087"/>
    <w:rsid w:val="0098319E"/>
    <w:rsid w:val="00983B1B"/>
    <w:rsid w:val="009857CE"/>
    <w:rsid w:val="009859D3"/>
    <w:rsid w:val="00985ECF"/>
    <w:rsid w:val="00986A30"/>
    <w:rsid w:val="00986BDC"/>
    <w:rsid w:val="009918D7"/>
    <w:rsid w:val="00991B93"/>
    <w:rsid w:val="00992017"/>
    <w:rsid w:val="00992C2E"/>
    <w:rsid w:val="0099385F"/>
    <w:rsid w:val="00993FE1"/>
    <w:rsid w:val="009944C1"/>
    <w:rsid w:val="00994517"/>
    <w:rsid w:val="0099518A"/>
    <w:rsid w:val="0099543C"/>
    <w:rsid w:val="009954AC"/>
    <w:rsid w:val="00995687"/>
    <w:rsid w:val="00995C4B"/>
    <w:rsid w:val="009974BA"/>
    <w:rsid w:val="009A0988"/>
    <w:rsid w:val="009A288D"/>
    <w:rsid w:val="009A332D"/>
    <w:rsid w:val="009A4690"/>
    <w:rsid w:val="009A4B38"/>
    <w:rsid w:val="009A4C65"/>
    <w:rsid w:val="009A7D26"/>
    <w:rsid w:val="009B0578"/>
    <w:rsid w:val="009B2C2F"/>
    <w:rsid w:val="009B338C"/>
    <w:rsid w:val="009B3558"/>
    <w:rsid w:val="009B4202"/>
    <w:rsid w:val="009B6DD1"/>
    <w:rsid w:val="009C153B"/>
    <w:rsid w:val="009C2556"/>
    <w:rsid w:val="009C264D"/>
    <w:rsid w:val="009C4726"/>
    <w:rsid w:val="009C5B6A"/>
    <w:rsid w:val="009C5DDA"/>
    <w:rsid w:val="009C5EF8"/>
    <w:rsid w:val="009C63E2"/>
    <w:rsid w:val="009D01EC"/>
    <w:rsid w:val="009D0437"/>
    <w:rsid w:val="009D0D9C"/>
    <w:rsid w:val="009D1314"/>
    <w:rsid w:val="009D3808"/>
    <w:rsid w:val="009D56F1"/>
    <w:rsid w:val="009D65B3"/>
    <w:rsid w:val="009D6B9D"/>
    <w:rsid w:val="009D6F4A"/>
    <w:rsid w:val="009D7009"/>
    <w:rsid w:val="009D7AAC"/>
    <w:rsid w:val="009D7F91"/>
    <w:rsid w:val="009E0D8C"/>
    <w:rsid w:val="009E1323"/>
    <w:rsid w:val="009E2974"/>
    <w:rsid w:val="009E32B5"/>
    <w:rsid w:val="009E3708"/>
    <w:rsid w:val="009E3D89"/>
    <w:rsid w:val="009E3E0E"/>
    <w:rsid w:val="009E7662"/>
    <w:rsid w:val="009F081D"/>
    <w:rsid w:val="009F0E72"/>
    <w:rsid w:val="009F2606"/>
    <w:rsid w:val="009F37CA"/>
    <w:rsid w:val="009F4100"/>
    <w:rsid w:val="009F5009"/>
    <w:rsid w:val="009F5DC2"/>
    <w:rsid w:val="00A0022E"/>
    <w:rsid w:val="00A00584"/>
    <w:rsid w:val="00A01498"/>
    <w:rsid w:val="00A0164F"/>
    <w:rsid w:val="00A04991"/>
    <w:rsid w:val="00A05487"/>
    <w:rsid w:val="00A0577A"/>
    <w:rsid w:val="00A10FDC"/>
    <w:rsid w:val="00A1167F"/>
    <w:rsid w:val="00A120A0"/>
    <w:rsid w:val="00A12653"/>
    <w:rsid w:val="00A13ACF"/>
    <w:rsid w:val="00A13FAF"/>
    <w:rsid w:val="00A148DC"/>
    <w:rsid w:val="00A15740"/>
    <w:rsid w:val="00A15932"/>
    <w:rsid w:val="00A15F75"/>
    <w:rsid w:val="00A1698C"/>
    <w:rsid w:val="00A17822"/>
    <w:rsid w:val="00A17A2F"/>
    <w:rsid w:val="00A17FD5"/>
    <w:rsid w:val="00A22A65"/>
    <w:rsid w:val="00A24300"/>
    <w:rsid w:val="00A24491"/>
    <w:rsid w:val="00A25B0A"/>
    <w:rsid w:val="00A26FA3"/>
    <w:rsid w:val="00A279A9"/>
    <w:rsid w:val="00A31484"/>
    <w:rsid w:val="00A316C3"/>
    <w:rsid w:val="00A31EE0"/>
    <w:rsid w:val="00A31F77"/>
    <w:rsid w:val="00A31FB1"/>
    <w:rsid w:val="00A321AB"/>
    <w:rsid w:val="00A33AE6"/>
    <w:rsid w:val="00A346F1"/>
    <w:rsid w:val="00A351BE"/>
    <w:rsid w:val="00A40297"/>
    <w:rsid w:val="00A406B0"/>
    <w:rsid w:val="00A43380"/>
    <w:rsid w:val="00A451EF"/>
    <w:rsid w:val="00A4652A"/>
    <w:rsid w:val="00A469F2"/>
    <w:rsid w:val="00A46C39"/>
    <w:rsid w:val="00A46ED9"/>
    <w:rsid w:val="00A51F8D"/>
    <w:rsid w:val="00A5298A"/>
    <w:rsid w:val="00A53348"/>
    <w:rsid w:val="00A54824"/>
    <w:rsid w:val="00A54927"/>
    <w:rsid w:val="00A5726C"/>
    <w:rsid w:val="00A6101B"/>
    <w:rsid w:val="00A6120B"/>
    <w:rsid w:val="00A614F6"/>
    <w:rsid w:val="00A61580"/>
    <w:rsid w:val="00A62C39"/>
    <w:rsid w:val="00A63217"/>
    <w:rsid w:val="00A634FE"/>
    <w:rsid w:val="00A636BC"/>
    <w:rsid w:val="00A638A0"/>
    <w:rsid w:val="00A64514"/>
    <w:rsid w:val="00A649E8"/>
    <w:rsid w:val="00A65185"/>
    <w:rsid w:val="00A6519C"/>
    <w:rsid w:val="00A660E6"/>
    <w:rsid w:val="00A67CE9"/>
    <w:rsid w:val="00A67D64"/>
    <w:rsid w:val="00A70FB4"/>
    <w:rsid w:val="00A71AA4"/>
    <w:rsid w:val="00A71E28"/>
    <w:rsid w:val="00A72097"/>
    <w:rsid w:val="00A7239B"/>
    <w:rsid w:val="00A73687"/>
    <w:rsid w:val="00A736D1"/>
    <w:rsid w:val="00A73E73"/>
    <w:rsid w:val="00A74006"/>
    <w:rsid w:val="00A756A1"/>
    <w:rsid w:val="00A760EA"/>
    <w:rsid w:val="00A766DB"/>
    <w:rsid w:val="00A76B66"/>
    <w:rsid w:val="00A776BD"/>
    <w:rsid w:val="00A776DC"/>
    <w:rsid w:val="00A801F2"/>
    <w:rsid w:val="00A80874"/>
    <w:rsid w:val="00A81BDB"/>
    <w:rsid w:val="00A82059"/>
    <w:rsid w:val="00A82F5B"/>
    <w:rsid w:val="00A8318E"/>
    <w:rsid w:val="00A86E0D"/>
    <w:rsid w:val="00A87E0B"/>
    <w:rsid w:val="00A906A2"/>
    <w:rsid w:val="00A906BD"/>
    <w:rsid w:val="00A908E4"/>
    <w:rsid w:val="00A91460"/>
    <w:rsid w:val="00A91D92"/>
    <w:rsid w:val="00A923C0"/>
    <w:rsid w:val="00A92F71"/>
    <w:rsid w:val="00A9361E"/>
    <w:rsid w:val="00A93AAE"/>
    <w:rsid w:val="00A93D62"/>
    <w:rsid w:val="00A94428"/>
    <w:rsid w:val="00A94976"/>
    <w:rsid w:val="00A9567B"/>
    <w:rsid w:val="00A957FB"/>
    <w:rsid w:val="00A95C8B"/>
    <w:rsid w:val="00A95ED0"/>
    <w:rsid w:val="00A96FBC"/>
    <w:rsid w:val="00AA11FC"/>
    <w:rsid w:val="00AA2E15"/>
    <w:rsid w:val="00AA3724"/>
    <w:rsid w:val="00AA43BE"/>
    <w:rsid w:val="00AA48A7"/>
    <w:rsid w:val="00AA5FDE"/>
    <w:rsid w:val="00AA6542"/>
    <w:rsid w:val="00AA66B4"/>
    <w:rsid w:val="00AA691C"/>
    <w:rsid w:val="00AB0FFC"/>
    <w:rsid w:val="00AB116D"/>
    <w:rsid w:val="00AB2199"/>
    <w:rsid w:val="00AB2380"/>
    <w:rsid w:val="00AB4AE6"/>
    <w:rsid w:val="00AB5DFD"/>
    <w:rsid w:val="00AB5E57"/>
    <w:rsid w:val="00AB6FFB"/>
    <w:rsid w:val="00AB7E3F"/>
    <w:rsid w:val="00AC0260"/>
    <w:rsid w:val="00AC02A1"/>
    <w:rsid w:val="00AC1BEE"/>
    <w:rsid w:val="00AC2B8A"/>
    <w:rsid w:val="00AC30A6"/>
    <w:rsid w:val="00AC353A"/>
    <w:rsid w:val="00AC3A6E"/>
    <w:rsid w:val="00AC4624"/>
    <w:rsid w:val="00AC62A1"/>
    <w:rsid w:val="00AC6919"/>
    <w:rsid w:val="00AC7499"/>
    <w:rsid w:val="00AC7A0F"/>
    <w:rsid w:val="00AC7AC1"/>
    <w:rsid w:val="00AD0A44"/>
    <w:rsid w:val="00AD18BB"/>
    <w:rsid w:val="00AD2119"/>
    <w:rsid w:val="00AD21EE"/>
    <w:rsid w:val="00AD2477"/>
    <w:rsid w:val="00AD2519"/>
    <w:rsid w:val="00AD3EE2"/>
    <w:rsid w:val="00AD4FE2"/>
    <w:rsid w:val="00AD5E4C"/>
    <w:rsid w:val="00AE0071"/>
    <w:rsid w:val="00AE0566"/>
    <w:rsid w:val="00AE0D6E"/>
    <w:rsid w:val="00AE1304"/>
    <w:rsid w:val="00AE146B"/>
    <w:rsid w:val="00AE55D1"/>
    <w:rsid w:val="00AE5D3A"/>
    <w:rsid w:val="00AE5DD4"/>
    <w:rsid w:val="00AE61B8"/>
    <w:rsid w:val="00AE7A7A"/>
    <w:rsid w:val="00AE7BD1"/>
    <w:rsid w:val="00AF08A3"/>
    <w:rsid w:val="00AF0C26"/>
    <w:rsid w:val="00AF13B9"/>
    <w:rsid w:val="00AF1677"/>
    <w:rsid w:val="00AF176B"/>
    <w:rsid w:val="00AF1843"/>
    <w:rsid w:val="00AF2058"/>
    <w:rsid w:val="00AF2119"/>
    <w:rsid w:val="00AF2210"/>
    <w:rsid w:val="00AF2EC6"/>
    <w:rsid w:val="00AF31A9"/>
    <w:rsid w:val="00AF3F55"/>
    <w:rsid w:val="00AF5584"/>
    <w:rsid w:val="00AF5A68"/>
    <w:rsid w:val="00AF6399"/>
    <w:rsid w:val="00AF6DA6"/>
    <w:rsid w:val="00AF7E53"/>
    <w:rsid w:val="00B01478"/>
    <w:rsid w:val="00B02297"/>
    <w:rsid w:val="00B032C0"/>
    <w:rsid w:val="00B0334B"/>
    <w:rsid w:val="00B033E7"/>
    <w:rsid w:val="00B0374A"/>
    <w:rsid w:val="00B037C9"/>
    <w:rsid w:val="00B03E8B"/>
    <w:rsid w:val="00B03EAB"/>
    <w:rsid w:val="00B0406A"/>
    <w:rsid w:val="00B04442"/>
    <w:rsid w:val="00B05197"/>
    <w:rsid w:val="00B05784"/>
    <w:rsid w:val="00B05BE2"/>
    <w:rsid w:val="00B06080"/>
    <w:rsid w:val="00B061CD"/>
    <w:rsid w:val="00B062DC"/>
    <w:rsid w:val="00B112C9"/>
    <w:rsid w:val="00B12DF9"/>
    <w:rsid w:val="00B14E01"/>
    <w:rsid w:val="00B14FB0"/>
    <w:rsid w:val="00B15351"/>
    <w:rsid w:val="00B15861"/>
    <w:rsid w:val="00B16438"/>
    <w:rsid w:val="00B16D57"/>
    <w:rsid w:val="00B2015E"/>
    <w:rsid w:val="00B21B30"/>
    <w:rsid w:val="00B21D71"/>
    <w:rsid w:val="00B21DE0"/>
    <w:rsid w:val="00B22076"/>
    <w:rsid w:val="00B223FE"/>
    <w:rsid w:val="00B230DC"/>
    <w:rsid w:val="00B232D7"/>
    <w:rsid w:val="00B23B48"/>
    <w:rsid w:val="00B23EF8"/>
    <w:rsid w:val="00B25C99"/>
    <w:rsid w:val="00B27D14"/>
    <w:rsid w:val="00B30A07"/>
    <w:rsid w:val="00B31359"/>
    <w:rsid w:val="00B316F1"/>
    <w:rsid w:val="00B32011"/>
    <w:rsid w:val="00B3315B"/>
    <w:rsid w:val="00B34A44"/>
    <w:rsid w:val="00B357F7"/>
    <w:rsid w:val="00B35C74"/>
    <w:rsid w:val="00B4034D"/>
    <w:rsid w:val="00B409F7"/>
    <w:rsid w:val="00B413D2"/>
    <w:rsid w:val="00B42EFE"/>
    <w:rsid w:val="00B43AC3"/>
    <w:rsid w:val="00B4597D"/>
    <w:rsid w:val="00B46157"/>
    <w:rsid w:val="00B46A5E"/>
    <w:rsid w:val="00B46B79"/>
    <w:rsid w:val="00B47E1E"/>
    <w:rsid w:val="00B50B2E"/>
    <w:rsid w:val="00B50C77"/>
    <w:rsid w:val="00B527C5"/>
    <w:rsid w:val="00B52A0F"/>
    <w:rsid w:val="00B540D5"/>
    <w:rsid w:val="00B55536"/>
    <w:rsid w:val="00B557A4"/>
    <w:rsid w:val="00B57277"/>
    <w:rsid w:val="00B576F2"/>
    <w:rsid w:val="00B61451"/>
    <w:rsid w:val="00B61519"/>
    <w:rsid w:val="00B61F1B"/>
    <w:rsid w:val="00B66684"/>
    <w:rsid w:val="00B66ABD"/>
    <w:rsid w:val="00B6755A"/>
    <w:rsid w:val="00B70B75"/>
    <w:rsid w:val="00B714A9"/>
    <w:rsid w:val="00B71985"/>
    <w:rsid w:val="00B71B03"/>
    <w:rsid w:val="00B738BC"/>
    <w:rsid w:val="00B73B6D"/>
    <w:rsid w:val="00B743AE"/>
    <w:rsid w:val="00B745BB"/>
    <w:rsid w:val="00B74F46"/>
    <w:rsid w:val="00B759D3"/>
    <w:rsid w:val="00B76FDD"/>
    <w:rsid w:val="00B77528"/>
    <w:rsid w:val="00B77828"/>
    <w:rsid w:val="00B77DAF"/>
    <w:rsid w:val="00B801A9"/>
    <w:rsid w:val="00B802FB"/>
    <w:rsid w:val="00B824B0"/>
    <w:rsid w:val="00B83111"/>
    <w:rsid w:val="00B83AD6"/>
    <w:rsid w:val="00B83BC9"/>
    <w:rsid w:val="00B83E7A"/>
    <w:rsid w:val="00B841E9"/>
    <w:rsid w:val="00B84534"/>
    <w:rsid w:val="00B84D06"/>
    <w:rsid w:val="00B863BE"/>
    <w:rsid w:val="00B874D2"/>
    <w:rsid w:val="00B8798C"/>
    <w:rsid w:val="00B9363E"/>
    <w:rsid w:val="00B9390C"/>
    <w:rsid w:val="00B93DF6"/>
    <w:rsid w:val="00B93F2D"/>
    <w:rsid w:val="00B9405B"/>
    <w:rsid w:val="00B9443E"/>
    <w:rsid w:val="00B97253"/>
    <w:rsid w:val="00BA09D4"/>
    <w:rsid w:val="00BA1A23"/>
    <w:rsid w:val="00BA1C98"/>
    <w:rsid w:val="00BA30F2"/>
    <w:rsid w:val="00BA3E18"/>
    <w:rsid w:val="00BA4B00"/>
    <w:rsid w:val="00BA50DD"/>
    <w:rsid w:val="00BA5ACC"/>
    <w:rsid w:val="00BA5CAB"/>
    <w:rsid w:val="00BA759C"/>
    <w:rsid w:val="00BA7738"/>
    <w:rsid w:val="00BB0F35"/>
    <w:rsid w:val="00BB27B7"/>
    <w:rsid w:val="00BB36E3"/>
    <w:rsid w:val="00BB3CAF"/>
    <w:rsid w:val="00BB4123"/>
    <w:rsid w:val="00BB44C9"/>
    <w:rsid w:val="00BB47D1"/>
    <w:rsid w:val="00BB4E55"/>
    <w:rsid w:val="00BB58AB"/>
    <w:rsid w:val="00BB6AD0"/>
    <w:rsid w:val="00BB7ECA"/>
    <w:rsid w:val="00BC0747"/>
    <w:rsid w:val="00BC1ECC"/>
    <w:rsid w:val="00BC36C2"/>
    <w:rsid w:val="00BC3916"/>
    <w:rsid w:val="00BC3D3E"/>
    <w:rsid w:val="00BC4682"/>
    <w:rsid w:val="00BC4CFC"/>
    <w:rsid w:val="00BC4DAC"/>
    <w:rsid w:val="00BC7014"/>
    <w:rsid w:val="00BC778F"/>
    <w:rsid w:val="00BD026D"/>
    <w:rsid w:val="00BD1C80"/>
    <w:rsid w:val="00BD30A0"/>
    <w:rsid w:val="00BD370F"/>
    <w:rsid w:val="00BD3BAB"/>
    <w:rsid w:val="00BD5DB2"/>
    <w:rsid w:val="00BD6242"/>
    <w:rsid w:val="00BD6744"/>
    <w:rsid w:val="00BE0308"/>
    <w:rsid w:val="00BE03EA"/>
    <w:rsid w:val="00BE09F7"/>
    <w:rsid w:val="00BE24E6"/>
    <w:rsid w:val="00BE25E1"/>
    <w:rsid w:val="00BE334D"/>
    <w:rsid w:val="00BE362F"/>
    <w:rsid w:val="00BE5F71"/>
    <w:rsid w:val="00BE719B"/>
    <w:rsid w:val="00BE7920"/>
    <w:rsid w:val="00BE7DDC"/>
    <w:rsid w:val="00BF02E4"/>
    <w:rsid w:val="00BF21B1"/>
    <w:rsid w:val="00BF37F6"/>
    <w:rsid w:val="00BF3A6B"/>
    <w:rsid w:val="00BF53E2"/>
    <w:rsid w:val="00BF5B07"/>
    <w:rsid w:val="00BF6B33"/>
    <w:rsid w:val="00BF6ED2"/>
    <w:rsid w:val="00BF72C9"/>
    <w:rsid w:val="00BF778B"/>
    <w:rsid w:val="00C01336"/>
    <w:rsid w:val="00C01AAA"/>
    <w:rsid w:val="00C01CC2"/>
    <w:rsid w:val="00C03580"/>
    <w:rsid w:val="00C04126"/>
    <w:rsid w:val="00C043A0"/>
    <w:rsid w:val="00C043B6"/>
    <w:rsid w:val="00C0468C"/>
    <w:rsid w:val="00C05128"/>
    <w:rsid w:val="00C05ED6"/>
    <w:rsid w:val="00C066FA"/>
    <w:rsid w:val="00C06CBB"/>
    <w:rsid w:val="00C07CDD"/>
    <w:rsid w:val="00C07E39"/>
    <w:rsid w:val="00C10D46"/>
    <w:rsid w:val="00C12360"/>
    <w:rsid w:val="00C13FF9"/>
    <w:rsid w:val="00C150E0"/>
    <w:rsid w:val="00C1592B"/>
    <w:rsid w:val="00C1654F"/>
    <w:rsid w:val="00C17C6A"/>
    <w:rsid w:val="00C17F44"/>
    <w:rsid w:val="00C20708"/>
    <w:rsid w:val="00C2124D"/>
    <w:rsid w:val="00C215EE"/>
    <w:rsid w:val="00C21B42"/>
    <w:rsid w:val="00C21EC3"/>
    <w:rsid w:val="00C23113"/>
    <w:rsid w:val="00C231CA"/>
    <w:rsid w:val="00C2472C"/>
    <w:rsid w:val="00C24BC2"/>
    <w:rsid w:val="00C24D2C"/>
    <w:rsid w:val="00C25293"/>
    <w:rsid w:val="00C2581F"/>
    <w:rsid w:val="00C2629D"/>
    <w:rsid w:val="00C2757F"/>
    <w:rsid w:val="00C302F0"/>
    <w:rsid w:val="00C305AF"/>
    <w:rsid w:val="00C31447"/>
    <w:rsid w:val="00C33D95"/>
    <w:rsid w:val="00C33EC8"/>
    <w:rsid w:val="00C346B9"/>
    <w:rsid w:val="00C34773"/>
    <w:rsid w:val="00C362DB"/>
    <w:rsid w:val="00C365A5"/>
    <w:rsid w:val="00C370F6"/>
    <w:rsid w:val="00C4134B"/>
    <w:rsid w:val="00C418EA"/>
    <w:rsid w:val="00C419C3"/>
    <w:rsid w:val="00C42151"/>
    <w:rsid w:val="00C4234F"/>
    <w:rsid w:val="00C44F2F"/>
    <w:rsid w:val="00C45CC1"/>
    <w:rsid w:val="00C46475"/>
    <w:rsid w:val="00C46490"/>
    <w:rsid w:val="00C46D67"/>
    <w:rsid w:val="00C46FD4"/>
    <w:rsid w:val="00C478F0"/>
    <w:rsid w:val="00C50289"/>
    <w:rsid w:val="00C512FF"/>
    <w:rsid w:val="00C51F40"/>
    <w:rsid w:val="00C539FA"/>
    <w:rsid w:val="00C54BF8"/>
    <w:rsid w:val="00C559C4"/>
    <w:rsid w:val="00C55B63"/>
    <w:rsid w:val="00C560BC"/>
    <w:rsid w:val="00C61AE0"/>
    <w:rsid w:val="00C61C99"/>
    <w:rsid w:val="00C628AD"/>
    <w:rsid w:val="00C62F35"/>
    <w:rsid w:val="00C63A70"/>
    <w:rsid w:val="00C6436A"/>
    <w:rsid w:val="00C64B5F"/>
    <w:rsid w:val="00C665DF"/>
    <w:rsid w:val="00C67C5D"/>
    <w:rsid w:val="00C67FD6"/>
    <w:rsid w:val="00C722D9"/>
    <w:rsid w:val="00C738FD"/>
    <w:rsid w:val="00C73CB2"/>
    <w:rsid w:val="00C74D75"/>
    <w:rsid w:val="00C75E60"/>
    <w:rsid w:val="00C76870"/>
    <w:rsid w:val="00C76A3F"/>
    <w:rsid w:val="00C773DD"/>
    <w:rsid w:val="00C81043"/>
    <w:rsid w:val="00C811E8"/>
    <w:rsid w:val="00C819A4"/>
    <w:rsid w:val="00C83192"/>
    <w:rsid w:val="00C8412C"/>
    <w:rsid w:val="00C84778"/>
    <w:rsid w:val="00C84FB2"/>
    <w:rsid w:val="00C856B3"/>
    <w:rsid w:val="00C859E2"/>
    <w:rsid w:val="00C87367"/>
    <w:rsid w:val="00C90A07"/>
    <w:rsid w:val="00C9126C"/>
    <w:rsid w:val="00C91A53"/>
    <w:rsid w:val="00C93149"/>
    <w:rsid w:val="00C9317F"/>
    <w:rsid w:val="00C937D8"/>
    <w:rsid w:val="00C93890"/>
    <w:rsid w:val="00C940E7"/>
    <w:rsid w:val="00C94BC7"/>
    <w:rsid w:val="00C95815"/>
    <w:rsid w:val="00C95877"/>
    <w:rsid w:val="00C96C5C"/>
    <w:rsid w:val="00C97128"/>
    <w:rsid w:val="00C9720D"/>
    <w:rsid w:val="00C97FB1"/>
    <w:rsid w:val="00CA00F7"/>
    <w:rsid w:val="00CA0BFC"/>
    <w:rsid w:val="00CA0ECF"/>
    <w:rsid w:val="00CA15A1"/>
    <w:rsid w:val="00CA308E"/>
    <w:rsid w:val="00CA408A"/>
    <w:rsid w:val="00CA474B"/>
    <w:rsid w:val="00CA5859"/>
    <w:rsid w:val="00CA6010"/>
    <w:rsid w:val="00CA699D"/>
    <w:rsid w:val="00CB0B00"/>
    <w:rsid w:val="00CB0C95"/>
    <w:rsid w:val="00CB279A"/>
    <w:rsid w:val="00CB35F2"/>
    <w:rsid w:val="00CB3873"/>
    <w:rsid w:val="00CB3ACD"/>
    <w:rsid w:val="00CB5A41"/>
    <w:rsid w:val="00CB6A53"/>
    <w:rsid w:val="00CB7168"/>
    <w:rsid w:val="00CB7C18"/>
    <w:rsid w:val="00CC0B48"/>
    <w:rsid w:val="00CC0F51"/>
    <w:rsid w:val="00CC2239"/>
    <w:rsid w:val="00CC2424"/>
    <w:rsid w:val="00CC3252"/>
    <w:rsid w:val="00CC4835"/>
    <w:rsid w:val="00CC4EF9"/>
    <w:rsid w:val="00CC61C2"/>
    <w:rsid w:val="00CC6D7A"/>
    <w:rsid w:val="00CD0A67"/>
    <w:rsid w:val="00CD0BA6"/>
    <w:rsid w:val="00CD0CDF"/>
    <w:rsid w:val="00CD1CBD"/>
    <w:rsid w:val="00CD2BFA"/>
    <w:rsid w:val="00CD31AA"/>
    <w:rsid w:val="00CD3BD7"/>
    <w:rsid w:val="00CD43A6"/>
    <w:rsid w:val="00CD463F"/>
    <w:rsid w:val="00CD5A01"/>
    <w:rsid w:val="00CD5D9B"/>
    <w:rsid w:val="00CD6300"/>
    <w:rsid w:val="00CD65CE"/>
    <w:rsid w:val="00CE0496"/>
    <w:rsid w:val="00CE0775"/>
    <w:rsid w:val="00CE0C60"/>
    <w:rsid w:val="00CE0C7C"/>
    <w:rsid w:val="00CE12EB"/>
    <w:rsid w:val="00CE46B8"/>
    <w:rsid w:val="00CE4790"/>
    <w:rsid w:val="00CE6D2F"/>
    <w:rsid w:val="00CE7ECB"/>
    <w:rsid w:val="00CF0ED8"/>
    <w:rsid w:val="00CF120F"/>
    <w:rsid w:val="00CF18B2"/>
    <w:rsid w:val="00CF1A2D"/>
    <w:rsid w:val="00CF2810"/>
    <w:rsid w:val="00CF2A85"/>
    <w:rsid w:val="00CF300A"/>
    <w:rsid w:val="00CF36D1"/>
    <w:rsid w:val="00CF3855"/>
    <w:rsid w:val="00CF5033"/>
    <w:rsid w:val="00CF6322"/>
    <w:rsid w:val="00CF673F"/>
    <w:rsid w:val="00CF6F5A"/>
    <w:rsid w:val="00CF753B"/>
    <w:rsid w:val="00D02270"/>
    <w:rsid w:val="00D02C1C"/>
    <w:rsid w:val="00D03097"/>
    <w:rsid w:val="00D03A89"/>
    <w:rsid w:val="00D040C0"/>
    <w:rsid w:val="00D05D9F"/>
    <w:rsid w:val="00D06DF5"/>
    <w:rsid w:val="00D06F17"/>
    <w:rsid w:val="00D07B67"/>
    <w:rsid w:val="00D117B4"/>
    <w:rsid w:val="00D12BC1"/>
    <w:rsid w:val="00D13582"/>
    <w:rsid w:val="00D1441F"/>
    <w:rsid w:val="00D15656"/>
    <w:rsid w:val="00D15B94"/>
    <w:rsid w:val="00D15CD3"/>
    <w:rsid w:val="00D17ADB"/>
    <w:rsid w:val="00D20793"/>
    <w:rsid w:val="00D21302"/>
    <w:rsid w:val="00D219F1"/>
    <w:rsid w:val="00D30270"/>
    <w:rsid w:val="00D3051D"/>
    <w:rsid w:val="00D308EF"/>
    <w:rsid w:val="00D31701"/>
    <w:rsid w:val="00D31853"/>
    <w:rsid w:val="00D32762"/>
    <w:rsid w:val="00D33C86"/>
    <w:rsid w:val="00D34788"/>
    <w:rsid w:val="00D352F7"/>
    <w:rsid w:val="00D3532D"/>
    <w:rsid w:val="00D3559C"/>
    <w:rsid w:val="00D362BE"/>
    <w:rsid w:val="00D36E06"/>
    <w:rsid w:val="00D37BA1"/>
    <w:rsid w:val="00D403BB"/>
    <w:rsid w:val="00D40661"/>
    <w:rsid w:val="00D40F1A"/>
    <w:rsid w:val="00D432F5"/>
    <w:rsid w:val="00D44D44"/>
    <w:rsid w:val="00D45017"/>
    <w:rsid w:val="00D45DC9"/>
    <w:rsid w:val="00D46180"/>
    <w:rsid w:val="00D466DF"/>
    <w:rsid w:val="00D4781B"/>
    <w:rsid w:val="00D47C15"/>
    <w:rsid w:val="00D526D0"/>
    <w:rsid w:val="00D53064"/>
    <w:rsid w:val="00D53A12"/>
    <w:rsid w:val="00D5425F"/>
    <w:rsid w:val="00D54303"/>
    <w:rsid w:val="00D54EB6"/>
    <w:rsid w:val="00D54F03"/>
    <w:rsid w:val="00D550CE"/>
    <w:rsid w:val="00D5576E"/>
    <w:rsid w:val="00D56B1E"/>
    <w:rsid w:val="00D56EEA"/>
    <w:rsid w:val="00D56F62"/>
    <w:rsid w:val="00D570AA"/>
    <w:rsid w:val="00D5756A"/>
    <w:rsid w:val="00D601DA"/>
    <w:rsid w:val="00D605BE"/>
    <w:rsid w:val="00D60C5B"/>
    <w:rsid w:val="00D60E27"/>
    <w:rsid w:val="00D61484"/>
    <w:rsid w:val="00D62677"/>
    <w:rsid w:val="00D62CEC"/>
    <w:rsid w:val="00D63379"/>
    <w:rsid w:val="00D63F16"/>
    <w:rsid w:val="00D64203"/>
    <w:rsid w:val="00D64209"/>
    <w:rsid w:val="00D64842"/>
    <w:rsid w:val="00D66623"/>
    <w:rsid w:val="00D67790"/>
    <w:rsid w:val="00D67CE7"/>
    <w:rsid w:val="00D70213"/>
    <w:rsid w:val="00D7080B"/>
    <w:rsid w:val="00D745C3"/>
    <w:rsid w:val="00D7650E"/>
    <w:rsid w:val="00D765C9"/>
    <w:rsid w:val="00D76AA5"/>
    <w:rsid w:val="00D810DC"/>
    <w:rsid w:val="00D81868"/>
    <w:rsid w:val="00D81DE4"/>
    <w:rsid w:val="00D81E97"/>
    <w:rsid w:val="00D835FC"/>
    <w:rsid w:val="00D845C5"/>
    <w:rsid w:val="00D84811"/>
    <w:rsid w:val="00D84CE3"/>
    <w:rsid w:val="00D84D12"/>
    <w:rsid w:val="00D84F51"/>
    <w:rsid w:val="00D8533A"/>
    <w:rsid w:val="00D8586C"/>
    <w:rsid w:val="00D866A7"/>
    <w:rsid w:val="00D86814"/>
    <w:rsid w:val="00D86EF6"/>
    <w:rsid w:val="00D87051"/>
    <w:rsid w:val="00D87A02"/>
    <w:rsid w:val="00D90757"/>
    <w:rsid w:val="00D90BDA"/>
    <w:rsid w:val="00D91232"/>
    <w:rsid w:val="00D919E8"/>
    <w:rsid w:val="00D929D4"/>
    <w:rsid w:val="00D942B1"/>
    <w:rsid w:val="00D95C76"/>
    <w:rsid w:val="00DA0096"/>
    <w:rsid w:val="00DA012F"/>
    <w:rsid w:val="00DA136D"/>
    <w:rsid w:val="00DA25BB"/>
    <w:rsid w:val="00DA41AD"/>
    <w:rsid w:val="00DA436F"/>
    <w:rsid w:val="00DA4C9A"/>
    <w:rsid w:val="00DA5B82"/>
    <w:rsid w:val="00DA5F73"/>
    <w:rsid w:val="00DA67DC"/>
    <w:rsid w:val="00DA6820"/>
    <w:rsid w:val="00DA79A9"/>
    <w:rsid w:val="00DB0A49"/>
    <w:rsid w:val="00DB16E5"/>
    <w:rsid w:val="00DB2777"/>
    <w:rsid w:val="00DB283B"/>
    <w:rsid w:val="00DB369A"/>
    <w:rsid w:val="00DB41BA"/>
    <w:rsid w:val="00DB4D96"/>
    <w:rsid w:val="00DB5148"/>
    <w:rsid w:val="00DB5AE1"/>
    <w:rsid w:val="00DB6517"/>
    <w:rsid w:val="00DB7567"/>
    <w:rsid w:val="00DC127E"/>
    <w:rsid w:val="00DC2735"/>
    <w:rsid w:val="00DC2742"/>
    <w:rsid w:val="00DC2B73"/>
    <w:rsid w:val="00DC494A"/>
    <w:rsid w:val="00DC4FD6"/>
    <w:rsid w:val="00DC52FF"/>
    <w:rsid w:val="00DC54F4"/>
    <w:rsid w:val="00DC5875"/>
    <w:rsid w:val="00DC60DB"/>
    <w:rsid w:val="00DC6908"/>
    <w:rsid w:val="00DD13D5"/>
    <w:rsid w:val="00DD14A6"/>
    <w:rsid w:val="00DD2110"/>
    <w:rsid w:val="00DD26CA"/>
    <w:rsid w:val="00DD298D"/>
    <w:rsid w:val="00DD5751"/>
    <w:rsid w:val="00DD57E5"/>
    <w:rsid w:val="00DD5856"/>
    <w:rsid w:val="00DD6AAF"/>
    <w:rsid w:val="00DD70C5"/>
    <w:rsid w:val="00DD73CF"/>
    <w:rsid w:val="00DD7448"/>
    <w:rsid w:val="00DD7659"/>
    <w:rsid w:val="00DD788F"/>
    <w:rsid w:val="00DE0787"/>
    <w:rsid w:val="00DE3115"/>
    <w:rsid w:val="00DE3E20"/>
    <w:rsid w:val="00DE4019"/>
    <w:rsid w:val="00DE4A46"/>
    <w:rsid w:val="00DE4B29"/>
    <w:rsid w:val="00DE4F4E"/>
    <w:rsid w:val="00DE5C30"/>
    <w:rsid w:val="00DE5E29"/>
    <w:rsid w:val="00DE782F"/>
    <w:rsid w:val="00DF0F2A"/>
    <w:rsid w:val="00DF0F3C"/>
    <w:rsid w:val="00DF1CD7"/>
    <w:rsid w:val="00DF2520"/>
    <w:rsid w:val="00DF267A"/>
    <w:rsid w:val="00DF39A4"/>
    <w:rsid w:val="00DF4231"/>
    <w:rsid w:val="00DF4FB4"/>
    <w:rsid w:val="00DF5393"/>
    <w:rsid w:val="00DF6D72"/>
    <w:rsid w:val="00DF7896"/>
    <w:rsid w:val="00E007E7"/>
    <w:rsid w:val="00E02894"/>
    <w:rsid w:val="00E02E1F"/>
    <w:rsid w:val="00E02E3B"/>
    <w:rsid w:val="00E03862"/>
    <w:rsid w:val="00E039B9"/>
    <w:rsid w:val="00E03BA0"/>
    <w:rsid w:val="00E06116"/>
    <w:rsid w:val="00E06B2B"/>
    <w:rsid w:val="00E06FFB"/>
    <w:rsid w:val="00E07155"/>
    <w:rsid w:val="00E07A33"/>
    <w:rsid w:val="00E101AD"/>
    <w:rsid w:val="00E10DD5"/>
    <w:rsid w:val="00E1116E"/>
    <w:rsid w:val="00E11B93"/>
    <w:rsid w:val="00E13F48"/>
    <w:rsid w:val="00E1642A"/>
    <w:rsid w:val="00E165B5"/>
    <w:rsid w:val="00E16F0E"/>
    <w:rsid w:val="00E20A72"/>
    <w:rsid w:val="00E21447"/>
    <w:rsid w:val="00E222EA"/>
    <w:rsid w:val="00E22611"/>
    <w:rsid w:val="00E22D26"/>
    <w:rsid w:val="00E22DF1"/>
    <w:rsid w:val="00E236AD"/>
    <w:rsid w:val="00E23FD3"/>
    <w:rsid w:val="00E24796"/>
    <w:rsid w:val="00E24D49"/>
    <w:rsid w:val="00E24DE3"/>
    <w:rsid w:val="00E25FEA"/>
    <w:rsid w:val="00E2771E"/>
    <w:rsid w:val="00E300C3"/>
    <w:rsid w:val="00E301D5"/>
    <w:rsid w:val="00E301F1"/>
    <w:rsid w:val="00E304BC"/>
    <w:rsid w:val="00E31A8B"/>
    <w:rsid w:val="00E322F0"/>
    <w:rsid w:val="00E326F2"/>
    <w:rsid w:val="00E32BDA"/>
    <w:rsid w:val="00E33639"/>
    <w:rsid w:val="00E33DA5"/>
    <w:rsid w:val="00E3413D"/>
    <w:rsid w:val="00E34C25"/>
    <w:rsid w:val="00E36B71"/>
    <w:rsid w:val="00E36DD1"/>
    <w:rsid w:val="00E37051"/>
    <w:rsid w:val="00E404AC"/>
    <w:rsid w:val="00E40B10"/>
    <w:rsid w:val="00E40CB4"/>
    <w:rsid w:val="00E419A2"/>
    <w:rsid w:val="00E419F9"/>
    <w:rsid w:val="00E41F3E"/>
    <w:rsid w:val="00E42293"/>
    <w:rsid w:val="00E42E19"/>
    <w:rsid w:val="00E43712"/>
    <w:rsid w:val="00E43848"/>
    <w:rsid w:val="00E43CC8"/>
    <w:rsid w:val="00E43D22"/>
    <w:rsid w:val="00E44495"/>
    <w:rsid w:val="00E451E8"/>
    <w:rsid w:val="00E46456"/>
    <w:rsid w:val="00E5214B"/>
    <w:rsid w:val="00E526BF"/>
    <w:rsid w:val="00E53458"/>
    <w:rsid w:val="00E547F6"/>
    <w:rsid w:val="00E55123"/>
    <w:rsid w:val="00E55A24"/>
    <w:rsid w:val="00E55F4A"/>
    <w:rsid w:val="00E579C4"/>
    <w:rsid w:val="00E6018F"/>
    <w:rsid w:val="00E60250"/>
    <w:rsid w:val="00E604E5"/>
    <w:rsid w:val="00E60DAC"/>
    <w:rsid w:val="00E61ED8"/>
    <w:rsid w:val="00E62BAC"/>
    <w:rsid w:val="00E632F8"/>
    <w:rsid w:val="00E633FF"/>
    <w:rsid w:val="00E637BB"/>
    <w:rsid w:val="00E63A10"/>
    <w:rsid w:val="00E648F9"/>
    <w:rsid w:val="00E64BCE"/>
    <w:rsid w:val="00E656E7"/>
    <w:rsid w:val="00E6631B"/>
    <w:rsid w:val="00E66837"/>
    <w:rsid w:val="00E67380"/>
    <w:rsid w:val="00E679C9"/>
    <w:rsid w:val="00E67D5D"/>
    <w:rsid w:val="00E714F9"/>
    <w:rsid w:val="00E71D00"/>
    <w:rsid w:val="00E71FF7"/>
    <w:rsid w:val="00E73385"/>
    <w:rsid w:val="00E73638"/>
    <w:rsid w:val="00E7368C"/>
    <w:rsid w:val="00E73752"/>
    <w:rsid w:val="00E746E4"/>
    <w:rsid w:val="00E75A91"/>
    <w:rsid w:val="00E76787"/>
    <w:rsid w:val="00E77E90"/>
    <w:rsid w:val="00E80FC7"/>
    <w:rsid w:val="00E8129D"/>
    <w:rsid w:val="00E8174E"/>
    <w:rsid w:val="00E81B52"/>
    <w:rsid w:val="00E81B78"/>
    <w:rsid w:val="00E82B8D"/>
    <w:rsid w:val="00E8309D"/>
    <w:rsid w:val="00E83B4E"/>
    <w:rsid w:val="00E851F1"/>
    <w:rsid w:val="00E861F0"/>
    <w:rsid w:val="00E86F39"/>
    <w:rsid w:val="00E92EE4"/>
    <w:rsid w:val="00E93928"/>
    <w:rsid w:val="00E94537"/>
    <w:rsid w:val="00E967ED"/>
    <w:rsid w:val="00E974BF"/>
    <w:rsid w:val="00EA0251"/>
    <w:rsid w:val="00EA094A"/>
    <w:rsid w:val="00EA1BB4"/>
    <w:rsid w:val="00EA1E82"/>
    <w:rsid w:val="00EA2FE5"/>
    <w:rsid w:val="00EA327B"/>
    <w:rsid w:val="00EA3705"/>
    <w:rsid w:val="00EA411B"/>
    <w:rsid w:val="00EA4433"/>
    <w:rsid w:val="00EA57BE"/>
    <w:rsid w:val="00EA5CE6"/>
    <w:rsid w:val="00EA619D"/>
    <w:rsid w:val="00EA7941"/>
    <w:rsid w:val="00EB0B0A"/>
    <w:rsid w:val="00EB1538"/>
    <w:rsid w:val="00EB2764"/>
    <w:rsid w:val="00EB2C59"/>
    <w:rsid w:val="00EB367D"/>
    <w:rsid w:val="00EB37A3"/>
    <w:rsid w:val="00EB3821"/>
    <w:rsid w:val="00EB41C8"/>
    <w:rsid w:val="00EB4B8F"/>
    <w:rsid w:val="00EB4E9C"/>
    <w:rsid w:val="00EB52A7"/>
    <w:rsid w:val="00EB6875"/>
    <w:rsid w:val="00EB7D7B"/>
    <w:rsid w:val="00EB7FE5"/>
    <w:rsid w:val="00EC0588"/>
    <w:rsid w:val="00EC0E33"/>
    <w:rsid w:val="00EC20A9"/>
    <w:rsid w:val="00EC2AFD"/>
    <w:rsid w:val="00EC2B04"/>
    <w:rsid w:val="00EC3033"/>
    <w:rsid w:val="00EC31D6"/>
    <w:rsid w:val="00EC53EB"/>
    <w:rsid w:val="00EC5A22"/>
    <w:rsid w:val="00EC7683"/>
    <w:rsid w:val="00EC787D"/>
    <w:rsid w:val="00EC7C3D"/>
    <w:rsid w:val="00ED0631"/>
    <w:rsid w:val="00ED0845"/>
    <w:rsid w:val="00ED0A03"/>
    <w:rsid w:val="00ED1EB3"/>
    <w:rsid w:val="00ED1FFA"/>
    <w:rsid w:val="00ED2BFA"/>
    <w:rsid w:val="00ED326A"/>
    <w:rsid w:val="00ED39FD"/>
    <w:rsid w:val="00ED5785"/>
    <w:rsid w:val="00ED5AE5"/>
    <w:rsid w:val="00ED5DC7"/>
    <w:rsid w:val="00ED5F9D"/>
    <w:rsid w:val="00ED67E0"/>
    <w:rsid w:val="00ED6833"/>
    <w:rsid w:val="00ED7A96"/>
    <w:rsid w:val="00EE00D9"/>
    <w:rsid w:val="00EE1A38"/>
    <w:rsid w:val="00EE259A"/>
    <w:rsid w:val="00EE2CF1"/>
    <w:rsid w:val="00EE5310"/>
    <w:rsid w:val="00EE5421"/>
    <w:rsid w:val="00EE689B"/>
    <w:rsid w:val="00EE6B33"/>
    <w:rsid w:val="00EE72F8"/>
    <w:rsid w:val="00EE7A7A"/>
    <w:rsid w:val="00EF16E4"/>
    <w:rsid w:val="00EF1C87"/>
    <w:rsid w:val="00EF37EB"/>
    <w:rsid w:val="00EF38EF"/>
    <w:rsid w:val="00EF48A1"/>
    <w:rsid w:val="00EF4A6A"/>
    <w:rsid w:val="00EF4D51"/>
    <w:rsid w:val="00EF4F61"/>
    <w:rsid w:val="00EF5267"/>
    <w:rsid w:val="00EF5ABC"/>
    <w:rsid w:val="00EF5B2D"/>
    <w:rsid w:val="00EF733F"/>
    <w:rsid w:val="00EF778C"/>
    <w:rsid w:val="00EF796B"/>
    <w:rsid w:val="00F00109"/>
    <w:rsid w:val="00F00202"/>
    <w:rsid w:val="00F00276"/>
    <w:rsid w:val="00F00641"/>
    <w:rsid w:val="00F00D6B"/>
    <w:rsid w:val="00F0171B"/>
    <w:rsid w:val="00F03C50"/>
    <w:rsid w:val="00F03D6D"/>
    <w:rsid w:val="00F043C7"/>
    <w:rsid w:val="00F046A5"/>
    <w:rsid w:val="00F04C42"/>
    <w:rsid w:val="00F06883"/>
    <w:rsid w:val="00F11710"/>
    <w:rsid w:val="00F11A7C"/>
    <w:rsid w:val="00F11BCB"/>
    <w:rsid w:val="00F11C03"/>
    <w:rsid w:val="00F12357"/>
    <w:rsid w:val="00F12961"/>
    <w:rsid w:val="00F133F9"/>
    <w:rsid w:val="00F13CFC"/>
    <w:rsid w:val="00F142F2"/>
    <w:rsid w:val="00F14C21"/>
    <w:rsid w:val="00F14D08"/>
    <w:rsid w:val="00F1509A"/>
    <w:rsid w:val="00F156C9"/>
    <w:rsid w:val="00F15865"/>
    <w:rsid w:val="00F174BC"/>
    <w:rsid w:val="00F174FF"/>
    <w:rsid w:val="00F17A0F"/>
    <w:rsid w:val="00F17BFA"/>
    <w:rsid w:val="00F2000D"/>
    <w:rsid w:val="00F206AC"/>
    <w:rsid w:val="00F21301"/>
    <w:rsid w:val="00F22709"/>
    <w:rsid w:val="00F23433"/>
    <w:rsid w:val="00F238AC"/>
    <w:rsid w:val="00F23E43"/>
    <w:rsid w:val="00F24DB3"/>
    <w:rsid w:val="00F24EF1"/>
    <w:rsid w:val="00F25229"/>
    <w:rsid w:val="00F25684"/>
    <w:rsid w:val="00F25FB4"/>
    <w:rsid w:val="00F26B7D"/>
    <w:rsid w:val="00F27954"/>
    <w:rsid w:val="00F27A6C"/>
    <w:rsid w:val="00F27C7D"/>
    <w:rsid w:val="00F30D61"/>
    <w:rsid w:val="00F31837"/>
    <w:rsid w:val="00F323C1"/>
    <w:rsid w:val="00F32C88"/>
    <w:rsid w:val="00F340CF"/>
    <w:rsid w:val="00F34EB0"/>
    <w:rsid w:val="00F35219"/>
    <w:rsid w:val="00F35530"/>
    <w:rsid w:val="00F4080A"/>
    <w:rsid w:val="00F40B1A"/>
    <w:rsid w:val="00F40BCA"/>
    <w:rsid w:val="00F429F6"/>
    <w:rsid w:val="00F42B50"/>
    <w:rsid w:val="00F43201"/>
    <w:rsid w:val="00F44797"/>
    <w:rsid w:val="00F46D4D"/>
    <w:rsid w:val="00F47256"/>
    <w:rsid w:val="00F50596"/>
    <w:rsid w:val="00F51923"/>
    <w:rsid w:val="00F53666"/>
    <w:rsid w:val="00F53ED1"/>
    <w:rsid w:val="00F54400"/>
    <w:rsid w:val="00F547EF"/>
    <w:rsid w:val="00F55FBE"/>
    <w:rsid w:val="00F567BB"/>
    <w:rsid w:val="00F56A4C"/>
    <w:rsid w:val="00F56F9A"/>
    <w:rsid w:val="00F57600"/>
    <w:rsid w:val="00F60CDE"/>
    <w:rsid w:val="00F62DF1"/>
    <w:rsid w:val="00F6383C"/>
    <w:rsid w:val="00F64434"/>
    <w:rsid w:val="00F64D60"/>
    <w:rsid w:val="00F64FCF"/>
    <w:rsid w:val="00F64FFC"/>
    <w:rsid w:val="00F6544E"/>
    <w:rsid w:val="00F668F8"/>
    <w:rsid w:val="00F66EE9"/>
    <w:rsid w:val="00F67EFB"/>
    <w:rsid w:val="00F701D5"/>
    <w:rsid w:val="00F705E2"/>
    <w:rsid w:val="00F70633"/>
    <w:rsid w:val="00F73042"/>
    <w:rsid w:val="00F73D01"/>
    <w:rsid w:val="00F73E72"/>
    <w:rsid w:val="00F74191"/>
    <w:rsid w:val="00F751B8"/>
    <w:rsid w:val="00F75693"/>
    <w:rsid w:val="00F76AC1"/>
    <w:rsid w:val="00F77997"/>
    <w:rsid w:val="00F77BBD"/>
    <w:rsid w:val="00F82131"/>
    <w:rsid w:val="00F83944"/>
    <w:rsid w:val="00F83ABC"/>
    <w:rsid w:val="00F84223"/>
    <w:rsid w:val="00F84741"/>
    <w:rsid w:val="00F853A2"/>
    <w:rsid w:val="00F872A9"/>
    <w:rsid w:val="00F90858"/>
    <w:rsid w:val="00F91108"/>
    <w:rsid w:val="00F916BC"/>
    <w:rsid w:val="00F92814"/>
    <w:rsid w:val="00F935EA"/>
    <w:rsid w:val="00F94A64"/>
    <w:rsid w:val="00F95109"/>
    <w:rsid w:val="00F95DDB"/>
    <w:rsid w:val="00F96E4E"/>
    <w:rsid w:val="00F97386"/>
    <w:rsid w:val="00F97A24"/>
    <w:rsid w:val="00F97BED"/>
    <w:rsid w:val="00FA1665"/>
    <w:rsid w:val="00FA2312"/>
    <w:rsid w:val="00FA3108"/>
    <w:rsid w:val="00FA43C7"/>
    <w:rsid w:val="00FA594A"/>
    <w:rsid w:val="00FA5BBE"/>
    <w:rsid w:val="00FA5DDC"/>
    <w:rsid w:val="00FA5E2C"/>
    <w:rsid w:val="00FB0A4A"/>
    <w:rsid w:val="00FB13B2"/>
    <w:rsid w:val="00FB142D"/>
    <w:rsid w:val="00FB150E"/>
    <w:rsid w:val="00FB19E5"/>
    <w:rsid w:val="00FB26F9"/>
    <w:rsid w:val="00FB2AEB"/>
    <w:rsid w:val="00FB3F6F"/>
    <w:rsid w:val="00FB48B7"/>
    <w:rsid w:val="00FB543A"/>
    <w:rsid w:val="00FB5748"/>
    <w:rsid w:val="00FB690B"/>
    <w:rsid w:val="00FB6A5D"/>
    <w:rsid w:val="00FC12C2"/>
    <w:rsid w:val="00FC1A2A"/>
    <w:rsid w:val="00FC2744"/>
    <w:rsid w:val="00FC3831"/>
    <w:rsid w:val="00FC46CD"/>
    <w:rsid w:val="00FC529E"/>
    <w:rsid w:val="00FC54ED"/>
    <w:rsid w:val="00FC6186"/>
    <w:rsid w:val="00FC636E"/>
    <w:rsid w:val="00FC70B1"/>
    <w:rsid w:val="00FC78A9"/>
    <w:rsid w:val="00FC7A2B"/>
    <w:rsid w:val="00FC7A7C"/>
    <w:rsid w:val="00FD101B"/>
    <w:rsid w:val="00FD1908"/>
    <w:rsid w:val="00FD1B9D"/>
    <w:rsid w:val="00FD424A"/>
    <w:rsid w:val="00FD523B"/>
    <w:rsid w:val="00FD5C22"/>
    <w:rsid w:val="00FD640E"/>
    <w:rsid w:val="00FD668C"/>
    <w:rsid w:val="00FD6904"/>
    <w:rsid w:val="00FD70FE"/>
    <w:rsid w:val="00FE12E3"/>
    <w:rsid w:val="00FE299D"/>
    <w:rsid w:val="00FE3903"/>
    <w:rsid w:val="00FE6BBB"/>
    <w:rsid w:val="00FE6F37"/>
    <w:rsid w:val="00FE75D4"/>
    <w:rsid w:val="00FF0232"/>
    <w:rsid w:val="00FF0481"/>
    <w:rsid w:val="00FF0F0B"/>
    <w:rsid w:val="00FF1789"/>
    <w:rsid w:val="00FF311A"/>
    <w:rsid w:val="00FF3536"/>
    <w:rsid w:val="00FF3795"/>
    <w:rsid w:val="00FF434A"/>
    <w:rsid w:val="00FF4BFE"/>
    <w:rsid w:val="00FF4FAB"/>
    <w:rsid w:val="00FF502A"/>
    <w:rsid w:val="00FF5261"/>
    <w:rsid w:val="00FF5424"/>
    <w:rsid w:val="00FF5511"/>
    <w:rsid w:val="00FF6232"/>
    <w:rsid w:val="00FF72A9"/>
    <w:rsid w:val="00FF78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F88103"/>
  <w14:defaultImageDpi w14:val="300"/>
  <w15:chartTrackingRefBased/>
  <w15:docId w15:val="{C300EBEF-5BB1-4AAB-9601-BD6F8747D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next w:val="Normal"/>
    <w:qFormat/>
    <w:rsid w:val="001B63B9"/>
    <w:pPr>
      <w:keepNext/>
      <w:outlineLvl w:val="1"/>
    </w:pPr>
    <w:rPr>
      <w:rFonts w:ascii="Impact" w:hAnsi="Impact"/>
      <w:sz w:val="44"/>
      <w:szCs w:val="20"/>
    </w:rPr>
  </w:style>
  <w:style w:type="paragraph" w:styleId="Heading3">
    <w:name w:val="heading 3"/>
    <w:basedOn w:val="Normal"/>
    <w:next w:val="Normal"/>
    <w:link w:val="Heading3Char"/>
    <w:semiHidden/>
    <w:unhideWhenUsed/>
    <w:qFormat/>
    <w:rsid w:val="00ED67E0"/>
    <w:pPr>
      <w:keepNext/>
      <w:keepLines/>
      <w:spacing w:before="40"/>
      <w:outlineLvl w:val="2"/>
    </w:pPr>
    <w:rPr>
      <w:rFonts w:asciiTheme="majorHAnsi" w:eastAsiaTheme="majorEastAsia" w:hAnsiTheme="majorHAnsi" w:cstheme="majorBidi"/>
      <w:color w:val="1F4D78" w:themeColor="accent1" w:themeShade="7F"/>
    </w:rPr>
  </w:style>
  <w:style w:type="paragraph" w:styleId="Heading7">
    <w:name w:val="heading 7"/>
    <w:basedOn w:val="Normal"/>
    <w:next w:val="Normal"/>
    <w:qFormat/>
    <w:rsid w:val="001B63B9"/>
    <w:pPr>
      <w:keepNext/>
      <w:tabs>
        <w:tab w:val="left" w:pos="360"/>
        <w:tab w:val="left" w:pos="1080"/>
        <w:tab w:val="left" w:pos="1260"/>
        <w:tab w:val="right" w:pos="9360"/>
      </w:tabs>
      <w:jc w:val="both"/>
      <w:outlineLvl w:val="6"/>
    </w:pPr>
    <w:rPr>
      <w:b/>
      <w:spacing w:val="20"/>
      <w:sz w:val="28"/>
      <w:szCs w:val="20"/>
    </w:rPr>
  </w:style>
  <w:style w:type="paragraph" w:styleId="Heading9">
    <w:name w:val="heading 9"/>
    <w:basedOn w:val="Normal"/>
    <w:next w:val="Normal"/>
    <w:qFormat/>
    <w:rsid w:val="001B63B9"/>
    <w:pPr>
      <w:keepNext/>
      <w:tabs>
        <w:tab w:val="left" w:pos="360"/>
        <w:tab w:val="left" w:pos="1080"/>
        <w:tab w:val="left" w:pos="1260"/>
        <w:tab w:val="right" w:pos="9360"/>
      </w:tabs>
      <w:jc w:val="both"/>
      <w:outlineLvl w:val="8"/>
    </w:pPr>
    <w:rPr>
      <w:rFonts w:ascii="Georgia" w:hAnsi="Georgia"/>
      <w:b/>
      <w:spacing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F2E56"/>
    <w:pPr>
      <w:tabs>
        <w:tab w:val="center" w:pos="4320"/>
        <w:tab w:val="right" w:pos="8640"/>
      </w:tabs>
    </w:pPr>
  </w:style>
  <w:style w:type="paragraph" w:styleId="Footer">
    <w:name w:val="footer"/>
    <w:basedOn w:val="Normal"/>
    <w:rsid w:val="007F2E56"/>
    <w:pPr>
      <w:tabs>
        <w:tab w:val="center" w:pos="4320"/>
        <w:tab w:val="right" w:pos="8640"/>
      </w:tabs>
    </w:pPr>
  </w:style>
  <w:style w:type="paragraph" w:customStyle="1" w:styleId="wfxRecipient">
    <w:name w:val="wfxRecipient"/>
    <w:basedOn w:val="Normal"/>
    <w:rsid w:val="001B63B9"/>
    <w:rPr>
      <w:sz w:val="20"/>
      <w:szCs w:val="20"/>
    </w:rPr>
  </w:style>
  <w:style w:type="paragraph" w:styleId="BodyText3">
    <w:name w:val="Body Text 3"/>
    <w:basedOn w:val="Normal"/>
    <w:rsid w:val="001B63B9"/>
    <w:pPr>
      <w:tabs>
        <w:tab w:val="left" w:pos="360"/>
        <w:tab w:val="left" w:pos="1080"/>
        <w:tab w:val="left" w:pos="1260"/>
        <w:tab w:val="right" w:pos="10080"/>
      </w:tabs>
      <w:jc w:val="both"/>
    </w:pPr>
    <w:rPr>
      <w:rFonts w:ascii="Garamond" w:hAnsi="Garamond"/>
      <w:szCs w:val="20"/>
    </w:rPr>
  </w:style>
  <w:style w:type="paragraph" w:styleId="NormalWeb">
    <w:name w:val="Normal (Web)"/>
    <w:basedOn w:val="Normal"/>
    <w:rsid w:val="001B63B9"/>
    <w:pPr>
      <w:spacing w:before="100" w:beforeAutospacing="1" w:after="100" w:afterAutospacing="1"/>
    </w:pPr>
    <w:rPr>
      <w:rFonts w:ascii="Arial Unicode MS" w:eastAsia="Arial Unicode MS" w:hAnsi="Arial Unicode MS"/>
    </w:rPr>
  </w:style>
  <w:style w:type="character" w:styleId="CommentReference">
    <w:name w:val="annotation reference"/>
    <w:semiHidden/>
    <w:rsid w:val="007455EA"/>
    <w:rPr>
      <w:sz w:val="16"/>
      <w:szCs w:val="16"/>
    </w:rPr>
  </w:style>
  <w:style w:type="paragraph" w:styleId="CommentText">
    <w:name w:val="annotation text"/>
    <w:basedOn w:val="Normal"/>
    <w:semiHidden/>
    <w:rsid w:val="007455EA"/>
    <w:rPr>
      <w:sz w:val="20"/>
      <w:szCs w:val="20"/>
    </w:rPr>
  </w:style>
  <w:style w:type="paragraph" w:styleId="CommentSubject">
    <w:name w:val="annotation subject"/>
    <w:basedOn w:val="CommentText"/>
    <w:next w:val="CommentText"/>
    <w:semiHidden/>
    <w:rsid w:val="007455EA"/>
    <w:rPr>
      <w:b/>
      <w:bCs/>
    </w:rPr>
  </w:style>
  <w:style w:type="paragraph" w:styleId="BalloonText">
    <w:name w:val="Balloon Text"/>
    <w:basedOn w:val="Normal"/>
    <w:semiHidden/>
    <w:rsid w:val="007455EA"/>
    <w:rPr>
      <w:rFonts w:ascii="Tahoma" w:hAnsi="Tahoma" w:cs="Tahoma"/>
      <w:sz w:val="16"/>
      <w:szCs w:val="16"/>
    </w:rPr>
  </w:style>
  <w:style w:type="character" w:styleId="Hyperlink">
    <w:name w:val="Hyperlink"/>
    <w:rsid w:val="00C95877"/>
    <w:rPr>
      <w:color w:val="0000FF"/>
      <w:u w:val="single"/>
    </w:rPr>
  </w:style>
  <w:style w:type="character" w:styleId="PageNumber">
    <w:name w:val="page number"/>
    <w:rsid w:val="000E7604"/>
  </w:style>
  <w:style w:type="table" w:styleId="TableGrid">
    <w:name w:val="Table Grid"/>
    <w:basedOn w:val="TableNormal"/>
    <w:rsid w:val="00F638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47"/>
    <w:rsid w:val="00D919E8"/>
    <w:rPr>
      <w:color w:val="605E5C"/>
      <w:shd w:val="clear" w:color="auto" w:fill="E1DFDD"/>
    </w:rPr>
  </w:style>
  <w:style w:type="paragraph" w:styleId="Revision">
    <w:name w:val="Revision"/>
    <w:hidden/>
    <w:uiPriority w:val="71"/>
    <w:rsid w:val="00EC31D6"/>
    <w:rPr>
      <w:sz w:val="24"/>
      <w:szCs w:val="24"/>
    </w:rPr>
  </w:style>
  <w:style w:type="character" w:styleId="UnresolvedMention">
    <w:name w:val="Unresolved Mention"/>
    <w:basedOn w:val="DefaultParagraphFont"/>
    <w:uiPriority w:val="99"/>
    <w:semiHidden/>
    <w:unhideWhenUsed/>
    <w:rsid w:val="0058090F"/>
    <w:rPr>
      <w:color w:val="605E5C"/>
      <w:shd w:val="clear" w:color="auto" w:fill="E1DFDD"/>
    </w:rPr>
  </w:style>
  <w:style w:type="paragraph" w:styleId="ListParagraph">
    <w:name w:val="List Paragraph"/>
    <w:basedOn w:val="Normal"/>
    <w:uiPriority w:val="72"/>
    <w:qFormat/>
    <w:rsid w:val="003234E9"/>
    <w:pPr>
      <w:ind w:left="720"/>
      <w:contextualSpacing/>
    </w:pPr>
  </w:style>
  <w:style w:type="character" w:customStyle="1" w:styleId="Heading3Char">
    <w:name w:val="Heading 3 Char"/>
    <w:basedOn w:val="DefaultParagraphFont"/>
    <w:link w:val="Heading3"/>
    <w:semiHidden/>
    <w:rsid w:val="00ED67E0"/>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2769">
      <w:bodyDiv w:val="1"/>
      <w:marLeft w:val="0"/>
      <w:marRight w:val="0"/>
      <w:marTop w:val="0"/>
      <w:marBottom w:val="0"/>
      <w:divBdr>
        <w:top w:val="none" w:sz="0" w:space="0" w:color="auto"/>
        <w:left w:val="none" w:sz="0" w:space="0" w:color="auto"/>
        <w:bottom w:val="none" w:sz="0" w:space="0" w:color="auto"/>
        <w:right w:val="none" w:sz="0" w:space="0" w:color="auto"/>
      </w:divBdr>
    </w:div>
    <w:div w:id="17391664">
      <w:bodyDiv w:val="1"/>
      <w:marLeft w:val="0"/>
      <w:marRight w:val="0"/>
      <w:marTop w:val="0"/>
      <w:marBottom w:val="0"/>
      <w:divBdr>
        <w:top w:val="none" w:sz="0" w:space="0" w:color="auto"/>
        <w:left w:val="none" w:sz="0" w:space="0" w:color="auto"/>
        <w:bottom w:val="none" w:sz="0" w:space="0" w:color="auto"/>
        <w:right w:val="none" w:sz="0" w:space="0" w:color="auto"/>
      </w:divBdr>
    </w:div>
    <w:div w:id="20325332">
      <w:bodyDiv w:val="1"/>
      <w:marLeft w:val="0"/>
      <w:marRight w:val="0"/>
      <w:marTop w:val="0"/>
      <w:marBottom w:val="0"/>
      <w:divBdr>
        <w:top w:val="none" w:sz="0" w:space="0" w:color="auto"/>
        <w:left w:val="none" w:sz="0" w:space="0" w:color="auto"/>
        <w:bottom w:val="none" w:sz="0" w:space="0" w:color="auto"/>
        <w:right w:val="none" w:sz="0" w:space="0" w:color="auto"/>
      </w:divBdr>
    </w:div>
    <w:div w:id="42339305">
      <w:bodyDiv w:val="1"/>
      <w:marLeft w:val="0"/>
      <w:marRight w:val="0"/>
      <w:marTop w:val="0"/>
      <w:marBottom w:val="0"/>
      <w:divBdr>
        <w:top w:val="none" w:sz="0" w:space="0" w:color="auto"/>
        <w:left w:val="none" w:sz="0" w:space="0" w:color="auto"/>
        <w:bottom w:val="none" w:sz="0" w:space="0" w:color="auto"/>
        <w:right w:val="none" w:sz="0" w:space="0" w:color="auto"/>
      </w:divBdr>
      <w:divsChild>
        <w:div w:id="1643537872">
          <w:marLeft w:val="0"/>
          <w:marRight w:val="0"/>
          <w:marTop w:val="0"/>
          <w:marBottom w:val="0"/>
          <w:divBdr>
            <w:top w:val="none" w:sz="0" w:space="0" w:color="auto"/>
            <w:left w:val="none" w:sz="0" w:space="0" w:color="auto"/>
            <w:bottom w:val="none" w:sz="0" w:space="0" w:color="auto"/>
            <w:right w:val="none" w:sz="0" w:space="0" w:color="auto"/>
          </w:divBdr>
          <w:divsChild>
            <w:div w:id="1662078457">
              <w:marLeft w:val="0"/>
              <w:marRight w:val="0"/>
              <w:marTop w:val="0"/>
              <w:marBottom w:val="0"/>
              <w:divBdr>
                <w:top w:val="none" w:sz="0" w:space="0" w:color="auto"/>
                <w:left w:val="none" w:sz="0" w:space="0" w:color="auto"/>
                <w:bottom w:val="none" w:sz="0" w:space="0" w:color="auto"/>
                <w:right w:val="none" w:sz="0" w:space="0" w:color="auto"/>
              </w:divBdr>
              <w:divsChild>
                <w:div w:id="108830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86272">
      <w:bodyDiv w:val="1"/>
      <w:marLeft w:val="0"/>
      <w:marRight w:val="0"/>
      <w:marTop w:val="0"/>
      <w:marBottom w:val="0"/>
      <w:divBdr>
        <w:top w:val="none" w:sz="0" w:space="0" w:color="auto"/>
        <w:left w:val="none" w:sz="0" w:space="0" w:color="auto"/>
        <w:bottom w:val="none" w:sz="0" w:space="0" w:color="auto"/>
        <w:right w:val="none" w:sz="0" w:space="0" w:color="auto"/>
      </w:divBdr>
    </w:div>
    <w:div w:id="71240824">
      <w:bodyDiv w:val="1"/>
      <w:marLeft w:val="0"/>
      <w:marRight w:val="0"/>
      <w:marTop w:val="0"/>
      <w:marBottom w:val="0"/>
      <w:divBdr>
        <w:top w:val="none" w:sz="0" w:space="0" w:color="auto"/>
        <w:left w:val="none" w:sz="0" w:space="0" w:color="auto"/>
        <w:bottom w:val="none" w:sz="0" w:space="0" w:color="auto"/>
        <w:right w:val="none" w:sz="0" w:space="0" w:color="auto"/>
      </w:divBdr>
    </w:div>
    <w:div w:id="154957512">
      <w:bodyDiv w:val="1"/>
      <w:marLeft w:val="0"/>
      <w:marRight w:val="0"/>
      <w:marTop w:val="0"/>
      <w:marBottom w:val="0"/>
      <w:divBdr>
        <w:top w:val="none" w:sz="0" w:space="0" w:color="auto"/>
        <w:left w:val="none" w:sz="0" w:space="0" w:color="auto"/>
        <w:bottom w:val="none" w:sz="0" w:space="0" w:color="auto"/>
        <w:right w:val="none" w:sz="0" w:space="0" w:color="auto"/>
      </w:divBdr>
    </w:div>
    <w:div w:id="175002437">
      <w:bodyDiv w:val="1"/>
      <w:marLeft w:val="0"/>
      <w:marRight w:val="0"/>
      <w:marTop w:val="0"/>
      <w:marBottom w:val="0"/>
      <w:divBdr>
        <w:top w:val="none" w:sz="0" w:space="0" w:color="auto"/>
        <w:left w:val="none" w:sz="0" w:space="0" w:color="auto"/>
        <w:bottom w:val="none" w:sz="0" w:space="0" w:color="auto"/>
        <w:right w:val="none" w:sz="0" w:space="0" w:color="auto"/>
      </w:divBdr>
      <w:divsChild>
        <w:div w:id="1816683484">
          <w:marLeft w:val="0"/>
          <w:marRight w:val="0"/>
          <w:marTop w:val="0"/>
          <w:marBottom w:val="0"/>
          <w:divBdr>
            <w:top w:val="none" w:sz="0" w:space="0" w:color="auto"/>
            <w:left w:val="none" w:sz="0" w:space="0" w:color="auto"/>
            <w:bottom w:val="none" w:sz="0" w:space="0" w:color="auto"/>
            <w:right w:val="none" w:sz="0" w:space="0" w:color="auto"/>
          </w:divBdr>
          <w:divsChild>
            <w:div w:id="28143513">
              <w:marLeft w:val="0"/>
              <w:marRight w:val="0"/>
              <w:marTop w:val="0"/>
              <w:marBottom w:val="0"/>
              <w:divBdr>
                <w:top w:val="none" w:sz="0" w:space="0" w:color="auto"/>
                <w:left w:val="none" w:sz="0" w:space="0" w:color="auto"/>
                <w:bottom w:val="none" w:sz="0" w:space="0" w:color="auto"/>
                <w:right w:val="none" w:sz="0" w:space="0" w:color="auto"/>
              </w:divBdr>
              <w:divsChild>
                <w:div w:id="100809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53589">
      <w:bodyDiv w:val="1"/>
      <w:marLeft w:val="0"/>
      <w:marRight w:val="0"/>
      <w:marTop w:val="0"/>
      <w:marBottom w:val="0"/>
      <w:divBdr>
        <w:top w:val="none" w:sz="0" w:space="0" w:color="auto"/>
        <w:left w:val="none" w:sz="0" w:space="0" w:color="auto"/>
        <w:bottom w:val="none" w:sz="0" w:space="0" w:color="auto"/>
        <w:right w:val="none" w:sz="0" w:space="0" w:color="auto"/>
      </w:divBdr>
    </w:div>
    <w:div w:id="237328186">
      <w:bodyDiv w:val="1"/>
      <w:marLeft w:val="0"/>
      <w:marRight w:val="0"/>
      <w:marTop w:val="0"/>
      <w:marBottom w:val="0"/>
      <w:divBdr>
        <w:top w:val="none" w:sz="0" w:space="0" w:color="auto"/>
        <w:left w:val="none" w:sz="0" w:space="0" w:color="auto"/>
        <w:bottom w:val="none" w:sz="0" w:space="0" w:color="auto"/>
        <w:right w:val="none" w:sz="0" w:space="0" w:color="auto"/>
      </w:divBdr>
    </w:div>
    <w:div w:id="246427078">
      <w:bodyDiv w:val="1"/>
      <w:marLeft w:val="0"/>
      <w:marRight w:val="0"/>
      <w:marTop w:val="0"/>
      <w:marBottom w:val="0"/>
      <w:divBdr>
        <w:top w:val="none" w:sz="0" w:space="0" w:color="auto"/>
        <w:left w:val="none" w:sz="0" w:space="0" w:color="auto"/>
        <w:bottom w:val="none" w:sz="0" w:space="0" w:color="auto"/>
        <w:right w:val="none" w:sz="0" w:space="0" w:color="auto"/>
      </w:divBdr>
    </w:div>
    <w:div w:id="313417749">
      <w:bodyDiv w:val="1"/>
      <w:marLeft w:val="0"/>
      <w:marRight w:val="0"/>
      <w:marTop w:val="0"/>
      <w:marBottom w:val="0"/>
      <w:divBdr>
        <w:top w:val="none" w:sz="0" w:space="0" w:color="auto"/>
        <w:left w:val="none" w:sz="0" w:space="0" w:color="auto"/>
        <w:bottom w:val="none" w:sz="0" w:space="0" w:color="auto"/>
        <w:right w:val="none" w:sz="0" w:space="0" w:color="auto"/>
      </w:divBdr>
    </w:div>
    <w:div w:id="314145428">
      <w:bodyDiv w:val="1"/>
      <w:marLeft w:val="0"/>
      <w:marRight w:val="0"/>
      <w:marTop w:val="0"/>
      <w:marBottom w:val="0"/>
      <w:divBdr>
        <w:top w:val="none" w:sz="0" w:space="0" w:color="auto"/>
        <w:left w:val="none" w:sz="0" w:space="0" w:color="auto"/>
        <w:bottom w:val="none" w:sz="0" w:space="0" w:color="auto"/>
        <w:right w:val="none" w:sz="0" w:space="0" w:color="auto"/>
      </w:divBdr>
    </w:div>
    <w:div w:id="320089410">
      <w:bodyDiv w:val="1"/>
      <w:marLeft w:val="0"/>
      <w:marRight w:val="0"/>
      <w:marTop w:val="0"/>
      <w:marBottom w:val="0"/>
      <w:divBdr>
        <w:top w:val="none" w:sz="0" w:space="0" w:color="auto"/>
        <w:left w:val="none" w:sz="0" w:space="0" w:color="auto"/>
        <w:bottom w:val="none" w:sz="0" w:space="0" w:color="auto"/>
        <w:right w:val="none" w:sz="0" w:space="0" w:color="auto"/>
      </w:divBdr>
    </w:div>
    <w:div w:id="322314664">
      <w:bodyDiv w:val="1"/>
      <w:marLeft w:val="0"/>
      <w:marRight w:val="0"/>
      <w:marTop w:val="0"/>
      <w:marBottom w:val="0"/>
      <w:divBdr>
        <w:top w:val="none" w:sz="0" w:space="0" w:color="auto"/>
        <w:left w:val="none" w:sz="0" w:space="0" w:color="auto"/>
        <w:bottom w:val="none" w:sz="0" w:space="0" w:color="auto"/>
        <w:right w:val="none" w:sz="0" w:space="0" w:color="auto"/>
      </w:divBdr>
    </w:div>
    <w:div w:id="354112942">
      <w:bodyDiv w:val="1"/>
      <w:marLeft w:val="0"/>
      <w:marRight w:val="0"/>
      <w:marTop w:val="0"/>
      <w:marBottom w:val="0"/>
      <w:divBdr>
        <w:top w:val="none" w:sz="0" w:space="0" w:color="auto"/>
        <w:left w:val="none" w:sz="0" w:space="0" w:color="auto"/>
        <w:bottom w:val="none" w:sz="0" w:space="0" w:color="auto"/>
        <w:right w:val="none" w:sz="0" w:space="0" w:color="auto"/>
      </w:divBdr>
    </w:div>
    <w:div w:id="358120164">
      <w:bodyDiv w:val="1"/>
      <w:marLeft w:val="0"/>
      <w:marRight w:val="0"/>
      <w:marTop w:val="0"/>
      <w:marBottom w:val="0"/>
      <w:divBdr>
        <w:top w:val="none" w:sz="0" w:space="0" w:color="auto"/>
        <w:left w:val="none" w:sz="0" w:space="0" w:color="auto"/>
        <w:bottom w:val="none" w:sz="0" w:space="0" w:color="auto"/>
        <w:right w:val="none" w:sz="0" w:space="0" w:color="auto"/>
      </w:divBdr>
    </w:div>
    <w:div w:id="410002728">
      <w:bodyDiv w:val="1"/>
      <w:marLeft w:val="0"/>
      <w:marRight w:val="0"/>
      <w:marTop w:val="0"/>
      <w:marBottom w:val="0"/>
      <w:divBdr>
        <w:top w:val="none" w:sz="0" w:space="0" w:color="auto"/>
        <w:left w:val="none" w:sz="0" w:space="0" w:color="auto"/>
        <w:bottom w:val="none" w:sz="0" w:space="0" w:color="auto"/>
        <w:right w:val="none" w:sz="0" w:space="0" w:color="auto"/>
      </w:divBdr>
    </w:div>
    <w:div w:id="419260789">
      <w:bodyDiv w:val="1"/>
      <w:marLeft w:val="0"/>
      <w:marRight w:val="0"/>
      <w:marTop w:val="0"/>
      <w:marBottom w:val="0"/>
      <w:divBdr>
        <w:top w:val="none" w:sz="0" w:space="0" w:color="auto"/>
        <w:left w:val="none" w:sz="0" w:space="0" w:color="auto"/>
        <w:bottom w:val="none" w:sz="0" w:space="0" w:color="auto"/>
        <w:right w:val="none" w:sz="0" w:space="0" w:color="auto"/>
      </w:divBdr>
    </w:div>
    <w:div w:id="478882281">
      <w:bodyDiv w:val="1"/>
      <w:marLeft w:val="0"/>
      <w:marRight w:val="0"/>
      <w:marTop w:val="0"/>
      <w:marBottom w:val="0"/>
      <w:divBdr>
        <w:top w:val="none" w:sz="0" w:space="0" w:color="auto"/>
        <w:left w:val="none" w:sz="0" w:space="0" w:color="auto"/>
        <w:bottom w:val="none" w:sz="0" w:space="0" w:color="auto"/>
        <w:right w:val="none" w:sz="0" w:space="0" w:color="auto"/>
      </w:divBdr>
    </w:div>
    <w:div w:id="486434175">
      <w:bodyDiv w:val="1"/>
      <w:marLeft w:val="0"/>
      <w:marRight w:val="0"/>
      <w:marTop w:val="0"/>
      <w:marBottom w:val="0"/>
      <w:divBdr>
        <w:top w:val="none" w:sz="0" w:space="0" w:color="auto"/>
        <w:left w:val="none" w:sz="0" w:space="0" w:color="auto"/>
        <w:bottom w:val="none" w:sz="0" w:space="0" w:color="auto"/>
        <w:right w:val="none" w:sz="0" w:space="0" w:color="auto"/>
      </w:divBdr>
    </w:div>
    <w:div w:id="489951927">
      <w:bodyDiv w:val="1"/>
      <w:marLeft w:val="0"/>
      <w:marRight w:val="0"/>
      <w:marTop w:val="0"/>
      <w:marBottom w:val="0"/>
      <w:divBdr>
        <w:top w:val="none" w:sz="0" w:space="0" w:color="auto"/>
        <w:left w:val="none" w:sz="0" w:space="0" w:color="auto"/>
        <w:bottom w:val="none" w:sz="0" w:space="0" w:color="auto"/>
        <w:right w:val="none" w:sz="0" w:space="0" w:color="auto"/>
      </w:divBdr>
    </w:div>
    <w:div w:id="512307781">
      <w:bodyDiv w:val="1"/>
      <w:marLeft w:val="0"/>
      <w:marRight w:val="0"/>
      <w:marTop w:val="0"/>
      <w:marBottom w:val="0"/>
      <w:divBdr>
        <w:top w:val="none" w:sz="0" w:space="0" w:color="auto"/>
        <w:left w:val="none" w:sz="0" w:space="0" w:color="auto"/>
        <w:bottom w:val="none" w:sz="0" w:space="0" w:color="auto"/>
        <w:right w:val="none" w:sz="0" w:space="0" w:color="auto"/>
      </w:divBdr>
    </w:div>
    <w:div w:id="597952780">
      <w:bodyDiv w:val="1"/>
      <w:marLeft w:val="0"/>
      <w:marRight w:val="0"/>
      <w:marTop w:val="0"/>
      <w:marBottom w:val="0"/>
      <w:divBdr>
        <w:top w:val="none" w:sz="0" w:space="0" w:color="auto"/>
        <w:left w:val="none" w:sz="0" w:space="0" w:color="auto"/>
        <w:bottom w:val="none" w:sz="0" w:space="0" w:color="auto"/>
        <w:right w:val="none" w:sz="0" w:space="0" w:color="auto"/>
      </w:divBdr>
    </w:div>
    <w:div w:id="638806840">
      <w:bodyDiv w:val="1"/>
      <w:marLeft w:val="0"/>
      <w:marRight w:val="0"/>
      <w:marTop w:val="0"/>
      <w:marBottom w:val="0"/>
      <w:divBdr>
        <w:top w:val="none" w:sz="0" w:space="0" w:color="auto"/>
        <w:left w:val="none" w:sz="0" w:space="0" w:color="auto"/>
        <w:bottom w:val="none" w:sz="0" w:space="0" w:color="auto"/>
        <w:right w:val="none" w:sz="0" w:space="0" w:color="auto"/>
      </w:divBdr>
    </w:div>
    <w:div w:id="686366432">
      <w:bodyDiv w:val="1"/>
      <w:marLeft w:val="0"/>
      <w:marRight w:val="0"/>
      <w:marTop w:val="0"/>
      <w:marBottom w:val="0"/>
      <w:divBdr>
        <w:top w:val="none" w:sz="0" w:space="0" w:color="auto"/>
        <w:left w:val="none" w:sz="0" w:space="0" w:color="auto"/>
        <w:bottom w:val="none" w:sz="0" w:space="0" w:color="auto"/>
        <w:right w:val="none" w:sz="0" w:space="0" w:color="auto"/>
      </w:divBdr>
    </w:div>
    <w:div w:id="693194456">
      <w:bodyDiv w:val="1"/>
      <w:marLeft w:val="0"/>
      <w:marRight w:val="0"/>
      <w:marTop w:val="0"/>
      <w:marBottom w:val="0"/>
      <w:divBdr>
        <w:top w:val="none" w:sz="0" w:space="0" w:color="auto"/>
        <w:left w:val="none" w:sz="0" w:space="0" w:color="auto"/>
        <w:bottom w:val="none" w:sz="0" w:space="0" w:color="auto"/>
        <w:right w:val="none" w:sz="0" w:space="0" w:color="auto"/>
      </w:divBdr>
    </w:div>
    <w:div w:id="727071266">
      <w:bodyDiv w:val="1"/>
      <w:marLeft w:val="0"/>
      <w:marRight w:val="0"/>
      <w:marTop w:val="0"/>
      <w:marBottom w:val="0"/>
      <w:divBdr>
        <w:top w:val="none" w:sz="0" w:space="0" w:color="auto"/>
        <w:left w:val="none" w:sz="0" w:space="0" w:color="auto"/>
        <w:bottom w:val="none" w:sz="0" w:space="0" w:color="auto"/>
        <w:right w:val="none" w:sz="0" w:space="0" w:color="auto"/>
      </w:divBdr>
    </w:div>
    <w:div w:id="783965773">
      <w:bodyDiv w:val="1"/>
      <w:marLeft w:val="0"/>
      <w:marRight w:val="0"/>
      <w:marTop w:val="0"/>
      <w:marBottom w:val="0"/>
      <w:divBdr>
        <w:top w:val="none" w:sz="0" w:space="0" w:color="auto"/>
        <w:left w:val="none" w:sz="0" w:space="0" w:color="auto"/>
        <w:bottom w:val="none" w:sz="0" w:space="0" w:color="auto"/>
        <w:right w:val="none" w:sz="0" w:space="0" w:color="auto"/>
      </w:divBdr>
    </w:div>
    <w:div w:id="835608041">
      <w:bodyDiv w:val="1"/>
      <w:marLeft w:val="0"/>
      <w:marRight w:val="0"/>
      <w:marTop w:val="0"/>
      <w:marBottom w:val="0"/>
      <w:divBdr>
        <w:top w:val="none" w:sz="0" w:space="0" w:color="auto"/>
        <w:left w:val="none" w:sz="0" w:space="0" w:color="auto"/>
        <w:bottom w:val="none" w:sz="0" w:space="0" w:color="auto"/>
        <w:right w:val="none" w:sz="0" w:space="0" w:color="auto"/>
      </w:divBdr>
    </w:div>
    <w:div w:id="843209378">
      <w:bodyDiv w:val="1"/>
      <w:marLeft w:val="0"/>
      <w:marRight w:val="0"/>
      <w:marTop w:val="0"/>
      <w:marBottom w:val="0"/>
      <w:divBdr>
        <w:top w:val="none" w:sz="0" w:space="0" w:color="auto"/>
        <w:left w:val="none" w:sz="0" w:space="0" w:color="auto"/>
        <w:bottom w:val="none" w:sz="0" w:space="0" w:color="auto"/>
        <w:right w:val="none" w:sz="0" w:space="0" w:color="auto"/>
      </w:divBdr>
    </w:div>
    <w:div w:id="858200990">
      <w:bodyDiv w:val="1"/>
      <w:marLeft w:val="0"/>
      <w:marRight w:val="0"/>
      <w:marTop w:val="0"/>
      <w:marBottom w:val="0"/>
      <w:divBdr>
        <w:top w:val="none" w:sz="0" w:space="0" w:color="auto"/>
        <w:left w:val="none" w:sz="0" w:space="0" w:color="auto"/>
        <w:bottom w:val="none" w:sz="0" w:space="0" w:color="auto"/>
        <w:right w:val="none" w:sz="0" w:space="0" w:color="auto"/>
      </w:divBdr>
    </w:div>
    <w:div w:id="868876468">
      <w:bodyDiv w:val="1"/>
      <w:marLeft w:val="0"/>
      <w:marRight w:val="0"/>
      <w:marTop w:val="0"/>
      <w:marBottom w:val="0"/>
      <w:divBdr>
        <w:top w:val="none" w:sz="0" w:space="0" w:color="auto"/>
        <w:left w:val="none" w:sz="0" w:space="0" w:color="auto"/>
        <w:bottom w:val="none" w:sz="0" w:space="0" w:color="auto"/>
        <w:right w:val="none" w:sz="0" w:space="0" w:color="auto"/>
      </w:divBdr>
      <w:divsChild>
        <w:div w:id="655425727">
          <w:marLeft w:val="0"/>
          <w:marRight w:val="0"/>
          <w:marTop w:val="0"/>
          <w:marBottom w:val="0"/>
          <w:divBdr>
            <w:top w:val="none" w:sz="0" w:space="0" w:color="auto"/>
            <w:left w:val="none" w:sz="0" w:space="0" w:color="auto"/>
            <w:bottom w:val="none" w:sz="0" w:space="0" w:color="auto"/>
            <w:right w:val="none" w:sz="0" w:space="0" w:color="auto"/>
          </w:divBdr>
          <w:divsChild>
            <w:div w:id="1045562202">
              <w:marLeft w:val="0"/>
              <w:marRight w:val="0"/>
              <w:marTop w:val="0"/>
              <w:marBottom w:val="0"/>
              <w:divBdr>
                <w:top w:val="none" w:sz="0" w:space="0" w:color="auto"/>
                <w:left w:val="none" w:sz="0" w:space="0" w:color="auto"/>
                <w:bottom w:val="none" w:sz="0" w:space="0" w:color="auto"/>
                <w:right w:val="none" w:sz="0" w:space="0" w:color="auto"/>
              </w:divBdr>
              <w:divsChild>
                <w:div w:id="1751149070">
                  <w:marLeft w:val="0"/>
                  <w:marRight w:val="0"/>
                  <w:marTop w:val="0"/>
                  <w:marBottom w:val="0"/>
                  <w:divBdr>
                    <w:top w:val="none" w:sz="0" w:space="0" w:color="auto"/>
                    <w:left w:val="none" w:sz="0" w:space="0" w:color="auto"/>
                    <w:bottom w:val="none" w:sz="0" w:space="0" w:color="auto"/>
                    <w:right w:val="none" w:sz="0" w:space="0" w:color="auto"/>
                  </w:divBdr>
                  <w:divsChild>
                    <w:div w:id="8142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537732">
      <w:bodyDiv w:val="1"/>
      <w:marLeft w:val="0"/>
      <w:marRight w:val="0"/>
      <w:marTop w:val="0"/>
      <w:marBottom w:val="0"/>
      <w:divBdr>
        <w:top w:val="none" w:sz="0" w:space="0" w:color="auto"/>
        <w:left w:val="none" w:sz="0" w:space="0" w:color="auto"/>
        <w:bottom w:val="none" w:sz="0" w:space="0" w:color="auto"/>
        <w:right w:val="none" w:sz="0" w:space="0" w:color="auto"/>
      </w:divBdr>
    </w:div>
    <w:div w:id="949623254">
      <w:bodyDiv w:val="1"/>
      <w:marLeft w:val="0"/>
      <w:marRight w:val="0"/>
      <w:marTop w:val="0"/>
      <w:marBottom w:val="0"/>
      <w:divBdr>
        <w:top w:val="none" w:sz="0" w:space="0" w:color="auto"/>
        <w:left w:val="none" w:sz="0" w:space="0" w:color="auto"/>
        <w:bottom w:val="none" w:sz="0" w:space="0" w:color="auto"/>
        <w:right w:val="none" w:sz="0" w:space="0" w:color="auto"/>
      </w:divBdr>
    </w:div>
    <w:div w:id="1010260450">
      <w:bodyDiv w:val="1"/>
      <w:marLeft w:val="0"/>
      <w:marRight w:val="0"/>
      <w:marTop w:val="0"/>
      <w:marBottom w:val="0"/>
      <w:divBdr>
        <w:top w:val="none" w:sz="0" w:space="0" w:color="auto"/>
        <w:left w:val="none" w:sz="0" w:space="0" w:color="auto"/>
        <w:bottom w:val="none" w:sz="0" w:space="0" w:color="auto"/>
        <w:right w:val="none" w:sz="0" w:space="0" w:color="auto"/>
      </w:divBdr>
    </w:div>
    <w:div w:id="1013846415">
      <w:bodyDiv w:val="1"/>
      <w:marLeft w:val="0"/>
      <w:marRight w:val="0"/>
      <w:marTop w:val="0"/>
      <w:marBottom w:val="0"/>
      <w:divBdr>
        <w:top w:val="none" w:sz="0" w:space="0" w:color="auto"/>
        <w:left w:val="none" w:sz="0" w:space="0" w:color="auto"/>
        <w:bottom w:val="none" w:sz="0" w:space="0" w:color="auto"/>
        <w:right w:val="none" w:sz="0" w:space="0" w:color="auto"/>
      </w:divBdr>
      <w:divsChild>
        <w:div w:id="1720661551">
          <w:marLeft w:val="0"/>
          <w:marRight w:val="0"/>
          <w:marTop w:val="0"/>
          <w:marBottom w:val="0"/>
          <w:divBdr>
            <w:top w:val="none" w:sz="0" w:space="0" w:color="auto"/>
            <w:left w:val="none" w:sz="0" w:space="0" w:color="auto"/>
            <w:bottom w:val="none" w:sz="0" w:space="0" w:color="auto"/>
            <w:right w:val="none" w:sz="0" w:space="0" w:color="auto"/>
          </w:divBdr>
          <w:divsChild>
            <w:div w:id="718670621">
              <w:marLeft w:val="0"/>
              <w:marRight w:val="0"/>
              <w:marTop w:val="0"/>
              <w:marBottom w:val="0"/>
              <w:divBdr>
                <w:top w:val="none" w:sz="0" w:space="0" w:color="auto"/>
                <w:left w:val="none" w:sz="0" w:space="0" w:color="auto"/>
                <w:bottom w:val="none" w:sz="0" w:space="0" w:color="auto"/>
                <w:right w:val="none" w:sz="0" w:space="0" w:color="auto"/>
              </w:divBdr>
              <w:divsChild>
                <w:div w:id="1517576113">
                  <w:marLeft w:val="0"/>
                  <w:marRight w:val="0"/>
                  <w:marTop w:val="0"/>
                  <w:marBottom w:val="0"/>
                  <w:divBdr>
                    <w:top w:val="none" w:sz="0" w:space="0" w:color="auto"/>
                    <w:left w:val="none" w:sz="0" w:space="0" w:color="auto"/>
                    <w:bottom w:val="none" w:sz="0" w:space="0" w:color="auto"/>
                    <w:right w:val="none" w:sz="0" w:space="0" w:color="auto"/>
                  </w:divBdr>
                  <w:divsChild>
                    <w:div w:id="145216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545177">
      <w:bodyDiv w:val="1"/>
      <w:marLeft w:val="0"/>
      <w:marRight w:val="0"/>
      <w:marTop w:val="0"/>
      <w:marBottom w:val="0"/>
      <w:divBdr>
        <w:top w:val="none" w:sz="0" w:space="0" w:color="auto"/>
        <w:left w:val="none" w:sz="0" w:space="0" w:color="auto"/>
        <w:bottom w:val="none" w:sz="0" w:space="0" w:color="auto"/>
        <w:right w:val="none" w:sz="0" w:space="0" w:color="auto"/>
      </w:divBdr>
    </w:div>
    <w:div w:id="1070495361">
      <w:bodyDiv w:val="1"/>
      <w:marLeft w:val="0"/>
      <w:marRight w:val="0"/>
      <w:marTop w:val="0"/>
      <w:marBottom w:val="0"/>
      <w:divBdr>
        <w:top w:val="none" w:sz="0" w:space="0" w:color="auto"/>
        <w:left w:val="none" w:sz="0" w:space="0" w:color="auto"/>
        <w:bottom w:val="none" w:sz="0" w:space="0" w:color="auto"/>
        <w:right w:val="none" w:sz="0" w:space="0" w:color="auto"/>
      </w:divBdr>
    </w:div>
    <w:div w:id="1081178702">
      <w:bodyDiv w:val="1"/>
      <w:marLeft w:val="0"/>
      <w:marRight w:val="0"/>
      <w:marTop w:val="0"/>
      <w:marBottom w:val="0"/>
      <w:divBdr>
        <w:top w:val="none" w:sz="0" w:space="0" w:color="auto"/>
        <w:left w:val="none" w:sz="0" w:space="0" w:color="auto"/>
        <w:bottom w:val="none" w:sz="0" w:space="0" w:color="auto"/>
        <w:right w:val="none" w:sz="0" w:space="0" w:color="auto"/>
      </w:divBdr>
    </w:div>
    <w:div w:id="1106189913">
      <w:bodyDiv w:val="1"/>
      <w:marLeft w:val="0"/>
      <w:marRight w:val="0"/>
      <w:marTop w:val="0"/>
      <w:marBottom w:val="0"/>
      <w:divBdr>
        <w:top w:val="none" w:sz="0" w:space="0" w:color="auto"/>
        <w:left w:val="none" w:sz="0" w:space="0" w:color="auto"/>
        <w:bottom w:val="none" w:sz="0" w:space="0" w:color="auto"/>
        <w:right w:val="none" w:sz="0" w:space="0" w:color="auto"/>
      </w:divBdr>
    </w:div>
    <w:div w:id="1112094571">
      <w:bodyDiv w:val="1"/>
      <w:marLeft w:val="0"/>
      <w:marRight w:val="0"/>
      <w:marTop w:val="0"/>
      <w:marBottom w:val="0"/>
      <w:divBdr>
        <w:top w:val="none" w:sz="0" w:space="0" w:color="auto"/>
        <w:left w:val="none" w:sz="0" w:space="0" w:color="auto"/>
        <w:bottom w:val="none" w:sz="0" w:space="0" w:color="auto"/>
        <w:right w:val="none" w:sz="0" w:space="0" w:color="auto"/>
      </w:divBdr>
    </w:div>
    <w:div w:id="1142818715">
      <w:bodyDiv w:val="1"/>
      <w:marLeft w:val="0"/>
      <w:marRight w:val="0"/>
      <w:marTop w:val="0"/>
      <w:marBottom w:val="0"/>
      <w:divBdr>
        <w:top w:val="none" w:sz="0" w:space="0" w:color="auto"/>
        <w:left w:val="none" w:sz="0" w:space="0" w:color="auto"/>
        <w:bottom w:val="none" w:sz="0" w:space="0" w:color="auto"/>
        <w:right w:val="none" w:sz="0" w:space="0" w:color="auto"/>
      </w:divBdr>
    </w:div>
    <w:div w:id="1153521346">
      <w:bodyDiv w:val="1"/>
      <w:marLeft w:val="0"/>
      <w:marRight w:val="0"/>
      <w:marTop w:val="0"/>
      <w:marBottom w:val="0"/>
      <w:divBdr>
        <w:top w:val="none" w:sz="0" w:space="0" w:color="auto"/>
        <w:left w:val="none" w:sz="0" w:space="0" w:color="auto"/>
        <w:bottom w:val="none" w:sz="0" w:space="0" w:color="auto"/>
        <w:right w:val="none" w:sz="0" w:space="0" w:color="auto"/>
      </w:divBdr>
    </w:div>
    <w:div w:id="1154177568">
      <w:bodyDiv w:val="1"/>
      <w:marLeft w:val="0"/>
      <w:marRight w:val="0"/>
      <w:marTop w:val="0"/>
      <w:marBottom w:val="0"/>
      <w:divBdr>
        <w:top w:val="none" w:sz="0" w:space="0" w:color="auto"/>
        <w:left w:val="none" w:sz="0" w:space="0" w:color="auto"/>
        <w:bottom w:val="none" w:sz="0" w:space="0" w:color="auto"/>
        <w:right w:val="none" w:sz="0" w:space="0" w:color="auto"/>
      </w:divBdr>
    </w:div>
    <w:div w:id="1221139507">
      <w:bodyDiv w:val="1"/>
      <w:marLeft w:val="0"/>
      <w:marRight w:val="0"/>
      <w:marTop w:val="0"/>
      <w:marBottom w:val="0"/>
      <w:divBdr>
        <w:top w:val="none" w:sz="0" w:space="0" w:color="auto"/>
        <w:left w:val="none" w:sz="0" w:space="0" w:color="auto"/>
        <w:bottom w:val="none" w:sz="0" w:space="0" w:color="auto"/>
        <w:right w:val="none" w:sz="0" w:space="0" w:color="auto"/>
      </w:divBdr>
    </w:div>
    <w:div w:id="1295596590">
      <w:bodyDiv w:val="1"/>
      <w:marLeft w:val="0"/>
      <w:marRight w:val="0"/>
      <w:marTop w:val="0"/>
      <w:marBottom w:val="0"/>
      <w:divBdr>
        <w:top w:val="none" w:sz="0" w:space="0" w:color="auto"/>
        <w:left w:val="none" w:sz="0" w:space="0" w:color="auto"/>
        <w:bottom w:val="none" w:sz="0" w:space="0" w:color="auto"/>
        <w:right w:val="none" w:sz="0" w:space="0" w:color="auto"/>
      </w:divBdr>
    </w:div>
    <w:div w:id="1311984508">
      <w:bodyDiv w:val="1"/>
      <w:marLeft w:val="0"/>
      <w:marRight w:val="0"/>
      <w:marTop w:val="0"/>
      <w:marBottom w:val="0"/>
      <w:divBdr>
        <w:top w:val="none" w:sz="0" w:space="0" w:color="auto"/>
        <w:left w:val="none" w:sz="0" w:space="0" w:color="auto"/>
        <w:bottom w:val="none" w:sz="0" w:space="0" w:color="auto"/>
        <w:right w:val="none" w:sz="0" w:space="0" w:color="auto"/>
      </w:divBdr>
    </w:div>
    <w:div w:id="1329165773">
      <w:bodyDiv w:val="1"/>
      <w:marLeft w:val="0"/>
      <w:marRight w:val="0"/>
      <w:marTop w:val="0"/>
      <w:marBottom w:val="0"/>
      <w:divBdr>
        <w:top w:val="none" w:sz="0" w:space="0" w:color="auto"/>
        <w:left w:val="none" w:sz="0" w:space="0" w:color="auto"/>
        <w:bottom w:val="none" w:sz="0" w:space="0" w:color="auto"/>
        <w:right w:val="none" w:sz="0" w:space="0" w:color="auto"/>
      </w:divBdr>
    </w:div>
    <w:div w:id="1409886612">
      <w:bodyDiv w:val="1"/>
      <w:marLeft w:val="0"/>
      <w:marRight w:val="0"/>
      <w:marTop w:val="0"/>
      <w:marBottom w:val="0"/>
      <w:divBdr>
        <w:top w:val="none" w:sz="0" w:space="0" w:color="auto"/>
        <w:left w:val="none" w:sz="0" w:space="0" w:color="auto"/>
        <w:bottom w:val="none" w:sz="0" w:space="0" w:color="auto"/>
        <w:right w:val="none" w:sz="0" w:space="0" w:color="auto"/>
      </w:divBdr>
    </w:div>
    <w:div w:id="1425416167">
      <w:bodyDiv w:val="1"/>
      <w:marLeft w:val="0"/>
      <w:marRight w:val="0"/>
      <w:marTop w:val="0"/>
      <w:marBottom w:val="0"/>
      <w:divBdr>
        <w:top w:val="none" w:sz="0" w:space="0" w:color="auto"/>
        <w:left w:val="none" w:sz="0" w:space="0" w:color="auto"/>
        <w:bottom w:val="none" w:sz="0" w:space="0" w:color="auto"/>
        <w:right w:val="none" w:sz="0" w:space="0" w:color="auto"/>
      </w:divBdr>
    </w:div>
    <w:div w:id="1457260495">
      <w:bodyDiv w:val="1"/>
      <w:marLeft w:val="0"/>
      <w:marRight w:val="0"/>
      <w:marTop w:val="0"/>
      <w:marBottom w:val="0"/>
      <w:divBdr>
        <w:top w:val="none" w:sz="0" w:space="0" w:color="auto"/>
        <w:left w:val="none" w:sz="0" w:space="0" w:color="auto"/>
        <w:bottom w:val="none" w:sz="0" w:space="0" w:color="auto"/>
        <w:right w:val="none" w:sz="0" w:space="0" w:color="auto"/>
      </w:divBdr>
    </w:div>
    <w:div w:id="1473907635">
      <w:bodyDiv w:val="1"/>
      <w:marLeft w:val="0"/>
      <w:marRight w:val="0"/>
      <w:marTop w:val="0"/>
      <w:marBottom w:val="0"/>
      <w:divBdr>
        <w:top w:val="none" w:sz="0" w:space="0" w:color="auto"/>
        <w:left w:val="none" w:sz="0" w:space="0" w:color="auto"/>
        <w:bottom w:val="none" w:sz="0" w:space="0" w:color="auto"/>
        <w:right w:val="none" w:sz="0" w:space="0" w:color="auto"/>
      </w:divBdr>
    </w:div>
    <w:div w:id="1482884503">
      <w:bodyDiv w:val="1"/>
      <w:marLeft w:val="0"/>
      <w:marRight w:val="0"/>
      <w:marTop w:val="0"/>
      <w:marBottom w:val="0"/>
      <w:divBdr>
        <w:top w:val="none" w:sz="0" w:space="0" w:color="auto"/>
        <w:left w:val="none" w:sz="0" w:space="0" w:color="auto"/>
        <w:bottom w:val="none" w:sz="0" w:space="0" w:color="auto"/>
        <w:right w:val="none" w:sz="0" w:space="0" w:color="auto"/>
      </w:divBdr>
    </w:div>
    <w:div w:id="1483692385">
      <w:bodyDiv w:val="1"/>
      <w:marLeft w:val="0"/>
      <w:marRight w:val="0"/>
      <w:marTop w:val="0"/>
      <w:marBottom w:val="0"/>
      <w:divBdr>
        <w:top w:val="none" w:sz="0" w:space="0" w:color="auto"/>
        <w:left w:val="none" w:sz="0" w:space="0" w:color="auto"/>
        <w:bottom w:val="none" w:sz="0" w:space="0" w:color="auto"/>
        <w:right w:val="none" w:sz="0" w:space="0" w:color="auto"/>
      </w:divBdr>
    </w:div>
    <w:div w:id="1498158185">
      <w:bodyDiv w:val="1"/>
      <w:marLeft w:val="0"/>
      <w:marRight w:val="0"/>
      <w:marTop w:val="0"/>
      <w:marBottom w:val="0"/>
      <w:divBdr>
        <w:top w:val="none" w:sz="0" w:space="0" w:color="auto"/>
        <w:left w:val="none" w:sz="0" w:space="0" w:color="auto"/>
        <w:bottom w:val="none" w:sz="0" w:space="0" w:color="auto"/>
        <w:right w:val="none" w:sz="0" w:space="0" w:color="auto"/>
      </w:divBdr>
    </w:div>
    <w:div w:id="1507284696">
      <w:bodyDiv w:val="1"/>
      <w:marLeft w:val="0"/>
      <w:marRight w:val="0"/>
      <w:marTop w:val="0"/>
      <w:marBottom w:val="0"/>
      <w:divBdr>
        <w:top w:val="none" w:sz="0" w:space="0" w:color="auto"/>
        <w:left w:val="none" w:sz="0" w:space="0" w:color="auto"/>
        <w:bottom w:val="none" w:sz="0" w:space="0" w:color="auto"/>
        <w:right w:val="none" w:sz="0" w:space="0" w:color="auto"/>
      </w:divBdr>
    </w:div>
    <w:div w:id="1521816593">
      <w:bodyDiv w:val="1"/>
      <w:marLeft w:val="0"/>
      <w:marRight w:val="0"/>
      <w:marTop w:val="0"/>
      <w:marBottom w:val="0"/>
      <w:divBdr>
        <w:top w:val="none" w:sz="0" w:space="0" w:color="auto"/>
        <w:left w:val="none" w:sz="0" w:space="0" w:color="auto"/>
        <w:bottom w:val="none" w:sz="0" w:space="0" w:color="auto"/>
        <w:right w:val="none" w:sz="0" w:space="0" w:color="auto"/>
      </w:divBdr>
    </w:div>
    <w:div w:id="1528174472">
      <w:bodyDiv w:val="1"/>
      <w:marLeft w:val="0"/>
      <w:marRight w:val="0"/>
      <w:marTop w:val="0"/>
      <w:marBottom w:val="0"/>
      <w:divBdr>
        <w:top w:val="none" w:sz="0" w:space="0" w:color="auto"/>
        <w:left w:val="none" w:sz="0" w:space="0" w:color="auto"/>
        <w:bottom w:val="none" w:sz="0" w:space="0" w:color="auto"/>
        <w:right w:val="none" w:sz="0" w:space="0" w:color="auto"/>
      </w:divBdr>
    </w:div>
    <w:div w:id="1567109818">
      <w:bodyDiv w:val="1"/>
      <w:marLeft w:val="0"/>
      <w:marRight w:val="0"/>
      <w:marTop w:val="0"/>
      <w:marBottom w:val="0"/>
      <w:divBdr>
        <w:top w:val="none" w:sz="0" w:space="0" w:color="auto"/>
        <w:left w:val="none" w:sz="0" w:space="0" w:color="auto"/>
        <w:bottom w:val="none" w:sz="0" w:space="0" w:color="auto"/>
        <w:right w:val="none" w:sz="0" w:space="0" w:color="auto"/>
      </w:divBdr>
      <w:divsChild>
        <w:div w:id="375390988">
          <w:marLeft w:val="0"/>
          <w:marRight w:val="0"/>
          <w:marTop w:val="0"/>
          <w:marBottom w:val="0"/>
          <w:divBdr>
            <w:top w:val="none" w:sz="0" w:space="0" w:color="auto"/>
            <w:left w:val="none" w:sz="0" w:space="0" w:color="auto"/>
            <w:bottom w:val="none" w:sz="0" w:space="0" w:color="auto"/>
            <w:right w:val="none" w:sz="0" w:space="0" w:color="auto"/>
          </w:divBdr>
          <w:divsChild>
            <w:div w:id="677579420">
              <w:marLeft w:val="0"/>
              <w:marRight w:val="0"/>
              <w:marTop w:val="0"/>
              <w:marBottom w:val="0"/>
              <w:divBdr>
                <w:top w:val="none" w:sz="0" w:space="0" w:color="auto"/>
                <w:left w:val="none" w:sz="0" w:space="0" w:color="auto"/>
                <w:bottom w:val="none" w:sz="0" w:space="0" w:color="auto"/>
                <w:right w:val="none" w:sz="0" w:space="0" w:color="auto"/>
              </w:divBdr>
              <w:divsChild>
                <w:div w:id="392434156">
                  <w:marLeft w:val="0"/>
                  <w:marRight w:val="0"/>
                  <w:marTop w:val="0"/>
                  <w:marBottom w:val="0"/>
                  <w:divBdr>
                    <w:top w:val="none" w:sz="0" w:space="0" w:color="auto"/>
                    <w:left w:val="none" w:sz="0" w:space="0" w:color="auto"/>
                    <w:bottom w:val="none" w:sz="0" w:space="0" w:color="auto"/>
                    <w:right w:val="none" w:sz="0" w:space="0" w:color="auto"/>
                  </w:divBdr>
                  <w:divsChild>
                    <w:div w:id="44867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303582">
      <w:bodyDiv w:val="1"/>
      <w:marLeft w:val="0"/>
      <w:marRight w:val="0"/>
      <w:marTop w:val="0"/>
      <w:marBottom w:val="0"/>
      <w:divBdr>
        <w:top w:val="none" w:sz="0" w:space="0" w:color="auto"/>
        <w:left w:val="none" w:sz="0" w:space="0" w:color="auto"/>
        <w:bottom w:val="none" w:sz="0" w:space="0" w:color="auto"/>
        <w:right w:val="none" w:sz="0" w:space="0" w:color="auto"/>
      </w:divBdr>
    </w:div>
    <w:div w:id="1573275911">
      <w:bodyDiv w:val="1"/>
      <w:marLeft w:val="0"/>
      <w:marRight w:val="0"/>
      <w:marTop w:val="0"/>
      <w:marBottom w:val="0"/>
      <w:divBdr>
        <w:top w:val="none" w:sz="0" w:space="0" w:color="auto"/>
        <w:left w:val="none" w:sz="0" w:space="0" w:color="auto"/>
        <w:bottom w:val="none" w:sz="0" w:space="0" w:color="auto"/>
        <w:right w:val="none" w:sz="0" w:space="0" w:color="auto"/>
      </w:divBdr>
    </w:div>
    <w:div w:id="1590114907">
      <w:bodyDiv w:val="1"/>
      <w:marLeft w:val="0"/>
      <w:marRight w:val="0"/>
      <w:marTop w:val="0"/>
      <w:marBottom w:val="0"/>
      <w:divBdr>
        <w:top w:val="none" w:sz="0" w:space="0" w:color="auto"/>
        <w:left w:val="none" w:sz="0" w:space="0" w:color="auto"/>
        <w:bottom w:val="none" w:sz="0" w:space="0" w:color="auto"/>
        <w:right w:val="none" w:sz="0" w:space="0" w:color="auto"/>
      </w:divBdr>
    </w:div>
    <w:div w:id="1639796955">
      <w:bodyDiv w:val="1"/>
      <w:marLeft w:val="0"/>
      <w:marRight w:val="0"/>
      <w:marTop w:val="0"/>
      <w:marBottom w:val="0"/>
      <w:divBdr>
        <w:top w:val="none" w:sz="0" w:space="0" w:color="auto"/>
        <w:left w:val="none" w:sz="0" w:space="0" w:color="auto"/>
        <w:bottom w:val="none" w:sz="0" w:space="0" w:color="auto"/>
        <w:right w:val="none" w:sz="0" w:space="0" w:color="auto"/>
      </w:divBdr>
      <w:divsChild>
        <w:div w:id="73670931">
          <w:marLeft w:val="0"/>
          <w:marRight w:val="0"/>
          <w:marTop w:val="0"/>
          <w:marBottom w:val="0"/>
          <w:divBdr>
            <w:top w:val="none" w:sz="0" w:space="0" w:color="auto"/>
            <w:left w:val="none" w:sz="0" w:space="0" w:color="auto"/>
            <w:bottom w:val="none" w:sz="0" w:space="0" w:color="auto"/>
            <w:right w:val="none" w:sz="0" w:space="0" w:color="auto"/>
          </w:divBdr>
          <w:divsChild>
            <w:div w:id="1571889458">
              <w:marLeft w:val="0"/>
              <w:marRight w:val="0"/>
              <w:marTop w:val="0"/>
              <w:marBottom w:val="0"/>
              <w:divBdr>
                <w:top w:val="none" w:sz="0" w:space="0" w:color="auto"/>
                <w:left w:val="none" w:sz="0" w:space="0" w:color="auto"/>
                <w:bottom w:val="none" w:sz="0" w:space="0" w:color="auto"/>
                <w:right w:val="none" w:sz="0" w:space="0" w:color="auto"/>
              </w:divBdr>
              <w:divsChild>
                <w:div w:id="1292513226">
                  <w:marLeft w:val="0"/>
                  <w:marRight w:val="0"/>
                  <w:marTop w:val="0"/>
                  <w:marBottom w:val="0"/>
                  <w:divBdr>
                    <w:top w:val="none" w:sz="0" w:space="0" w:color="auto"/>
                    <w:left w:val="none" w:sz="0" w:space="0" w:color="auto"/>
                    <w:bottom w:val="none" w:sz="0" w:space="0" w:color="auto"/>
                    <w:right w:val="none" w:sz="0" w:space="0" w:color="auto"/>
                  </w:divBdr>
                  <w:divsChild>
                    <w:div w:id="193096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548731">
      <w:bodyDiv w:val="1"/>
      <w:marLeft w:val="0"/>
      <w:marRight w:val="0"/>
      <w:marTop w:val="0"/>
      <w:marBottom w:val="0"/>
      <w:divBdr>
        <w:top w:val="none" w:sz="0" w:space="0" w:color="auto"/>
        <w:left w:val="none" w:sz="0" w:space="0" w:color="auto"/>
        <w:bottom w:val="none" w:sz="0" w:space="0" w:color="auto"/>
        <w:right w:val="none" w:sz="0" w:space="0" w:color="auto"/>
      </w:divBdr>
    </w:div>
    <w:div w:id="1738089814">
      <w:bodyDiv w:val="1"/>
      <w:marLeft w:val="0"/>
      <w:marRight w:val="0"/>
      <w:marTop w:val="0"/>
      <w:marBottom w:val="0"/>
      <w:divBdr>
        <w:top w:val="none" w:sz="0" w:space="0" w:color="auto"/>
        <w:left w:val="none" w:sz="0" w:space="0" w:color="auto"/>
        <w:bottom w:val="none" w:sz="0" w:space="0" w:color="auto"/>
        <w:right w:val="none" w:sz="0" w:space="0" w:color="auto"/>
      </w:divBdr>
    </w:div>
    <w:div w:id="1751076755">
      <w:bodyDiv w:val="1"/>
      <w:marLeft w:val="0"/>
      <w:marRight w:val="0"/>
      <w:marTop w:val="0"/>
      <w:marBottom w:val="0"/>
      <w:divBdr>
        <w:top w:val="none" w:sz="0" w:space="0" w:color="auto"/>
        <w:left w:val="none" w:sz="0" w:space="0" w:color="auto"/>
        <w:bottom w:val="none" w:sz="0" w:space="0" w:color="auto"/>
        <w:right w:val="none" w:sz="0" w:space="0" w:color="auto"/>
      </w:divBdr>
    </w:div>
    <w:div w:id="1809594317">
      <w:bodyDiv w:val="1"/>
      <w:marLeft w:val="0"/>
      <w:marRight w:val="0"/>
      <w:marTop w:val="0"/>
      <w:marBottom w:val="0"/>
      <w:divBdr>
        <w:top w:val="none" w:sz="0" w:space="0" w:color="auto"/>
        <w:left w:val="none" w:sz="0" w:space="0" w:color="auto"/>
        <w:bottom w:val="none" w:sz="0" w:space="0" w:color="auto"/>
        <w:right w:val="none" w:sz="0" w:space="0" w:color="auto"/>
      </w:divBdr>
    </w:div>
    <w:div w:id="1828788951">
      <w:bodyDiv w:val="1"/>
      <w:marLeft w:val="0"/>
      <w:marRight w:val="0"/>
      <w:marTop w:val="0"/>
      <w:marBottom w:val="0"/>
      <w:divBdr>
        <w:top w:val="none" w:sz="0" w:space="0" w:color="auto"/>
        <w:left w:val="none" w:sz="0" w:space="0" w:color="auto"/>
        <w:bottom w:val="none" w:sz="0" w:space="0" w:color="auto"/>
        <w:right w:val="none" w:sz="0" w:space="0" w:color="auto"/>
      </w:divBdr>
      <w:divsChild>
        <w:div w:id="74209909">
          <w:marLeft w:val="0"/>
          <w:marRight w:val="0"/>
          <w:marTop w:val="0"/>
          <w:marBottom w:val="0"/>
          <w:divBdr>
            <w:top w:val="none" w:sz="0" w:space="0" w:color="auto"/>
            <w:left w:val="none" w:sz="0" w:space="0" w:color="auto"/>
            <w:bottom w:val="none" w:sz="0" w:space="0" w:color="auto"/>
            <w:right w:val="none" w:sz="0" w:space="0" w:color="auto"/>
          </w:divBdr>
          <w:divsChild>
            <w:div w:id="652295272">
              <w:marLeft w:val="0"/>
              <w:marRight w:val="0"/>
              <w:marTop w:val="0"/>
              <w:marBottom w:val="0"/>
              <w:divBdr>
                <w:top w:val="none" w:sz="0" w:space="0" w:color="auto"/>
                <w:left w:val="none" w:sz="0" w:space="0" w:color="auto"/>
                <w:bottom w:val="none" w:sz="0" w:space="0" w:color="auto"/>
                <w:right w:val="none" w:sz="0" w:space="0" w:color="auto"/>
              </w:divBdr>
              <w:divsChild>
                <w:div w:id="600142383">
                  <w:marLeft w:val="0"/>
                  <w:marRight w:val="0"/>
                  <w:marTop w:val="0"/>
                  <w:marBottom w:val="0"/>
                  <w:divBdr>
                    <w:top w:val="none" w:sz="0" w:space="0" w:color="auto"/>
                    <w:left w:val="none" w:sz="0" w:space="0" w:color="auto"/>
                    <w:bottom w:val="none" w:sz="0" w:space="0" w:color="auto"/>
                    <w:right w:val="none" w:sz="0" w:space="0" w:color="auto"/>
                  </w:divBdr>
                  <w:divsChild>
                    <w:div w:id="205083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715218">
      <w:bodyDiv w:val="1"/>
      <w:marLeft w:val="0"/>
      <w:marRight w:val="0"/>
      <w:marTop w:val="0"/>
      <w:marBottom w:val="0"/>
      <w:divBdr>
        <w:top w:val="none" w:sz="0" w:space="0" w:color="auto"/>
        <w:left w:val="none" w:sz="0" w:space="0" w:color="auto"/>
        <w:bottom w:val="none" w:sz="0" w:space="0" w:color="auto"/>
        <w:right w:val="none" w:sz="0" w:space="0" w:color="auto"/>
      </w:divBdr>
      <w:divsChild>
        <w:div w:id="1912502570">
          <w:marLeft w:val="0"/>
          <w:marRight w:val="0"/>
          <w:marTop w:val="0"/>
          <w:marBottom w:val="0"/>
          <w:divBdr>
            <w:top w:val="none" w:sz="0" w:space="0" w:color="auto"/>
            <w:left w:val="none" w:sz="0" w:space="0" w:color="auto"/>
            <w:bottom w:val="none" w:sz="0" w:space="0" w:color="auto"/>
            <w:right w:val="none" w:sz="0" w:space="0" w:color="auto"/>
          </w:divBdr>
          <w:divsChild>
            <w:div w:id="1413233047">
              <w:marLeft w:val="0"/>
              <w:marRight w:val="0"/>
              <w:marTop w:val="0"/>
              <w:marBottom w:val="0"/>
              <w:divBdr>
                <w:top w:val="none" w:sz="0" w:space="0" w:color="auto"/>
                <w:left w:val="none" w:sz="0" w:space="0" w:color="auto"/>
                <w:bottom w:val="none" w:sz="0" w:space="0" w:color="auto"/>
                <w:right w:val="none" w:sz="0" w:space="0" w:color="auto"/>
              </w:divBdr>
              <w:divsChild>
                <w:div w:id="1663982">
                  <w:marLeft w:val="0"/>
                  <w:marRight w:val="0"/>
                  <w:marTop w:val="0"/>
                  <w:marBottom w:val="0"/>
                  <w:divBdr>
                    <w:top w:val="none" w:sz="0" w:space="0" w:color="auto"/>
                    <w:left w:val="none" w:sz="0" w:space="0" w:color="auto"/>
                    <w:bottom w:val="none" w:sz="0" w:space="0" w:color="auto"/>
                    <w:right w:val="none" w:sz="0" w:space="0" w:color="auto"/>
                  </w:divBdr>
                  <w:divsChild>
                    <w:div w:id="172066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521469">
      <w:bodyDiv w:val="1"/>
      <w:marLeft w:val="0"/>
      <w:marRight w:val="0"/>
      <w:marTop w:val="0"/>
      <w:marBottom w:val="0"/>
      <w:divBdr>
        <w:top w:val="none" w:sz="0" w:space="0" w:color="auto"/>
        <w:left w:val="none" w:sz="0" w:space="0" w:color="auto"/>
        <w:bottom w:val="none" w:sz="0" w:space="0" w:color="auto"/>
        <w:right w:val="none" w:sz="0" w:space="0" w:color="auto"/>
      </w:divBdr>
    </w:div>
    <w:div w:id="1862283186">
      <w:bodyDiv w:val="1"/>
      <w:marLeft w:val="0"/>
      <w:marRight w:val="0"/>
      <w:marTop w:val="0"/>
      <w:marBottom w:val="0"/>
      <w:divBdr>
        <w:top w:val="none" w:sz="0" w:space="0" w:color="auto"/>
        <w:left w:val="none" w:sz="0" w:space="0" w:color="auto"/>
        <w:bottom w:val="none" w:sz="0" w:space="0" w:color="auto"/>
        <w:right w:val="none" w:sz="0" w:space="0" w:color="auto"/>
      </w:divBdr>
    </w:div>
    <w:div w:id="1862623115">
      <w:bodyDiv w:val="1"/>
      <w:marLeft w:val="0"/>
      <w:marRight w:val="0"/>
      <w:marTop w:val="0"/>
      <w:marBottom w:val="0"/>
      <w:divBdr>
        <w:top w:val="none" w:sz="0" w:space="0" w:color="auto"/>
        <w:left w:val="none" w:sz="0" w:space="0" w:color="auto"/>
        <w:bottom w:val="none" w:sz="0" w:space="0" w:color="auto"/>
        <w:right w:val="none" w:sz="0" w:space="0" w:color="auto"/>
      </w:divBdr>
      <w:divsChild>
        <w:div w:id="1582445181">
          <w:marLeft w:val="0"/>
          <w:marRight w:val="0"/>
          <w:marTop w:val="0"/>
          <w:marBottom w:val="0"/>
          <w:divBdr>
            <w:top w:val="none" w:sz="0" w:space="0" w:color="auto"/>
            <w:left w:val="none" w:sz="0" w:space="0" w:color="auto"/>
            <w:bottom w:val="none" w:sz="0" w:space="0" w:color="auto"/>
            <w:right w:val="none" w:sz="0" w:space="0" w:color="auto"/>
          </w:divBdr>
          <w:divsChild>
            <w:div w:id="792292549">
              <w:marLeft w:val="0"/>
              <w:marRight w:val="0"/>
              <w:marTop w:val="0"/>
              <w:marBottom w:val="0"/>
              <w:divBdr>
                <w:top w:val="none" w:sz="0" w:space="0" w:color="auto"/>
                <w:left w:val="none" w:sz="0" w:space="0" w:color="auto"/>
                <w:bottom w:val="none" w:sz="0" w:space="0" w:color="auto"/>
                <w:right w:val="none" w:sz="0" w:space="0" w:color="auto"/>
              </w:divBdr>
              <w:divsChild>
                <w:div w:id="46859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653309">
      <w:bodyDiv w:val="1"/>
      <w:marLeft w:val="0"/>
      <w:marRight w:val="0"/>
      <w:marTop w:val="0"/>
      <w:marBottom w:val="0"/>
      <w:divBdr>
        <w:top w:val="none" w:sz="0" w:space="0" w:color="auto"/>
        <w:left w:val="none" w:sz="0" w:space="0" w:color="auto"/>
        <w:bottom w:val="none" w:sz="0" w:space="0" w:color="auto"/>
        <w:right w:val="none" w:sz="0" w:space="0" w:color="auto"/>
      </w:divBdr>
    </w:div>
    <w:div w:id="1894652421">
      <w:bodyDiv w:val="1"/>
      <w:marLeft w:val="0"/>
      <w:marRight w:val="0"/>
      <w:marTop w:val="0"/>
      <w:marBottom w:val="0"/>
      <w:divBdr>
        <w:top w:val="none" w:sz="0" w:space="0" w:color="auto"/>
        <w:left w:val="none" w:sz="0" w:space="0" w:color="auto"/>
        <w:bottom w:val="none" w:sz="0" w:space="0" w:color="auto"/>
        <w:right w:val="none" w:sz="0" w:space="0" w:color="auto"/>
      </w:divBdr>
    </w:div>
    <w:div w:id="1928034670">
      <w:bodyDiv w:val="1"/>
      <w:marLeft w:val="0"/>
      <w:marRight w:val="0"/>
      <w:marTop w:val="0"/>
      <w:marBottom w:val="0"/>
      <w:divBdr>
        <w:top w:val="none" w:sz="0" w:space="0" w:color="auto"/>
        <w:left w:val="none" w:sz="0" w:space="0" w:color="auto"/>
        <w:bottom w:val="none" w:sz="0" w:space="0" w:color="auto"/>
        <w:right w:val="none" w:sz="0" w:space="0" w:color="auto"/>
      </w:divBdr>
    </w:div>
    <w:div w:id="1938555198">
      <w:bodyDiv w:val="1"/>
      <w:marLeft w:val="0"/>
      <w:marRight w:val="0"/>
      <w:marTop w:val="0"/>
      <w:marBottom w:val="0"/>
      <w:divBdr>
        <w:top w:val="none" w:sz="0" w:space="0" w:color="auto"/>
        <w:left w:val="none" w:sz="0" w:space="0" w:color="auto"/>
        <w:bottom w:val="none" w:sz="0" w:space="0" w:color="auto"/>
        <w:right w:val="none" w:sz="0" w:space="0" w:color="auto"/>
      </w:divBdr>
    </w:div>
    <w:div w:id="1961642791">
      <w:bodyDiv w:val="1"/>
      <w:marLeft w:val="0"/>
      <w:marRight w:val="0"/>
      <w:marTop w:val="0"/>
      <w:marBottom w:val="0"/>
      <w:divBdr>
        <w:top w:val="none" w:sz="0" w:space="0" w:color="auto"/>
        <w:left w:val="none" w:sz="0" w:space="0" w:color="auto"/>
        <w:bottom w:val="none" w:sz="0" w:space="0" w:color="auto"/>
        <w:right w:val="none" w:sz="0" w:space="0" w:color="auto"/>
      </w:divBdr>
    </w:div>
    <w:div w:id="1994984017">
      <w:bodyDiv w:val="1"/>
      <w:marLeft w:val="0"/>
      <w:marRight w:val="0"/>
      <w:marTop w:val="0"/>
      <w:marBottom w:val="0"/>
      <w:divBdr>
        <w:top w:val="none" w:sz="0" w:space="0" w:color="auto"/>
        <w:left w:val="none" w:sz="0" w:space="0" w:color="auto"/>
        <w:bottom w:val="none" w:sz="0" w:space="0" w:color="auto"/>
        <w:right w:val="none" w:sz="0" w:space="0" w:color="auto"/>
      </w:divBdr>
    </w:div>
    <w:div w:id="2010255273">
      <w:bodyDiv w:val="1"/>
      <w:marLeft w:val="0"/>
      <w:marRight w:val="0"/>
      <w:marTop w:val="0"/>
      <w:marBottom w:val="0"/>
      <w:divBdr>
        <w:top w:val="none" w:sz="0" w:space="0" w:color="auto"/>
        <w:left w:val="none" w:sz="0" w:space="0" w:color="auto"/>
        <w:bottom w:val="none" w:sz="0" w:space="0" w:color="auto"/>
        <w:right w:val="none" w:sz="0" w:space="0" w:color="auto"/>
      </w:divBdr>
    </w:div>
    <w:div w:id="2036271852">
      <w:bodyDiv w:val="1"/>
      <w:marLeft w:val="0"/>
      <w:marRight w:val="0"/>
      <w:marTop w:val="0"/>
      <w:marBottom w:val="0"/>
      <w:divBdr>
        <w:top w:val="none" w:sz="0" w:space="0" w:color="auto"/>
        <w:left w:val="none" w:sz="0" w:space="0" w:color="auto"/>
        <w:bottom w:val="none" w:sz="0" w:space="0" w:color="auto"/>
        <w:right w:val="none" w:sz="0" w:space="0" w:color="auto"/>
      </w:divBdr>
      <w:divsChild>
        <w:div w:id="1160735317">
          <w:marLeft w:val="0"/>
          <w:marRight w:val="0"/>
          <w:marTop w:val="0"/>
          <w:marBottom w:val="0"/>
          <w:divBdr>
            <w:top w:val="none" w:sz="0" w:space="0" w:color="auto"/>
            <w:left w:val="none" w:sz="0" w:space="0" w:color="auto"/>
            <w:bottom w:val="none" w:sz="0" w:space="0" w:color="auto"/>
            <w:right w:val="none" w:sz="0" w:space="0" w:color="auto"/>
          </w:divBdr>
          <w:divsChild>
            <w:div w:id="1605963652">
              <w:marLeft w:val="0"/>
              <w:marRight w:val="0"/>
              <w:marTop w:val="0"/>
              <w:marBottom w:val="0"/>
              <w:divBdr>
                <w:top w:val="none" w:sz="0" w:space="0" w:color="auto"/>
                <w:left w:val="none" w:sz="0" w:space="0" w:color="auto"/>
                <w:bottom w:val="none" w:sz="0" w:space="0" w:color="auto"/>
                <w:right w:val="none" w:sz="0" w:space="0" w:color="auto"/>
              </w:divBdr>
              <w:divsChild>
                <w:div w:id="1421829843">
                  <w:marLeft w:val="0"/>
                  <w:marRight w:val="0"/>
                  <w:marTop w:val="0"/>
                  <w:marBottom w:val="0"/>
                  <w:divBdr>
                    <w:top w:val="none" w:sz="0" w:space="0" w:color="auto"/>
                    <w:left w:val="none" w:sz="0" w:space="0" w:color="auto"/>
                    <w:bottom w:val="none" w:sz="0" w:space="0" w:color="auto"/>
                    <w:right w:val="none" w:sz="0" w:space="0" w:color="auto"/>
                  </w:divBdr>
                  <w:divsChild>
                    <w:div w:id="137084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814181">
      <w:bodyDiv w:val="1"/>
      <w:marLeft w:val="0"/>
      <w:marRight w:val="0"/>
      <w:marTop w:val="0"/>
      <w:marBottom w:val="0"/>
      <w:divBdr>
        <w:top w:val="none" w:sz="0" w:space="0" w:color="auto"/>
        <w:left w:val="none" w:sz="0" w:space="0" w:color="auto"/>
        <w:bottom w:val="none" w:sz="0" w:space="0" w:color="auto"/>
        <w:right w:val="none" w:sz="0" w:space="0" w:color="auto"/>
      </w:divBdr>
      <w:divsChild>
        <w:div w:id="2142385816">
          <w:marLeft w:val="0"/>
          <w:marRight w:val="0"/>
          <w:marTop w:val="0"/>
          <w:marBottom w:val="0"/>
          <w:divBdr>
            <w:top w:val="none" w:sz="0" w:space="0" w:color="auto"/>
            <w:left w:val="none" w:sz="0" w:space="0" w:color="auto"/>
            <w:bottom w:val="none" w:sz="0" w:space="0" w:color="auto"/>
            <w:right w:val="none" w:sz="0" w:space="0" w:color="auto"/>
          </w:divBdr>
          <w:divsChild>
            <w:div w:id="1537549635">
              <w:marLeft w:val="0"/>
              <w:marRight w:val="0"/>
              <w:marTop w:val="0"/>
              <w:marBottom w:val="0"/>
              <w:divBdr>
                <w:top w:val="none" w:sz="0" w:space="0" w:color="auto"/>
                <w:left w:val="none" w:sz="0" w:space="0" w:color="auto"/>
                <w:bottom w:val="none" w:sz="0" w:space="0" w:color="auto"/>
                <w:right w:val="none" w:sz="0" w:space="0" w:color="auto"/>
              </w:divBdr>
              <w:divsChild>
                <w:div w:id="208152698">
                  <w:marLeft w:val="0"/>
                  <w:marRight w:val="0"/>
                  <w:marTop w:val="0"/>
                  <w:marBottom w:val="0"/>
                  <w:divBdr>
                    <w:top w:val="none" w:sz="0" w:space="0" w:color="auto"/>
                    <w:left w:val="none" w:sz="0" w:space="0" w:color="auto"/>
                    <w:bottom w:val="none" w:sz="0" w:space="0" w:color="auto"/>
                    <w:right w:val="none" w:sz="0" w:space="0" w:color="auto"/>
                  </w:divBdr>
                  <w:divsChild>
                    <w:div w:id="151074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752426">
      <w:bodyDiv w:val="1"/>
      <w:marLeft w:val="0"/>
      <w:marRight w:val="0"/>
      <w:marTop w:val="0"/>
      <w:marBottom w:val="0"/>
      <w:divBdr>
        <w:top w:val="none" w:sz="0" w:space="0" w:color="auto"/>
        <w:left w:val="none" w:sz="0" w:space="0" w:color="auto"/>
        <w:bottom w:val="none" w:sz="0" w:space="0" w:color="auto"/>
        <w:right w:val="none" w:sz="0" w:space="0" w:color="auto"/>
      </w:divBdr>
    </w:div>
    <w:div w:id="2118718283">
      <w:bodyDiv w:val="1"/>
      <w:marLeft w:val="0"/>
      <w:marRight w:val="0"/>
      <w:marTop w:val="0"/>
      <w:marBottom w:val="0"/>
      <w:divBdr>
        <w:top w:val="none" w:sz="0" w:space="0" w:color="auto"/>
        <w:left w:val="none" w:sz="0" w:space="0" w:color="auto"/>
        <w:bottom w:val="none" w:sz="0" w:space="0" w:color="auto"/>
        <w:right w:val="none" w:sz="0" w:space="0" w:color="auto"/>
      </w:divBdr>
    </w:div>
    <w:div w:id="212862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ECA04-7A39-DD46-9D43-BA2DD0388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32</Pages>
  <Words>12912</Words>
  <Characters>73605</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2236 Victoria Park Drive</vt:lpstr>
    </vt:vector>
  </TitlesOfParts>
  <Company>HOME</Company>
  <LinksUpToDate>false</LinksUpToDate>
  <CharactersWithSpaces>86345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2236 Victoria Park Drive</dc:title>
  <dc:subject/>
  <dc:creator>User</dc:creator>
  <cp:keywords/>
  <dc:description/>
  <cp:lastModifiedBy>Samantha Shune</cp:lastModifiedBy>
  <cp:revision>23</cp:revision>
  <cp:lastPrinted>2020-03-31T23:56:00Z</cp:lastPrinted>
  <dcterms:created xsi:type="dcterms:W3CDTF">2025-05-01T21:38:00Z</dcterms:created>
  <dcterms:modified xsi:type="dcterms:W3CDTF">2025-05-28T19:09:00Z</dcterms:modified>
</cp:coreProperties>
</file>